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F790" w14:textId="77777777" w:rsidR="00AE5B4F" w:rsidRDefault="00000000">
      <w:pPr>
        <w:spacing w:after="120" w:line="240" w:lineRule="auto"/>
        <w:jc w:val="center"/>
      </w:pPr>
      <w:r>
        <w:rPr>
          <w:b/>
          <w:sz w:val="32"/>
        </w:rPr>
        <w:t>Differences in Snack Consumption Patterns among Elementary School Children in Lhokseumawe City</w:t>
      </w:r>
    </w:p>
    <w:p w14:paraId="397F4447" w14:textId="77777777" w:rsidR="00AE5B4F" w:rsidRDefault="00000000">
      <w:pPr>
        <w:spacing w:after="240" w:line="240" w:lineRule="auto"/>
        <w:jc w:val="center"/>
      </w:pPr>
      <w:r>
        <w:rPr>
          <w:b/>
          <w:sz w:val="32"/>
        </w:rPr>
        <w:t>Perbedaan Pola Konsumsi Jajanan Anak Sekolah Dasar di Kota Lhokseumawe</w:t>
      </w:r>
    </w:p>
    <w:p w14:paraId="626B2019" w14:textId="77777777" w:rsidR="00AE5B4F" w:rsidRDefault="00000000">
      <w:pPr>
        <w:spacing w:before="240" w:after="120" w:line="240" w:lineRule="auto"/>
        <w:jc w:val="center"/>
      </w:pPr>
      <w:r>
        <w:rPr>
          <w:b/>
        </w:rPr>
        <w:t>Said Taufiq¹*, Yusnidaryani², M. Jamil Fauzi³</w:t>
      </w:r>
    </w:p>
    <w:p w14:paraId="42BB43C9" w14:textId="20270FFF" w:rsidR="00AE5B4F" w:rsidRDefault="00000000">
      <w:pPr>
        <w:spacing w:after="0" w:line="240" w:lineRule="auto"/>
        <w:jc w:val="center"/>
      </w:pPr>
      <w:r>
        <w:rPr>
          <w:i/>
        </w:rPr>
        <w:t>¹²³ Poltekkes Kemenkes Aceh, Aceh, Indonesia</w:t>
      </w:r>
    </w:p>
    <w:p w14:paraId="252454A8" w14:textId="186F7FCE" w:rsidR="00AE5B4F" w:rsidRDefault="00000000">
      <w:pPr>
        <w:spacing w:after="240" w:line="240" w:lineRule="auto"/>
        <w:jc w:val="center"/>
      </w:pPr>
      <w:r>
        <w:rPr>
          <w:i/>
        </w:rPr>
        <w:t xml:space="preserve">*Corresponding author: </w:t>
      </w:r>
      <w:hyperlink r:id="rId8" w:history="1">
        <w:r w:rsidR="00554F01" w:rsidRPr="00343C2A">
          <w:rPr>
            <w:rStyle w:val="Hyperlink"/>
            <w:i/>
          </w:rPr>
          <w:t>said.taufiq@poltekkesaceh.ac.id</w:t>
        </w:r>
      </w:hyperlink>
      <w:r w:rsidR="00554F01">
        <w:rPr>
          <w:i/>
        </w:rPr>
        <w:t xml:space="preserve"> </w:t>
      </w:r>
    </w:p>
    <w:p w14:paraId="7DD07450" w14:textId="77777777" w:rsidR="00AE5B4F" w:rsidRDefault="00000000">
      <w:pPr>
        <w:keepNext/>
        <w:spacing w:before="240" w:after="120" w:line="240" w:lineRule="auto"/>
      </w:pPr>
      <w:r>
        <w:rPr>
          <w:b/>
        </w:rPr>
        <w:t>Abstract</w:t>
      </w:r>
    </w:p>
    <w:p w14:paraId="410B259C" w14:textId="77777777" w:rsidR="00AE5B4F" w:rsidRDefault="00000000">
      <w:pPr>
        <w:spacing w:after="120" w:line="240" w:lineRule="auto"/>
        <w:jc w:val="both"/>
      </w:pPr>
      <w:r>
        <w:t>Snack consumption is a common eating habit among elementary school children and may contribute to nutrient intake or increase exposure to foods high in sugar, salt, and fat. This study compared snack consumption behavior between rural and urban elementary school children in Lhokseumawe City and analyzed the association of snack motivation, snack characteristics, social environment, and snack availability with consumption behavior by area. This observational analytic study used a cross-sectional design and involved 141 grade IV and V students selected by simple random sampling from SDN 1 Blang Mangat as the rural school and SDN 1 Banda Sakti as the urban school. Data were collected using a validated and reliable questionnaire and analyzed using chi-square tests and odds ratios. Poor snack consumption behavior was more frequent in the rural area (52.8%), whereas good behavior was more frequent in the urban area (56.5%). In the rural area, no independent variable was significantly associated with behavior. In the urban area, all variables were significantly associated with behavior. Snack motivation showed the strongest association with good behavior. These findings support context-specific school nutrition promotion.</w:t>
      </w:r>
    </w:p>
    <w:p w14:paraId="63AEB7F2" w14:textId="77777777" w:rsidR="00AE5B4F" w:rsidRDefault="00000000">
      <w:pPr>
        <w:spacing w:after="240" w:line="240" w:lineRule="auto"/>
      </w:pPr>
      <w:r>
        <w:t>Keywords: elementary school children, rural, school snacks, snack consumption behavior, urban</w:t>
      </w:r>
    </w:p>
    <w:p w14:paraId="40D3BCCB" w14:textId="77777777" w:rsidR="00AE5B4F" w:rsidRDefault="00000000">
      <w:pPr>
        <w:keepNext/>
        <w:spacing w:before="240" w:after="120" w:line="240" w:lineRule="auto"/>
      </w:pPr>
      <w:r>
        <w:rPr>
          <w:b/>
        </w:rPr>
        <w:t>Abstrak</w:t>
      </w:r>
    </w:p>
    <w:p w14:paraId="15FE9795" w14:textId="77777777" w:rsidR="00AE5B4F" w:rsidRDefault="00000000">
      <w:pPr>
        <w:spacing w:after="120" w:line="240" w:lineRule="auto"/>
        <w:jc w:val="both"/>
      </w:pPr>
      <w:r>
        <w:t>Konsumsi jajanan merupakan kebiasaan makan yang umum pada anak sekolah dasar dan dapat berkontribusi terhadap pemenuhan zat gizi maupun meningkatkan paparan pangan tinggi gula, garam, dan lemak. Penelitian ini bertujuan membandingkan perilaku konsumsi jajanan anak sekolah dasar di wilayah pedesaan dan perkotaan Kota Lhokseumawe serta menganalisis hubungan motivasi jajan, karakteristik jajanan, lingkungan sosial, dan ketersediaan jajanan dengan perilaku konsumsi berdasarkan wilayah. Penelitian analitik observasional ini menggunakan desain potong lintang. Sampel terdiri atas 141 siswa kelas IV dan V yang dipilih secara simple random sampling dari SDN 1 Blang Mangat sebagai wilayah pedesaan dan SDN 1 Banda Sakti sebagai wilayah perkotaan. Data dikumpulkan menggunakan kuesioner yang telah diuji validitas dan reliabilitas, kemudian dianalisis dengan uji chi-square dan odds ratio. Perilaku konsumsi jajanan buruk lebih banyak ditemukan di wilayah pedesaan (52,8%), sedangkan perilaku baik lebih banyak ditemukan di wilayah perkotaan (56,5%). Di wilayah pedesaan, seluruh variabel tidak berhubungan bermakna dengan perilaku konsumsi jajanan. Di wilayah perkotaan, motivasi jajan, karakteristik jajanan, lingkungan sosial, dan ketersediaan jajanan berhubungan bermakna dengan perilaku konsumsi. Motivasi jajan merupakan faktor dengan hubungan paling kuat terhadap perilaku konsumsi jajanan yang baik. Temuan ini menunjukkan perlunya promosi gizi sekolah yang disesuaikan dengan konteks lingkungan pangan pedesaan dan perkotaan.</w:t>
      </w:r>
    </w:p>
    <w:p w14:paraId="6309EED1" w14:textId="77777777" w:rsidR="00AE5B4F" w:rsidRDefault="00000000">
      <w:pPr>
        <w:spacing w:after="240" w:line="240" w:lineRule="auto"/>
      </w:pPr>
      <w:r>
        <w:lastRenderedPageBreak/>
        <w:t>Kata kunci: anak sekolah dasar, jajanan sekolah, pedesaan, perilaku konsumsi jajanan, perkotaan</w:t>
      </w:r>
    </w:p>
    <w:p w14:paraId="0F1BB0E7" w14:textId="77777777" w:rsidR="00AE5B4F" w:rsidRDefault="00000000">
      <w:pPr>
        <w:keepNext/>
        <w:spacing w:before="240" w:after="120" w:line="240" w:lineRule="auto"/>
      </w:pPr>
      <w:r>
        <w:rPr>
          <w:b/>
        </w:rPr>
        <w:t>Pendahuluan</w:t>
      </w:r>
    </w:p>
    <w:p w14:paraId="345E53C1" w14:textId="77777777" w:rsidR="00AE5B4F" w:rsidRDefault="00000000">
      <w:pPr>
        <w:spacing w:after="120" w:line="240" w:lineRule="auto"/>
        <w:ind w:firstLine="425"/>
        <w:jc w:val="both"/>
      </w:pPr>
      <w:r>
        <w:t>Konsumsi jajanan merupakan bagian dari perilaku makan harian anak usia sekolah. Jajanan dapat mendukung asupan gizi apabila mengandung bahan pangan yang bernilai gizi, tetapi juga dapat meningkatkan konsumsi pangan padat energi, tinggi gula, garam, dan lemak apabila anak lebih sering memilih minuman berpemanis, makanan ringan kemasan, gorengan, atau produk olahan lain.</w:t>
      </w:r>
      <w:r>
        <w:rPr>
          <w:sz w:val="22"/>
          <w:vertAlign w:val="superscript"/>
        </w:rPr>
        <w:t>1-3</w:t>
      </w:r>
      <w:r>
        <w:t xml:space="preserve"> Pada anak sekolah dasar, pilihan jajanan selama jam sekolah menjadi penting karena dipengaruhi oleh preferensi individu, lingkungan sekolah, interaksi teman sebaya, serta kebiasaan makan keluarga.</w:t>
      </w:r>
    </w:p>
    <w:p w14:paraId="21BFD1AE" w14:textId="77777777" w:rsidR="00AE5B4F" w:rsidRDefault="00000000">
      <w:pPr>
        <w:spacing w:after="120" w:line="240" w:lineRule="auto"/>
        <w:ind w:firstLine="425"/>
        <w:jc w:val="both"/>
      </w:pPr>
      <w:r>
        <w:t>Perbedaan wilayah pedesaan dan perkotaan dapat membentuk perilaku konsumsi jajanan yang berbeda. Anak di perkotaan umumnya terpapar lebih banyak pilihan makanan, merek, promosi, dan pedagang makanan, sedangkan anak di pedesaan mungkin memiliki pilihan jajanan yang lebih terbatas tetapi lebih dipengaruhi oleh praktik makan keluarga dan ketersediaan pangan lokal. Studi sebelumnya menunjukkan adanya perbedaan kebiasaan sarapan, konsumsi makanan manis, paparan makanan cepat saji, dan karakteristik lingkungan pangan antara anak sekolah di wilayah pedesaan dan perkotaan.</w:t>
      </w:r>
      <w:r>
        <w:rPr>
          <w:sz w:val="22"/>
          <w:vertAlign w:val="superscript"/>
        </w:rPr>
        <w:t>4-6</w:t>
      </w:r>
    </w:p>
    <w:p w14:paraId="56DBCD63" w14:textId="77777777" w:rsidR="00AE5B4F" w:rsidRDefault="00000000">
      <w:pPr>
        <w:spacing w:after="120" w:line="240" w:lineRule="auto"/>
        <w:ind w:firstLine="425"/>
        <w:jc w:val="both"/>
      </w:pPr>
      <w:r>
        <w:t>Motivasi jajan merupakan salah satu faktor yang dapat mengarahkan keputusan anak dalam membeli makanan. Anak dapat membeli jajanan karena lapar, menyukai rasa, mengikuti teman, mencari variasi, merasa nyaman, atau tertarik pada bentuk dan kemasan makanan.</w:t>
      </w:r>
      <w:r>
        <w:rPr>
          <w:sz w:val="22"/>
          <w:vertAlign w:val="superscript"/>
        </w:rPr>
        <w:t>7,8</w:t>
      </w:r>
      <w:r>
        <w:t xml:space="preserve"> Selain itu, karakteristik jajanan seperti warna, rasa, aroma, tekstur, kemasan, dan persepsi kesehatan dapat memengaruhi daya tarik produk, terutama pada anak yang memiliki uang saku dan kebebasan untuk membeli makanan di sekolah.</w:t>
      </w:r>
    </w:p>
    <w:p w14:paraId="49632C40" w14:textId="77777777" w:rsidR="00AE5B4F" w:rsidRDefault="00000000">
      <w:pPr>
        <w:spacing w:after="120" w:line="240" w:lineRule="auto"/>
        <w:ind w:firstLine="425"/>
        <w:jc w:val="both"/>
      </w:pPr>
      <w:r>
        <w:t>Lingkungan sosial dan ketersediaan pangan di sekitar sekolah juga perlu diperhatikan. Aturan keluarga, pengaruh teman sebaya, pengawasan guru, keberadaan pedagang, serta jenis makanan yang dijual di dalam dan sekitar sekolah dapat mendukung atau menghambat perilaku jajan sehat. Pemahaman mengenai faktor-faktor tersebut pada konteks pedesaan dan perkotaan diperlukan agar intervensi promosi gizi sekolah dapat dirancang secara lebih tepat.</w:t>
      </w:r>
    </w:p>
    <w:p w14:paraId="7CA5728E" w14:textId="77777777" w:rsidR="00AE5B4F" w:rsidRDefault="00000000">
      <w:pPr>
        <w:spacing w:after="120" w:line="240" w:lineRule="auto"/>
        <w:ind w:firstLine="425"/>
        <w:jc w:val="both"/>
      </w:pPr>
      <w:r>
        <w:t>Penelitian ini bertujuan membandingkan perilaku konsumsi jajanan anak sekolah dasar di wilayah pedesaan dan perkotaan Kota Lhokseumawe serta menganalisis hubungan motivasi jajan, karakteristik jajanan, lingkungan sosial, dan ketersediaan jajanan dengan perilaku konsumsi jajanan pada masing-masing wilayah.</w:t>
      </w:r>
    </w:p>
    <w:p w14:paraId="7228B395" w14:textId="77777777" w:rsidR="00AE5B4F" w:rsidRDefault="00000000">
      <w:pPr>
        <w:keepNext/>
        <w:spacing w:before="240" w:after="120" w:line="240" w:lineRule="auto"/>
      </w:pPr>
      <w:r>
        <w:rPr>
          <w:b/>
        </w:rPr>
        <w:t>Metode</w:t>
      </w:r>
    </w:p>
    <w:p w14:paraId="1E7E6107" w14:textId="77777777" w:rsidR="00AE5B4F" w:rsidRDefault="00000000">
      <w:pPr>
        <w:spacing w:after="120" w:line="240" w:lineRule="auto"/>
        <w:ind w:firstLine="425"/>
        <w:jc w:val="both"/>
      </w:pPr>
      <w:r>
        <w:t>Penelitian ini menggunakan desain analitik observasional dengan pendekatan potong lintang. Penelitian dilaksanakan di Kota Lhokseumawe, Provinsi Aceh, pada Januari sampai Juni 2026. Wilayah pedesaan diwakili oleh SDN 1 Blang Mangat yang berlokasi di Gampong Keude Punteuet, sedangkan wilayah perkotaan diwakili oleh SDN 1 Banda Sakti yang berlokasi di Gampong Jawa Lama.</w:t>
      </w:r>
    </w:p>
    <w:p w14:paraId="715D13CB" w14:textId="77777777" w:rsidR="00AE5B4F" w:rsidRDefault="00000000">
      <w:pPr>
        <w:spacing w:after="120" w:line="240" w:lineRule="auto"/>
        <w:ind w:firstLine="425"/>
        <w:jc w:val="both"/>
      </w:pPr>
      <w:r>
        <w:t>Populasi penelitian adalah siswa kelas IV dan V pada kedua sekolah. Kelas IV dan V dipilih karena siswa pada jenjang tersebut dinilai mampu memahami pertanyaan kuesioner dan mengomunikasikan kebiasaan konsumsi jajanan. Besar sampel ditentukan menggunakan rumus Slovin dengan tingkat kepercayaan 95%.</w:t>
      </w:r>
      <w:r>
        <w:rPr>
          <w:sz w:val="22"/>
          <w:vertAlign w:val="superscript"/>
        </w:rPr>
        <w:t>9</w:t>
      </w:r>
      <w:r>
        <w:t xml:space="preserve"> Dari 83 siswa di SDN 1 Banda Sakti, terpilih 69 siswa sebagai sampel. Dari 88 siswa di SDN 1 Blang Mangat, terpilih 72 siswa sebagai sampel. Total sampel penelitian adalah 141 siswa yang dipilih menggunakan simple random sampling.</w:t>
      </w:r>
    </w:p>
    <w:p w14:paraId="1ACD532D" w14:textId="77777777" w:rsidR="00AE5B4F" w:rsidRDefault="00000000">
      <w:pPr>
        <w:spacing w:after="120" w:line="240" w:lineRule="auto"/>
        <w:ind w:firstLine="425"/>
        <w:jc w:val="both"/>
      </w:pPr>
      <w:r>
        <w:lastRenderedPageBreak/>
        <w:t>Variabel dependen adalah perilaku konsumsi jajanan yang mencakup jenis, frekuensi, dan waktu konsumsi jajanan. Variabel independen adalah motivasi jajan, karakteristik jajanan, lingkungan sosial, dan ketersediaan jajanan. Data dikumpulkan menggunakan kuesioner terstruktur yang telah diuji validitas dan reliabilitas sebelum digunakan. Skor variabel dikategorikan berdasarkan pedoman skoring kuesioner menjadi perilaku baik atau buruk, motivasi kuat atau lemah, karakteristik jajanan sehat atau tidak sehat, lingkungan sosial mendukung atau tidak mendukung, dan ketersediaan jajanan sehat atau tidak sehat.</w:t>
      </w:r>
    </w:p>
    <w:p w14:paraId="51FCA5B6" w14:textId="77777777" w:rsidR="00AE5B4F" w:rsidRDefault="00000000">
      <w:pPr>
        <w:spacing w:after="120" w:line="240" w:lineRule="auto"/>
        <w:ind w:firstLine="425"/>
        <w:jc w:val="both"/>
      </w:pPr>
      <w:r>
        <w:t>Analisis univariat digunakan untuk menggambarkan karakteristik responden dan distribusi variabel penelitian. Analisis bivariat dilakukan menggunakan uji chi-square, dengan Fisher exact test digunakan apabila diperlukan. Odds ratio (OR) dan confidence interval (CI) 95% dihitung untuk menilai kekuatan hubungan. Tingkat kemaknaan statistik ditetapkan pada p&lt;0,05.</w:t>
      </w:r>
    </w:p>
    <w:p w14:paraId="646E1214" w14:textId="77777777" w:rsidR="00AE5B4F" w:rsidRDefault="00000000">
      <w:pPr>
        <w:spacing w:after="120" w:line="240" w:lineRule="auto"/>
        <w:ind w:firstLine="425"/>
        <w:jc w:val="both"/>
      </w:pPr>
      <w:r>
        <w:t>Penelitian ini melibatkan anak sekolah dasar sehingga prosedur etik mencakup persetujuan institusi, izin dari sekolah, dan persetujuan orang tua atau wali. Persetujuan etik diperoleh dari [nama komite etik] dengan nomor [isi nomor ethical clearance]. Bagian ini wajib dilengkapi sebelum submit karena jurnal mensyaratkan nomor persetujuan etik untuk penelitian yang melibatkan subjek manusia.</w:t>
      </w:r>
    </w:p>
    <w:p w14:paraId="6DB876BC" w14:textId="77777777" w:rsidR="00AE5B4F" w:rsidRDefault="00000000">
      <w:pPr>
        <w:keepNext/>
        <w:spacing w:before="240" w:after="120" w:line="240" w:lineRule="auto"/>
      </w:pPr>
      <w:r>
        <w:rPr>
          <w:b/>
        </w:rPr>
        <w:t>Hasil</w:t>
      </w:r>
    </w:p>
    <w:p w14:paraId="58AFF299" w14:textId="77777777" w:rsidR="00AE5B4F" w:rsidRDefault="00000000">
      <w:pPr>
        <w:spacing w:after="120" w:line="240" w:lineRule="auto"/>
        <w:ind w:firstLine="425"/>
        <w:jc w:val="both"/>
      </w:pPr>
      <w:r>
        <w:t>Karakteristik responden pada kelompok pedesaan dan perkotaan menunjukkan pola yang berbeda. Pada sekolah pedesaan, sebagian besar responden berusia 11 tahun, berjenis kelamin laki-laki, dan berada di kelas IV. Pada sekolah perkotaan, sebagian besar responden berusia 11 tahun, berjenis kelamin perempuan, dan berada di kelas IV. Pendidikan, pekerjaan, dan penghasilan orang tua pada kelompok perkotaan cenderung lebih tinggi dibandingkan kelompok pedesaan.</w:t>
      </w:r>
    </w:p>
    <w:p w14:paraId="70FAAB6D" w14:textId="77777777" w:rsidR="00AE5B4F" w:rsidRDefault="00000000">
      <w:pPr>
        <w:keepNext/>
        <w:spacing w:before="120" w:after="60" w:line="240" w:lineRule="auto"/>
      </w:pPr>
      <w:r>
        <w:rPr>
          <w:b/>
          <w:sz w:val="20"/>
        </w:rPr>
        <w:t>Tabel 1. Karakteristik siswa sekolah dasar di wilayah pedesaan (n=72)</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5783"/>
        <w:gridCol w:w="1587"/>
        <w:gridCol w:w="1701"/>
      </w:tblGrid>
      <w:tr w:rsidR="00AE5B4F" w14:paraId="082B2223" w14:textId="77777777">
        <w:trPr>
          <w:tblHeader/>
          <w:jc w:val="center"/>
        </w:trPr>
        <w:tc>
          <w:tcPr>
            <w:tcW w:w="5783" w:type="dxa"/>
            <w:vAlign w:val="center"/>
          </w:tcPr>
          <w:p w14:paraId="5B8F5840" w14:textId="77777777" w:rsidR="00AE5B4F" w:rsidRDefault="00000000">
            <w:pPr>
              <w:spacing w:after="0" w:line="240" w:lineRule="auto"/>
            </w:pPr>
            <w:r>
              <w:rPr>
                <w:b/>
                <w:sz w:val="20"/>
              </w:rPr>
              <w:t>Variabel dan kategori</w:t>
            </w:r>
          </w:p>
        </w:tc>
        <w:tc>
          <w:tcPr>
            <w:tcW w:w="1587" w:type="dxa"/>
            <w:vAlign w:val="center"/>
          </w:tcPr>
          <w:p w14:paraId="25397F92" w14:textId="77777777" w:rsidR="00AE5B4F" w:rsidRDefault="00000000">
            <w:pPr>
              <w:spacing w:after="0" w:line="240" w:lineRule="auto"/>
              <w:jc w:val="center"/>
            </w:pPr>
            <w:r>
              <w:rPr>
                <w:b/>
                <w:sz w:val="20"/>
              </w:rPr>
              <w:t>n</w:t>
            </w:r>
          </w:p>
        </w:tc>
        <w:tc>
          <w:tcPr>
            <w:tcW w:w="1701" w:type="dxa"/>
            <w:vAlign w:val="center"/>
          </w:tcPr>
          <w:p w14:paraId="29DFC23B" w14:textId="77777777" w:rsidR="00AE5B4F" w:rsidRDefault="00000000">
            <w:pPr>
              <w:spacing w:after="0" w:line="240" w:lineRule="auto"/>
              <w:jc w:val="center"/>
            </w:pPr>
            <w:r>
              <w:rPr>
                <w:b/>
                <w:sz w:val="20"/>
              </w:rPr>
              <w:t>%</w:t>
            </w:r>
          </w:p>
        </w:tc>
      </w:tr>
      <w:tr w:rsidR="00AE5B4F" w14:paraId="1D1809B4" w14:textId="77777777">
        <w:trPr>
          <w:jc w:val="center"/>
        </w:trPr>
        <w:tc>
          <w:tcPr>
            <w:tcW w:w="5783" w:type="dxa"/>
            <w:vAlign w:val="center"/>
          </w:tcPr>
          <w:p w14:paraId="79C93DE0" w14:textId="77777777" w:rsidR="00AE5B4F" w:rsidRDefault="00000000">
            <w:pPr>
              <w:spacing w:after="0" w:line="240" w:lineRule="auto"/>
            </w:pPr>
            <w:r>
              <w:rPr>
                <w:sz w:val="20"/>
              </w:rPr>
              <w:t>Usia</w:t>
            </w:r>
            <w:r>
              <w:rPr>
                <w:sz w:val="20"/>
              </w:rPr>
              <w:br/>
              <w:t>9 tahun</w:t>
            </w:r>
            <w:r>
              <w:rPr>
                <w:sz w:val="20"/>
              </w:rPr>
              <w:br/>
              <w:t>10 tahun</w:t>
            </w:r>
            <w:r>
              <w:rPr>
                <w:sz w:val="20"/>
              </w:rPr>
              <w:br/>
              <w:t>11 tahun</w:t>
            </w:r>
            <w:r>
              <w:rPr>
                <w:sz w:val="20"/>
              </w:rPr>
              <w:br/>
              <w:t>12 tahun</w:t>
            </w:r>
          </w:p>
        </w:tc>
        <w:tc>
          <w:tcPr>
            <w:tcW w:w="1587" w:type="dxa"/>
            <w:vAlign w:val="center"/>
          </w:tcPr>
          <w:p w14:paraId="3857BE2D" w14:textId="77777777" w:rsidR="00AE5B4F" w:rsidRDefault="00000000">
            <w:pPr>
              <w:spacing w:after="0" w:line="240" w:lineRule="auto"/>
              <w:jc w:val="center"/>
            </w:pPr>
            <w:r>
              <w:rPr>
                <w:sz w:val="20"/>
              </w:rPr>
              <w:br/>
              <w:t>1</w:t>
            </w:r>
            <w:r>
              <w:rPr>
                <w:sz w:val="20"/>
              </w:rPr>
              <w:br/>
              <w:t>31</w:t>
            </w:r>
            <w:r>
              <w:rPr>
                <w:sz w:val="20"/>
              </w:rPr>
              <w:br/>
              <w:t>35</w:t>
            </w:r>
            <w:r>
              <w:rPr>
                <w:sz w:val="20"/>
              </w:rPr>
              <w:br/>
              <w:t>5</w:t>
            </w:r>
          </w:p>
        </w:tc>
        <w:tc>
          <w:tcPr>
            <w:tcW w:w="1701" w:type="dxa"/>
            <w:vAlign w:val="center"/>
          </w:tcPr>
          <w:p w14:paraId="19278B4F" w14:textId="77777777" w:rsidR="00AE5B4F" w:rsidRDefault="00000000">
            <w:pPr>
              <w:spacing w:after="0" w:line="240" w:lineRule="auto"/>
              <w:jc w:val="center"/>
            </w:pPr>
            <w:r>
              <w:rPr>
                <w:sz w:val="20"/>
              </w:rPr>
              <w:br/>
              <w:t>1,4</w:t>
            </w:r>
            <w:r>
              <w:rPr>
                <w:sz w:val="20"/>
              </w:rPr>
              <w:br/>
              <w:t>43,1</w:t>
            </w:r>
            <w:r>
              <w:rPr>
                <w:sz w:val="20"/>
              </w:rPr>
              <w:br/>
              <w:t>48,6</w:t>
            </w:r>
            <w:r>
              <w:rPr>
                <w:sz w:val="20"/>
              </w:rPr>
              <w:br/>
              <w:t>6,9</w:t>
            </w:r>
          </w:p>
        </w:tc>
      </w:tr>
      <w:tr w:rsidR="00AE5B4F" w14:paraId="2F2ACB05" w14:textId="77777777">
        <w:trPr>
          <w:jc w:val="center"/>
        </w:trPr>
        <w:tc>
          <w:tcPr>
            <w:tcW w:w="5783" w:type="dxa"/>
            <w:vAlign w:val="center"/>
          </w:tcPr>
          <w:p w14:paraId="3E38F41D" w14:textId="77777777" w:rsidR="00AE5B4F" w:rsidRDefault="00000000">
            <w:pPr>
              <w:spacing w:after="0" w:line="240" w:lineRule="auto"/>
            </w:pPr>
            <w:r>
              <w:rPr>
                <w:sz w:val="20"/>
              </w:rPr>
              <w:t>Jenis kelamin</w:t>
            </w:r>
            <w:r>
              <w:rPr>
                <w:sz w:val="20"/>
              </w:rPr>
              <w:br/>
              <w:t>Laki-laki</w:t>
            </w:r>
            <w:r>
              <w:rPr>
                <w:sz w:val="20"/>
              </w:rPr>
              <w:br/>
              <w:t>Perempuan</w:t>
            </w:r>
          </w:p>
        </w:tc>
        <w:tc>
          <w:tcPr>
            <w:tcW w:w="1587" w:type="dxa"/>
            <w:vAlign w:val="center"/>
          </w:tcPr>
          <w:p w14:paraId="29F9DF71" w14:textId="77777777" w:rsidR="00AE5B4F" w:rsidRDefault="00000000">
            <w:pPr>
              <w:spacing w:after="0" w:line="240" w:lineRule="auto"/>
              <w:jc w:val="center"/>
            </w:pPr>
            <w:r>
              <w:rPr>
                <w:sz w:val="20"/>
              </w:rPr>
              <w:br/>
              <w:t>37</w:t>
            </w:r>
            <w:r>
              <w:rPr>
                <w:sz w:val="20"/>
              </w:rPr>
              <w:br/>
              <w:t>35</w:t>
            </w:r>
          </w:p>
        </w:tc>
        <w:tc>
          <w:tcPr>
            <w:tcW w:w="1701" w:type="dxa"/>
            <w:vAlign w:val="center"/>
          </w:tcPr>
          <w:p w14:paraId="71FDC2E5" w14:textId="77777777" w:rsidR="00AE5B4F" w:rsidRDefault="00000000">
            <w:pPr>
              <w:spacing w:after="0" w:line="240" w:lineRule="auto"/>
              <w:jc w:val="center"/>
            </w:pPr>
            <w:r>
              <w:rPr>
                <w:sz w:val="20"/>
              </w:rPr>
              <w:br/>
              <w:t>51,4</w:t>
            </w:r>
            <w:r>
              <w:rPr>
                <w:sz w:val="20"/>
              </w:rPr>
              <w:br/>
              <w:t>48,6</w:t>
            </w:r>
          </w:p>
        </w:tc>
      </w:tr>
      <w:tr w:rsidR="00AE5B4F" w14:paraId="56AE6AB7" w14:textId="77777777">
        <w:trPr>
          <w:jc w:val="center"/>
        </w:trPr>
        <w:tc>
          <w:tcPr>
            <w:tcW w:w="5783" w:type="dxa"/>
            <w:vAlign w:val="center"/>
          </w:tcPr>
          <w:p w14:paraId="17BB542A" w14:textId="77777777" w:rsidR="00AE5B4F" w:rsidRDefault="00000000">
            <w:pPr>
              <w:spacing w:after="0" w:line="240" w:lineRule="auto"/>
            </w:pPr>
            <w:r>
              <w:rPr>
                <w:sz w:val="20"/>
              </w:rPr>
              <w:t>Kelas</w:t>
            </w:r>
            <w:r>
              <w:rPr>
                <w:sz w:val="20"/>
              </w:rPr>
              <w:br/>
              <w:t>Kelas IV</w:t>
            </w:r>
            <w:r>
              <w:rPr>
                <w:sz w:val="20"/>
              </w:rPr>
              <w:br/>
              <w:t>Kelas V</w:t>
            </w:r>
          </w:p>
        </w:tc>
        <w:tc>
          <w:tcPr>
            <w:tcW w:w="1587" w:type="dxa"/>
            <w:vAlign w:val="center"/>
          </w:tcPr>
          <w:p w14:paraId="08987E77" w14:textId="77777777" w:rsidR="00AE5B4F" w:rsidRDefault="00000000">
            <w:pPr>
              <w:spacing w:after="0" w:line="240" w:lineRule="auto"/>
              <w:jc w:val="center"/>
            </w:pPr>
            <w:r>
              <w:rPr>
                <w:sz w:val="20"/>
              </w:rPr>
              <w:br/>
              <w:t>39</w:t>
            </w:r>
            <w:r>
              <w:rPr>
                <w:sz w:val="20"/>
              </w:rPr>
              <w:br/>
              <w:t>33</w:t>
            </w:r>
          </w:p>
        </w:tc>
        <w:tc>
          <w:tcPr>
            <w:tcW w:w="1701" w:type="dxa"/>
            <w:vAlign w:val="center"/>
          </w:tcPr>
          <w:p w14:paraId="5D385F57" w14:textId="77777777" w:rsidR="00AE5B4F" w:rsidRDefault="00000000">
            <w:pPr>
              <w:spacing w:after="0" w:line="240" w:lineRule="auto"/>
              <w:jc w:val="center"/>
            </w:pPr>
            <w:r>
              <w:rPr>
                <w:sz w:val="20"/>
              </w:rPr>
              <w:br/>
              <w:t>54,2</w:t>
            </w:r>
            <w:r>
              <w:rPr>
                <w:sz w:val="20"/>
              </w:rPr>
              <w:br/>
              <w:t>45,8</w:t>
            </w:r>
          </w:p>
        </w:tc>
      </w:tr>
      <w:tr w:rsidR="00AE5B4F" w14:paraId="4103838B" w14:textId="77777777">
        <w:trPr>
          <w:jc w:val="center"/>
        </w:trPr>
        <w:tc>
          <w:tcPr>
            <w:tcW w:w="5783" w:type="dxa"/>
            <w:vAlign w:val="center"/>
          </w:tcPr>
          <w:p w14:paraId="7C40CDB6" w14:textId="77777777" w:rsidR="00AE5B4F" w:rsidRDefault="00000000">
            <w:pPr>
              <w:spacing w:after="0" w:line="240" w:lineRule="auto"/>
            </w:pPr>
            <w:r>
              <w:rPr>
                <w:sz w:val="20"/>
              </w:rPr>
              <w:t>Pendidikan orang tua</w:t>
            </w:r>
            <w:r>
              <w:rPr>
                <w:sz w:val="20"/>
              </w:rPr>
              <w:br/>
              <w:t>SD</w:t>
            </w:r>
            <w:r>
              <w:rPr>
                <w:sz w:val="20"/>
              </w:rPr>
              <w:br/>
              <w:t>SMP</w:t>
            </w:r>
            <w:r>
              <w:rPr>
                <w:sz w:val="20"/>
              </w:rPr>
              <w:br/>
              <w:t>SMA</w:t>
            </w:r>
            <w:r>
              <w:rPr>
                <w:sz w:val="20"/>
              </w:rPr>
              <w:br/>
              <w:t>Perguruan tinggi</w:t>
            </w:r>
          </w:p>
        </w:tc>
        <w:tc>
          <w:tcPr>
            <w:tcW w:w="1587" w:type="dxa"/>
            <w:vAlign w:val="center"/>
          </w:tcPr>
          <w:p w14:paraId="5D20BA26" w14:textId="77777777" w:rsidR="00AE5B4F" w:rsidRDefault="00000000">
            <w:pPr>
              <w:spacing w:after="0" w:line="240" w:lineRule="auto"/>
              <w:jc w:val="center"/>
            </w:pPr>
            <w:r>
              <w:rPr>
                <w:sz w:val="20"/>
              </w:rPr>
              <w:br/>
              <w:t>10</w:t>
            </w:r>
            <w:r>
              <w:rPr>
                <w:sz w:val="20"/>
              </w:rPr>
              <w:br/>
              <w:t>4</w:t>
            </w:r>
            <w:r>
              <w:rPr>
                <w:sz w:val="20"/>
              </w:rPr>
              <w:br/>
              <w:t>30</w:t>
            </w:r>
            <w:r>
              <w:rPr>
                <w:sz w:val="20"/>
              </w:rPr>
              <w:br/>
              <w:t>28</w:t>
            </w:r>
          </w:p>
        </w:tc>
        <w:tc>
          <w:tcPr>
            <w:tcW w:w="1701" w:type="dxa"/>
            <w:vAlign w:val="center"/>
          </w:tcPr>
          <w:p w14:paraId="4B922789" w14:textId="77777777" w:rsidR="00AE5B4F" w:rsidRDefault="00000000">
            <w:pPr>
              <w:spacing w:after="0" w:line="240" w:lineRule="auto"/>
              <w:jc w:val="center"/>
            </w:pPr>
            <w:r>
              <w:rPr>
                <w:sz w:val="20"/>
              </w:rPr>
              <w:br/>
              <w:t>13,9</w:t>
            </w:r>
            <w:r>
              <w:rPr>
                <w:sz w:val="20"/>
              </w:rPr>
              <w:br/>
              <w:t>5,6</w:t>
            </w:r>
            <w:r>
              <w:rPr>
                <w:sz w:val="20"/>
              </w:rPr>
              <w:br/>
              <w:t>41,7</w:t>
            </w:r>
            <w:r>
              <w:rPr>
                <w:sz w:val="20"/>
              </w:rPr>
              <w:br/>
              <w:t>38,9</w:t>
            </w:r>
          </w:p>
        </w:tc>
      </w:tr>
      <w:tr w:rsidR="00AE5B4F" w14:paraId="0147126A" w14:textId="77777777">
        <w:trPr>
          <w:jc w:val="center"/>
        </w:trPr>
        <w:tc>
          <w:tcPr>
            <w:tcW w:w="5783" w:type="dxa"/>
            <w:vAlign w:val="center"/>
          </w:tcPr>
          <w:p w14:paraId="3EDA3DFE" w14:textId="77777777" w:rsidR="00AE5B4F" w:rsidRDefault="00000000">
            <w:pPr>
              <w:spacing w:after="0" w:line="240" w:lineRule="auto"/>
            </w:pPr>
            <w:r>
              <w:rPr>
                <w:sz w:val="20"/>
              </w:rPr>
              <w:t>Pekerjaan orang tua</w:t>
            </w:r>
            <w:r>
              <w:rPr>
                <w:sz w:val="20"/>
              </w:rPr>
              <w:br/>
              <w:t>PNS/TNI/Polri</w:t>
            </w:r>
            <w:r>
              <w:rPr>
                <w:sz w:val="20"/>
              </w:rPr>
              <w:br/>
              <w:t>Petani/pedagang</w:t>
            </w:r>
            <w:r>
              <w:rPr>
                <w:sz w:val="20"/>
              </w:rPr>
              <w:br/>
              <w:t>Lainnya</w:t>
            </w:r>
          </w:p>
        </w:tc>
        <w:tc>
          <w:tcPr>
            <w:tcW w:w="1587" w:type="dxa"/>
            <w:vAlign w:val="center"/>
          </w:tcPr>
          <w:p w14:paraId="55891296" w14:textId="77777777" w:rsidR="00AE5B4F" w:rsidRDefault="00000000">
            <w:pPr>
              <w:spacing w:after="0" w:line="240" w:lineRule="auto"/>
              <w:jc w:val="center"/>
            </w:pPr>
            <w:r>
              <w:rPr>
                <w:sz w:val="20"/>
              </w:rPr>
              <w:br/>
              <w:t>25</w:t>
            </w:r>
            <w:r>
              <w:rPr>
                <w:sz w:val="20"/>
              </w:rPr>
              <w:br/>
              <w:t>21</w:t>
            </w:r>
            <w:r>
              <w:rPr>
                <w:sz w:val="20"/>
              </w:rPr>
              <w:br/>
              <w:t>26</w:t>
            </w:r>
          </w:p>
        </w:tc>
        <w:tc>
          <w:tcPr>
            <w:tcW w:w="1701" w:type="dxa"/>
            <w:vAlign w:val="center"/>
          </w:tcPr>
          <w:p w14:paraId="069AF21E" w14:textId="77777777" w:rsidR="00AE5B4F" w:rsidRDefault="00000000">
            <w:pPr>
              <w:spacing w:after="0" w:line="240" w:lineRule="auto"/>
              <w:jc w:val="center"/>
            </w:pPr>
            <w:r>
              <w:rPr>
                <w:sz w:val="20"/>
              </w:rPr>
              <w:br/>
              <w:t>34,7</w:t>
            </w:r>
            <w:r>
              <w:rPr>
                <w:sz w:val="20"/>
              </w:rPr>
              <w:br/>
              <w:t>29,2</w:t>
            </w:r>
            <w:r>
              <w:rPr>
                <w:sz w:val="20"/>
              </w:rPr>
              <w:br/>
              <w:t>36,1</w:t>
            </w:r>
          </w:p>
        </w:tc>
      </w:tr>
      <w:tr w:rsidR="00AE5B4F" w14:paraId="13F67126" w14:textId="77777777">
        <w:trPr>
          <w:jc w:val="center"/>
        </w:trPr>
        <w:tc>
          <w:tcPr>
            <w:tcW w:w="5783" w:type="dxa"/>
            <w:vAlign w:val="center"/>
          </w:tcPr>
          <w:p w14:paraId="1E9A11C0" w14:textId="77777777" w:rsidR="00AE5B4F" w:rsidRDefault="00000000">
            <w:pPr>
              <w:spacing w:after="0" w:line="240" w:lineRule="auto"/>
            </w:pPr>
            <w:r>
              <w:rPr>
                <w:sz w:val="20"/>
              </w:rPr>
              <w:t>Penghasilan orang tua</w:t>
            </w:r>
            <w:r>
              <w:rPr>
                <w:sz w:val="20"/>
              </w:rPr>
              <w:br/>
              <w:t>&lt; Rp2 juta</w:t>
            </w:r>
            <w:r>
              <w:rPr>
                <w:sz w:val="20"/>
              </w:rPr>
              <w:br/>
              <w:t>Rp2-4 juta</w:t>
            </w:r>
            <w:r>
              <w:rPr>
                <w:sz w:val="20"/>
              </w:rPr>
              <w:br/>
              <w:t>&gt; Rp4 juta</w:t>
            </w:r>
          </w:p>
        </w:tc>
        <w:tc>
          <w:tcPr>
            <w:tcW w:w="1587" w:type="dxa"/>
            <w:vAlign w:val="center"/>
          </w:tcPr>
          <w:p w14:paraId="17A7B0CB" w14:textId="77777777" w:rsidR="00AE5B4F" w:rsidRDefault="00000000">
            <w:pPr>
              <w:spacing w:after="0" w:line="240" w:lineRule="auto"/>
              <w:jc w:val="center"/>
            </w:pPr>
            <w:r>
              <w:rPr>
                <w:sz w:val="20"/>
              </w:rPr>
              <w:br/>
              <w:t>22</w:t>
            </w:r>
            <w:r>
              <w:rPr>
                <w:sz w:val="20"/>
              </w:rPr>
              <w:br/>
              <w:t>28</w:t>
            </w:r>
            <w:r>
              <w:rPr>
                <w:sz w:val="20"/>
              </w:rPr>
              <w:br/>
              <w:t>22</w:t>
            </w:r>
          </w:p>
        </w:tc>
        <w:tc>
          <w:tcPr>
            <w:tcW w:w="1701" w:type="dxa"/>
            <w:vAlign w:val="center"/>
          </w:tcPr>
          <w:p w14:paraId="17362A03" w14:textId="77777777" w:rsidR="00AE5B4F" w:rsidRDefault="00000000">
            <w:pPr>
              <w:spacing w:after="0" w:line="240" w:lineRule="auto"/>
              <w:jc w:val="center"/>
            </w:pPr>
            <w:r>
              <w:rPr>
                <w:sz w:val="20"/>
              </w:rPr>
              <w:br/>
              <w:t>30,6</w:t>
            </w:r>
            <w:r>
              <w:rPr>
                <w:sz w:val="20"/>
              </w:rPr>
              <w:br/>
              <w:t>38,9</w:t>
            </w:r>
            <w:r>
              <w:rPr>
                <w:sz w:val="20"/>
              </w:rPr>
              <w:br/>
              <w:t>30,6</w:t>
            </w:r>
          </w:p>
        </w:tc>
      </w:tr>
    </w:tbl>
    <w:p w14:paraId="705F758A" w14:textId="77777777" w:rsidR="00AE5B4F" w:rsidRDefault="00AE5B4F">
      <w:pPr>
        <w:spacing w:after="60" w:line="240" w:lineRule="auto"/>
        <w:jc w:val="both"/>
      </w:pPr>
    </w:p>
    <w:p w14:paraId="192D1035" w14:textId="77777777" w:rsidR="00AE5B4F" w:rsidRDefault="00000000">
      <w:pPr>
        <w:keepNext/>
        <w:spacing w:before="120" w:after="60" w:line="240" w:lineRule="auto"/>
      </w:pPr>
      <w:r>
        <w:rPr>
          <w:b/>
          <w:sz w:val="20"/>
        </w:rPr>
        <w:lastRenderedPageBreak/>
        <w:t>Tabel 2. Karakteristik siswa sekolah dasar di wilayah perkotaan (n=69)</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5783"/>
        <w:gridCol w:w="1587"/>
        <w:gridCol w:w="1701"/>
      </w:tblGrid>
      <w:tr w:rsidR="00AE5B4F" w14:paraId="019C2846" w14:textId="77777777">
        <w:trPr>
          <w:tblHeader/>
          <w:jc w:val="center"/>
        </w:trPr>
        <w:tc>
          <w:tcPr>
            <w:tcW w:w="5783" w:type="dxa"/>
            <w:vAlign w:val="center"/>
          </w:tcPr>
          <w:p w14:paraId="70D36DAF" w14:textId="77777777" w:rsidR="00AE5B4F" w:rsidRDefault="00000000">
            <w:pPr>
              <w:spacing w:after="0" w:line="240" w:lineRule="auto"/>
            </w:pPr>
            <w:r>
              <w:rPr>
                <w:b/>
                <w:sz w:val="20"/>
              </w:rPr>
              <w:t>Variabel dan kategori</w:t>
            </w:r>
          </w:p>
        </w:tc>
        <w:tc>
          <w:tcPr>
            <w:tcW w:w="1587" w:type="dxa"/>
            <w:vAlign w:val="center"/>
          </w:tcPr>
          <w:p w14:paraId="7A23C7C2" w14:textId="77777777" w:rsidR="00AE5B4F" w:rsidRDefault="00000000">
            <w:pPr>
              <w:spacing w:after="0" w:line="240" w:lineRule="auto"/>
              <w:jc w:val="center"/>
            </w:pPr>
            <w:r>
              <w:rPr>
                <w:b/>
                <w:sz w:val="20"/>
              </w:rPr>
              <w:t>n</w:t>
            </w:r>
          </w:p>
        </w:tc>
        <w:tc>
          <w:tcPr>
            <w:tcW w:w="1701" w:type="dxa"/>
            <w:vAlign w:val="center"/>
          </w:tcPr>
          <w:p w14:paraId="49B360FA" w14:textId="77777777" w:rsidR="00AE5B4F" w:rsidRDefault="00000000">
            <w:pPr>
              <w:spacing w:after="0" w:line="240" w:lineRule="auto"/>
              <w:jc w:val="center"/>
            </w:pPr>
            <w:r>
              <w:rPr>
                <w:b/>
                <w:sz w:val="20"/>
              </w:rPr>
              <w:t>%</w:t>
            </w:r>
          </w:p>
        </w:tc>
      </w:tr>
      <w:tr w:rsidR="00AE5B4F" w14:paraId="25659A8F" w14:textId="77777777">
        <w:trPr>
          <w:jc w:val="center"/>
        </w:trPr>
        <w:tc>
          <w:tcPr>
            <w:tcW w:w="5783" w:type="dxa"/>
            <w:vAlign w:val="center"/>
          </w:tcPr>
          <w:p w14:paraId="5EC1A38D" w14:textId="77777777" w:rsidR="00AE5B4F" w:rsidRDefault="00000000">
            <w:pPr>
              <w:spacing w:after="0" w:line="240" w:lineRule="auto"/>
            </w:pPr>
            <w:r>
              <w:rPr>
                <w:sz w:val="20"/>
              </w:rPr>
              <w:t>Usia</w:t>
            </w:r>
            <w:r>
              <w:rPr>
                <w:sz w:val="20"/>
              </w:rPr>
              <w:br/>
              <w:t>9 tahun</w:t>
            </w:r>
            <w:r>
              <w:rPr>
                <w:sz w:val="20"/>
              </w:rPr>
              <w:br/>
              <w:t>10 tahun</w:t>
            </w:r>
            <w:r>
              <w:rPr>
                <w:sz w:val="20"/>
              </w:rPr>
              <w:br/>
              <w:t>11 tahun</w:t>
            </w:r>
            <w:r>
              <w:rPr>
                <w:sz w:val="20"/>
              </w:rPr>
              <w:br/>
              <w:t>12 tahun</w:t>
            </w:r>
          </w:p>
        </w:tc>
        <w:tc>
          <w:tcPr>
            <w:tcW w:w="1587" w:type="dxa"/>
            <w:vAlign w:val="center"/>
          </w:tcPr>
          <w:p w14:paraId="45AC32D0" w14:textId="77777777" w:rsidR="00AE5B4F" w:rsidRDefault="00000000">
            <w:pPr>
              <w:spacing w:after="0" w:line="240" w:lineRule="auto"/>
              <w:jc w:val="center"/>
            </w:pPr>
            <w:r>
              <w:rPr>
                <w:sz w:val="20"/>
              </w:rPr>
              <w:br/>
              <w:t>12</w:t>
            </w:r>
            <w:r>
              <w:rPr>
                <w:sz w:val="20"/>
              </w:rPr>
              <w:br/>
              <w:t>25</w:t>
            </w:r>
            <w:r>
              <w:rPr>
                <w:sz w:val="20"/>
              </w:rPr>
              <w:br/>
              <w:t>30</w:t>
            </w:r>
            <w:r>
              <w:rPr>
                <w:sz w:val="20"/>
              </w:rPr>
              <w:br/>
              <w:t>2</w:t>
            </w:r>
          </w:p>
        </w:tc>
        <w:tc>
          <w:tcPr>
            <w:tcW w:w="1701" w:type="dxa"/>
            <w:vAlign w:val="center"/>
          </w:tcPr>
          <w:p w14:paraId="7A262BA7" w14:textId="77777777" w:rsidR="00AE5B4F" w:rsidRDefault="00000000">
            <w:pPr>
              <w:spacing w:after="0" w:line="240" w:lineRule="auto"/>
              <w:jc w:val="center"/>
            </w:pPr>
            <w:r>
              <w:rPr>
                <w:sz w:val="20"/>
              </w:rPr>
              <w:br/>
              <w:t>17,4</w:t>
            </w:r>
            <w:r>
              <w:rPr>
                <w:sz w:val="20"/>
              </w:rPr>
              <w:br/>
              <w:t>36,2</w:t>
            </w:r>
            <w:r>
              <w:rPr>
                <w:sz w:val="20"/>
              </w:rPr>
              <w:br/>
              <w:t>43,5</w:t>
            </w:r>
            <w:r>
              <w:rPr>
                <w:sz w:val="20"/>
              </w:rPr>
              <w:br/>
              <w:t>2,9</w:t>
            </w:r>
          </w:p>
        </w:tc>
      </w:tr>
      <w:tr w:rsidR="00AE5B4F" w14:paraId="388E6A0A" w14:textId="77777777">
        <w:trPr>
          <w:jc w:val="center"/>
        </w:trPr>
        <w:tc>
          <w:tcPr>
            <w:tcW w:w="5783" w:type="dxa"/>
            <w:vAlign w:val="center"/>
          </w:tcPr>
          <w:p w14:paraId="45E72136" w14:textId="77777777" w:rsidR="00AE5B4F" w:rsidRDefault="00000000">
            <w:pPr>
              <w:spacing w:after="0" w:line="240" w:lineRule="auto"/>
            </w:pPr>
            <w:r>
              <w:rPr>
                <w:sz w:val="20"/>
              </w:rPr>
              <w:t>Jenis kelamin</w:t>
            </w:r>
            <w:r>
              <w:rPr>
                <w:sz w:val="20"/>
              </w:rPr>
              <w:br/>
              <w:t>Laki-laki</w:t>
            </w:r>
            <w:r>
              <w:rPr>
                <w:sz w:val="20"/>
              </w:rPr>
              <w:br/>
              <w:t>Perempuan</w:t>
            </w:r>
          </w:p>
        </w:tc>
        <w:tc>
          <w:tcPr>
            <w:tcW w:w="1587" w:type="dxa"/>
            <w:vAlign w:val="center"/>
          </w:tcPr>
          <w:p w14:paraId="4EF1F679" w14:textId="77777777" w:rsidR="00AE5B4F" w:rsidRDefault="00000000">
            <w:pPr>
              <w:spacing w:after="0" w:line="240" w:lineRule="auto"/>
              <w:jc w:val="center"/>
            </w:pPr>
            <w:r>
              <w:rPr>
                <w:sz w:val="20"/>
              </w:rPr>
              <w:br/>
              <w:t>30</w:t>
            </w:r>
            <w:r>
              <w:rPr>
                <w:sz w:val="20"/>
              </w:rPr>
              <w:br/>
              <w:t>39</w:t>
            </w:r>
          </w:p>
        </w:tc>
        <w:tc>
          <w:tcPr>
            <w:tcW w:w="1701" w:type="dxa"/>
            <w:vAlign w:val="center"/>
          </w:tcPr>
          <w:p w14:paraId="33896257" w14:textId="77777777" w:rsidR="00AE5B4F" w:rsidRDefault="00000000">
            <w:pPr>
              <w:spacing w:after="0" w:line="240" w:lineRule="auto"/>
              <w:jc w:val="center"/>
            </w:pPr>
            <w:r>
              <w:rPr>
                <w:sz w:val="20"/>
              </w:rPr>
              <w:br/>
              <w:t>43,5</w:t>
            </w:r>
            <w:r>
              <w:rPr>
                <w:sz w:val="20"/>
              </w:rPr>
              <w:br/>
              <w:t>56,5</w:t>
            </w:r>
          </w:p>
        </w:tc>
      </w:tr>
      <w:tr w:rsidR="00AE5B4F" w14:paraId="03A7B234" w14:textId="77777777">
        <w:trPr>
          <w:jc w:val="center"/>
        </w:trPr>
        <w:tc>
          <w:tcPr>
            <w:tcW w:w="5783" w:type="dxa"/>
            <w:vAlign w:val="center"/>
          </w:tcPr>
          <w:p w14:paraId="4A86D195" w14:textId="77777777" w:rsidR="00AE5B4F" w:rsidRDefault="00000000">
            <w:pPr>
              <w:spacing w:after="0" w:line="240" w:lineRule="auto"/>
            </w:pPr>
            <w:r>
              <w:rPr>
                <w:sz w:val="20"/>
              </w:rPr>
              <w:t>Kelas</w:t>
            </w:r>
            <w:r>
              <w:rPr>
                <w:sz w:val="20"/>
              </w:rPr>
              <w:br/>
              <w:t>Kelas IV</w:t>
            </w:r>
            <w:r>
              <w:rPr>
                <w:sz w:val="20"/>
              </w:rPr>
              <w:br/>
              <w:t>Kelas V</w:t>
            </w:r>
          </w:p>
        </w:tc>
        <w:tc>
          <w:tcPr>
            <w:tcW w:w="1587" w:type="dxa"/>
            <w:vAlign w:val="center"/>
          </w:tcPr>
          <w:p w14:paraId="312313B3" w14:textId="77777777" w:rsidR="00AE5B4F" w:rsidRDefault="00000000">
            <w:pPr>
              <w:spacing w:after="0" w:line="240" w:lineRule="auto"/>
              <w:jc w:val="center"/>
            </w:pPr>
            <w:r>
              <w:rPr>
                <w:sz w:val="20"/>
              </w:rPr>
              <w:br/>
              <w:t>40</w:t>
            </w:r>
            <w:r>
              <w:rPr>
                <w:sz w:val="20"/>
              </w:rPr>
              <w:br/>
              <w:t>29</w:t>
            </w:r>
          </w:p>
        </w:tc>
        <w:tc>
          <w:tcPr>
            <w:tcW w:w="1701" w:type="dxa"/>
            <w:vAlign w:val="center"/>
          </w:tcPr>
          <w:p w14:paraId="29B79A50" w14:textId="77777777" w:rsidR="00AE5B4F" w:rsidRDefault="00000000">
            <w:pPr>
              <w:spacing w:after="0" w:line="240" w:lineRule="auto"/>
              <w:jc w:val="center"/>
            </w:pPr>
            <w:r>
              <w:rPr>
                <w:sz w:val="20"/>
              </w:rPr>
              <w:br/>
              <w:t>58,0</w:t>
            </w:r>
            <w:r>
              <w:rPr>
                <w:sz w:val="20"/>
              </w:rPr>
              <w:br/>
              <w:t>42,0</w:t>
            </w:r>
          </w:p>
        </w:tc>
      </w:tr>
      <w:tr w:rsidR="00AE5B4F" w14:paraId="7E255B8E" w14:textId="77777777">
        <w:trPr>
          <w:jc w:val="center"/>
        </w:trPr>
        <w:tc>
          <w:tcPr>
            <w:tcW w:w="5783" w:type="dxa"/>
            <w:vAlign w:val="center"/>
          </w:tcPr>
          <w:p w14:paraId="536C1EC6" w14:textId="77777777" w:rsidR="00AE5B4F" w:rsidRDefault="00000000">
            <w:pPr>
              <w:spacing w:after="0" w:line="240" w:lineRule="auto"/>
            </w:pPr>
            <w:r>
              <w:rPr>
                <w:sz w:val="20"/>
              </w:rPr>
              <w:t>Pendidikan orang tua</w:t>
            </w:r>
            <w:r>
              <w:rPr>
                <w:sz w:val="20"/>
              </w:rPr>
              <w:br/>
              <w:t>SD</w:t>
            </w:r>
            <w:r>
              <w:rPr>
                <w:sz w:val="20"/>
              </w:rPr>
              <w:br/>
              <w:t>SMP</w:t>
            </w:r>
            <w:r>
              <w:rPr>
                <w:sz w:val="20"/>
              </w:rPr>
              <w:br/>
              <w:t>SMA</w:t>
            </w:r>
            <w:r>
              <w:rPr>
                <w:sz w:val="20"/>
              </w:rPr>
              <w:br/>
              <w:t>Perguruan tinggi</w:t>
            </w:r>
          </w:p>
        </w:tc>
        <w:tc>
          <w:tcPr>
            <w:tcW w:w="1587" w:type="dxa"/>
            <w:vAlign w:val="center"/>
          </w:tcPr>
          <w:p w14:paraId="75E5805F" w14:textId="77777777" w:rsidR="00AE5B4F" w:rsidRDefault="00000000">
            <w:pPr>
              <w:spacing w:after="0" w:line="240" w:lineRule="auto"/>
              <w:jc w:val="center"/>
            </w:pPr>
            <w:r>
              <w:rPr>
                <w:sz w:val="20"/>
              </w:rPr>
              <w:br/>
              <w:t>7</w:t>
            </w:r>
            <w:r>
              <w:rPr>
                <w:sz w:val="20"/>
              </w:rPr>
              <w:br/>
              <w:t>12</w:t>
            </w:r>
            <w:r>
              <w:rPr>
                <w:sz w:val="20"/>
              </w:rPr>
              <w:br/>
              <w:t>25</w:t>
            </w:r>
            <w:r>
              <w:rPr>
                <w:sz w:val="20"/>
              </w:rPr>
              <w:br/>
              <w:t>25</w:t>
            </w:r>
          </w:p>
        </w:tc>
        <w:tc>
          <w:tcPr>
            <w:tcW w:w="1701" w:type="dxa"/>
            <w:vAlign w:val="center"/>
          </w:tcPr>
          <w:p w14:paraId="007AB2AE" w14:textId="77777777" w:rsidR="00AE5B4F" w:rsidRDefault="00000000">
            <w:pPr>
              <w:spacing w:after="0" w:line="240" w:lineRule="auto"/>
              <w:jc w:val="center"/>
            </w:pPr>
            <w:r>
              <w:rPr>
                <w:sz w:val="20"/>
              </w:rPr>
              <w:br/>
              <w:t>10,1</w:t>
            </w:r>
            <w:r>
              <w:rPr>
                <w:sz w:val="20"/>
              </w:rPr>
              <w:br/>
              <w:t>17,4</w:t>
            </w:r>
            <w:r>
              <w:rPr>
                <w:sz w:val="20"/>
              </w:rPr>
              <w:br/>
              <w:t>36,2</w:t>
            </w:r>
            <w:r>
              <w:rPr>
                <w:sz w:val="20"/>
              </w:rPr>
              <w:br/>
              <w:t>36,2</w:t>
            </w:r>
          </w:p>
        </w:tc>
      </w:tr>
      <w:tr w:rsidR="00AE5B4F" w14:paraId="246D735D" w14:textId="77777777">
        <w:trPr>
          <w:jc w:val="center"/>
        </w:trPr>
        <w:tc>
          <w:tcPr>
            <w:tcW w:w="5783" w:type="dxa"/>
            <w:vAlign w:val="center"/>
          </w:tcPr>
          <w:p w14:paraId="7A364614" w14:textId="77777777" w:rsidR="00AE5B4F" w:rsidRDefault="00000000">
            <w:pPr>
              <w:spacing w:after="0" w:line="240" w:lineRule="auto"/>
            </w:pPr>
            <w:r>
              <w:rPr>
                <w:sz w:val="20"/>
              </w:rPr>
              <w:t>Pekerjaan orang tua</w:t>
            </w:r>
            <w:r>
              <w:rPr>
                <w:sz w:val="20"/>
              </w:rPr>
              <w:br/>
              <w:t>PNS/TNI/Polri</w:t>
            </w:r>
            <w:r>
              <w:rPr>
                <w:sz w:val="20"/>
              </w:rPr>
              <w:br/>
              <w:t>Petani/pedagang</w:t>
            </w:r>
            <w:r>
              <w:rPr>
                <w:sz w:val="20"/>
              </w:rPr>
              <w:br/>
              <w:t>Lainnya</w:t>
            </w:r>
          </w:p>
        </w:tc>
        <w:tc>
          <w:tcPr>
            <w:tcW w:w="1587" w:type="dxa"/>
            <w:vAlign w:val="center"/>
          </w:tcPr>
          <w:p w14:paraId="0F2B5D70" w14:textId="77777777" w:rsidR="00AE5B4F" w:rsidRDefault="00000000">
            <w:pPr>
              <w:spacing w:after="0" w:line="240" w:lineRule="auto"/>
              <w:jc w:val="center"/>
            </w:pPr>
            <w:r>
              <w:rPr>
                <w:sz w:val="20"/>
              </w:rPr>
              <w:br/>
              <w:t>35</w:t>
            </w:r>
            <w:r>
              <w:rPr>
                <w:sz w:val="20"/>
              </w:rPr>
              <w:br/>
              <w:t>12</w:t>
            </w:r>
            <w:r>
              <w:rPr>
                <w:sz w:val="20"/>
              </w:rPr>
              <w:br/>
              <w:t>22</w:t>
            </w:r>
          </w:p>
        </w:tc>
        <w:tc>
          <w:tcPr>
            <w:tcW w:w="1701" w:type="dxa"/>
            <w:vAlign w:val="center"/>
          </w:tcPr>
          <w:p w14:paraId="0DAC4205" w14:textId="77777777" w:rsidR="00AE5B4F" w:rsidRDefault="00000000">
            <w:pPr>
              <w:spacing w:after="0" w:line="240" w:lineRule="auto"/>
              <w:jc w:val="center"/>
            </w:pPr>
            <w:r>
              <w:rPr>
                <w:sz w:val="20"/>
              </w:rPr>
              <w:br/>
              <w:t>50,7</w:t>
            </w:r>
            <w:r>
              <w:rPr>
                <w:sz w:val="20"/>
              </w:rPr>
              <w:br/>
              <w:t>17,4</w:t>
            </w:r>
            <w:r>
              <w:rPr>
                <w:sz w:val="20"/>
              </w:rPr>
              <w:br/>
              <w:t>31,9</w:t>
            </w:r>
          </w:p>
        </w:tc>
      </w:tr>
      <w:tr w:rsidR="00AE5B4F" w14:paraId="5467DAD1" w14:textId="77777777">
        <w:trPr>
          <w:jc w:val="center"/>
        </w:trPr>
        <w:tc>
          <w:tcPr>
            <w:tcW w:w="5783" w:type="dxa"/>
            <w:vAlign w:val="center"/>
          </w:tcPr>
          <w:p w14:paraId="15EF7D72" w14:textId="77777777" w:rsidR="00AE5B4F" w:rsidRDefault="00000000">
            <w:pPr>
              <w:spacing w:after="0" w:line="240" w:lineRule="auto"/>
            </w:pPr>
            <w:r>
              <w:rPr>
                <w:sz w:val="20"/>
              </w:rPr>
              <w:t>Penghasilan orang tua</w:t>
            </w:r>
            <w:r>
              <w:rPr>
                <w:sz w:val="20"/>
              </w:rPr>
              <w:br/>
              <w:t>&lt; Rp2 juta</w:t>
            </w:r>
            <w:r>
              <w:rPr>
                <w:sz w:val="20"/>
              </w:rPr>
              <w:br/>
              <w:t>Rp2-4 juta</w:t>
            </w:r>
            <w:r>
              <w:rPr>
                <w:sz w:val="20"/>
              </w:rPr>
              <w:br/>
              <w:t>&gt; Rp4 juta</w:t>
            </w:r>
          </w:p>
        </w:tc>
        <w:tc>
          <w:tcPr>
            <w:tcW w:w="1587" w:type="dxa"/>
            <w:vAlign w:val="center"/>
          </w:tcPr>
          <w:p w14:paraId="1FAC3CE8" w14:textId="77777777" w:rsidR="00AE5B4F" w:rsidRDefault="00000000">
            <w:pPr>
              <w:spacing w:after="0" w:line="240" w:lineRule="auto"/>
              <w:jc w:val="center"/>
            </w:pPr>
            <w:r>
              <w:rPr>
                <w:sz w:val="20"/>
              </w:rPr>
              <w:br/>
              <w:t>8</w:t>
            </w:r>
            <w:r>
              <w:rPr>
                <w:sz w:val="20"/>
              </w:rPr>
              <w:br/>
              <w:t>22</w:t>
            </w:r>
            <w:r>
              <w:rPr>
                <w:sz w:val="20"/>
              </w:rPr>
              <w:br/>
              <w:t>39</w:t>
            </w:r>
          </w:p>
        </w:tc>
        <w:tc>
          <w:tcPr>
            <w:tcW w:w="1701" w:type="dxa"/>
            <w:vAlign w:val="center"/>
          </w:tcPr>
          <w:p w14:paraId="2DA9567E" w14:textId="77777777" w:rsidR="00AE5B4F" w:rsidRDefault="00000000">
            <w:pPr>
              <w:spacing w:after="0" w:line="240" w:lineRule="auto"/>
              <w:jc w:val="center"/>
            </w:pPr>
            <w:r>
              <w:rPr>
                <w:sz w:val="20"/>
              </w:rPr>
              <w:br/>
              <w:t>11,6</w:t>
            </w:r>
            <w:r>
              <w:rPr>
                <w:sz w:val="20"/>
              </w:rPr>
              <w:br/>
              <w:t>31,9</w:t>
            </w:r>
            <w:r>
              <w:rPr>
                <w:sz w:val="20"/>
              </w:rPr>
              <w:br/>
              <w:t>56,5</w:t>
            </w:r>
          </w:p>
        </w:tc>
      </w:tr>
    </w:tbl>
    <w:p w14:paraId="2F4262DC" w14:textId="77777777" w:rsidR="00AE5B4F" w:rsidRDefault="00AE5B4F">
      <w:pPr>
        <w:spacing w:after="60" w:line="240" w:lineRule="auto"/>
        <w:jc w:val="both"/>
      </w:pPr>
    </w:p>
    <w:p w14:paraId="20D77115" w14:textId="77777777" w:rsidR="00AE5B4F" w:rsidRDefault="00000000">
      <w:pPr>
        <w:spacing w:after="120" w:line="240" w:lineRule="auto"/>
        <w:ind w:firstLine="425"/>
        <w:jc w:val="both"/>
      </w:pPr>
      <w:r>
        <w:t>Pada sekolah pedesaan, perilaku konsumsi jajanan buruk ditemukan pada 52,8% siswa. Sebagian besar siswa memiliki motivasi lemah untuk memilih jajanan sehat (65,3%), lingkungan sosial yang tidak mendukung (66,7%), dan ketersediaan jajanan yang tidak sehat di sekitar sekolah (70,8%). Namun, sebanyak 66,7% siswa melaporkan karakteristik jajanan yang dikonsumsi termasuk kategori sehat.</w:t>
      </w:r>
    </w:p>
    <w:p w14:paraId="041A0055" w14:textId="77777777" w:rsidR="00AE5B4F" w:rsidRDefault="00000000">
      <w:pPr>
        <w:keepNext/>
        <w:spacing w:before="120" w:after="60" w:line="240" w:lineRule="auto"/>
      </w:pPr>
      <w:r>
        <w:rPr>
          <w:b/>
          <w:sz w:val="20"/>
        </w:rPr>
        <w:t>Tabel 3. Perilaku konsumsi jajanan dan variabel terkait di wilayah pedesaan (n=72)</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5783"/>
        <w:gridCol w:w="1587"/>
        <w:gridCol w:w="1701"/>
      </w:tblGrid>
      <w:tr w:rsidR="00AE5B4F" w14:paraId="4DD75AC2" w14:textId="77777777">
        <w:trPr>
          <w:tblHeader/>
          <w:jc w:val="center"/>
        </w:trPr>
        <w:tc>
          <w:tcPr>
            <w:tcW w:w="5783" w:type="dxa"/>
            <w:vAlign w:val="center"/>
          </w:tcPr>
          <w:p w14:paraId="748B7E37" w14:textId="77777777" w:rsidR="00AE5B4F" w:rsidRDefault="00000000">
            <w:pPr>
              <w:spacing w:after="0" w:line="240" w:lineRule="auto"/>
            </w:pPr>
            <w:r>
              <w:rPr>
                <w:b/>
                <w:sz w:val="20"/>
              </w:rPr>
              <w:t>Variabel dan kategori</w:t>
            </w:r>
          </w:p>
        </w:tc>
        <w:tc>
          <w:tcPr>
            <w:tcW w:w="1587" w:type="dxa"/>
            <w:vAlign w:val="center"/>
          </w:tcPr>
          <w:p w14:paraId="2675ECCF" w14:textId="77777777" w:rsidR="00AE5B4F" w:rsidRDefault="00000000">
            <w:pPr>
              <w:spacing w:after="0" w:line="240" w:lineRule="auto"/>
              <w:jc w:val="center"/>
            </w:pPr>
            <w:r>
              <w:rPr>
                <w:b/>
                <w:sz w:val="20"/>
              </w:rPr>
              <w:t>n</w:t>
            </w:r>
          </w:p>
        </w:tc>
        <w:tc>
          <w:tcPr>
            <w:tcW w:w="1701" w:type="dxa"/>
            <w:vAlign w:val="center"/>
          </w:tcPr>
          <w:p w14:paraId="150A792C" w14:textId="77777777" w:rsidR="00AE5B4F" w:rsidRDefault="00000000">
            <w:pPr>
              <w:spacing w:after="0" w:line="240" w:lineRule="auto"/>
              <w:jc w:val="center"/>
            </w:pPr>
            <w:r>
              <w:rPr>
                <w:b/>
                <w:sz w:val="20"/>
              </w:rPr>
              <w:t>%</w:t>
            </w:r>
          </w:p>
        </w:tc>
      </w:tr>
      <w:tr w:rsidR="00AE5B4F" w14:paraId="3846B3A1" w14:textId="77777777">
        <w:trPr>
          <w:jc w:val="center"/>
        </w:trPr>
        <w:tc>
          <w:tcPr>
            <w:tcW w:w="5783" w:type="dxa"/>
            <w:vAlign w:val="center"/>
          </w:tcPr>
          <w:p w14:paraId="59C1B325" w14:textId="77777777" w:rsidR="00AE5B4F" w:rsidRDefault="00000000">
            <w:pPr>
              <w:spacing w:after="0" w:line="240" w:lineRule="auto"/>
            </w:pPr>
            <w:r>
              <w:rPr>
                <w:sz w:val="20"/>
              </w:rPr>
              <w:t>Perilaku konsumsi jajanan</w:t>
            </w:r>
            <w:r>
              <w:rPr>
                <w:sz w:val="20"/>
              </w:rPr>
              <w:br/>
              <w:t>Baik</w:t>
            </w:r>
            <w:r>
              <w:rPr>
                <w:sz w:val="20"/>
              </w:rPr>
              <w:br/>
              <w:t>Buruk</w:t>
            </w:r>
          </w:p>
        </w:tc>
        <w:tc>
          <w:tcPr>
            <w:tcW w:w="1587" w:type="dxa"/>
            <w:vAlign w:val="center"/>
          </w:tcPr>
          <w:p w14:paraId="77027724" w14:textId="77777777" w:rsidR="00AE5B4F" w:rsidRDefault="00000000">
            <w:pPr>
              <w:spacing w:after="0" w:line="240" w:lineRule="auto"/>
              <w:jc w:val="center"/>
            </w:pPr>
            <w:r>
              <w:rPr>
                <w:sz w:val="20"/>
              </w:rPr>
              <w:br/>
              <w:t>34</w:t>
            </w:r>
            <w:r>
              <w:rPr>
                <w:sz w:val="20"/>
              </w:rPr>
              <w:br/>
              <w:t>38</w:t>
            </w:r>
          </w:p>
        </w:tc>
        <w:tc>
          <w:tcPr>
            <w:tcW w:w="1701" w:type="dxa"/>
            <w:vAlign w:val="center"/>
          </w:tcPr>
          <w:p w14:paraId="34A1A514" w14:textId="77777777" w:rsidR="00AE5B4F" w:rsidRDefault="00000000">
            <w:pPr>
              <w:spacing w:after="0" w:line="240" w:lineRule="auto"/>
              <w:jc w:val="center"/>
            </w:pPr>
            <w:r>
              <w:rPr>
                <w:sz w:val="20"/>
              </w:rPr>
              <w:br/>
              <w:t>47,2</w:t>
            </w:r>
            <w:r>
              <w:rPr>
                <w:sz w:val="20"/>
              </w:rPr>
              <w:br/>
              <w:t>52,8</w:t>
            </w:r>
          </w:p>
        </w:tc>
      </w:tr>
      <w:tr w:rsidR="00AE5B4F" w14:paraId="21D3C90B" w14:textId="77777777">
        <w:trPr>
          <w:jc w:val="center"/>
        </w:trPr>
        <w:tc>
          <w:tcPr>
            <w:tcW w:w="5783" w:type="dxa"/>
            <w:vAlign w:val="center"/>
          </w:tcPr>
          <w:p w14:paraId="0B65E648" w14:textId="77777777" w:rsidR="00AE5B4F" w:rsidRDefault="00000000">
            <w:pPr>
              <w:spacing w:after="0" w:line="240" w:lineRule="auto"/>
            </w:pPr>
            <w:r>
              <w:rPr>
                <w:sz w:val="20"/>
              </w:rPr>
              <w:t>Motivasi jajan</w:t>
            </w:r>
            <w:r>
              <w:rPr>
                <w:sz w:val="20"/>
              </w:rPr>
              <w:br/>
              <w:t>Kuat</w:t>
            </w:r>
            <w:r>
              <w:rPr>
                <w:sz w:val="20"/>
              </w:rPr>
              <w:br/>
              <w:t>Lemah</w:t>
            </w:r>
          </w:p>
        </w:tc>
        <w:tc>
          <w:tcPr>
            <w:tcW w:w="1587" w:type="dxa"/>
            <w:vAlign w:val="center"/>
          </w:tcPr>
          <w:p w14:paraId="5F4013DF" w14:textId="77777777" w:rsidR="00AE5B4F" w:rsidRDefault="00000000">
            <w:pPr>
              <w:spacing w:after="0" w:line="240" w:lineRule="auto"/>
              <w:jc w:val="center"/>
            </w:pPr>
            <w:r>
              <w:rPr>
                <w:sz w:val="20"/>
              </w:rPr>
              <w:br/>
              <w:t>25</w:t>
            </w:r>
            <w:r>
              <w:rPr>
                <w:sz w:val="20"/>
              </w:rPr>
              <w:br/>
              <w:t>47</w:t>
            </w:r>
          </w:p>
        </w:tc>
        <w:tc>
          <w:tcPr>
            <w:tcW w:w="1701" w:type="dxa"/>
            <w:vAlign w:val="center"/>
          </w:tcPr>
          <w:p w14:paraId="3847494C" w14:textId="77777777" w:rsidR="00AE5B4F" w:rsidRDefault="00000000">
            <w:pPr>
              <w:spacing w:after="0" w:line="240" w:lineRule="auto"/>
              <w:jc w:val="center"/>
            </w:pPr>
            <w:r>
              <w:rPr>
                <w:sz w:val="20"/>
              </w:rPr>
              <w:br/>
              <w:t>34,7</w:t>
            </w:r>
            <w:r>
              <w:rPr>
                <w:sz w:val="20"/>
              </w:rPr>
              <w:br/>
              <w:t>65,3</w:t>
            </w:r>
          </w:p>
        </w:tc>
      </w:tr>
      <w:tr w:rsidR="00AE5B4F" w14:paraId="089C5C0F" w14:textId="77777777">
        <w:trPr>
          <w:jc w:val="center"/>
        </w:trPr>
        <w:tc>
          <w:tcPr>
            <w:tcW w:w="5783" w:type="dxa"/>
            <w:vAlign w:val="center"/>
          </w:tcPr>
          <w:p w14:paraId="54D47C11" w14:textId="77777777" w:rsidR="00AE5B4F" w:rsidRDefault="00000000">
            <w:pPr>
              <w:spacing w:after="0" w:line="240" w:lineRule="auto"/>
            </w:pPr>
            <w:r>
              <w:rPr>
                <w:sz w:val="20"/>
              </w:rPr>
              <w:t>Karakteristik jajanan</w:t>
            </w:r>
            <w:r>
              <w:rPr>
                <w:sz w:val="20"/>
              </w:rPr>
              <w:br/>
              <w:t>Sehat</w:t>
            </w:r>
            <w:r>
              <w:rPr>
                <w:sz w:val="20"/>
              </w:rPr>
              <w:br/>
              <w:t>Tidak sehat</w:t>
            </w:r>
          </w:p>
        </w:tc>
        <w:tc>
          <w:tcPr>
            <w:tcW w:w="1587" w:type="dxa"/>
            <w:vAlign w:val="center"/>
          </w:tcPr>
          <w:p w14:paraId="76A8868B" w14:textId="77777777" w:rsidR="00AE5B4F" w:rsidRDefault="00000000">
            <w:pPr>
              <w:spacing w:after="0" w:line="240" w:lineRule="auto"/>
              <w:jc w:val="center"/>
            </w:pPr>
            <w:r>
              <w:rPr>
                <w:sz w:val="20"/>
              </w:rPr>
              <w:br/>
              <w:t>48</w:t>
            </w:r>
            <w:r>
              <w:rPr>
                <w:sz w:val="20"/>
              </w:rPr>
              <w:br/>
              <w:t>24</w:t>
            </w:r>
          </w:p>
        </w:tc>
        <w:tc>
          <w:tcPr>
            <w:tcW w:w="1701" w:type="dxa"/>
            <w:vAlign w:val="center"/>
          </w:tcPr>
          <w:p w14:paraId="3A3E71B1" w14:textId="77777777" w:rsidR="00AE5B4F" w:rsidRDefault="00000000">
            <w:pPr>
              <w:spacing w:after="0" w:line="240" w:lineRule="auto"/>
              <w:jc w:val="center"/>
            </w:pPr>
            <w:r>
              <w:rPr>
                <w:sz w:val="20"/>
              </w:rPr>
              <w:br/>
              <w:t>66,7</w:t>
            </w:r>
            <w:r>
              <w:rPr>
                <w:sz w:val="20"/>
              </w:rPr>
              <w:br/>
              <w:t>33,3</w:t>
            </w:r>
          </w:p>
        </w:tc>
      </w:tr>
      <w:tr w:rsidR="00AE5B4F" w14:paraId="4735F4D4" w14:textId="77777777">
        <w:trPr>
          <w:jc w:val="center"/>
        </w:trPr>
        <w:tc>
          <w:tcPr>
            <w:tcW w:w="5783" w:type="dxa"/>
            <w:vAlign w:val="center"/>
          </w:tcPr>
          <w:p w14:paraId="71846D3C" w14:textId="77777777" w:rsidR="00AE5B4F" w:rsidRDefault="00000000">
            <w:pPr>
              <w:spacing w:after="0" w:line="240" w:lineRule="auto"/>
            </w:pPr>
            <w:r>
              <w:rPr>
                <w:sz w:val="20"/>
              </w:rPr>
              <w:t>Lingkungan sosial</w:t>
            </w:r>
            <w:r>
              <w:rPr>
                <w:sz w:val="20"/>
              </w:rPr>
              <w:br/>
              <w:t>Mendukung</w:t>
            </w:r>
            <w:r>
              <w:rPr>
                <w:sz w:val="20"/>
              </w:rPr>
              <w:br/>
              <w:t>Tidak mendukung</w:t>
            </w:r>
          </w:p>
        </w:tc>
        <w:tc>
          <w:tcPr>
            <w:tcW w:w="1587" w:type="dxa"/>
            <w:vAlign w:val="center"/>
          </w:tcPr>
          <w:p w14:paraId="005F8313" w14:textId="77777777" w:rsidR="00AE5B4F" w:rsidRDefault="00000000">
            <w:pPr>
              <w:spacing w:after="0" w:line="240" w:lineRule="auto"/>
              <w:jc w:val="center"/>
            </w:pPr>
            <w:r>
              <w:rPr>
                <w:sz w:val="20"/>
              </w:rPr>
              <w:br/>
              <w:t>24</w:t>
            </w:r>
            <w:r>
              <w:rPr>
                <w:sz w:val="20"/>
              </w:rPr>
              <w:br/>
              <w:t>48</w:t>
            </w:r>
          </w:p>
        </w:tc>
        <w:tc>
          <w:tcPr>
            <w:tcW w:w="1701" w:type="dxa"/>
            <w:vAlign w:val="center"/>
          </w:tcPr>
          <w:p w14:paraId="6B340F25" w14:textId="77777777" w:rsidR="00AE5B4F" w:rsidRDefault="00000000">
            <w:pPr>
              <w:spacing w:after="0" w:line="240" w:lineRule="auto"/>
              <w:jc w:val="center"/>
            </w:pPr>
            <w:r>
              <w:rPr>
                <w:sz w:val="20"/>
              </w:rPr>
              <w:br/>
              <w:t>33,3</w:t>
            </w:r>
            <w:r>
              <w:rPr>
                <w:sz w:val="20"/>
              </w:rPr>
              <w:br/>
              <w:t>66,7</w:t>
            </w:r>
          </w:p>
        </w:tc>
      </w:tr>
      <w:tr w:rsidR="00AE5B4F" w14:paraId="30F147BD" w14:textId="77777777">
        <w:trPr>
          <w:jc w:val="center"/>
        </w:trPr>
        <w:tc>
          <w:tcPr>
            <w:tcW w:w="5783" w:type="dxa"/>
            <w:vAlign w:val="center"/>
          </w:tcPr>
          <w:p w14:paraId="7BFE50F0" w14:textId="77777777" w:rsidR="00AE5B4F" w:rsidRDefault="00000000">
            <w:pPr>
              <w:spacing w:after="0" w:line="240" w:lineRule="auto"/>
            </w:pPr>
            <w:r>
              <w:rPr>
                <w:sz w:val="20"/>
              </w:rPr>
              <w:t>Ketersediaan jajanan</w:t>
            </w:r>
            <w:r>
              <w:rPr>
                <w:sz w:val="20"/>
              </w:rPr>
              <w:br/>
              <w:t>Sehat</w:t>
            </w:r>
            <w:r>
              <w:rPr>
                <w:sz w:val="20"/>
              </w:rPr>
              <w:br/>
              <w:t>Tidak sehat</w:t>
            </w:r>
          </w:p>
        </w:tc>
        <w:tc>
          <w:tcPr>
            <w:tcW w:w="1587" w:type="dxa"/>
            <w:vAlign w:val="center"/>
          </w:tcPr>
          <w:p w14:paraId="667404EA" w14:textId="77777777" w:rsidR="00AE5B4F" w:rsidRDefault="00000000">
            <w:pPr>
              <w:spacing w:after="0" w:line="240" w:lineRule="auto"/>
              <w:jc w:val="center"/>
            </w:pPr>
            <w:r>
              <w:rPr>
                <w:sz w:val="20"/>
              </w:rPr>
              <w:br/>
              <w:t>21</w:t>
            </w:r>
            <w:r>
              <w:rPr>
                <w:sz w:val="20"/>
              </w:rPr>
              <w:br/>
              <w:t>51</w:t>
            </w:r>
          </w:p>
        </w:tc>
        <w:tc>
          <w:tcPr>
            <w:tcW w:w="1701" w:type="dxa"/>
            <w:vAlign w:val="center"/>
          </w:tcPr>
          <w:p w14:paraId="0BED7D6C" w14:textId="77777777" w:rsidR="00AE5B4F" w:rsidRDefault="00000000">
            <w:pPr>
              <w:spacing w:after="0" w:line="240" w:lineRule="auto"/>
              <w:jc w:val="center"/>
            </w:pPr>
            <w:r>
              <w:rPr>
                <w:sz w:val="20"/>
              </w:rPr>
              <w:br/>
              <w:t>29,2</w:t>
            </w:r>
            <w:r>
              <w:rPr>
                <w:sz w:val="20"/>
              </w:rPr>
              <w:br/>
              <w:t>70,8</w:t>
            </w:r>
          </w:p>
        </w:tc>
      </w:tr>
    </w:tbl>
    <w:p w14:paraId="3359FDA5" w14:textId="77777777" w:rsidR="00AE5B4F" w:rsidRDefault="00AE5B4F">
      <w:pPr>
        <w:spacing w:after="60" w:line="240" w:lineRule="auto"/>
        <w:jc w:val="both"/>
      </w:pPr>
    </w:p>
    <w:p w14:paraId="1E647092" w14:textId="77777777" w:rsidR="00AE5B4F" w:rsidRDefault="00000000">
      <w:pPr>
        <w:spacing w:after="120" w:line="240" w:lineRule="auto"/>
        <w:ind w:firstLine="425"/>
        <w:jc w:val="both"/>
      </w:pPr>
      <w:r>
        <w:t>Pada sekolah perkotaan, perilaku konsumsi jajanan baik ditemukan pada 56,5% siswa. Sebagian besar siswa memiliki motivasi kuat untuk memilih jajanan sehat, mengonsumsi jajanan dengan karakteristik sehat, berada pada lingkungan sosial yang mendukung, dan memiliki akses terhadap ketersediaan jajanan sehat di sekitar sekolah.</w:t>
      </w:r>
    </w:p>
    <w:p w14:paraId="0E3F4B69" w14:textId="77777777" w:rsidR="00AE5B4F" w:rsidRDefault="00000000">
      <w:pPr>
        <w:keepNext/>
        <w:spacing w:before="120" w:after="60" w:line="240" w:lineRule="auto"/>
      </w:pPr>
      <w:r>
        <w:rPr>
          <w:b/>
          <w:sz w:val="20"/>
        </w:rPr>
        <w:lastRenderedPageBreak/>
        <w:t>Tabel 4. Perilaku konsumsi jajanan dan variabel terkait di wilayah perkotaan (n=69)</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5783"/>
        <w:gridCol w:w="1587"/>
        <w:gridCol w:w="1701"/>
      </w:tblGrid>
      <w:tr w:rsidR="00AE5B4F" w14:paraId="4AD9C069" w14:textId="77777777">
        <w:trPr>
          <w:tblHeader/>
          <w:jc w:val="center"/>
        </w:trPr>
        <w:tc>
          <w:tcPr>
            <w:tcW w:w="5783" w:type="dxa"/>
            <w:vAlign w:val="center"/>
          </w:tcPr>
          <w:p w14:paraId="2D3CC1BA" w14:textId="77777777" w:rsidR="00AE5B4F" w:rsidRDefault="00000000">
            <w:pPr>
              <w:spacing w:after="0" w:line="240" w:lineRule="auto"/>
            </w:pPr>
            <w:r>
              <w:rPr>
                <w:b/>
                <w:sz w:val="20"/>
              </w:rPr>
              <w:t>Variabel dan kategori</w:t>
            </w:r>
          </w:p>
        </w:tc>
        <w:tc>
          <w:tcPr>
            <w:tcW w:w="1587" w:type="dxa"/>
            <w:vAlign w:val="center"/>
          </w:tcPr>
          <w:p w14:paraId="0EE0DA75" w14:textId="77777777" w:rsidR="00AE5B4F" w:rsidRDefault="00000000">
            <w:pPr>
              <w:spacing w:after="0" w:line="240" w:lineRule="auto"/>
              <w:jc w:val="center"/>
            </w:pPr>
            <w:r>
              <w:rPr>
                <w:b/>
                <w:sz w:val="20"/>
              </w:rPr>
              <w:t>n</w:t>
            </w:r>
          </w:p>
        </w:tc>
        <w:tc>
          <w:tcPr>
            <w:tcW w:w="1701" w:type="dxa"/>
            <w:vAlign w:val="center"/>
          </w:tcPr>
          <w:p w14:paraId="632984D5" w14:textId="77777777" w:rsidR="00AE5B4F" w:rsidRDefault="00000000">
            <w:pPr>
              <w:spacing w:after="0" w:line="240" w:lineRule="auto"/>
              <w:jc w:val="center"/>
            </w:pPr>
            <w:r>
              <w:rPr>
                <w:b/>
                <w:sz w:val="20"/>
              </w:rPr>
              <w:t>%</w:t>
            </w:r>
          </w:p>
        </w:tc>
      </w:tr>
      <w:tr w:rsidR="00AE5B4F" w14:paraId="54EAD0D7" w14:textId="77777777">
        <w:trPr>
          <w:jc w:val="center"/>
        </w:trPr>
        <w:tc>
          <w:tcPr>
            <w:tcW w:w="5783" w:type="dxa"/>
            <w:vAlign w:val="center"/>
          </w:tcPr>
          <w:p w14:paraId="1EB75E9A" w14:textId="77777777" w:rsidR="00AE5B4F" w:rsidRDefault="00000000">
            <w:pPr>
              <w:spacing w:after="0" w:line="240" w:lineRule="auto"/>
            </w:pPr>
            <w:r>
              <w:rPr>
                <w:sz w:val="20"/>
              </w:rPr>
              <w:t>Perilaku konsumsi jajanan</w:t>
            </w:r>
            <w:r>
              <w:rPr>
                <w:sz w:val="20"/>
              </w:rPr>
              <w:br/>
              <w:t>Baik</w:t>
            </w:r>
            <w:r>
              <w:rPr>
                <w:sz w:val="20"/>
              </w:rPr>
              <w:br/>
              <w:t>Buruk</w:t>
            </w:r>
          </w:p>
        </w:tc>
        <w:tc>
          <w:tcPr>
            <w:tcW w:w="1587" w:type="dxa"/>
            <w:vAlign w:val="center"/>
          </w:tcPr>
          <w:p w14:paraId="7BB50758" w14:textId="77777777" w:rsidR="00AE5B4F" w:rsidRDefault="00000000">
            <w:pPr>
              <w:spacing w:after="0" w:line="240" w:lineRule="auto"/>
              <w:jc w:val="center"/>
            </w:pPr>
            <w:r>
              <w:rPr>
                <w:sz w:val="20"/>
              </w:rPr>
              <w:br/>
              <w:t>39</w:t>
            </w:r>
            <w:r>
              <w:rPr>
                <w:sz w:val="20"/>
              </w:rPr>
              <w:br/>
              <w:t>30</w:t>
            </w:r>
          </w:p>
        </w:tc>
        <w:tc>
          <w:tcPr>
            <w:tcW w:w="1701" w:type="dxa"/>
            <w:vAlign w:val="center"/>
          </w:tcPr>
          <w:p w14:paraId="6AE7AD28" w14:textId="77777777" w:rsidR="00AE5B4F" w:rsidRDefault="00000000">
            <w:pPr>
              <w:spacing w:after="0" w:line="240" w:lineRule="auto"/>
              <w:jc w:val="center"/>
            </w:pPr>
            <w:r>
              <w:rPr>
                <w:sz w:val="20"/>
              </w:rPr>
              <w:br/>
              <w:t>56,5</w:t>
            </w:r>
            <w:r>
              <w:rPr>
                <w:sz w:val="20"/>
              </w:rPr>
              <w:br/>
              <w:t>43,5</w:t>
            </w:r>
          </w:p>
        </w:tc>
      </w:tr>
      <w:tr w:rsidR="00AE5B4F" w14:paraId="07D9FD71" w14:textId="77777777">
        <w:trPr>
          <w:jc w:val="center"/>
        </w:trPr>
        <w:tc>
          <w:tcPr>
            <w:tcW w:w="5783" w:type="dxa"/>
            <w:vAlign w:val="center"/>
          </w:tcPr>
          <w:p w14:paraId="4F5AA4F1" w14:textId="77777777" w:rsidR="00AE5B4F" w:rsidRDefault="00000000">
            <w:pPr>
              <w:spacing w:after="0" w:line="240" w:lineRule="auto"/>
            </w:pPr>
            <w:r>
              <w:rPr>
                <w:sz w:val="20"/>
              </w:rPr>
              <w:t>Motivasi jajan</w:t>
            </w:r>
            <w:r>
              <w:rPr>
                <w:sz w:val="20"/>
              </w:rPr>
              <w:br/>
              <w:t>Kuat</w:t>
            </w:r>
            <w:r>
              <w:rPr>
                <w:sz w:val="20"/>
              </w:rPr>
              <w:br/>
              <w:t>Lemah</w:t>
            </w:r>
          </w:p>
        </w:tc>
        <w:tc>
          <w:tcPr>
            <w:tcW w:w="1587" w:type="dxa"/>
            <w:vAlign w:val="center"/>
          </w:tcPr>
          <w:p w14:paraId="63768D69" w14:textId="77777777" w:rsidR="00AE5B4F" w:rsidRDefault="00000000">
            <w:pPr>
              <w:spacing w:after="0" w:line="240" w:lineRule="auto"/>
              <w:jc w:val="center"/>
            </w:pPr>
            <w:r>
              <w:rPr>
                <w:sz w:val="20"/>
              </w:rPr>
              <w:br/>
              <w:t>38</w:t>
            </w:r>
            <w:r>
              <w:rPr>
                <w:sz w:val="20"/>
              </w:rPr>
              <w:br/>
              <w:t>31</w:t>
            </w:r>
          </w:p>
        </w:tc>
        <w:tc>
          <w:tcPr>
            <w:tcW w:w="1701" w:type="dxa"/>
            <w:vAlign w:val="center"/>
          </w:tcPr>
          <w:p w14:paraId="561BE982" w14:textId="77777777" w:rsidR="00AE5B4F" w:rsidRDefault="00000000">
            <w:pPr>
              <w:spacing w:after="0" w:line="240" w:lineRule="auto"/>
              <w:jc w:val="center"/>
            </w:pPr>
            <w:r>
              <w:rPr>
                <w:sz w:val="20"/>
              </w:rPr>
              <w:br/>
              <w:t>55,1</w:t>
            </w:r>
            <w:r>
              <w:rPr>
                <w:sz w:val="20"/>
              </w:rPr>
              <w:br/>
              <w:t>44,9</w:t>
            </w:r>
          </w:p>
        </w:tc>
      </w:tr>
      <w:tr w:rsidR="00AE5B4F" w14:paraId="49CC292E" w14:textId="77777777">
        <w:trPr>
          <w:jc w:val="center"/>
        </w:trPr>
        <w:tc>
          <w:tcPr>
            <w:tcW w:w="5783" w:type="dxa"/>
            <w:vAlign w:val="center"/>
          </w:tcPr>
          <w:p w14:paraId="50DC8A07" w14:textId="77777777" w:rsidR="00AE5B4F" w:rsidRDefault="00000000">
            <w:pPr>
              <w:spacing w:after="0" w:line="240" w:lineRule="auto"/>
            </w:pPr>
            <w:r>
              <w:rPr>
                <w:sz w:val="20"/>
              </w:rPr>
              <w:t>Karakteristik jajanan</w:t>
            </w:r>
            <w:r>
              <w:rPr>
                <w:sz w:val="20"/>
              </w:rPr>
              <w:br/>
              <w:t>Sehat</w:t>
            </w:r>
            <w:r>
              <w:rPr>
                <w:sz w:val="20"/>
              </w:rPr>
              <w:br/>
              <w:t>Tidak sehat</w:t>
            </w:r>
          </w:p>
        </w:tc>
        <w:tc>
          <w:tcPr>
            <w:tcW w:w="1587" w:type="dxa"/>
            <w:vAlign w:val="center"/>
          </w:tcPr>
          <w:p w14:paraId="37A80E4D" w14:textId="77777777" w:rsidR="00AE5B4F" w:rsidRDefault="00000000">
            <w:pPr>
              <w:spacing w:after="0" w:line="240" w:lineRule="auto"/>
              <w:jc w:val="center"/>
            </w:pPr>
            <w:r>
              <w:rPr>
                <w:sz w:val="20"/>
              </w:rPr>
              <w:br/>
              <w:t>46</w:t>
            </w:r>
            <w:r>
              <w:rPr>
                <w:sz w:val="20"/>
              </w:rPr>
              <w:br/>
              <w:t>23</w:t>
            </w:r>
          </w:p>
        </w:tc>
        <w:tc>
          <w:tcPr>
            <w:tcW w:w="1701" w:type="dxa"/>
            <w:vAlign w:val="center"/>
          </w:tcPr>
          <w:p w14:paraId="45397F0F" w14:textId="77777777" w:rsidR="00AE5B4F" w:rsidRDefault="00000000">
            <w:pPr>
              <w:spacing w:after="0" w:line="240" w:lineRule="auto"/>
              <w:jc w:val="center"/>
            </w:pPr>
            <w:r>
              <w:rPr>
                <w:sz w:val="20"/>
              </w:rPr>
              <w:br/>
              <w:t>66,7</w:t>
            </w:r>
            <w:r>
              <w:rPr>
                <w:sz w:val="20"/>
              </w:rPr>
              <w:br/>
              <w:t>33,3</w:t>
            </w:r>
          </w:p>
        </w:tc>
      </w:tr>
      <w:tr w:rsidR="00AE5B4F" w14:paraId="105CC605" w14:textId="77777777">
        <w:trPr>
          <w:jc w:val="center"/>
        </w:trPr>
        <w:tc>
          <w:tcPr>
            <w:tcW w:w="5783" w:type="dxa"/>
            <w:vAlign w:val="center"/>
          </w:tcPr>
          <w:p w14:paraId="3854B589" w14:textId="77777777" w:rsidR="00AE5B4F" w:rsidRDefault="00000000">
            <w:pPr>
              <w:spacing w:after="0" w:line="240" w:lineRule="auto"/>
            </w:pPr>
            <w:r>
              <w:rPr>
                <w:sz w:val="20"/>
              </w:rPr>
              <w:t>Lingkungan sosial</w:t>
            </w:r>
            <w:r>
              <w:rPr>
                <w:sz w:val="20"/>
              </w:rPr>
              <w:br/>
              <w:t>Mendukung</w:t>
            </w:r>
            <w:r>
              <w:rPr>
                <w:sz w:val="20"/>
              </w:rPr>
              <w:br/>
              <w:t>Tidak mendukung</w:t>
            </w:r>
          </w:p>
        </w:tc>
        <w:tc>
          <w:tcPr>
            <w:tcW w:w="1587" w:type="dxa"/>
            <w:vAlign w:val="center"/>
          </w:tcPr>
          <w:p w14:paraId="24C50ADC" w14:textId="77777777" w:rsidR="00AE5B4F" w:rsidRDefault="00000000">
            <w:pPr>
              <w:spacing w:after="0" w:line="240" w:lineRule="auto"/>
              <w:jc w:val="center"/>
            </w:pPr>
            <w:r>
              <w:rPr>
                <w:sz w:val="20"/>
              </w:rPr>
              <w:br/>
              <w:t>45</w:t>
            </w:r>
            <w:r>
              <w:rPr>
                <w:sz w:val="20"/>
              </w:rPr>
              <w:br/>
              <w:t>24</w:t>
            </w:r>
          </w:p>
        </w:tc>
        <w:tc>
          <w:tcPr>
            <w:tcW w:w="1701" w:type="dxa"/>
            <w:vAlign w:val="center"/>
          </w:tcPr>
          <w:p w14:paraId="363E5557" w14:textId="77777777" w:rsidR="00AE5B4F" w:rsidRDefault="00000000">
            <w:pPr>
              <w:spacing w:after="0" w:line="240" w:lineRule="auto"/>
              <w:jc w:val="center"/>
            </w:pPr>
            <w:r>
              <w:rPr>
                <w:sz w:val="20"/>
              </w:rPr>
              <w:br/>
              <w:t>65,2</w:t>
            </w:r>
            <w:r>
              <w:rPr>
                <w:sz w:val="20"/>
              </w:rPr>
              <w:br/>
              <w:t>34,8</w:t>
            </w:r>
          </w:p>
        </w:tc>
      </w:tr>
      <w:tr w:rsidR="00AE5B4F" w14:paraId="518C3885" w14:textId="77777777">
        <w:trPr>
          <w:jc w:val="center"/>
        </w:trPr>
        <w:tc>
          <w:tcPr>
            <w:tcW w:w="5783" w:type="dxa"/>
            <w:vAlign w:val="center"/>
          </w:tcPr>
          <w:p w14:paraId="5225785F" w14:textId="77777777" w:rsidR="00AE5B4F" w:rsidRDefault="00000000">
            <w:pPr>
              <w:spacing w:after="0" w:line="240" w:lineRule="auto"/>
            </w:pPr>
            <w:r>
              <w:rPr>
                <w:sz w:val="20"/>
              </w:rPr>
              <w:t>Ketersediaan jajanan</w:t>
            </w:r>
            <w:r>
              <w:rPr>
                <w:sz w:val="20"/>
              </w:rPr>
              <w:br/>
              <w:t>Sehat</w:t>
            </w:r>
            <w:r>
              <w:rPr>
                <w:sz w:val="20"/>
              </w:rPr>
              <w:br/>
              <w:t>Tidak sehat</w:t>
            </w:r>
          </w:p>
        </w:tc>
        <w:tc>
          <w:tcPr>
            <w:tcW w:w="1587" w:type="dxa"/>
            <w:vAlign w:val="center"/>
          </w:tcPr>
          <w:p w14:paraId="0287A417" w14:textId="77777777" w:rsidR="00AE5B4F" w:rsidRDefault="00000000">
            <w:pPr>
              <w:spacing w:after="0" w:line="240" w:lineRule="auto"/>
              <w:jc w:val="center"/>
            </w:pPr>
            <w:r>
              <w:rPr>
                <w:sz w:val="20"/>
              </w:rPr>
              <w:br/>
              <w:t>46</w:t>
            </w:r>
            <w:r>
              <w:rPr>
                <w:sz w:val="20"/>
              </w:rPr>
              <w:br/>
              <w:t>23</w:t>
            </w:r>
          </w:p>
        </w:tc>
        <w:tc>
          <w:tcPr>
            <w:tcW w:w="1701" w:type="dxa"/>
            <w:vAlign w:val="center"/>
          </w:tcPr>
          <w:p w14:paraId="28AEB616" w14:textId="77777777" w:rsidR="00AE5B4F" w:rsidRDefault="00000000">
            <w:pPr>
              <w:spacing w:after="0" w:line="240" w:lineRule="auto"/>
              <w:jc w:val="center"/>
            </w:pPr>
            <w:r>
              <w:rPr>
                <w:sz w:val="20"/>
              </w:rPr>
              <w:br/>
              <w:t>66,7</w:t>
            </w:r>
            <w:r>
              <w:rPr>
                <w:sz w:val="20"/>
              </w:rPr>
              <w:br/>
              <w:t>33,3</w:t>
            </w:r>
          </w:p>
        </w:tc>
      </w:tr>
    </w:tbl>
    <w:p w14:paraId="0B611E96" w14:textId="77777777" w:rsidR="00AE5B4F" w:rsidRDefault="00AE5B4F">
      <w:pPr>
        <w:spacing w:after="60" w:line="240" w:lineRule="auto"/>
        <w:jc w:val="both"/>
      </w:pPr>
    </w:p>
    <w:p w14:paraId="27DF12EC" w14:textId="77777777" w:rsidR="00AE5B4F" w:rsidRDefault="00000000">
      <w:pPr>
        <w:spacing w:after="120" w:line="240" w:lineRule="auto"/>
        <w:ind w:firstLine="425"/>
        <w:jc w:val="both"/>
      </w:pPr>
      <w:r>
        <w:t>Pada wilayah pedesaan, motivasi jajan, karakteristik jajanan, lingkungan sosial, dan ketersediaan jajanan tidak berhubungan bermakna dengan perilaku konsumsi jajanan. Meskipun tidak bermakna secara statistik, karakteristik jajanan dan ketersediaan jajanan menunjukkan nilai OR yang lebih tinggi dibandingkan variabel lainnya.</w:t>
      </w:r>
    </w:p>
    <w:p w14:paraId="33E5A494" w14:textId="77777777" w:rsidR="00AE5B4F" w:rsidRDefault="00000000">
      <w:pPr>
        <w:keepNext/>
        <w:spacing w:before="120" w:after="60" w:line="240" w:lineRule="auto"/>
      </w:pPr>
      <w:r>
        <w:rPr>
          <w:b/>
          <w:sz w:val="20"/>
        </w:rPr>
        <w:t>Tabel 5. Hubungan bivariat dengan perilaku konsumsi jajanan di wilayah pedesaan (n=72)</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1587"/>
        <w:gridCol w:w="1247"/>
        <w:gridCol w:w="1134"/>
        <w:gridCol w:w="1134"/>
        <w:gridCol w:w="1134"/>
        <w:gridCol w:w="793"/>
        <w:gridCol w:w="2041"/>
      </w:tblGrid>
      <w:tr w:rsidR="00AE5B4F" w14:paraId="3189261D" w14:textId="77777777">
        <w:trPr>
          <w:tblHeader/>
          <w:jc w:val="center"/>
        </w:trPr>
        <w:tc>
          <w:tcPr>
            <w:tcW w:w="1587" w:type="dxa"/>
            <w:vAlign w:val="center"/>
          </w:tcPr>
          <w:p w14:paraId="0BE78820" w14:textId="77777777" w:rsidR="00AE5B4F" w:rsidRDefault="00000000">
            <w:pPr>
              <w:spacing w:after="0" w:line="240" w:lineRule="auto"/>
            </w:pPr>
            <w:r>
              <w:rPr>
                <w:b/>
                <w:sz w:val="18"/>
              </w:rPr>
              <w:t>Variabel</w:t>
            </w:r>
          </w:p>
        </w:tc>
        <w:tc>
          <w:tcPr>
            <w:tcW w:w="1247" w:type="dxa"/>
            <w:vAlign w:val="center"/>
          </w:tcPr>
          <w:p w14:paraId="4C5DFC9B" w14:textId="77777777" w:rsidR="00AE5B4F" w:rsidRDefault="00000000">
            <w:pPr>
              <w:spacing w:after="0" w:line="240" w:lineRule="auto"/>
              <w:jc w:val="center"/>
            </w:pPr>
            <w:r>
              <w:rPr>
                <w:b/>
                <w:sz w:val="18"/>
              </w:rPr>
              <w:t>Kategori</w:t>
            </w:r>
          </w:p>
        </w:tc>
        <w:tc>
          <w:tcPr>
            <w:tcW w:w="1134" w:type="dxa"/>
            <w:vAlign w:val="center"/>
          </w:tcPr>
          <w:p w14:paraId="4CB09D00" w14:textId="77777777" w:rsidR="00AE5B4F" w:rsidRDefault="00000000">
            <w:pPr>
              <w:spacing w:after="0" w:line="240" w:lineRule="auto"/>
              <w:jc w:val="center"/>
            </w:pPr>
            <w:r>
              <w:rPr>
                <w:b/>
                <w:sz w:val="18"/>
              </w:rPr>
              <w:t>Baik n (%)</w:t>
            </w:r>
          </w:p>
        </w:tc>
        <w:tc>
          <w:tcPr>
            <w:tcW w:w="1134" w:type="dxa"/>
            <w:vAlign w:val="center"/>
          </w:tcPr>
          <w:p w14:paraId="2E83E8E9" w14:textId="77777777" w:rsidR="00AE5B4F" w:rsidRDefault="00000000">
            <w:pPr>
              <w:spacing w:after="0" w:line="240" w:lineRule="auto"/>
              <w:jc w:val="center"/>
            </w:pPr>
            <w:r>
              <w:rPr>
                <w:b/>
                <w:sz w:val="18"/>
              </w:rPr>
              <w:t>Buruk n (%)</w:t>
            </w:r>
          </w:p>
        </w:tc>
        <w:tc>
          <w:tcPr>
            <w:tcW w:w="1134" w:type="dxa"/>
            <w:vAlign w:val="center"/>
          </w:tcPr>
          <w:p w14:paraId="158AF94E" w14:textId="77777777" w:rsidR="00AE5B4F" w:rsidRDefault="00000000">
            <w:pPr>
              <w:spacing w:after="0" w:line="240" w:lineRule="auto"/>
              <w:jc w:val="center"/>
            </w:pPr>
            <w:r>
              <w:rPr>
                <w:b/>
                <w:sz w:val="18"/>
              </w:rPr>
              <w:t>Total n (%)</w:t>
            </w:r>
          </w:p>
        </w:tc>
        <w:tc>
          <w:tcPr>
            <w:tcW w:w="793" w:type="dxa"/>
            <w:vAlign w:val="center"/>
          </w:tcPr>
          <w:p w14:paraId="0F8AE3D4" w14:textId="77777777" w:rsidR="00AE5B4F" w:rsidRDefault="00000000">
            <w:pPr>
              <w:spacing w:after="0" w:line="240" w:lineRule="auto"/>
              <w:jc w:val="center"/>
            </w:pPr>
            <w:r>
              <w:rPr>
                <w:b/>
                <w:sz w:val="18"/>
              </w:rPr>
              <w:t>p-value</w:t>
            </w:r>
          </w:p>
        </w:tc>
        <w:tc>
          <w:tcPr>
            <w:tcW w:w="2041" w:type="dxa"/>
            <w:vAlign w:val="center"/>
          </w:tcPr>
          <w:p w14:paraId="5E530239" w14:textId="77777777" w:rsidR="00AE5B4F" w:rsidRDefault="00000000">
            <w:pPr>
              <w:spacing w:after="0" w:line="240" w:lineRule="auto"/>
              <w:jc w:val="center"/>
            </w:pPr>
            <w:r>
              <w:rPr>
                <w:b/>
                <w:sz w:val="18"/>
              </w:rPr>
              <w:t>OR (95% CI)</w:t>
            </w:r>
          </w:p>
        </w:tc>
      </w:tr>
      <w:tr w:rsidR="00AE5B4F" w14:paraId="11197171" w14:textId="77777777">
        <w:trPr>
          <w:jc w:val="center"/>
        </w:trPr>
        <w:tc>
          <w:tcPr>
            <w:tcW w:w="1587" w:type="dxa"/>
            <w:vAlign w:val="center"/>
          </w:tcPr>
          <w:p w14:paraId="75880577" w14:textId="77777777" w:rsidR="00AE5B4F" w:rsidRDefault="00000000">
            <w:pPr>
              <w:spacing w:after="0" w:line="240" w:lineRule="auto"/>
            </w:pPr>
            <w:r>
              <w:rPr>
                <w:sz w:val="18"/>
              </w:rPr>
              <w:t>Motivasi jajan</w:t>
            </w:r>
          </w:p>
        </w:tc>
        <w:tc>
          <w:tcPr>
            <w:tcW w:w="1247" w:type="dxa"/>
            <w:vAlign w:val="center"/>
          </w:tcPr>
          <w:p w14:paraId="7E46ABC0" w14:textId="77777777" w:rsidR="00AE5B4F" w:rsidRDefault="00000000">
            <w:pPr>
              <w:spacing w:after="0" w:line="240" w:lineRule="auto"/>
              <w:jc w:val="center"/>
            </w:pPr>
            <w:r>
              <w:rPr>
                <w:sz w:val="18"/>
              </w:rPr>
              <w:t>Kuat</w:t>
            </w:r>
          </w:p>
        </w:tc>
        <w:tc>
          <w:tcPr>
            <w:tcW w:w="1134" w:type="dxa"/>
            <w:vAlign w:val="center"/>
          </w:tcPr>
          <w:p w14:paraId="7837D8F6" w14:textId="77777777" w:rsidR="00AE5B4F" w:rsidRDefault="00000000">
            <w:pPr>
              <w:spacing w:after="0" w:line="240" w:lineRule="auto"/>
              <w:jc w:val="center"/>
            </w:pPr>
            <w:r>
              <w:rPr>
                <w:sz w:val="18"/>
              </w:rPr>
              <w:t>13 (18,1)</w:t>
            </w:r>
          </w:p>
        </w:tc>
        <w:tc>
          <w:tcPr>
            <w:tcW w:w="1134" w:type="dxa"/>
            <w:vAlign w:val="center"/>
          </w:tcPr>
          <w:p w14:paraId="118B4B15" w14:textId="77777777" w:rsidR="00AE5B4F" w:rsidRDefault="00000000">
            <w:pPr>
              <w:spacing w:after="0" w:line="240" w:lineRule="auto"/>
              <w:jc w:val="center"/>
            </w:pPr>
            <w:r>
              <w:rPr>
                <w:sz w:val="18"/>
              </w:rPr>
              <w:t>12 (16,7)</w:t>
            </w:r>
          </w:p>
        </w:tc>
        <w:tc>
          <w:tcPr>
            <w:tcW w:w="1134" w:type="dxa"/>
            <w:vAlign w:val="center"/>
          </w:tcPr>
          <w:p w14:paraId="27CC25E5" w14:textId="77777777" w:rsidR="00AE5B4F" w:rsidRDefault="00000000">
            <w:pPr>
              <w:spacing w:after="0" w:line="240" w:lineRule="auto"/>
              <w:jc w:val="center"/>
            </w:pPr>
            <w:r>
              <w:rPr>
                <w:sz w:val="18"/>
              </w:rPr>
              <w:t>25 (34,8)</w:t>
            </w:r>
          </w:p>
        </w:tc>
        <w:tc>
          <w:tcPr>
            <w:tcW w:w="793" w:type="dxa"/>
            <w:vAlign w:val="center"/>
          </w:tcPr>
          <w:p w14:paraId="5DD67DAF" w14:textId="77777777" w:rsidR="00AE5B4F" w:rsidRDefault="00000000">
            <w:pPr>
              <w:spacing w:after="0" w:line="240" w:lineRule="auto"/>
              <w:jc w:val="center"/>
            </w:pPr>
            <w:r>
              <w:rPr>
                <w:sz w:val="18"/>
              </w:rPr>
              <w:t>0,554</w:t>
            </w:r>
          </w:p>
        </w:tc>
        <w:tc>
          <w:tcPr>
            <w:tcW w:w="2041" w:type="dxa"/>
            <w:vAlign w:val="center"/>
          </w:tcPr>
          <w:p w14:paraId="08A084F5" w14:textId="77777777" w:rsidR="00AE5B4F" w:rsidRDefault="00000000">
            <w:pPr>
              <w:spacing w:after="0" w:line="240" w:lineRule="auto"/>
              <w:jc w:val="center"/>
            </w:pPr>
            <w:r>
              <w:rPr>
                <w:sz w:val="18"/>
              </w:rPr>
              <w:t>1,341 (0,507-3,548)</w:t>
            </w:r>
          </w:p>
        </w:tc>
      </w:tr>
      <w:tr w:rsidR="00AE5B4F" w14:paraId="568F7C85" w14:textId="77777777">
        <w:trPr>
          <w:jc w:val="center"/>
        </w:trPr>
        <w:tc>
          <w:tcPr>
            <w:tcW w:w="1587" w:type="dxa"/>
            <w:vAlign w:val="center"/>
          </w:tcPr>
          <w:p w14:paraId="1821A5A4" w14:textId="77777777" w:rsidR="00AE5B4F" w:rsidRDefault="00AE5B4F">
            <w:pPr>
              <w:spacing w:after="0" w:line="240" w:lineRule="auto"/>
            </w:pPr>
          </w:p>
        </w:tc>
        <w:tc>
          <w:tcPr>
            <w:tcW w:w="1247" w:type="dxa"/>
            <w:vAlign w:val="center"/>
          </w:tcPr>
          <w:p w14:paraId="5DDC30C9" w14:textId="77777777" w:rsidR="00AE5B4F" w:rsidRDefault="00000000">
            <w:pPr>
              <w:spacing w:after="0" w:line="240" w:lineRule="auto"/>
              <w:jc w:val="center"/>
            </w:pPr>
            <w:r>
              <w:rPr>
                <w:sz w:val="18"/>
              </w:rPr>
              <w:t>Lemah</w:t>
            </w:r>
          </w:p>
        </w:tc>
        <w:tc>
          <w:tcPr>
            <w:tcW w:w="1134" w:type="dxa"/>
            <w:vAlign w:val="center"/>
          </w:tcPr>
          <w:p w14:paraId="63486F4D" w14:textId="77777777" w:rsidR="00AE5B4F" w:rsidRDefault="00000000">
            <w:pPr>
              <w:spacing w:after="0" w:line="240" w:lineRule="auto"/>
              <w:jc w:val="center"/>
            </w:pPr>
            <w:r>
              <w:rPr>
                <w:sz w:val="18"/>
              </w:rPr>
              <w:t>21 (29,1)</w:t>
            </w:r>
          </w:p>
        </w:tc>
        <w:tc>
          <w:tcPr>
            <w:tcW w:w="1134" w:type="dxa"/>
            <w:vAlign w:val="center"/>
          </w:tcPr>
          <w:p w14:paraId="6CE2C678" w14:textId="77777777" w:rsidR="00AE5B4F" w:rsidRDefault="00000000">
            <w:pPr>
              <w:spacing w:after="0" w:line="240" w:lineRule="auto"/>
              <w:jc w:val="center"/>
            </w:pPr>
            <w:r>
              <w:rPr>
                <w:sz w:val="18"/>
              </w:rPr>
              <w:t>26 (36,1)</w:t>
            </w:r>
          </w:p>
        </w:tc>
        <w:tc>
          <w:tcPr>
            <w:tcW w:w="1134" w:type="dxa"/>
            <w:vAlign w:val="center"/>
          </w:tcPr>
          <w:p w14:paraId="52E4E034" w14:textId="77777777" w:rsidR="00AE5B4F" w:rsidRDefault="00000000">
            <w:pPr>
              <w:spacing w:after="0" w:line="240" w:lineRule="auto"/>
              <w:jc w:val="center"/>
            </w:pPr>
            <w:r>
              <w:rPr>
                <w:sz w:val="18"/>
              </w:rPr>
              <w:t>47 (65,2)</w:t>
            </w:r>
          </w:p>
        </w:tc>
        <w:tc>
          <w:tcPr>
            <w:tcW w:w="793" w:type="dxa"/>
            <w:vAlign w:val="center"/>
          </w:tcPr>
          <w:p w14:paraId="317A1969" w14:textId="77777777" w:rsidR="00AE5B4F" w:rsidRDefault="00AE5B4F">
            <w:pPr>
              <w:spacing w:after="0" w:line="240" w:lineRule="auto"/>
              <w:jc w:val="center"/>
            </w:pPr>
          </w:p>
        </w:tc>
        <w:tc>
          <w:tcPr>
            <w:tcW w:w="2041" w:type="dxa"/>
            <w:vAlign w:val="center"/>
          </w:tcPr>
          <w:p w14:paraId="342DA7EA" w14:textId="77777777" w:rsidR="00AE5B4F" w:rsidRDefault="00000000">
            <w:pPr>
              <w:spacing w:after="0" w:line="240" w:lineRule="auto"/>
              <w:jc w:val="center"/>
            </w:pPr>
            <w:r>
              <w:rPr>
                <w:sz w:val="18"/>
              </w:rPr>
              <w:t>Referensi</w:t>
            </w:r>
          </w:p>
        </w:tc>
      </w:tr>
      <w:tr w:rsidR="00AE5B4F" w14:paraId="3990B23B" w14:textId="77777777">
        <w:trPr>
          <w:jc w:val="center"/>
        </w:trPr>
        <w:tc>
          <w:tcPr>
            <w:tcW w:w="1587" w:type="dxa"/>
            <w:vAlign w:val="center"/>
          </w:tcPr>
          <w:p w14:paraId="59A8E337" w14:textId="77777777" w:rsidR="00AE5B4F" w:rsidRDefault="00000000">
            <w:pPr>
              <w:spacing w:after="0" w:line="240" w:lineRule="auto"/>
            </w:pPr>
            <w:r>
              <w:rPr>
                <w:sz w:val="18"/>
              </w:rPr>
              <w:t>Karakteristik jajanan</w:t>
            </w:r>
          </w:p>
        </w:tc>
        <w:tc>
          <w:tcPr>
            <w:tcW w:w="1247" w:type="dxa"/>
            <w:vAlign w:val="center"/>
          </w:tcPr>
          <w:p w14:paraId="3F219A35" w14:textId="77777777" w:rsidR="00AE5B4F" w:rsidRDefault="00000000">
            <w:pPr>
              <w:spacing w:after="0" w:line="240" w:lineRule="auto"/>
              <w:jc w:val="center"/>
            </w:pPr>
            <w:r>
              <w:rPr>
                <w:sz w:val="18"/>
              </w:rPr>
              <w:t>Sehat</w:t>
            </w:r>
          </w:p>
        </w:tc>
        <w:tc>
          <w:tcPr>
            <w:tcW w:w="1134" w:type="dxa"/>
            <w:vAlign w:val="center"/>
          </w:tcPr>
          <w:p w14:paraId="0725CC4F" w14:textId="77777777" w:rsidR="00AE5B4F" w:rsidRDefault="00000000">
            <w:pPr>
              <w:spacing w:after="0" w:line="240" w:lineRule="auto"/>
              <w:jc w:val="center"/>
            </w:pPr>
            <w:r>
              <w:rPr>
                <w:sz w:val="18"/>
              </w:rPr>
              <w:t>26 (36,1)</w:t>
            </w:r>
          </w:p>
        </w:tc>
        <w:tc>
          <w:tcPr>
            <w:tcW w:w="1134" w:type="dxa"/>
            <w:vAlign w:val="center"/>
          </w:tcPr>
          <w:p w14:paraId="501B9923" w14:textId="77777777" w:rsidR="00AE5B4F" w:rsidRDefault="00000000">
            <w:pPr>
              <w:spacing w:after="0" w:line="240" w:lineRule="auto"/>
              <w:jc w:val="center"/>
            </w:pPr>
            <w:r>
              <w:rPr>
                <w:sz w:val="18"/>
              </w:rPr>
              <w:t>22 (30,6)</w:t>
            </w:r>
          </w:p>
        </w:tc>
        <w:tc>
          <w:tcPr>
            <w:tcW w:w="1134" w:type="dxa"/>
            <w:vAlign w:val="center"/>
          </w:tcPr>
          <w:p w14:paraId="4DCEB486" w14:textId="77777777" w:rsidR="00AE5B4F" w:rsidRDefault="00000000">
            <w:pPr>
              <w:spacing w:after="0" w:line="240" w:lineRule="auto"/>
              <w:jc w:val="center"/>
            </w:pPr>
            <w:r>
              <w:rPr>
                <w:sz w:val="18"/>
              </w:rPr>
              <w:t>48 (66,7)</w:t>
            </w:r>
          </w:p>
        </w:tc>
        <w:tc>
          <w:tcPr>
            <w:tcW w:w="793" w:type="dxa"/>
            <w:vAlign w:val="center"/>
          </w:tcPr>
          <w:p w14:paraId="0DF0463C" w14:textId="77777777" w:rsidR="00AE5B4F" w:rsidRDefault="00000000">
            <w:pPr>
              <w:spacing w:after="0" w:line="240" w:lineRule="auto"/>
              <w:jc w:val="center"/>
            </w:pPr>
            <w:r>
              <w:rPr>
                <w:sz w:val="18"/>
              </w:rPr>
              <w:t>0,095</w:t>
            </w:r>
          </w:p>
        </w:tc>
        <w:tc>
          <w:tcPr>
            <w:tcW w:w="2041" w:type="dxa"/>
            <w:vAlign w:val="center"/>
          </w:tcPr>
          <w:p w14:paraId="55C31F32" w14:textId="77777777" w:rsidR="00AE5B4F" w:rsidRDefault="00000000">
            <w:pPr>
              <w:spacing w:after="0" w:line="240" w:lineRule="auto"/>
              <w:jc w:val="center"/>
            </w:pPr>
            <w:r>
              <w:rPr>
                <w:sz w:val="18"/>
              </w:rPr>
              <w:t>2,364 (0,851-6,562)</w:t>
            </w:r>
          </w:p>
        </w:tc>
      </w:tr>
      <w:tr w:rsidR="00AE5B4F" w14:paraId="76A377A7" w14:textId="77777777">
        <w:trPr>
          <w:jc w:val="center"/>
        </w:trPr>
        <w:tc>
          <w:tcPr>
            <w:tcW w:w="1587" w:type="dxa"/>
            <w:vAlign w:val="center"/>
          </w:tcPr>
          <w:p w14:paraId="7F125EF1" w14:textId="77777777" w:rsidR="00AE5B4F" w:rsidRDefault="00AE5B4F">
            <w:pPr>
              <w:spacing w:after="0" w:line="240" w:lineRule="auto"/>
            </w:pPr>
          </w:p>
        </w:tc>
        <w:tc>
          <w:tcPr>
            <w:tcW w:w="1247" w:type="dxa"/>
            <w:vAlign w:val="center"/>
          </w:tcPr>
          <w:p w14:paraId="7ED137C3" w14:textId="77777777" w:rsidR="00AE5B4F" w:rsidRDefault="00000000">
            <w:pPr>
              <w:spacing w:after="0" w:line="240" w:lineRule="auto"/>
              <w:jc w:val="center"/>
            </w:pPr>
            <w:r>
              <w:rPr>
                <w:sz w:val="18"/>
              </w:rPr>
              <w:t>Tidak sehat</w:t>
            </w:r>
          </w:p>
        </w:tc>
        <w:tc>
          <w:tcPr>
            <w:tcW w:w="1134" w:type="dxa"/>
            <w:vAlign w:val="center"/>
          </w:tcPr>
          <w:p w14:paraId="3B55298E" w14:textId="77777777" w:rsidR="00AE5B4F" w:rsidRDefault="00000000">
            <w:pPr>
              <w:spacing w:after="0" w:line="240" w:lineRule="auto"/>
              <w:jc w:val="center"/>
            </w:pPr>
            <w:r>
              <w:rPr>
                <w:sz w:val="18"/>
              </w:rPr>
              <w:t>8 (11,1)</w:t>
            </w:r>
          </w:p>
        </w:tc>
        <w:tc>
          <w:tcPr>
            <w:tcW w:w="1134" w:type="dxa"/>
            <w:vAlign w:val="center"/>
          </w:tcPr>
          <w:p w14:paraId="4D27EDD9" w14:textId="77777777" w:rsidR="00AE5B4F" w:rsidRDefault="00000000">
            <w:pPr>
              <w:spacing w:after="0" w:line="240" w:lineRule="auto"/>
              <w:jc w:val="center"/>
            </w:pPr>
            <w:r>
              <w:rPr>
                <w:sz w:val="18"/>
              </w:rPr>
              <w:t>16 (22,2)</w:t>
            </w:r>
          </w:p>
        </w:tc>
        <w:tc>
          <w:tcPr>
            <w:tcW w:w="1134" w:type="dxa"/>
            <w:vAlign w:val="center"/>
          </w:tcPr>
          <w:p w14:paraId="0FDC7FB1" w14:textId="77777777" w:rsidR="00AE5B4F" w:rsidRDefault="00000000">
            <w:pPr>
              <w:spacing w:after="0" w:line="240" w:lineRule="auto"/>
              <w:jc w:val="center"/>
            </w:pPr>
            <w:r>
              <w:rPr>
                <w:sz w:val="18"/>
              </w:rPr>
              <w:t>24 (33,3)</w:t>
            </w:r>
          </w:p>
        </w:tc>
        <w:tc>
          <w:tcPr>
            <w:tcW w:w="793" w:type="dxa"/>
            <w:vAlign w:val="center"/>
          </w:tcPr>
          <w:p w14:paraId="191B6552" w14:textId="77777777" w:rsidR="00AE5B4F" w:rsidRDefault="00AE5B4F">
            <w:pPr>
              <w:spacing w:after="0" w:line="240" w:lineRule="auto"/>
              <w:jc w:val="center"/>
            </w:pPr>
          </w:p>
        </w:tc>
        <w:tc>
          <w:tcPr>
            <w:tcW w:w="2041" w:type="dxa"/>
            <w:vAlign w:val="center"/>
          </w:tcPr>
          <w:p w14:paraId="4B0AC139" w14:textId="77777777" w:rsidR="00AE5B4F" w:rsidRDefault="00000000">
            <w:pPr>
              <w:spacing w:after="0" w:line="240" w:lineRule="auto"/>
              <w:jc w:val="center"/>
            </w:pPr>
            <w:r>
              <w:rPr>
                <w:sz w:val="18"/>
              </w:rPr>
              <w:t>Referensi</w:t>
            </w:r>
          </w:p>
        </w:tc>
      </w:tr>
      <w:tr w:rsidR="00AE5B4F" w14:paraId="2C82A360" w14:textId="77777777">
        <w:trPr>
          <w:jc w:val="center"/>
        </w:trPr>
        <w:tc>
          <w:tcPr>
            <w:tcW w:w="1587" w:type="dxa"/>
            <w:vAlign w:val="center"/>
          </w:tcPr>
          <w:p w14:paraId="78323A99" w14:textId="77777777" w:rsidR="00AE5B4F" w:rsidRDefault="00000000">
            <w:pPr>
              <w:spacing w:after="0" w:line="240" w:lineRule="auto"/>
            </w:pPr>
            <w:r>
              <w:rPr>
                <w:sz w:val="18"/>
              </w:rPr>
              <w:t>Lingkungan sosial</w:t>
            </w:r>
          </w:p>
        </w:tc>
        <w:tc>
          <w:tcPr>
            <w:tcW w:w="1247" w:type="dxa"/>
            <w:vAlign w:val="center"/>
          </w:tcPr>
          <w:p w14:paraId="39FF0661" w14:textId="77777777" w:rsidR="00AE5B4F" w:rsidRDefault="00000000">
            <w:pPr>
              <w:spacing w:after="0" w:line="240" w:lineRule="auto"/>
              <w:jc w:val="center"/>
            </w:pPr>
            <w:r>
              <w:rPr>
                <w:sz w:val="18"/>
              </w:rPr>
              <w:t>Mendukung</w:t>
            </w:r>
          </w:p>
        </w:tc>
        <w:tc>
          <w:tcPr>
            <w:tcW w:w="1134" w:type="dxa"/>
            <w:vAlign w:val="center"/>
          </w:tcPr>
          <w:p w14:paraId="07A48864" w14:textId="77777777" w:rsidR="00AE5B4F" w:rsidRDefault="00000000">
            <w:pPr>
              <w:spacing w:after="0" w:line="240" w:lineRule="auto"/>
              <w:jc w:val="center"/>
            </w:pPr>
            <w:r>
              <w:rPr>
                <w:sz w:val="18"/>
              </w:rPr>
              <w:t>13 (18,1)</w:t>
            </w:r>
          </w:p>
        </w:tc>
        <w:tc>
          <w:tcPr>
            <w:tcW w:w="1134" w:type="dxa"/>
            <w:vAlign w:val="center"/>
          </w:tcPr>
          <w:p w14:paraId="4E110CF0" w14:textId="77777777" w:rsidR="00AE5B4F" w:rsidRDefault="00000000">
            <w:pPr>
              <w:spacing w:after="0" w:line="240" w:lineRule="auto"/>
              <w:jc w:val="center"/>
            </w:pPr>
            <w:r>
              <w:rPr>
                <w:sz w:val="18"/>
              </w:rPr>
              <w:t>11 (15,3)</w:t>
            </w:r>
          </w:p>
        </w:tc>
        <w:tc>
          <w:tcPr>
            <w:tcW w:w="1134" w:type="dxa"/>
            <w:vAlign w:val="center"/>
          </w:tcPr>
          <w:p w14:paraId="7F2A3E42" w14:textId="77777777" w:rsidR="00AE5B4F" w:rsidRDefault="00000000">
            <w:pPr>
              <w:spacing w:after="0" w:line="240" w:lineRule="auto"/>
              <w:jc w:val="center"/>
            </w:pPr>
            <w:r>
              <w:rPr>
                <w:sz w:val="18"/>
              </w:rPr>
              <w:t>24 (33,3)</w:t>
            </w:r>
          </w:p>
        </w:tc>
        <w:tc>
          <w:tcPr>
            <w:tcW w:w="793" w:type="dxa"/>
            <w:vAlign w:val="center"/>
          </w:tcPr>
          <w:p w14:paraId="12A35979" w14:textId="77777777" w:rsidR="00AE5B4F" w:rsidRDefault="00000000">
            <w:pPr>
              <w:spacing w:after="0" w:line="240" w:lineRule="auto"/>
              <w:jc w:val="center"/>
            </w:pPr>
            <w:r>
              <w:rPr>
                <w:sz w:val="18"/>
              </w:rPr>
              <w:t>0,404</w:t>
            </w:r>
          </w:p>
        </w:tc>
        <w:tc>
          <w:tcPr>
            <w:tcW w:w="2041" w:type="dxa"/>
            <w:vAlign w:val="center"/>
          </w:tcPr>
          <w:p w14:paraId="1FAC353A" w14:textId="77777777" w:rsidR="00AE5B4F" w:rsidRDefault="00000000">
            <w:pPr>
              <w:spacing w:after="0" w:line="240" w:lineRule="auto"/>
              <w:jc w:val="center"/>
            </w:pPr>
            <w:r>
              <w:rPr>
                <w:sz w:val="18"/>
              </w:rPr>
              <w:t>1,519 (0,568-4,068)</w:t>
            </w:r>
          </w:p>
        </w:tc>
      </w:tr>
      <w:tr w:rsidR="00AE5B4F" w14:paraId="6DA9D0B3" w14:textId="77777777">
        <w:trPr>
          <w:jc w:val="center"/>
        </w:trPr>
        <w:tc>
          <w:tcPr>
            <w:tcW w:w="1587" w:type="dxa"/>
            <w:vAlign w:val="center"/>
          </w:tcPr>
          <w:p w14:paraId="2AC26149" w14:textId="77777777" w:rsidR="00AE5B4F" w:rsidRDefault="00AE5B4F">
            <w:pPr>
              <w:spacing w:after="0" w:line="240" w:lineRule="auto"/>
            </w:pPr>
          </w:p>
        </w:tc>
        <w:tc>
          <w:tcPr>
            <w:tcW w:w="1247" w:type="dxa"/>
            <w:vAlign w:val="center"/>
          </w:tcPr>
          <w:p w14:paraId="7E1AE4F7" w14:textId="77777777" w:rsidR="00AE5B4F" w:rsidRDefault="00000000">
            <w:pPr>
              <w:spacing w:after="0" w:line="240" w:lineRule="auto"/>
              <w:jc w:val="center"/>
            </w:pPr>
            <w:r>
              <w:rPr>
                <w:sz w:val="18"/>
              </w:rPr>
              <w:t>Tidak mendukung</w:t>
            </w:r>
          </w:p>
        </w:tc>
        <w:tc>
          <w:tcPr>
            <w:tcW w:w="1134" w:type="dxa"/>
            <w:vAlign w:val="center"/>
          </w:tcPr>
          <w:p w14:paraId="68CEC174" w14:textId="77777777" w:rsidR="00AE5B4F" w:rsidRDefault="00000000">
            <w:pPr>
              <w:spacing w:after="0" w:line="240" w:lineRule="auto"/>
              <w:jc w:val="center"/>
            </w:pPr>
            <w:r>
              <w:rPr>
                <w:sz w:val="18"/>
              </w:rPr>
              <w:t>21 (29,2)</w:t>
            </w:r>
          </w:p>
        </w:tc>
        <w:tc>
          <w:tcPr>
            <w:tcW w:w="1134" w:type="dxa"/>
            <w:vAlign w:val="center"/>
          </w:tcPr>
          <w:p w14:paraId="5EE0645E" w14:textId="77777777" w:rsidR="00AE5B4F" w:rsidRDefault="00000000">
            <w:pPr>
              <w:spacing w:after="0" w:line="240" w:lineRule="auto"/>
              <w:jc w:val="center"/>
            </w:pPr>
            <w:r>
              <w:rPr>
                <w:sz w:val="18"/>
              </w:rPr>
              <w:t>27 (37,5)</w:t>
            </w:r>
          </w:p>
        </w:tc>
        <w:tc>
          <w:tcPr>
            <w:tcW w:w="1134" w:type="dxa"/>
            <w:vAlign w:val="center"/>
          </w:tcPr>
          <w:p w14:paraId="61775332" w14:textId="77777777" w:rsidR="00AE5B4F" w:rsidRDefault="00000000">
            <w:pPr>
              <w:spacing w:after="0" w:line="240" w:lineRule="auto"/>
              <w:jc w:val="center"/>
            </w:pPr>
            <w:r>
              <w:rPr>
                <w:sz w:val="18"/>
              </w:rPr>
              <w:t>48 (66,7)</w:t>
            </w:r>
          </w:p>
        </w:tc>
        <w:tc>
          <w:tcPr>
            <w:tcW w:w="793" w:type="dxa"/>
            <w:vAlign w:val="center"/>
          </w:tcPr>
          <w:p w14:paraId="39BF9854" w14:textId="77777777" w:rsidR="00AE5B4F" w:rsidRDefault="00AE5B4F">
            <w:pPr>
              <w:spacing w:after="0" w:line="240" w:lineRule="auto"/>
              <w:jc w:val="center"/>
            </w:pPr>
          </w:p>
        </w:tc>
        <w:tc>
          <w:tcPr>
            <w:tcW w:w="2041" w:type="dxa"/>
            <w:vAlign w:val="center"/>
          </w:tcPr>
          <w:p w14:paraId="0643AF54" w14:textId="77777777" w:rsidR="00AE5B4F" w:rsidRDefault="00000000">
            <w:pPr>
              <w:spacing w:after="0" w:line="240" w:lineRule="auto"/>
              <w:jc w:val="center"/>
            </w:pPr>
            <w:r>
              <w:rPr>
                <w:sz w:val="18"/>
              </w:rPr>
              <w:t>Referensi</w:t>
            </w:r>
          </w:p>
        </w:tc>
      </w:tr>
      <w:tr w:rsidR="00AE5B4F" w14:paraId="294C3981" w14:textId="77777777">
        <w:trPr>
          <w:jc w:val="center"/>
        </w:trPr>
        <w:tc>
          <w:tcPr>
            <w:tcW w:w="1587" w:type="dxa"/>
            <w:vAlign w:val="center"/>
          </w:tcPr>
          <w:p w14:paraId="26B86328" w14:textId="77777777" w:rsidR="00AE5B4F" w:rsidRDefault="00000000">
            <w:pPr>
              <w:spacing w:after="0" w:line="240" w:lineRule="auto"/>
            </w:pPr>
            <w:r>
              <w:rPr>
                <w:sz w:val="18"/>
              </w:rPr>
              <w:t>Ketersediaan jajanan</w:t>
            </w:r>
          </w:p>
        </w:tc>
        <w:tc>
          <w:tcPr>
            <w:tcW w:w="1247" w:type="dxa"/>
            <w:vAlign w:val="center"/>
          </w:tcPr>
          <w:p w14:paraId="0AC0C063" w14:textId="77777777" w:rsidR="00AE5B4F" w:rsidRDefault="00000000">
            <w:pPr>
              <w:spacing w:after="0" w:line="240" w:lineRule="auto"/>
              <w:jc w:val="center"/>
            </w:pPr>
            <w:r>
              <w:rPr>
                <w:sz w:val="18"/>
              </w:rPr>
              <w:t>Sehat</w:t>
            </w:r>
          </w:p>
        </w:tc>
        <w:tc>
          <w:tcPr>
            <w:tcW w:w="1134" w:type="dxa"/>
            <w:vAlign w:val="center"/>
          </w:tcPr>
          <w:p w14:paraId="1FA15B0D" w14:textId="77777777" w:rsidR="00AE5B4F" w:rsidRDefault="00000000">
            <w:pPr>
              <w:spacing w:after="0" w:line="240" w:lineRule="auto"/>
              <w:jc w:val="center"/>
            </w:pPr>
            <w:r>
              <w:rPr>
                <w:sz w:val="18"/>
              </w:rPr>
              <w:t>13 (18,1)</w:t>
            </w:r>
          </w:p>
        </w:tc>
        <w:tc>
          <w:tcPr>
            <w:tcW w:w="1134" w:type="dxa"/>
            <w:vAlign w:val="center"/>
          </w:tcPr>
          <w:p w14:paraId="0C2EC756" w14:textId="77777777" w:rsidR="00AE5B4F" w:rsidRDefault="00000000">
            <w:pPr>
              <w:spacing w:after="0" w:line="240" w:lineRule="auto"/>
              <w:jc w:val="center"/>
            </w:pPr>
            <w:r>
              <w:rPr>
                <w:sz w:val="18"/>
              </w:rPr>
              <w:t>8 (11,1)</w:t>
            </w:r>
          </w:p>
        </w:tc>
        <w:tc>
          <w:tcPr>
            <w:tcW w:w="1134" w:type="dxa"/>
            <w:vAlign w:val="center"/>
          </w:tcPr>
          <w:p w14:paraId="79A1D7E6" w14:textId="77777777" w:rsidR="00AE5B4F" w:rsidRDefault="00000000">
            <w:pPr>
              <w:spacing w:after="0" w:line="240" w:lineRule="auto"/>
              <w:jc w:val="center"/>
            </w:pPr>
            <w:r>
              <w:rPr>
                <w:sz w:val="18"/>
              </w:rPr>
              <w:t>21 (29,2)</w:t>
            </w:r>
          </w:p>
        </w:tc>
        <w:tc>
          <w:tcPr>
            <w:tcW w:w="793" w:type="dxa"/>
            <w:vAlign w:val="center"/>
          </w:tcPr>
          <w:p w14:paraId="50E49275" w14:textId="77777777" w:rsidR="00AE5B4F" w:rsidRDefault="00000000">
            <w:pPr>
              <w:spacing w:after="0" w:line="240" w:lineRule="auto"/>
              <w:jc w:val="center"/>
            </w:pPr>
            <w:r>
              <w:rPr>
                <w:sz w:val="18"/>
              </w:rPr>
              <w:t>0,109</w:t>
            </w:r>
          </w:p>
        </w:tc>
        <w:tc>
          <w:tcPr>
            <w:tcW w:w="2041" w:type="dxa"/>
            <w:vAlign w:val="center"/>
          </w:tcPr>
          <w:p w14:paraId="6BD36EBD" w14:textId="77777777" w:rsidR="00AE5B4F" w:rsidRDefault="00000000">
            <w:pPr>
              <w:spacing w:after="0" w:line="240" w:lineRule="auto"/>
              <w:jc w:val="center"/>
            </w:pPr>
            <w:r>
              <w:rPr>
                <w:sz w:val="18"/>
              </w:rPr>
              <w:t>2,321 (0,819-6,584)</w:t>
            </w:r>
          </w:p>
        </w:tc>
      </w:tr>
      <w:tr w:rsidR="00AE5B4F" w14:paraId="0AEF3A30" w14:textId="77777777">
        <w:trPr>
          <w:jc w:val="center"/>
        </w:trPr>
        <w:tc>
          <w:tcPr>
            <w:tcW w:w="1587" w:type="dxa"/>
            <w:vAlign w:val="center"/>
          </w:tcPr>
          <w:p w14:paraId="6C46D29E" w14:textId="77777777" w:rsidR="00AE5B4F" w:rsidRDefault="00AE5B4F">
            <w:pPr>
              <w:spacing w:after="0" w:line="240" w:lineRule="auto"/>
            </w:pPr>
          </w:p>
        </w:tc>
        <w:tc>
          <w:tcPr>
            <w:tcW w:w="1247" w:type="dxa"/>
            <w:vAlign w:val="center"/>
          </w:tcPr>
          <w:p w14:paraId="740ADF8C" w14:textId="77777777" w:rsidR="00AE5B4F" w:rsidRDefault="00000000">
            <w:pPr>
              <w:spacing w:after="0" w:line="240" w:lineRule="auto"/>
              <w:jc w:val="center"/>
            </w:pPr>
            <w:r>
              <w:rPr>
                <w:sz w:val="18"/>
              </w:rPr>
              <w:t>Tidak sehat</w:t>
            </w:r>
          </w:p>
        </w:tc>
        <w:tc>
          <w:tcPr>
            <w:tcW w:w="1134" w:type="dxa"/>
            <w:vAlign w:val="center"/>
          </w:tcPr>
          <w:p w14:paraId="602EEA47" w14:textId="77777777" w:rsidR="00AE5B4F" w:rsidRDefault="00000000">
            <w:pPr>
              <w:spacing w:after="0" w:line="240" w:lineRule="auto"/>
              <w:jc w:val="center"/>
            </w:pPr>
            <w:r>
              <w:rPr>
                <w:sz w:val="18"/>
              </w:rPr>
              <w:t>21 (29,2)</w:t>
            </w:r>
          </w:p>
        </w:tc>
        <w:tc>
          <w:tcPr>
            <w:tcW w:w="1134" w:type="dxa"/>
            <w:vAlign w:val="center"/>
          </w:tcPr>
          <w:p w14:paraId="02DE9FB5" w14:textId="77777777" w:rsidR="00AE5B4F" w:rsidRDefault="00000000">
            <w:pPr>
              <w:spacing w:after="0" w:line="240" w:lineRule="auto"/>
              <w:jc w:val="center"/>
            </w:pPr>
            <w:r>
              <w:rPr>
                <w:sz w:val="18"/>
              </w:rPr>
              <w:t>30 (41,6)</w:t>
            </w:r>
          </w:p>
        </w:tc>
        <w:tc>
          <w:tcPr>
            <w:tcW w:w="1134" w:type="dxa"/>
            <w:vAlign w:val="center"/>
          </w:tcPr>
          <w:p w14:paraId="31A1842C" w14:textId="77777777" w:rsidR="00AE5B4F" w:rsidRDefault="00000000">
            <w:pPr>
              <w:spacing w:after="0" w:line="240" w:lineRule="auto"/>
              <w:jc w:val="center"/>
            </w:pPr>
            <w:r>
              <w:rPr>
                <w:sz w:val="18"/>
              </w:rPr>
              <w:t>51 (70,8)</w:t>
            </w:r>
          </w:p>
        </w:tc>
        <w:tc>
          <w:tcPr>
            <w:tcW w:w="793" w:type="dxa"/>
            <w:vAlign w:val="center"/>
          </w:tcPr>
          <w:p w14:paraId="1C586647" w14:textId="77777777" w:rsidR="00AE5B4F" w:rsidRDefault="00AE5B4F">
            <w:pPr>
              <w:spacing w:after="0" w:line="240" w:lineRule="auto"/>
              <w:jc w:val="center"/>
            </w:pPr>
          </w:p>
        </w:tc>
        <w:tc>
          <w:tcPr>
            <w:tcW w:w="2041" w:type="dxa"/>
            <w:vAlign w:val="center"/>
          </w:tcPr>
          <w:p w14:paraId="0658778E" w14:textId="77777777" w:rsidR="00AE5B4F" w:rsidRDefault="00000000">
            <w:pPr>
              <w:spacing w:after="0" w:line="240" w:lineRule="auto"/>
              <w:jc w:val="center"/>
            </w:pPr>
            <w:r>
              <w:rPr>
                <w:sz w:val="18"/>
              </w:rPr>
              <w:t>Referensi</w:t>
            </w:r>
          </w:p>
        </w:tc>
      </w:tr>
    </w:tbl>
    <w:p w14:paraId="1697EE60" w14:textId="77777777" w:rsidR="00AE5B4F" w:rsidRDefault="00000000">
      <w:pPr>
        <w:spacing w:after="120" w:line="240" w:lineRule="auto"/>
      </w:pPr>
      <w:r>
        <w:rPr>
          <w:sz w:val="20"/>
        </w:rPr>
        <w:t>Keterangan: OR menunjukkan peluang perilaku konsumsi jajanan baik pada kategori pertama dibandingkan kategori referensi. Bermakna secara statistik bila p&lt;0,05.</w:t>
      </w:r>
    </w:p>
    <w:p w14:paraId="5DA08F6C" w14:textId="77777777" w:rsidR="00AE5B4F" w:rsidRDefault="00000000">
      <w:pPr>
        <w:spacing w:after="120" w:line="240" w:lineRule="auto"/>
        <w:ind w:firstLine="425"/>
        <w:jc w:val="both"/>
      </w:pPr>
      <w:r>
        <w:t>Pada wilayah perkotaan, seluruh variabel independen berhubungan bermakna dengan perilaku konsumsi jajanan. Motivasi jajan yang kuat memiliki hubungan paling besar dengan perilaku konsumsi jajanan baik (OR=6,767; 95% CI: 2,341-19,557; p&lt;0,001). Karakteristik jajanan sehat, lingkungan sosial yang mendukung, dan ketersediaan jajanan sehat juga berhubungan dengan perilaku konsumsi yang lebih baik.</w:t>
      </w:r>
    </w:p>
    <w:p w14:paraId="73AB0510" w14:textId="77777777" w:rsidR="00AE5B4F" w:rsidRDefault="00000000">
      <w:pPr>
        <w:keepNext/>
        <w:spacing w:before="120" w:after="60" w:line="240" w:lineRule="auto"/>
      </w:pPr>
      <w:r>
        <w:rPr>
          <w:b/>
          <w:sz w:val="20"/>
        </w:rPr>
        <w:t>Tabel 6. Hubungan bivariat dengan perilaku konsumsi jajanan di wilayah perkotaan (n=69)</w:t>
      </w:r>
    </w:p>
    <w:tbl>
      <w:tblPr>
        <w:tblW w:w="0" w:type="auto"/>
        <w:jc w:val="center"/>
        <w:tblBorders>
          <w:top w:val="single" w:sz="6" w:space="0" w:color="000000"/>
          <w:left w:val="nil"/>
          <w:bottom w:val="single" w:sz="6" w:space="0" w:color="000000"/>
          <w:right w:val="nil"/>
          <w:insideH w:val="single" w:sz="6" w:space="0" w:color="000000"/>
          <w:insideV w:val="nil"/>
        </w:tblBorders>
        <w:tblLayout w:type="fixed"/>
        <w:tblLook w:val="04A0" w:firstRow="1" w:lastRow="0" w:firstColumn="1" w:lastColumn="0" w:noHBand="0" w:noVBand="1"/>
      </w:tblPr>
      <w:tblGrid>
        <w:gridCol w:w="1587"/>
        <w:gridCol w:w="1247"/>
        <w:gridCol w:w="1134"/>
        <w:gridCol w:w="1134"/>
        <w:gridCol w:w="1134"/>
        <w:gridCol w:w="793"/>
        <w:gridCol w:w="2041"/>
      </w:tblGrid>
      <w:tr w:rsidR="00AE5B4F" w14:paraId="636519C8" w14:textId="77777777">
        <w:trPr>
          <w:tblHeader/>
          <w:jc w:val="center"/>
        </w:trPr>
        <w:tc>
          <w:tcPr>
            <w:tcW w:w="1587" w:type="dxa"/>
            <w:vAlign w:val="center"/>
          </w:tcPr>
          <w:p w14:paraId="02EE270F" w14:textId="77777777" w:rsidR="00AE5B4F" w:rsidRDefault="00000000">
            <w:pPr>
              <w:spacing w:after="0" w:line="240" w:lineRule="auto"/>
            </w:pPr>
            <w:r>
              <w:rPr>
                <w:b/>
                <w:sz w:val="18"/>
              </w:rPr>
              <w:t>Variabel</w:t>
            </w:r>
          </w:p>
        </w:tc>
        <w:tc>
          <w:tcPr>
            <w:tcW w:w="1247" w:type="dxa"/>
            <w:vAlign w:val="center"/>
          </w:tcPr>
          <w:p w14:paraId="055D21D3" w14:textId="77777777" w:rsidR="00AE5B4F" w:rsidRDefault="00000000">
            <w:pPr>
              <w:spacing w:after="0" w:line="240" w:lineRule="auto"/>
              <w:jc w:val="center"/>
            </w:pPr>
            <w:r>
              <w:rPr>
                <w:b/>
                <w:sz w:val="18"/>
              </w:rPr>
              <w:t>Kategori</w:t>
            </w:r>
          </w:p>
        </w:tc>
        <w:tc>
          <w:tcPr>
            <w:tcW w:w="1134" w:type="dxa"/>
            <w:vAlign w:val="center"/>
          </w:tcPr>
          <w:p w14:paraId="60E7580C" w14:textId="77777777" w:rsidR="00AE5B4F" w:rsidRDefault="00000000">
            <w:pPr>
              <w:spacing w:after="0" w:line="240" w:lineRule="auto"/>
              <w:jc w:val="center"/>
            </w:pPr>
            <w:r>
              <w:rPr>
                <w:b/>
                <w:sz w:val="18"/>
              </w:rPr>
              <w:t>Baik n (%)</w:t>
            </w:r>
          </w:p>
        </w:tc>
        <w:tc>
          <w:tcPr>
            <w:tcW w:w="1134" w:type="dxa"/>
            <w:vAlign w:val="center"/>
          </w:tcPr>
          <w:p w14:paraId="26299E44" w14:textId="77777777" w:rsidR="00AE5B4F" w:rsidRDefault="00000000">
            <w:pPr>
              <w:spacing w:after="0" w:line="240" w:lineRule="auto"/>
              <w:jc w:val="center"/>
            </w:pPr>
            <w:r>
              <w:rPr>
                <w:b/>
                <w:sz w:val="18"/>
              </w:rPr>
              <w:t>Buruk n (%)</w:t>
            </w:r>
          </w:p>
        </w:tc>
        <w:tc>
          <w:tcPr>
            <w:tcW w:w="1134" w:type="dxa"/>
            <w:vAlign w:val="center"/>
          </w:tcPr>
          <w:p w14:paraId="25A9600F" w14:textId="77777777" w:rsidR="00AE5B4F" w:rsidRDefault="00000000">
            <w:pPr>
              <w:spacing w:after="0" w:line="240" w:lineRule="auto"/>
              <w:jc w:val="center"/>
            </w:pPr>
            <w:r>
              <w:rPr>
                <w:b/>
                <w:sz w:val="18"/>
              </w:rPr>
              <w:t>Total n (%)</w:t>
            </w:r>
          </w:p>
        </w:tc>
        <w:tc>
          <w:tcPr>
            <w:tcW w:w="793" w:type="dxa"/>
            <w:vAlign w:val="center"/>
          </w:tcPr>
          <w:p w14:paraId="6DD6F29E" w14:textId="77777777" w:rsidR="00AE5B4F" w:rsidRDefault="00000000">
            <w:pPr>
              <w:spacing w:after="0" w:line="240" w:lineRule="auto"/>
              <w:jc w:val="center"/>
            </w:pPr>
            <w:r>
              <w:rPr>
                <w:b/>
                <w:sz w:val="18"/>
              </w:rPr>
              <w:t>p-value</w:t>
            </w:r>
          </w:p>
        </w:tc>
        <w:tc>
          <w:tcPr>
            <w:tcW w:w="2041" w:type="dxa"/>
            <w:vAlign w:val="center"/>
          </w:tcPr>
          <w:p w14:paraId="6A268910" w14:textId="77777777" w:rsidR="00AE5B4F" w:rsidRDefault="00000000">
            <w:pPr>
              <w:spacing w:after="0" w:line="240" w:lineRule="auto"/>
              <w:jc w:val="center"/>
            </w:pPr>
            <w:r>
              <w:rPr>
                <w:b/>
                <w:sz w:val="18"/>
              </w:rPr>
              <w:t>OR (95% CI)</w:t>
            </w:r>
          </w:p>
        </w:tc>
      </w:tr>
      <w:tr w:rsidR="00AE5B4F" w14:paraId="5D300CA4" w14:textId="77777777">
        <w:trPr>
          <w:jc w:val="center"/>
        </w:trPr>
        <w:tc>
          <w:tcPr>
            <w:tcW w:w="1587" w:type="dxa"/>
            <w:vAlign w:val="center"/>
          </w:tcPr>
          <w:p w14:paraId="389AE7DF" w14:textId="77777777" w:rsidR="00AE5B4F" w:rsidRDefault="00000000">
            <w:pPr>
              <w:spacing w:after="0" w:line="240" w:lineRule="auto"/>
            </w:pPr>
            <w:r>
              <w:rPr>
                <w:sz w:val="18"/>
              </w:rPr>
              <w:t>Motivasi jajan</w:t>
            </w:r>
          </w:p>
        </w:tc>
        <w:tc>
          <w:tcPr>
            <w:tcW w:w="1247" w:type="dxa"/>
            <w:vAlign w:val="center"/>
          </w:tcPr>
          <w:p w14:paraId="29BE242A" w14:textId="77777777" w:rsidR="00AE5B4F" w:rsidRDefault="00000000">
            <w:pPr>
              <w:spacing w:after="0" w:line="240" w:lineRule="auto"/>
              <w:jc w:val="center"/>
            </w:pPr>
            <w:r>
              <w:rPr>
                <w:sz w:val="18"/>
              </w:rPr>
              <w:t>Kuat</w:t>
            </w:r>
          </w:p>
        </w:tc>
        <w:tc>
          <w:tcPr>
            <w:tcW w:w="1134" w:type="dxa"/>
            <w:vAlign w:val="center"/>
          </w:tcPr>
          <w:p w14:paraId="7E7E240A" w14:textId="77777777" w:rsidR="00AE5B4F" w:rsidRDefault="00000000">
            <w:pPr>
              <w:spacing w:after="0" w:line="240" w:lineRule="auto"/>
              <w:jc w:val="center"/>
            </w:pPr>
            <w:r>
              <w:rPr>
                <w:sz w:val="18"/>
              </w:rPr>
              <w:t>29 (42,0)</w:t>
            </w:r>
          </w:p>
        </w:tc>
        <w:tc>
          <w:tcPr>
            <w:tcW w:w="1134" w:type="dxa"/>
            <w:vAlign w:val="center"/>
          </w:tcPr>
          <w:p w14:paraId="48398A18" w14:textId="77777777" w:rsidR="00AE5B4F" w:rsidRDefault="00000000">
            <w:pPr>
              <w:spacing w:after="0" w:line="240" w:lineRule="auto"/>
              <w:jc w:val="center"/>
            </w:pPr>
            <w:r>
              <w:rPr>
                <w:sz w:val="18"/>
              </w:rPr>
              <w:t>9 (13,1)</w:t>
            </w:r>
          </w:p>
        </w:tc>
        <w:tc>
          <w:tcPr>
            <w:tcW w:w="1134" w:type="dxa"/>
            <w:vAlign w:val="center"/>
          </w:tcPr>
          <w:p w14:paraId="62739B4D" w14:textId="77777777" w:rsidR="00AE5B4F" w:rsidRDefault="00000000">
            <w:pPr>
              <w:spacing w:after="0" w:line="240" w:lineRule="auto"/>
              <w:jc w:val="center"/>
            </w:pPr>
            <w:r>
              <w:rPr>
                <w:sz w:val="18"/>
              </w:rPr>
              <w:t>38 (55,1)</w:t>
            </w:r>
          </w:p>
        </w:tc>
        <w:tc>
          <w:tcPr>
            <w:tcW w:w="793" w:type="dxa"/>
            <w:vAlign w:val="center"/>
          </w:tcPr>
          <w:p w14:paraId="0819B7FC" w14:textId="77777777" w:rsidR="00AE5B4F" w:rsidRDefault="00000000">
            <w:pPr>
              <w:spacing w:after="0" w:line="240" w:lineRule="auto"/>
              <w:jc w:val="center"/>
            </w:pPr>
            <w:r>
              <w:rPr>
                <w:sz w:val="18"/>
              </w:rPr>
              <w:t>&lt;0,001</w:t>
            </w:r>
          </w:p>
        </w:tc>
        <w:tc>
          <w:tcPr>
            <w:tcW w:w="2041" w:type="dxa"/>
            <w:vAlign w:val="center"/>
          </w:tcPr>
          <w:p w14:paraId="5DB3FE4F" w14:textId="77777777" w:rsidR="00AE5B4F" w:rsidRDefault="00000000">
            <w:pPr>
              <w:spacing w:after="0" w:line="240" w:lineRule="auto"/>
              <w:jc w:val="center"/>
            </w:pPr>
            <w:r>
              <w:rPr>
                <w:sz w:val="18"/>
              </w:rPr>
              <w:t>6,767 (2,341-19,557)</w:t>
            </w:r>
          </w:p>
        </w:tc>
      </w:tr>
      <w:tr w:rsidR="00AE5B4F" w14:paraId="00400F94" w14:textId="77777777">
        <w:trPr>
          <w:jc w:val="center"/>
        </w:trPr>
        <w:tc>
          <w:tcPr>
            <w:tcW w:w="1587" w:type="dxa"/>
            <w:vAlign w:val="center"/>
          </w:tcPr>
          <w:p w14:paraId="1761D7A8" w14:textId="77777777" w:rsidR="00AE5B4F" w:rsidRDefault="00AE5B4F">
            <w:pPr>
              <w:spacing w:after="0" w:line="240" w:lineRule="auto"/>
            </w:pPr>
          </w:p>
        </w:tc>
        <w:tc>
          <w:tcPr>
            <w:tcW w:w="1247" w:type="dxa"/>
            <w:vAlign w:val="center"/>
          </w:tcPr>
          <w:p w14:paraId="1F9B06F9" w14:textId="77777777" w:rsidR="00AE5B4F" w:rsidRDefault="00000000">
            <w:pPr>
              <w:spacing w:after="0" w:line="240" w:lineRule="auto"/>
              <w:jc w:val="center"/>
            </w:pPr>
            <w:r>
              <w:rPr>
                <w:sz w:val="18"/>
              </w:rPr>
              <w:t>Lemah</w:t>
            </w:r>
          </w:p>
        </w:tc>
        <w:tc>
          <w:tcPr>
            <w:tcW w:w="1134" w:type="dxa"/>
            <w:vAlign w:val="center"/>
          </w:tcPr>
          <w:p w14:paraId="1967481D" w14:textId="77777777" w:rsidR="00AE5B4F" w:rsidRDefault="00000000">
            <w:pPr>
              <w:spacing w:after="0" w:line="240" w:lineRule="auto"/>
              <w:jc w:val="center"/>
            </w:pPr>
            <w:r>
              <w:rPr>
                <w:sz w:val="18"/>
              </w:rPr>
              <w:t>10 (14,5)</w:t>
            </w:r>
          </w:p>
        </w:tc>
        <w:tc>
          <w:tcPr>
            <w:tcW w:w="1134" w:type="dxa"/>
            <w:vAlign w:val="center"/>
          </w:tcPr>
          <w:p w14:paraId="2A464938" w14:textId="77777777" w:rsidR="00AE5B4F" w:rsidRDefault="00000000">
            <w:pPr>
              <w:spacing w:after="0" w:line="240" w:lineRule="auto"/>
              <w:jc w:val="center"/>
            </w:pPr>
            <w:r>
              <w:rPr>
                <w:sz w:val="18"/>
              </w:rPr>
              <w:t>21 (30,4)</w:t>
            </w:r>
          </w:p>
        </w:tc>
        <w:tc>
          <w:tcPr>
            <w:tcW w:w="1134" w:type="dxa"/>
            <w:vAlign w:val="center"/>
          </w:tcPr>
          <w:p w14:paraId="6573A429" w14:textId="77777777" w:rsidR="00AE5B4F" w:rsidRDefault="00000000">
            <w:pPr>
              <w:spacing w:after="0" w:line="240" w:lineRule="auto"/>
              <w:jc w:val="center"/>
            </w:pPr>
            <w:r>
              <w:rPr>
                <w:sz w:val="18"/>
              </w:rPr>
              <w:t>31 (44,9)</w:t>
            </w:r>
          </w:p>
        </w:tc>
        <w:tc>
          <w:tcPr>
            <w:tcW w:w="793" w:type="dxa"/>
            <w:vAlign w:val="center"/>
          </w:tcPr>
          <w:p w14:paraId="206DA94A" w14:textId="77777777" w:rsidR="00AE5B4F" w:rsidRDefault="00AE5B4F">
            <w:pPr>
              <w:spacing w:after="0" w:line="240" w:lineRule="auto"/>
              <w:jc w:val="center"/>
            </w:pPr>
          </w:p>
        </w:tc>
        <w:tc>
          <w:tcPr>
            <w:tcW w:w="2041" w:type="dxa"/>
            <w:vAlign w:val="center"/>
          </w:tcPr>
          <w:p w14:paraId="2A04410B" w14:textId="77777777" w:rsidR="00AE5B4F" w:rsidRDefault="00000000">
            <w:pPr>
              <w:spacing w:after="0" w:line="240" w:lineRule="auto"/>
              <w:jc w:val="center"/>
            </w:pPr>
            <w:r>
              <w:rPr>
                <w:sz w:val="18"/>
              </w:rPr>
              <w:t>Referensi</w:t>
            </w:r>
          </w:p>
        </w:tc>
      </w:tr>
      <w:tr w:rsidR="00AE5B4F" w14:paraId="1A27633D" w14:textId="77777777">
        <w:trPr>
          <w:jc w:val="center"/>
        </w:trPr>
        <w:tc>
          <w:tcPr>
            <w:tcW w:w="1587" w:type="dxa"/>
            <w:vAlign w:val="center"/>
          </w:tcPr>
          <w:p w14:paraId="34A2464E" w14:textId="77777777" w:rsidR="00AE5B4F" w:rsidRDefault="00000000">
            <w:pPr>
              <w:spacing w:after="0" w:line="240" w:lineRule="auto"/>
            </w:pPr>
            <w:r>
              <w:rPr>
                <w:sz w:val="18"/>
              </w:rPr>
              <w:t>Karakteristik jajanan</w:t>
            </w:r>
          </w:p>
        </w:tc>
        <w:tc>
          <w:tcPr>
            <w:tcW w:w="1247" w:type="dxa"/>
            <w:vAlign w:val="center"/>
          </w:tcPr>
          <w:p w14:paraId="506FF840" w14:textId="77777777" w:rsidR="00AE5B4F" w:rsidRDefault="00000000">
            <w:pPr>
              <w:spacing w:after="0" w:line="240" w:lineRule="auto"/>
              <w:jc w:val="center"/>
            </w:pPr>
            <w:r>
              <w:rPr>
                <w:sz w:val="18"/>
              </w:rPr>
              <w:t>Sehat</w:t>
            </w:r>
          </w:p>
        </w:tc>
        <w:tc>
          <w:tcPr>
            <w:tcW w:w="1134" w:type="dxa"/>
            <w:vAlign w:val="center"/>
          </w:tcPr>
          <w:p w14:paraId="72939646" w14:textId="77777777" w:rsidR="00AE5B4F" w:rsidRDefault="00000000">
            <w:pPr>
              <w:spacing w:after="0" w:line="240" w:lineRule="auto"/>
              <w:jc w:val="center"/>
            </w:pPr>
            <w:r>
              <w:rPr>
                <w:sz w:val="18"/>
              </w:rPr>
              <w:t>38 (55,1)</w:t>
            </w:r>
          </w:p>
        </w:tc>
        <w:tc>
          <w:tcPr>
            <w:tcW w:w="1134" w:type="dxa"/>
            <w:vAlign w:val="center"/>
          </w:tcPr>
          <w:p w14:paraId="22F8F245" w14:textId="77777777" w:rsidR="00AE5B4F" w:rsidRDefault="00000000">
            <w:pPr>
              <w:spacing w:after="0" w:line="240" w:lineRule="auto"/>
              <w:jc w:val="center"/>
            </w:pPr>
            <w:r>
              <w:rPr>
                <w:sz w:val="18"/>
              </w:rPr>
              <w:t>8 (11,6)</w:t>
            </w:r>
          </w:p>
        </w:tc>
        <w:tc>
          <w:tcPr>
            <w:tcW w:w="1134" w:type="dxa"/>
            <w:vAlign w:val="center"/>
          </w:tcPr>
          <w:p w14:paraId="4372F7D7" w14:textId="77777777" w:rsidR="00AE5B4F" w:rsidRDefault="00000000">
            <w:pPr>
              <w:spacing w:after="0" w:line="240" w:lineRule="auto"/>
              <w:jc w:val="center"/>
            </w:pPr>
            <w:r>
              <w:rPr>
                <w:sz w:val="18"/>
              </w:rPr>
              <w:t>46 (66,7)</w:t>
            </w:r>
          </w:p>
        </w:tc>
        <w:tc>
          <w:tcPr>
            <w:tcW w:w="793" w:type="dxa"/>
            <w:vAlign w:val="center"/>
          </w:tcPr>
          <w:p w14:paraId="2C9AC47B" w14:textId="77777777" w:rsidR="00AE5B4F" w:rsidRDefault="00000000">
            <w:pPr>
              <w:spacing w:after="0" w:line="240" w:lineRule="auto"/>
              <w:jc w:val="center"/>
            </w:pPr>
            <w:r>
              <w:rPr>
                <w:sz w:val="18"/>
              </w:rPr>
              <w:t>&lt;0,001</w:t>
            </w:r>
          </w:p>
        </w:tc>
        <w:tc>
          <w:tcPr>
            <w:tcW w:w="2041" w:type="dxa"/>
            <w:vAlign w:val="center"/>
          </w:tcPr>
          <w:p w14:paraId="48706033" w14:textId="77777777" w:rsidR="00AE5B4F" w:rsidRDefault="00000000">
            <w:pPr>
              <w:spacing w:after="0" w:line="240" w:lineRule="auto"/>
              <w:jc w:val="center"/>
            </w:pPr>
            <w:r>
              <w:rPr>
                <w:sz w:val="18"/>
              </w:rPr>
              <w:t>104,500 (12,244-891,913)</w:t>
            </w:r>
          </w:p>
        </w:tc>
      </w:tr>
      <w:tr w:rsidR="00AE5B4F" w14:paraId="097D4C4B" w14:textId="77777777">
        <w:trPr>
          <w:jc w:val="center"/>
        </w:trPr>
        <w:tc>
          <w:tcPr>
            <w:tcW w:w="1587" w:type="dxa"/>
            <w:vAlign w:val="center"/>
          </w:tcPr>
          <w:p w14:paraId="7416E569" w14:textId="77777777" w:rsidR="00AE5B4F" w:rsidRDefault="00AE5B4F">
            <w:pPr>
              <w:spacing w:after="0" w:line="240" w:lineRule="auto"/>
            </w:pPr>
          </w:p>
        </w:tc>
        <w:tc>
          <w:tcPr>
            <w:tcW w:w="1247" w:type="dxa"/>
            <w:vAlign w:val="center"/>
          </w:tcPr>
          <w:p w14:paraId="2D6BED93" w14:textId="77777777" w:rsidR="00AE5B4F" w:rsidRDefault="00000000">
            <w:pPr>
              <w:spacing w:after="0" w:line="240" w:lineRule="auto"/>
              <w:jc w:val="center"/>
            </w:pPr>
            <w:r>
              <w:rPr>
                <w:sz w:val="18"/>
              </w:rPr>
              <w:t>Tidak sehat</w:t>
            </w:r>
          </w:p>
        </w:tc>
        <w:tc>
          <w:tcPr>
            <w:tcW w:w="1134" w:type="dxa"/>
            <w:vAlign w:val="center"/>
          </w:tcPr>
          <w:p w14:paraId="2085E0C5" w14:textId="77777777" w:rsidR="00AE5B4F" w:rsidRDefault="00000000">
            <w:pPr>
              <w:spacing w:after="0" w:line="240" w:lineRule="auto"/>
              <w:jc w:val="center"/>
            </w:pPr>
            <w:r>
              <w:rPr>
                <w:sz w:val="18"/>
              </w:rPr>
              <w:t>1 (1,4)</w:t>
            </w:r>
          </w:p>
        </w:tc>
        <w:tc>
          <w:tcPr>
            <w:tcW w:w="1134" w:type="dxa"/>
            <w:vAlign w:val="center"/>
          </w:tcPr>
          <w:p w14:paraId="4B0C9A2A" w14:textId="77777777" w:rsidR="00AE5B4F" w:rsidRDefault="00000000">
            <w:pPr>
              <w:spacing w:after="0" w:line="240" w:lineRule="auto"/>
              <w:jc w:val="center"/>
            </w:pPr>
            <w:r>
              <w:rPr>
                <w:sz w:val="18"/>
              </w:rPr>
              <w:t>22 (31,9)</w:t>
            </w:r>
          </w:p>
        </w:tc>
        <w:tc>
          <w:tcPr>
            <w:tcW w:w="1134" w:type="dxa"/>
            <w:vAlign w:val="center"/>
          </w:tcPr>
          <w:p w14:paraId="3D832ABB" w14:textId="77777777" w:rsidR="00AE5B4F" w:rsidRDefault="00000000">
            <w:pPr>
              <w:spacing w:after="0" w:line="240" w:lineRule="auto"/>
              <w:jc w:val="center"/>
            </w:pPr>
            <w:r>
              <w:rPr>
                <w:sz w:val="18"/>
              </w:rPr>
              <w:t>23 (33,3)</w:t>
            </w:r>
          </w:p>
        </w:tc>
        <w:tc>
          <w:tcPr>
            <w:tcW w:w="793" w:type="dxa"/>
            <w:vAlign w:val="center"/>
          </w:tcPr>
          <w:p w14:paraId="6C0B09DE" w14:textId="77777777" w:rsidR="00AE5B4F" w:rsidRDefault="00AE5B4F">
            <w:pPr>
              <w:spacing w:after="0" w:line="240" w:lineRule="auto"/>
              <w:jc w:val="center"/>
            </w:pPr>
          </w:p>
        </w:tc>
        <w:tc>
          <w:tcPr>
            <w:tcW w:w="2041" w:type="dxa"/>
            <w:vAlign w:val="center"/>
          </w:tcPr>
          <w:p w14:paraId="7E8683DA" w14:textId="77777777" w:rsidR="00AE5B4F" w:rsidRDefault="00000000">
            <w:pPr>
              <w:spacing w:after="0" w:line="240" w:lineRule="auto"/>
              <w:jc w:val="center"/>
            </w:pPr>
            <w:r>
              <w:rPr>
                <w:sz w:val="18"/>
              </w:rPr>
              <w:t>Referensi</w:t>
            </w:r>
          </w:p>
        </w:tc>
      </w:tr>
      <w:tr w:rsidR="00AE5B4F" w14:paraId="6043C0CF" w14:textId="77777777">
        <w:trPr>
          <w:jc w:val="center"/>
        </w:trPr>
        <w:tc>
          <w:tcPr>
            <w:tcW w:w="1587" w:type="dxa"/>
            <w:vAlign w:val="center"/>
          </w:tcPr>
          <w:p w14:paraId="26E483BB" w14:textId="77777777" w:rsidR="00AE5B4F" w:rsidRDefault="00000000">
            <w:pPr>
              <w:spacing w:after="0" w:line="240" w:lineRule="auto"/>
            </w:pPr>
            <w:r>
              <w:rPr>
                <w:sz w:val="18"/>
              </w:rPr>
              <w:t>Lingkungan sosial</w:t>
            </w:r>
          </w:p>
        </w:tc>
        <w:tc>
          <w:tcPr>
            <w:tcW w:w="1247" w:type="dxa"/>
            <w:vAlign w:val="center"/>
          </w:tcPr>
          <w:p w14:paraId="279E7666" w14:textId="77777777" w:rsidR="00AE5B4F" w:rsidRDefault="00000000">
            <w:pPr>
              <w:spacing w:after="0" w:line="240" w:lineRule="auto"/>
              <w:jc w:val="center"/>
            </w:pPr>
            <w:r>
              <w:rPr>
                <w:sz w:val="18"/>
              </w:rPr>
              <w:t>Mendukung</w:t>
            </w:r>
          </w:p>
        </w:tc>
        <w:tc>
          <w:tcPr>
            <w:tcW w:w="1134" w:type="dxa"/>
            <w:vAlign w:val="center"/>
          </w:tcPr>
          <w:p w14:paraId="0530FC41" w14:textId="77777777" w:rsidR="00AE5B4F" w:rsidRDefault="00000000">
            <w:pPr>
              <w:spacing w:after="0" w:line="240" w:lineRule="auto"/>
              <w:jc w:val="center"/>
            </w:pPr>
            <w:r>
              <w:rPr>
                <w:sz w:val="18"/>
              </w:rPr>
              <w:t>30 (43,5)</w:t>
            </w:r>
          </w:p>
        </w:tc>
        <w:tc>
          <w:tcPr>
            <w:tcW w:w="1134" w:type="dxa"/>
            <w:vAlign w:val="center"/>
          </w:tcPr>
          <w:p w14:paraId="4349EAE2" w14:textId="77777777" w:rsidR="00AE5B4F" w:rsidRDefault="00000000">
            <w:pPr>
              <w:spacing w:after="0" w:line="240" w:lineRule="auto"/>
              <w:jc w:val="center"/>
            </w:pPr>
            <w:r>
              <w:rPr>
                <w:sz w:val="18"/>
              </w:rPr>
              <w:t>15 (21,7)</w:t>
            </w:r>
          </w:p>
        </w:tc>
        <w:tc>
          <w:tcPr>
            <w:tcW w:w="1134" w:type="dxa"/>
            <w:vAlign w:val="center"/>
          </w:tcPr>
          <w:p w14:paraId="05C4AC75" w14:textId="77777777" w:rsidR="00AE5B4F" w:rsidRDefault="00000000">
            <w:pPr>
              <w:spacing w:after="0" w:line="240" w:lineRule="auto"/>
              <w:jc w:val="center"/>
            </w:pPr>
            <w:r>
              <w:rPr>
                <w:sz w:val="18"/>
              </w:rPr>
              <w:t>45 (65,2)</w:t>
            </w:r>
          </w:p>
        </w:tc>
        <w:tc>
          <w:tcPr>
            <w:tcW w:w="793" w:type="dxa"/>
            <w:vAlign w:val="center"/>
          </w:tcPr>
          <w:p w14:paraId="6518BB80" w14:textId="77777777" w:rsidR="00AE5B4F" w:rsidRDefault="00000000">
            <w:pPr>
              <w:spacing w:after="0" w:line="240" w:lineRule="auto"/>
              <w:jc w:val="center"/>
            </w:pPr>
            <w:r>
              <w:rPr>
                <w:sz w:val="18"/>
              </w:rPr>
              <w:t>0,042</w:t>
            </w:r>
          </w:p>
        </w:tc>
        <w:tc>
          <w:tcPr>
            <w:tcW w:w="2041" w:type="dxa"/>
            <w:vAlign w:val="center"/>
          </w:tcPr>
          <w:p w14:paraId="00DE03C8" w14:textId="77777777" w:rsidR="00AE5B4F" w:rsidRDefault="00000000">
            <w:pPr>
              <w:spacing w:after="0" w:line="240" w:lineRule="auto"/>
              <w:jc w:val="center"/>
            </w:pPr>
            <w:r>
              <w:rPr>
                <w:sz w:val="18"/>
              </w:rPr>
              <w:t>3,333 (1,186-9,365)</w:t>
            </w:r>
          </w:p>
        </w:tc>
      </w:tr>
      <w:tr w:rsidR="00AE5B4F" w14:paraId="364630B5" w14:textId="77777777">
        <w:trPr>
          <w:jc w:val="center"/>
        </w:trPr>
        <w:tc>
          <w:tcPr>
            <w:tcW w:w="1587" w:type="dxa"/>
            <w:vAlign w:val="center"/>
          </w:tcPr>
          <w:p w14:paraId="2248A509" w14:textId="77777777" w:rsidR="00AE5B4F" w:rsidRDefault="00AE5B4F">
            <w:pPr>
              <w:spacing w:after="0" w:line="240" w:lineRule="auto"/>
            </w:pPr>
          </w:p>
        </w:tc>
        <w:tc>
          <w:tcPr>
            <w:tcW w:w="1247" w:type="dxa"/>
            <w:vAlign w:val="center"/>
          </w:tcPr>
          <w:p w14:paraId="57F0156C" w14:textId="77777777" w:rsidR="00AE5B4F" w:rsidRDefault="00000000">
            <w:pPr>
              <w:spacing w:after="0" w:line="240" w:lineRule="auto"/>
              <w:jc w:val="center"/>
            </w:pPr>
            <w:r>
              <w:rPr>
                <w:sz w:val="18"/>
              </w:rPr>
              <w:t>Tidak mendukung</w:t>
            </w:r>
          </w:p>
        </w:tc>
        <w:tc>
          <w:tcPr>
            <w:tcW w:w="1134" w:type="dxa"/>
            <w:vAlign w:val="center"/>
          </w:tcPr>
          <w:p w14:paraId="3072B131" w14:textId="77777777" w:rsidR="00AE5B4F" w:rsidRDefault="00000000">
            <w:pPr>
              <w:spacing w:after="0" w:line="240" w:lineRule="auto"/>
              <w:jc w:val="center"/>
            </w:pPr>
            <w:r>
              <w:rPr>
                <w:sz w:val="18"/>
              </w:rPr>
              <w:t>9 (13,0)</w:t>
            </w:r>
          </w:p>
        </w:tc>
        <w:tc>
          <w:tcPr>
            <w:tcW w:w="1134" w:type="dxa"/>
            <w:vAlign w:val="center"/>
          </w:tcPr>
          <w:p w14:paraId="3B04804A" w14:textId="77777777" w:rsidR="00AE5B4F" w:rsidRDefault="00000000">
            <w:pPr>
              <w:spacing w:after="0" w:line="240" w:lineRule="auto"/>
              <w:jc w:val="center"/>
            </w:pPr>
            <w:r>
              <w:rPr>
                <w:sz w:val="18"/>
              </w:rPr>
              <w:t>15 (21,7)</w:t>
            </w:r>
          </w:p>
        </w:tc>
        <w:tc>
          <w:tcPr>
            <w:tcW w:w="1134" w:type="dxa"/>
            <w:vAlign w:val="center"/>
          </w:tcPr>
          <w:p w14:paraId="36BA6868" w14:textId="77777777" w:rsidR="00AE5B4F" w:rsidRDefault="00000000">
            <w:pPr>
              <w:spacing w:after="0" w:line="240" w:lineRule="auto"/>
              <w:jc w:val="center"/>
            </w:pPr>
            <w:r>
              <w:rPr>
                <w:sz w:val="18"/>
              </w:rPr>
              <w:t>24 (34,8)</w:t>
            </w:r>
          </w:p>
        </w:tc>
        <w:tc>
          <w:tcPr>
            <w:tcW w:w="793" w:type="dxa"/>
            <w:vAlign w:val="center"/>
          </w:tcPr>
          <w:p w14:paraId="2844293C" w14:textId="77777777" w:rsidR="00AE5B4F" w:rsidRDefault="00AE5B4F">
            <w:pPr>
              <w:spacing w:after="0" w:line="240" w:lineRule="auto"/>
              <w:jc w:val="center"/>
            </w:pPr>
          </w:p>
        </w:tc>
        <w:tc>
          <w:tcPr>
            <w:tcW w:w="2041" w:type="dxa"/>
            <w:vAlign w:val="center"/>
          </w:tcPr>
          <w:p w14:paraId="59EEB943" w14:textId="77777777" w:rsidR="00AE5B4F" w:rsidRDefault="00000000">
            <w:pPr>
              <w:spacing w:after="0" w:line="240" w:lineRule="auto"/>
              <w:jc w:val="center"/>
            </w:pPr>
            <w:r>
              <w:rPr>
                <w:sz w:val="18"/>
              </w:rPr>
              <w:t>Referensi</w:t>
            </w:r>
          </w:p>
        </w:tc>
      </w:tr>
      <w:tr w:rsidR="00AE5B4F" w14:paraId="6A4F46DF" w14:textId="77777777">
        <w:trPr>
          <w:jc w:val="center"/>
        </w:trPr>
        <w:tc>
          <w:tcPr>
            <w:tcW w:w="1587" w:type="dxa"/>
            <w:vAlign w:val="center"/>
          </w:tcPr>
          <w:p w14:paraId="3DC762C6" w14:textId="77777777" w:rsidR="00AE5B4F" w:rsidRDefault="00000000">
            <w:pPr>
              <w:spacing w:after="0" w:line="240" w:lineRule="auto"/>
            </w:pPr>
            <w:r>
              <w:rPr>
                <w:sz w:val="18"/>
              </w:rPr>
              <w:t xml:space="preserve">Ketersediaan </w:t>
            </w:r>
            <w:r>
              <w:rPr>
                <w:sz w:val="18"/>
              </w:rPr>
              <w:lastRenderedPageBreak/>
              <w:t>jajanan</w:t>
            </w:r>
          </w:p>
        </w:tc>
        <w:tc>
          <w:tcPr>
            <w:tcW w:w="1247" w:type="dxa"/>
            <w:vAlign w:val="center"/>
          </w:tcPr>
          <w:p w14:paraId="252529A9" w14:textId="77777777" w:rsidR="00AE5B4F" w:rsidRDefault="00000000">
            <w:pPr>
              <w:spacing w:after="0" w:line="240" w:lineRule="auto"/>
              <w:jc w:val="center"/>
            </w:pPr>
            <w:r>
              <w:rPr>
                <w:sz w:val="18"/>
              </w:rPr>
              <w:lastRenderedPageBreak/>
              <w:t>Sehat</w:t>
            </w:r>
          </w:p>
        </w:tc>
        <w:tc>
          <w:tcPr>
            <w:tcW w:w="1134" w:type="dxa"/>
            <w:vAlign w:val="center"/>
          </w:tcPr>
          <w:p w14:paraId="1DBC092B" w14:textId="77777777" w:rsidR="00AE5B4F" w:rsidRDefault="00000000">
            <w:pPr>
              <w:spacing w:after="0" w:line="240" w:lineRule="auto"/>
              <w:jc w:val="center"/>
            </w:pPr>
            <w:r>
              <w:rPr>
                <w:sz w:val="18"/>
              </w:rPr>
              <w:t>31 (44,9)</w:t>
            </w:r>
          </w:p>
        </w:tc>
        <w:tc>
          <w:tcPr>
            <w:tcW w:w="1134" w:type="dxa"/>
            <w:vAlign w:val="center"/>
          </w:tcPr>
          <w:p w14:paraId="51B8891E" w14:textId="77777777" w:rsidR="00AE5B4F" w:rsidRDefault="00000000">
            <w:pPr>
              <w:spacing w:after="0" w:line="240" w:lineRule="auto"/>
              <w:jc w:val="center"/>
            </w:pPr>
            <w:r>
              <w:rPr>
                <w:sz w:val="18"/>
              </w:rPr>
              <w:t>15 (21,7)</w:t>
            </w:r>
          </w:p>
        </w:tc>
        <w:tc>
          <w:tcPr>
            <w:tcW w:w="1134" w:type="dxa"/>
            <w:vAlign w:val="center"/>
          </w:tcPr>
          <w:p w14:paraId="2F711D37" w14:textId="77777777" w:rsidR="00AE5B4F" w:rsidRDefault="00000000">
            <w:pPr>
              <w:spacing w:after="0" w:line="240" w:lineRule="auto"/>
              <w:jc w:val="center"/>
            </w:pPr>
            <w:r>
              <w:rPr>
                <w:sz w:val="18"/>
              </w:rPr>
              <w:t>46 (66,7)</w:t>
            </w:r>
          </w:p>
        </w:tc>
        <w:tc>
          <w:tcPr>
            <w:tcW w:w="793" w:type="dxa"/>
            <w:vAlign w:val="center"/>
          </w:tcPr>
          <w:p w14:paraId="217A8E3D" w14:textId="77777777" w:rsidR="00AE5B4F" w:rsidRDefault="00000000">
            <w:pPr>
              <w:spacing w:after="0" w:line="240" w:lineRule="auto"/>
              <w:jc w:val="center"/>
            </w:pPr>
            <w:r>
              <w:rPr>
                <w:sz w:val="18"/>
              </w:rPr>
              <w:t>0,010</w:t>
            </w:r>
          </w:p>
        </w:tc>
        <w:tc>
          <w:tcPr>
            <w:tcW w:w="2041" w:type="dxa"/>
            <w:vAlign w:val="center"/>
          </w:tcPr>
          <w:p w14:paraId="75AF8A08" w14:textId="77777777" w:rsidR="00AE5B4F" w:rsidRDefault="00000000">
            <w:pPr>
              <w:spacing w:after="0" w:line="240" w:lineRule="auto"/>
              <w:jc w:val="center"/>
            </w:pPr>
            <w:r>
              <w:rPr>
                <w:sz w:val="18"/>
              </w:rPr>
              <w:t>3,875 (1,347-11,146)</w:t>
            </w:r>
          </w:p>
        </w:tc>
      </w:tr>
      <w:tr w:rsidR="00AE5B4F" w14:paraId="6A980A71" w14:textId="77777777">
        <w:trPr>
          <w:jc w:val="center"/>
        </w:trPr>
        <w:tc>
          <w:tcPr>
            <w:tcW w:w="1587" w:type="dxa"/>
            <w:vAlign w:val="center"/>
          </w:tcPr>
          <w:p w14:paraId="7E5EBD7D" w14:textId="77777777" w:rsidR="00AE5B4F" w:rsidRDefault="00AE5B4F">
            <w:pPr>
              <w:spacing w:after="0" w:line="240" w:lineRule="auto"/>
            </w:pPr>
          </w:p>
        </w:tc>
        <w:tc>
          <w:tcPr>
            <w:tcW w:w="1247" w:type="dxa"/>
            <w:vAlign w:val="center"/>
          </w:tcPr>
          <w:p w14:paraId="13985482" w14:textId="77777777" w:rsidR="00AE5B4F" w:rsidRDefault="00000000">
            <w:pPr>
              <w:spacing w:after="0" w:line="240" w:lineRule="auto"/>
              <w:jc w:val="center"/>
            </w:pPr>
            <w:r>
              <w:rPr>
                <w:sz w:val="18"/>
              </w:rPr>
              <w:t>Tidak sehat</w:t>
            </w:r>
          </w:p>
        </w:tc>
        <w:tc>
          <w:tcPr>
            <w:tcW w:w="1134" w:type="dxa"/>
            <w:vAlign w:val="center"/>
          </w:tcPr>
          <w:p w14:paraId="55EEA883" w14:textId="77777777" w:rsidR="00AE5B4F" w:rsidRDefault="00000000">
            <w:pPr>
              <w:spacing w:after="0" w:line="240" w:lineRule="auto"/>
              <w:jc w:val="center"/>
            </w:pPr>
            <w:r>
              <w:rPr>
                <w:sz w:val="18"/>
              </w:rPr>
              <w:t>8 (11,6)</w:t>
            </w:r>
          </w:p>
        </w:tc>
        <w:tc>
          <w:tcPr>
            <w:tcW w:w="1134" w:type="dxa"/>
            <w:vAlign w:val="center"/>
          </w:tcPr>
          <w:p w14:paraId="3FC386A7" w14:textId="77777777" w:rsidR="00AE5B4F" w:rsidRDefault="00000000">
            <w:pPr>
              <w:spacing w:after="0" w:line="240" w:lineRule="auto"/>
              <w:jc w:val="center"/>
            </w:pPr>
            <w:r>
              <w:rPr>
                <w:sz w:val="18"/>
              </w:rPr>
              <w:t>15 (21,8)</w:t>
            </w:r>
          </w:p>
        </w:tc>
        <w:tc>
          <w:tcPr>
            <w:tcW w:w="1134" w:type="dxa"/>
            <w:vAlign w:val="center"/>
          </w:tcPr>
          <w:p w14:paraId="4B117F12" w14:textId="77777777" w:rsidR="00AE5B4F" w:rsidRDefault="00000000">
            <w:pPr>
              <w:spacing w:after="0" w:line="240" w:lineRule="auto"/>
              <w:jc w:val="center"/>
            </w:pPr>
            <w:r>
              <w:rPr>
                <w:sz w:val="18"/>
              </w:rPr>
              <w:t>23 (33,3)</w:t>
            </w:r>
          </w:p>
        </w:tc>
        <w:tc>
          <w:tcPr>
            <w:tcW w:w="793" w:type="dxa"/>
            <w:vAlign w:val="center"/>
          </w:tcPr>
          <w:p w14:paraId="7944BD89" w14:textId="77777777" w:rsidR="00AE5B4F" w:rsidRDefault="00AE5B4F">
            <w:pPr>
              <w:spacing w:after="0" w:line="240" w:lineRule="auto"/>
              <w:jc w:val="center"/>
            </w:pPr>
          </w:p>
        </w:tc>
        <w:tc>
          <w:tcPr>
            <w:tcW w:w="2041" w:type="dxa"/>
            <w:vAlign w:val="center"/>
          </w:tcPr>
          <w:p w14:paraId="5D283577" w14:textId="77777777" w:rsidR="00AE5B4F" w:rsidRDefault="00000000">
            <w:pPr>
              <w:spacing w:after="0" w:line="240" w:lineRule="auto"/>
              <w:jc w:val="center"/>
            </w:pPr>
            <w:r>
              <w:rPr>
                <w:sz w:val="18"/>
              </w:rPr>
              <w:t>Referensi</w:t>
            </w:r>
          </w:p>
        </w:tc>
      </w:tr>
    </w:tbl>
    <w:p w14:paraId="65D586B0" w14:textId="77777777" w:rsidR="00AE5B4F" w:rsidRDefault="00000000">
      <w:pPr>
        <w:spacing w:after="120" w:line="240" w:lineRule="auto"/>
      </w:pPr>
      <w:r>
        <w:rPr>
          <w:sz w:val="20"/>
        </w:rPr>
        <w:t>Keterangan: OR menunjukkan peluang perilaku konsumsi jajanan baik pada kategori pertama dibandingkan kategori referensi. Bermakna secara statistik bila p&lt;0,05.</w:t>
      </w:r>
    </w:p>
    <w:p w14:paraId="4B9CEE85" w14:textId="77777777" w:rsidR="00AE5B4F" w:rsidRDefault="00000000">
      <w:pPr>
        <w:keepNext/>
        <w:spacing w:before="240" w:after="120" w:line="240" w:lineRule="auto"/>
      </w:pPr>
      <w:r>
        <w:rPr>
          <w:b/>
        </w:rPr>
        <w:t>Pembahasan</w:t>
      </w:r>
    </w:p>
    <w:p w14:paraId="5E774353" w14:textId="77777777" w:rsidR="00AE5B4F" w:rsidRDefault="00000000">
      <w:pPr>
        <w:spacing w:after="120" w:line="240" w:lineRule="auto"/>
        <w:ind w:firstLine="425"/>
        <w:jc w:val="both"/>
      </w:pPr>
      <w:r>
        <w:t>Penelitian ini menunjukkan adanya perbedaan perilaku konsumsi jajanan antara anak sekolah dasar di wilayah pedesaan dan perkotaan Kota Lhokseumawe. Perilaku buruk lebih banyak ditemukan pada siswa pedesaan, sedangkan perilaku baik lebih banyak ditemukan pada siswa perkotaan. Temuan ini mengindikasikan bahwa perbedaan perilaku jajan tidak hanya ditentukan oleh preferensi individu, tetapi juga oleh lingkungan pangan, kebiasaan keluarga, konteks sekolah, dan akses terhadap pilihan jajanan.</w:t>
      </w:r>
      <w:r>
        <w:rPr>
          <w:sz w:val="22"/>
          <w:vertAlign w:val="superscript"/>
        </w:rPr>
        <w:t>10,11</w:t>
      </w:r>
    </w:p>
    <w:p w14:paraId="205EAD48" w14:textId="77777777" w:rsidR="00AE5B4F" w:rsidRDefault="00000000">
      <w:pPr>
        <w:spacing w:after="120" w:line="240" w:lineRule="auto"/>
        <w:ind w:firstLine="425"/>
        <w:jc w:val="both"/>
      </w:pPr>
      <w:r>
        <w:t>Pada wilayah pedesaan, tidak terdapat hubungan bermakna antara empat variabel yang diteliti dengan perilaku konsumsi jajanan. Namun, nilai OR pada karakteristik jajanan dan ketersediaan jajanan menunjukkan kecenderungan bahwa pemilihan jajanan sehat dan ketersediaan jajanan sehat dapat mendukung perilaku yang lebih baik. Tidak bermaknanya hubungan tersebut dapat dipengaruhi oleh paparan lingkungan yang relatif homogen, variasi pedagang dan produk yang lebih terbatas, serta kuatnya pengaruh praktik makan keluarga. Pada komunitas pedesaan, orang tua masih dapat berperan besar dalam menentukan uang saku, menyediakan makanan dari rumah, dan mengontrol pilihan makan anak, sehingga pengaruh teman sebaya dan pedagang mungkin tidak tampak kuat secara statistik.</w:t>
      </w:r>
      <w:r>
        <w:rPr>
          <w:sz w:val="22"/>
          <w:vertAlign w:val="superscript"/>
        </w:rPr>
        <w:t>11,12</w:t>
      </w:r>
    </w:p>
    <w:p w14:paraId="6B2A6CBC" w14:textId="77777777" w:rsidR="00AE5B4F" w:rsidRDefault="00000000">
      <w:pPr>
        <w:spacing w:after="120" w:line="240" w:lineRule="auto"/>
        <w:ind w:firstLine="425"/>
        <w:jc w:val="both"/>
      </w:pPr>
      <w:r>
        <w:t>Hasil pada wilayah perkotaan menunjukkan pola berbeda. Seluruh variabel berhubungan bermakna dengan perilaku konsumsi jajanan. Hal ini menunjukkan bahwa lingkungan perkotaan memberikan lebih banyak peluang bagi anak untuk mewujudkan motivasi dan preferensi menjadi perilaku pembelian. Motivasi jajan merupakan faktor dengan hubungan paling kuat terhadap perilaku baik. Anak membeli jajanan bukan hanya karena lapar, tetapi juga karena rasa, kesenangan, kebiasaan, kemudahan, dan pengaruh sosial. Pada wilayah perkotaan yang memiliki pilihan jajanan lebih beragam, motivasi menjadi faktor yang lebih menentukan karena tersedia lebih banyak alternatif makanan di sekitar sekolah.</w:t>
      </w:r>
      <w:r>
        <w:rPr>
          <w:sz w:val="22"/>
          <w:vertAlign w:val="superscript"/>
        </w:rPr>
        <w:t>7,8</w:t>
      </w:r>
    </w:p>
    <w:p w14:paraId="559A505F" w14:textId="77777777" w:rsidR="00AE5B4F" w:rsidRDefault="00000000">
      <w:pPr>
        <w:spacing w:after="120" w:line="240" w:lineRule="auto"/>
        <w:ind w:firstLine="425"/>
        <w:jc w:val="both"/>
      </w:pPr>
      <w:r>
        <w:t>Karakteristik jajanan juga berhubungan kuat dengan perilaku konsumsi jajanan di wilayah perkotaan. Nilai OR yang sangat besar perlu ditafsirkan hati-hati karena terdapat sel kecil pada tabulasi silang sehingga interval kepercayaannya lebar. Namun, temuan ini tetap penting karena menunjukkan bahwa atribut produk memiliki peran besar dalam keputusan anak. Warna, aroma, kemasan, tekstur, rasa, dan persepsi kesehatan dapat meningkatkan daya tarik jajanan. Anak usia sekolah dapat lebih memprioritaskan daya tarik sensori dibandingkan nilai gizi, terutama ketika jajanan mudah dibeli dan pemasaran makanan terlihat di sekitar sekolah.</w:t>
      </w:r>
      <w:r>
        <w:rPr>
          <w:sz w:val="22"/>
          <w:vertAlign w:val="superscript"/>
        </w:rPr>
        <w:t>1,16,17</w:t>
      </w:r>
    </w:p>
    <w:p w14:paraId="1C0A31E4" w14:textId="77777777" w:rsidR="00AE5B4F" w:rsidRDefault="00000000">
      <w:pPr>
        <w:spacing w:after="120" w:line="240" w:lineRule="auto"/>
        <w:ind w:firstLine="425"/>
        <w:jc w:val="both"/>
      </w:pPr>
      <w:r>
        <w:t>Lingkungan sosial berhubungan bermakna dengan perilaku konsumsi jajanan pada siswa perkotaan. Dukungan orang tua, guru, dan teman sebaya dapat membantu anak memilih jajanan yang lebih sehat, sedangkan tekanan teman sebaya dan kebiasaan makan kelompok dapat mendorong pilihan yang kurang sehat. Temuan ini sejalan dengan bukti bahwa perilaku makan anak dipengaruhi oleh pola pengasuhan, aturan makan keluarga, norma teman sebaya, dan dukungan sekolah.</w:t>
      </w:r>
      <w:r>
        <w:rPr>
          <w:sz w:val="22"/>
          <w:vertAlign w:val="superscript"/>
        </w:rPr>
        <w:t>12,15</w:t>
      </w:r>
    </w:p>
    <w:p w14:paraId="4E28C873" w14:textId="77777777" w:rsidR="00AE5B4F" w:rsidRDefault="00000000">
      <w:pPr>
        <w:spacing w:after="120" w:line="240" w:lineRule="auto"/>
        <w:ind w:firstLine="425"/>
        <w:jc w:val="both"/>
      </w:pPr>
      <w:r>
        <w:t xml:space="preserve">Ketersediaan jajanan sehat juga berhubungan dengan perilaku konsumsi yang lebih baik pada wilayah perkotaan. Temuan ini mendukung konsep lingkungan pangan, yaitu anak lebih mungkin mengonsumsi pangan sehat ketika pilihan yang sehat tersedia, mudah dijangkau, terjangkau, dan menarik. Sebaliknya, paparan rutin terhadap makanan tinggi gula, garam, dan </w:t>
      </w:r>
      <w:r>
        <w:lastRenderedPageBreak/>
        <w:t>lemak di sekitar sekolah dapat meningkatkan kemungkinan makanan tersebut dibeli dan dikonsumsi. Tinjauan sistematis menunjukkan bahwa kebijakan lingkungan pangan sekolah, perbaikan menu, dan intervensi nudging dapat memperbaiki perilaku makan anak ketika pilihan sehat dibuat lebih tersedia dan menarik.</w:t>
      </w:r>
      <w:r>
        <w:rPr>
          <w:sz w:val="22"/>
          <w:vertAlign w:val="superscript"/>
        </w:rPr>
        <w:t>15,18,19</w:t>
      </w:r>
    </w:p>
    <w:p w14:paraId="0D9ECEB4" w14:textId="77777777" w:rsidR="00AE5B4F" w:rsidRDefault="00000000">
      <w:pPr>
        <w:spacing w:after="120" w:line="240" w:lineRule="auto"/>
        <w:ind w:firstLine="425"/>
        <w:jc w:val="both"/>
      </w:pPr>
      <w:r>
        <w:t>Implikasi praktis penelitian ini adalah perlunya promosi kesehatan sekolah yang disesuaikan dengan konteks wilayah. Di sekolah pedesaan, intervensi perlu memperkuat keterlibatan keluarga, meningkatkan ketersediaan jajanan sehat, dan membina pedagang agar menyediakan pilihan yang lebih aman dan bergizi. Di sekolah perkotaan, intervensi perlu menggabungkan edukasi gizi dengan pengelolaan lingkungan pangan, seperti kebijakan kantin sehat, pengaturan pedagang, tampilan jajanan sehat yang menarik, kegiatan berbasis teman sebaya, dan pengawasan guru. Bukti dari Indonesia juga menekankan pentingnya peningkatan keamanan pangan dan kualitas gizi jajanan yang dikonsumsi anak sekolah.</w:t>
      </w:r>
      <w:r>
        <w:rPr>
          <w:sz w:val="22"/>
          <w:vertAlign w:val="superscript"/>
        </w:rPr>
        <w:t>20</w:t>
      </w:r>
    </w:p>
    <w:p w14:paraId="206C8A96" w14:textId="77777777" w:rsidR="00AE5B4F" w:rsidRDefault="00000000">
      <w:pPr>
        <w:spacing w:after="120" w:line="240" w:lineRule="auto"/>
        <w:ind w:firstLine="425"/>
        <w:jc w:val="both"/>
      </w:pPr>
      <w:r>
        <w:t>Penelitian ini memiliki beberapa keterbatasan. Desain potong lintang tidak dapat menjelaskan hubungan sebab-akibat. Data dikumpulkan menggunakan kuesioner sehingga berpotensi mengalami bias ingatan dan bias keinginan sosial. Penelitian hanya dilakukan pada dua sekolah yang mewakili wilayah pedesaan dan perkotaan, sehingga generalisasi ke seluruh sekolah dasar di Kota Lhokseumawe perlu dilakukan secara hati-hati. Penelitian selanjutnya perlu melibatkan lebih banyak sekolah, mengukur ketersediaan pangan aktual di sekitar sekolah, menilai uang saku dan pola pengasuhan makan, serta mempertimbangkan analisis multivariat untuk mengontrol perbedaan sosial ekonomi.</w:t>
      </w:r>
    </w:p>
    <w:p w14:paraId="7F0D62FF" w14:textId="77777777" w:rsidR="00AE5B4F" w:rsidRDefault="00000000">
      <w:pPr>
        <w:keepNext/>
        <w:spacing w:before="240" w:after="120" w:line="240" w:lineRule="auto"/>
      </w:pPr>
      <w:r>
        <w:rPr>
          <w:b/>
        </w:rPr>
        <w:t>Kesimpulan</w:t>
      </w:r>
    </w:p>
    <w:p w14:paraId="3F9BCDEB" w14:textId="77777777" w:rsidR="00AE5B4F" w:rsidRDefault="00000000">
      <w:pPr>
        <w:spacing w:after="120" w:line="240" w:lineRule="auto"/>
        <w:ind w:firstLine="425"/>
        <w:jc w:val="both"/>
      </w:pPr>
      <w:r>
        <w:t>Terdapat perbedaan perilaku konsumsi jajanan antara anak sekolah dasar di wilayah pedesaan dan perkotaan Kota Lhokseumawe. Perilaku konsumsi jajanan buruk lebih banyak ditemukan pada siswa pedesaan, sedangkan perilaku baik lebih banyak ditemukan pada siswa perkotaan. Di wilayah pedesaan, motivasi jajan, karakteristik jajanan, lingkungan sosial, dan ketersediaan jajanan tidak berhubungan bermakna dengan perilaku konsumsi jajanan. Di wilayah perkotaan, seluruh variabel tersebut berhubungan bermakna dengan perilaku konsumsi jajanan, dan motivasi jajan merupakan faktor dengan hubungan paling kuat. Hasil ini menunjukkan bahwa intervensi gizi sekolah perlu disesuaikan dengan karakteristik sosial dan lingkungan pangan di masing-masing wilayah.</w:t>
      </w:r>
    </w:p>
    <w:p w14:paraId="57377ED2" w14:textId="77777777" w:rsidR="00AE5B4F" w:rsidRDefault="00000000">
      <w:pPr>
        <w:keepNext/>
        <w:spacing w:before="240" w:after="120" w:line="240" w:lineRule="auto"/>
      </w:pPr>
      <w:r>
        <w:rPr>
          <w:b/>
        </w:rPr>
        <w:t>Rekomendasi</w:t>
      </w:r>
    </w:p>
    <w:p w14:paraId="07091EF3" w14:textId="77777777" w:rsidR="00AE5B4F" w:rsidRDefault="00000000">
      <w:pPr>
        <w:spacing w:after="120" w:line="240" w:lineRule="auto"/>
        <w:ind w:firstLine="425"/>
        <w:jc w:val="both"/>
      </w:pPr>
      <w:r>
        <w:t>Sekolah disarankan memperkuat edukasi pemilihan jajanan sehat, meningkatkan ketersediaan jajanan sehat, melibatkan orang tua dalam pemantauan pilihan makan anak, dan bekerja sama dengan pedagang untuk menyediakan produk yang lebih aman dan bergizi. Sekolah perkotaan perlu memprioritaskan pengelolaan lingkungan pangan karena akses siswa terhadap produk jajanan lebih beragam, sedangkan sekolah pedesaan perlu memperkuat kolaborasi keluarga dan sekolah serta memperbaiki ketersediaan jajanan sehat.</w:t>
      </w:r>
    </w:p>
    <w:p w14:paraId="03F50FE5" w14:textId="77777777" w:rsidR="00AE5B4F" w:rsidRDefault="00000000">
      <w:pPr>
        <w:keepNext/>
        <w:spacing w:before="240" w:after="120" w:line="240" w:lineRule="auto"/>
      </w:pPr>
      <w:r>
        <w:rPr>
          <w:b/>
        </w:rPr>
        <w:t>Ucapan Terima Kasih</w:t>
      </w:r>
    </w:p>
    <w:p w14:paraId="6B6F7FD5" w14:textId="77777777" w:rsidR="00AE5B4F" w:rsidRDefault="00000000">
      <w:pPr>
        <w:spacing w:after="120" w:line="240" w:lineRule="auto"/>
        <w:ind w:firstLine="425"/>
        <w:jc w:val="both"/>
      </w:pPr>
      <w:r>
        <w:t>Penulis menyampaikan terima kasih kepada Direktur Poltekkes Kemenkes Aceh, Pusat Penelitian dan Pengabdian kepada Masyarakat, Jurusan Keperawatan, Dinas Pendidikan, Pemuda, dan Olahraga Kota Lhokseumawe, Kepala SDN 1 Banda Sakti, Kepala SDN 1 Blang Mangat, serta seluruh siswa yang telah berpartisipasi dalam penelitian ini.</w:t>
      </w:r>
    </w:p>
    <w:p w14:paraId="2F87FEB3" w14:textId="77777777" w:rsidR="00AE5B4F" w:rsidRDefault="00000000">
      <w:pPr>
        <w:keepNext/>
        <w:spacing w:before="240" w:after="120" w:line="240" w:lineRule="auto"/>
      </w:pPr>
      <w:r>
        <w:rPr>
          <w:b/>
        </w:rPr>
        <w:lastRenderedPageBreak/>
        <w:t>Daftar Pustaka</w:t>
      </w:r>
    </w:p>
    <w:p w14:paraId="0F42D74C" w14:textId="77777777" w:rsidR="00AE5B4F" w:rsidRPr="00554F01" w:rsidRDefault="00000000" w:rsidP="00554F01">
      <w:pPr>
        <w:spacing w:after="60" w:line="240" w:lineRule="auto"/>
        <w:ind w:left="283" w:hanging="283"/>
        <w:jc w:val="both"/>
        <w:rPr>
          <w:sz w:val="36"/>
          <w:szCs w:val="32"/>
        </w:rPr>
      </w:pPr>
      <w:r w:rsidRPr="00554F01">
        <w:rPr>
          <w:szCs w:val="32"/>
        </w:rPr>
        <w:t>1. Alcaire F, Antúnez L, Vidal L, Velázquez AL, Giménez A, Curutchet MR, Girona A, Ares G. Healthy snacking in the school environment: exploring children and mothers' perspectives using projective techniques. Food Quality and Preference. 2021;90:104173. doi:10.1016/j.foodqual.2020.104173.</w:t>
      </w:r>
    </w:p>
    <w:p w14:paraId="124A2FEA" w14:textId="77777777" w:rsidR="00AE5B4F" w:rsidRPr="00554F01" w:rsidRDefault="00000000" w:rsidP="00554F01">
      <w:pPr>
        <w:spacing w:after="60" w:line="240" w:lineRule="auto"/>
        <w:ind w:left="283" w:hanging="283"/>
        <w:jc w:val="both"/>
        <w:rPr>
          <w:sz w:val="36"/>
          <w:szCs w:val="32"/>
        </w:rPr>
      </w:pPr>
      <w:r w:rsidRPr="00554F01">
        <w:rPr>
          <w:szCs w:val="32"/>
        </w:rPr>
        <w:t>2. Loth KA, Tate AD, Trofholz AC, Fisher JO, Miller L, Neumark-Sztainer D, Berge JM. Ecological momentary assessment of the snacking environments of children from racially/ethnically diverse households. Appetite. 2020;145:104497. doi:10.1016/j.appet.2019.104497.</w:t>
      </w:r>
    </w:p>
    <w:p w14:paraId="431CEB6A" w14:textId="77777777" w:rsidR="00AE5B4F" w:rsidRPr="00554F01" w:rsidRDefault="00000000" w:rsidP="00554F01">
      <w:pPr>
        <w:spacing w:after="60" w:line="240" w:lineRule="auto"/>
        <w:ind w:left="283" w:hanging="283"/>
        <w:jc w:val="both"/>
        <w:rPr>
          <w:sz w:val="36"/>
          <w:szCs w:val="32"/>
        </w:rPr>
      </w:pPr>
      <w:r w:rsidRPr="00554F01">
        <w:rPr>
          <w:szCs w:val="32"/>
        </w:rPr>
        <w:t>3. Larson N, Story M. A review of snacking patterns among children and adolescents: what are the implications of snacking for weight status? Childhood Obesity. 2013;9(2):104-115. doi:10.1089/chi.2012.0108.</w:t>
      </w:r>
    </w:p>
    <w:p w14:paraId="47801F51" w14:textId="77777777" w:rsidR="00AE5B4F" w:rsidRPr="00554F01" w:rsidRDefault="00000000" w:rsidP="00554F01">
      <w:pPr>
        <w:spacing w:after="60" w:line="240" w:lineRule="auto"/>
        <w:ind w:left="283" w:hanging="283"/>
        <w:jc w:val="both"/>
        <w:rPr>
          <w:sz w:val="36"/>
          <w:szCs w:val="32"/>
        </w:rPr>
      </w:pPr>
      <w:r w:rsidRPr="00554F01">
        <w:rPr>
          <w:szCs w:val="32"/>
        </w:rPr>
        <w:t>4. Otinwa G, Jaiyesimi B, Bamitale T, Owolabi H, Owolewa M. Eating habits and nutrition status of Nigerian school children in rural and urban areas (NigeriaLINX pilot project). Heliyon. 2023;9:e17564. doi:10.1016/j.heliyon.2023.e17564.</w:t>
      </w:r>
    </w:p>
    <w:p w14:paraId="193E5027" w14:textId="77777777" w:rsidR="00AE5B4F" w:rsidRPr="00554F01" w:rsidRDefault="00000000" w:rsidP="00554F01">
      <w:pPr>
        <w:spacing w:after="60" w:line="240" w:lineRule="auto"/>
        <w:ind w:left="283" w:hanging="283"/>
        <w:jc w:val="both"/>
        <w:rPr>
          <w:sz w:val="36"/>
          <w:szCs w:val="32"/>
        </w:rPr>
      </w:pPr>
      <w:r w:rsidRPr="00554F01">
        <w:rPr>
          <w:szCs w:val="32"/>
        </w:rPr>
        <w:t>5. Okeyo AP, Seekoe E, De Villiers A, Faber M, Nel JH, Steyn NP. Dietary practices and adolescent obesity in secondary school learners at disadvantaged schools in South Africa: urban-rural and gender differences. International Journal of Environmental Research and Public Health. 2020;17(16):5864. doi:10.3390/ijerph17165864.</w:t>
      </w:r>
    </w:p>
    <w:p w14:paraId="0695A6F6" w14:textId="77777777" w:rsidR="00AE5B4F" w:rsidRPr="00554F01" w:rsidRDefault="00000000" w:rsidP="00554F01">
      <w:pPr>
        <w:spacing w:after="60" w:line="240" w:lineRule="auto"/>
        <w:ind w:left="283" w:hanging="283"/>
        <w:jc w:val="both"/>
        <w:rPr>
          <w:sz w:val="36"/>
          <w:szCs w:val="32"/>
        </w:rPr>
      </w:pPr>
      <w:r w:rsidRPr="00554F01">
        <w:rPr>
          <w:szCs w:val="32"/>
        </w:rPr>
        <w:t>6. Insani PNC, Rimbawan R, Palupi E. Dietary habits and nutritional status among school children in rural and urban areas: a comparative study from Bogor, Indonesia. Future of Food: Journal on Food, Agriculture and Society. 2018;6(2):55-62. doi:10.17170/kobra-2018122071.</w:t>
      </w:r>
    </w:p>
    <w:p w14:paraId="3632E716" w14:textId="77777777" w:rsidR="00AE5B4F" w:rsidRPr="00554F01" w:rsidRDefault="00000000" w:rsidP="00554F01">
      <w:pPr>
        <w:spacing w:after="60" w:line="240" w:lineRule="auto"/>
        <w:ind w:left="283" w:hanging="283"/>
        <w:jc w:val="both"/>
        <w:rPr>
          <w:sz w:val="36"/>
          <w:szCs w:val="32"/>
        </w:rPr>
      </w:pPr>
      <w:r w:rsidRPr="00554F01">
        <w:rPr>
          <w:szCs w:val="32"/>
        </w:rPr>
        <w:t>7. Phan UTX, Chambers E. Data on motivations of food choices obtained by two techniques: online survey and in-depth one-on-one interview. Data in Brief. 2018;21:1979-1983. doi:10.1016/j.dib.2018.10.108.</w:t>
      </w:r>
    </w:p>
    <w:p w14:paraId="59D807EA" w14:textId="77777777" w:rsidR="00AE5B4F" w:rsidRPr="00554F01" w:rsidRDefault="00000000" w:rsidP="00554F01">
      <w:pPr>
        <w:spacing w:after="60" w:line="240" w:lineRule="auto"/>
        <w:ind w:left="283" w:hanging="283"/>
        <w:jc w:val="both"/>
        <w:rPr>
          <w:sz w:val="36"/>
          <w:szCs w:val="32"/>
        </w:rPr>
      </w:pPr>
      <w:r w:rsidRPr="00554F01">
        <w:rPr>
          <w:szCs w:val="32"/>
        </w:rPr>
        <w:t>8. Hess JM, Jonnalagadda SS, Slavin JL. What is a snack, why do we snack, and how can we choose better snacks? A review of the definitions of snacking, motivations to snack, contributions to dietary intake and recommendations for improvement. Advances in Nutrition. 2016;7(3):466-475. doi:10.3945/an.115.009571.</w:t>
      </w:r>
    </w:p>
    <w:p w14:paraId="4FB47C71" w14:textId="77777777" w:rsidR="00AE5B4F" w:rsidRPr="00554F01" w:rsidRDefault="00000000" w:rsidP="00554F01">
      <w:pPr>
        <w:spacing w:after="60" w:line="240" w:lineRule="auto"/>
        <w:ind w:left="283" w:hanging="283"/>
        <w:jc w:val="both"/>
        <w:rPr>
          <w:sz w:val="36"/>
          <w:szCs w:val="32"/>
        </w:rPr>
      </w:pPr>
      <w:r w:rsidRPr="00554F01">
        <w:rPr>
          <w:szCs w:val="32"/>
        </w:rPr>
        <w:t>9. Tejada JJ, Punzalan JRB. On the misuse of Slovin's formula. The Philippine Statistician. 2012;61(1):129-136.</w:t>
      </w:r>
    </w:p>
    <w:p w14:paraId="5A16CC1F" w14:textId="77777777" w:rsidR="00AE5B4F" w:rsidRPr="00554F01" w:rsidRDefault="00000000" w:rsidP="00554F01">
      <w:pPr>
        <w:spacing w:after="60" w:line="240" w:lineRule="auto"/>
        <w:ind w:left="283" w:hanging="283"/>
        <w:jc w:val="both"/>
        <w:rPr>
          <w:sz w:val="36"/>
          <w:szCs w:val="32"/>
        </w:rPr>
      </w:pPr>
      <w:r w:rsidRPr="00554F01">
        <w:rPr>
          <w:szCs w:val="32"/>
        </w:rPr>
        <w:t>10. Larson N, Miller JM, Eisenberg ME, Watts AW, Story M, Neumark-Sztainer D. Multicontextual correlates of energy-dense, nutrient-poor snack food consumption by adolescents. Appetite. 2017;112:23-34. doi:10.1016/j.appet.2017.01.008.</w:t>
      </w:r>
    </w:p>
    <w:p w14:paraId="37A1AFA2" w14:textId="77777777" w:rsidR="00AE5B4F" w:rsidRPr="00554F01" w:rsidRDefault="00000000" w:rsidP="00554F01">
      <w:pPr>
        <w:spacing w:after="60" w:line="240" w:lineRule="auto"/>
        <w:ind w:left="283" w:hanging="283"/>
        <w:jc w:val="both"/>
        <w:rPr>
          <w:sz w:val="36"/>
          <w:szCs w:val="32"/>
        </w:rPr>
      </w:pPr>
      <w:r w:rsidRPr="00554F01">
        <w:rPr>
          <w:szCs w:val="32"/>
        </w:rPr>
        <w:t>11. Jackson JA, Smit E, Manore MM, John D, Gunter K. The family-home nutrition environment and dietary intake in rural children. Nutrients. 2015;7(12):9707-9720. doi:10.3390/nu7125495.</w:t>
      </w:r>
    </w:p>
    <w:p w14:paraId="50DBA2AE" w14:textId="77777777" w:rsidR="00AE5B4F" w:rsidRPr="00554F01" w:rsidRDefault="00000000" w:rsidP="00554F01">
      <w:pPr>
        <w:spacing w:after="60" w:line="240" w:lineRule="auto"/>
        <w:ind w:left="283" w:hanging="283"/>
        <w:jc w:val="both"/>
        <w:rPr>
          <w:sz w:val="36"/>
          <w:szCs w:val="32"/>
        </w:rPr>
      </w:pPr>
      <w:r w:rsidRPr="00554F01">
        <w:rPr>
          <w:szCs w:val="32"/>
        </w:rPr>
        <w:t>12. Wang L, van de Gaar VM, Jansen W, Mieloo CL, van Grieken A, Raat H. Feeding styles, parenting styles and snacking behaviour in children attending primary schools in multiethnic neighbourhoods: a cross-sectional study. BMJ Open. 2017;7:e015495. doi:10.1136/bmjopen-2016-015495.</w:t>
      </w:r>
    </w:p>
    <w:p w14:paraId="14FCDC55" w14:textId="77777777" w:rsidR="00AE5B4F" w:rsidRPr="00554F01" w:rsidRDefault="00000000" w:rsidP="00554F01">
      <w:pPr>
        <w:spacing w:after="60" w:line="240" w:lineRule="auto"/>
        <w:ind w:left="283" w:hanging="283"/>
        <w:jc w:val="both"/>
        <w:rPr>
          <w:sz w:val="36"/>
          <w:szCs w:val="32"/>
        </w:rPr>
      </w:pPr>
      <w:r w:rsidRPr="00554F01">
        <w:rPr>
          <w:szCs w:val="32"/>
        </w:rPr>
        <w:t>13. Ausenhus C, Gold JM, Perry CK, Kozak AT, Wang ML, Jang SH. Factors impacting implementation of nutrition and physical activity policies in rural schools. BMC Public Health. 2023;23:278. doi:10.1186/s12889-023-15176-y.</w:t>
      </w:r>
    </w:p>
    <w:p w14:paraId="439D6AAB" w14:textId="77777777" w:rsidR="00AE5B4F" w:rsidRPr="00554F01" w:rsidRDefault="00000000" w:rsidP="00554F01">
      <w:pPr>
        <w:spacing w:after="60" w:line="240" w:lineRule="auto"/>
        <w:ind w:left="283" w:hanging="283"/>
        <w:jc w:val="both"/>
        <w:rPr>
          <w:sz w:val="36"/>
          <w:szCs w:val="32"/>
        </w:rPr>
      </w:pPr>
      <w:r w:rsidRPr="00554F01">
        <w:rPr>
          <w:szCs w:val="32"/>
        </w:rPr>
        <w:t xml:space="preserve">14. Nguyen EM, Hadi H, Lewis EC, Sijangga M. School administrator and food vendor perspectives on stocking and promoting healthier offerings in Indonesian primary schools: </w:t>
      </w:r>
      <w:r w:rsidRPr="00554F01">
        <w:rPr>
          <w:szCs w:val="32"/>
        </w:rPr>
        <w:lastRenderedPageBreak/>
        <w:t>findings from a pilot study. International Journal of Environmental Research and Public Health. 2026;23(1):101. doi:10.3390/ijerph23010101.</w:t>
      </w:r>
    </w:p>
    <w:p w14:paraId="0911E808" w14:textId="77777777" w:rsidR="00AE5B4F" w:rsidRPr="00554F01" w:rsidRDefault="00000000" w:rsidP="00554F01">
      <w:pPr>
        <w:spacing w:after="60" w:line="240" w:lineRule="auto"/>
        <w:ind w:left="283" w:hanging="283"/>
        <w:jc w:val="both"/>
        <w:rPr>
          <w:sz w:val="36"/>
          <w:szCs w:val="32"/>
        </w:rPr>
      </w:pPr>
      <w:r w:rsidRPr="00554F01">
        <w:rPr>
          <w:szCs w:val="32"/>
        </w:rPr>
        <w:t>15. Cohen JFW, Hecht AA, Hager ER, Turner L, Burkholder K, Schwartz MB. Strategies to improve school meal consumption: a systematic review. Nutrients. 2021;13(10):3520. doi:10.3390/nu13103520.</w:t>
      </w:r>
    </w:p>
    <w:p w14:paraId="0EFF4071" w14:textId="77777777" w:rsidR="00AE5B4F" w:rsidRPr="00554F01" w:rsidRDefault="00000000" w:rsidP="00554F01">
      <w:pPr>
        <w:spacing w:after="60" w:line="240" w:lineRule="auto"/>
        <w:ind w:left="283" w:hanging="283"/>
        <w:jc w:val="both"/>
        <w:rPr>
          <w:sz w:val="36"/>
          <w:szCs w:val="32"/>
        </w:rPr>
      </w:pPr>
      <w:r w:rsidRPr="00554F01">
        <w:rPr>
          <w:szCs w:val="32"/>
        </w:rPr>
        <w:t>16. de França FCO, Andrade IS, Zandonadi RP, Sávio KLO, Akutsu RCCA. Food environment around schools: a systematic scope review. Nutrients. 2022;14(23):5090. doi:10.3390/nu14235090.</w:t>
      </w:r>
    </w:p>
    <w:p w14:paraId="7157F81A" w14:textId="77777777" w:rsidR="00AE5B4F" w:rsidRPr="00554F01" w:rsidRDefault="00000000" w:rsidP="00554F01">
      <w:pPr>
        <w:spacing w:after="60" w:line="240" w:lineRule="auto"/>
        <w:ind w:left="283" w:hanging="283"/>
        <w:jc w:val="both"/>
        <w:rPr>
          <w:sz w:val="36"/>
          <w:szCs w:val="32"/>
        </w:rPr>
      </w:pPr>
      <w:r w:rsidRPr="00554F01">
        <w:rPr>
          <w:szCs w:val="32"/>
        </w:rPr>
        <w:t>17. Gonçalves VSS, Figueiredo ACMG, Silva SA, Silva SU, Ronca DB, Dutra ES, Carvalho KMB. The food environment in schools and their immediate vicinities associated with excess weight in adolescence: a systematic review and meta-analysis. Health &amp; Place. 2021;71:102664. doi:10.1016/j.healthplace.2021.102664.</w:t>
      </w:r>
    </w:p>
    <w:p w14:paraId="56D60178" w14:textId="77777777" w:rsidR="00AE5B4F" w:rsidRPr="00554F01" w:rsidRDefault="00000000" w:rsidP="00554F01">
      <w:pPr>
        <w:spacing w:after="60" w:line="240" w:lineRule="auto"/>
        <w:ind w:left="283" w:hanging="283"/>
        <w:jc w:val="both"/>
        <w:rPr>
          <w:sz w:val="36"/>
          <w:szCs w:val="32"/>
        </w:rPr>
      </w:pPr>
      <w:r w:rsidRPr="00554F01">
        <w:rPr>
          <w:szCs w:val="32"/>
        </w:rPr>
        <w:t>18. Metcalfe JJ, Ellison B, Hamdi N, Richardson R, Prescott MP. A systematic review of school meal nudge interventions to improve youth food behaviors. International Journal of Behavioral Nutrition and Physical Activity. 2020;17:77. doi:10.1186/s12966-020-00983-y.</w:t>
      </w:r>
    </w:p>
    <w:p w14:paraId="6B033487" w14:textId="77777777" w:rsidR="00AE5B4F" w:rsidRPr="00554F01" w:rsidRDefault="00000000" w:rsidP="00554F01">
      <w:pPr>
        <w:spacing w:after="60" w:line="240" w:lineRule="auto"/>
        <w:ind w:left="283" w:hanging="283"/>
        <w:jc w:val="both"/>
        <w:rPr>
          <w:sz w:val="36"/>
          <w:szCs w:val="32"/>
        </w:rPr>
      </w:pPr>
      <w:r w:rsidRPr="00554F01">
        <w:rPr>
          <w:szCs w:val="32"/>
        </w:rPr>
        <w:t>19. Micha R, Karageorgou D, Bakogianni I, Trichia E, Whitsel LP, Story M, Peñalvo JL, Mozaffarian D. Effectiveness of school food environment policies on children's dietary behaviors: a systematic review and meta-analysis. PLoS ONE. 2018;13(3):e0194555. doi:10.1371/journal.pone.0194555.</w:t>
      </w:r>
    </w:p>
    <w:p w14:paraId="75031A5F" w14:textId="77777777" w:rsidR="00AE5B4F" w:rsidRPr="00554F01" w:rsidRDefault="00000000" w:rsidP="00554F01">
      <w:pPr>
        <w:spacing w:after="60" w:line="240" w:lineRule="auto"/>
        <w:ind w:left="283" w:hanging="283"/>
        <w:jc w:val="both"/>
        <w:rPr>
          <w:sz w:val="36"/>
          <w:szCs w:val="32"/>
        </w:rPr>
      </w:pPr>
      <w:r w:rsidRPr="00554F01">
        <w:rPr>
          <w:szCs w:val="32"/>
        </w:rPr>
        <w:t>20. Khomsan A, Anwar F, Riyadi H, Navratilova HF. Children's food habits, consumption, and food safety of popular snacks in school environment in Indonesia. International Journal of Community Medicine and Public Health. 2023;10(1):119-125. doi:10.18203/2394-6040.ijcmph20223535.</w:t>
      </w:r>
    </w:p>
    <w:sectPr w:rsidR="00AE5B4F" w:rsidRPr="00554F01" w:rsidSect="00034616">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8C84" w14:textId="77777777" w:rsidR="00035371" w:rsidRDefault="00035371">
      <w:pPr>
        <w:spacing w:after="0" w:line="240" w:lineRule="auto"/>
      </w:pPr>
      <w:r>
        <w:separator/>
      </w:r>
    </w:p>
  </w:endnote>
  <w:endnote w:type="continuationSeparator" w:id="0">
    <w:p w14:paraId="33E8C143" w14:textId="77777777" w:rsidR="00035371" w:rsidRDefault="00035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CE06" w14:textId="77777777" w:rsidR="00AE5B4F" w:rsidRDefault="00000000">
    <w:pPr>
      <w:pStyle w:val="Footer"/>
      <w:jc w:val="center"/>
    </w:pPr>
    <w:r>
      <w:rPr>
        <w:sz w:val="20"/>
      </w:rPr>
      <w:fldChar w:fldCharType="begin"/>
    </w:r>
    <w:r>
      <w:rPr>
        <w:sz w:val="20"/>
      </w:rPr>
      <w:instrText xml:space="preserve"> PAGE </w:instrText>
    </w:r>
    <w:r w:rsidR="00554F01">
      <w:rPr>
        <w:sz w:val="20"/>
      </w:rPr>
      <w:fldChar w:fldCharType="separate"/>
    </w:r>
    <w:r w:rsidR="00554F0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4D1C" w14:textId="77777777" w:rsidR="00035371" w:rsidRDefault="00035371">
      <w:pPr>
        <w:spacing w:after="0" w:line="240" w:lineRule="auto"/>
      </w:pPr>
      <w:r>
        <w:separator/>
      </w:r>
    </w:p>
  </w:footnote>
  <w:footnote w:type="continuationSeparator" w:id="0">
    <w:p w14:paraId="7F2F5D42" w14:textId="77777777" w:rsidR="00035371" w:rsidRDefault="00035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022842">
    <w:abstractNumId w:val="8"/>
  </w:num>
  <w:num w:numId="2" w16cid:durableId="2110466608">
    <w:abstractNumId w:val="6"/>
  </w:num>
  <w:num w:numId="3" w16cid:durableId="216599471">
    <w:abstractNumId w:val="5"/>
  </w:num>
  <w:num w:numId="4" w16cid:durableId="144325372">
    <w:abstractNumId w:val="4"/>
  </w:num>
  <w:num w:numId="5" w16cid:durableId="64497869">
    <w:abstractNumId w:val="7"/>
  </w:num>
  <w:num w:numId="6" w16cid:durableId="2016609857">
    <w:abstractNumId w:val="3"/>
  </w:num>
  <w:num w:numId="7" w16cid:durableId="1455825884">
    <w:abstractNumId w:val="2"/>
  </w:num>
  <w:num w:numId="8" w16cid:durableId="1183514959">
    <w:abstractNumId w:val="1"/>
  </w:num>
  <w:num w:numId="9" w16cid:durableId="81857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71"/>
    <w:rsid w:val="0006063C"/>
    <w:rsid w:val="0015074B"/>
    <w:rsid w:val="0029639D"/>
    <w:rsid w:val="00326F90"/>
    <w:rsid w:val="00554F01"/>
    <w:rsid w:val="006D1898"/>
    <w:rsid w:val="00AA1D8D"/>
    <w:rsid w:val="00AE023E"/>
    <w:rsid w:val="00AE5B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A80C2"/>
  <w14:defaultImageDpi w14:val="300"/>
  <w15:docId w15:val="{D2088B58-DA56-4408-A507-9C99F57F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4F01"/>
    <w:rPr>
      <w:color w:val="0000FF" w:themeColor="hyperlink"/>
      <w:u w:val="single"/>
    </w:rPr>
  </w:style>
  <w:style w:type="character" w:styleId="UnresolvedMention">
    <w:name w:val="Unresolved Mention"/>
    <w:basedOn w:val="DefaultParagraphFont"/>
    <w:uiPriority w:val="99"/>
    <w:semiHidden/>
    <w:unhideWhenUsed/>
    <w:rsid w:val="00554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d.taufiq@poltekkesaceh.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3750</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2026-07-08T07:36:00Z</dcterms:modified>
  <cp:category/>
</cp:coreProperties>
</file>