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AFA" w:rsidRPr="00FD0EF6" w:rsidRDefault="00FD0EF6" w:rsidP="00FD0EF6">
      <w:pPr>
        <w:spacing w:after="0" w:line="240" w:lineRule="auto"/>
        <w:ind w:left="0" w:firstLine="0"/>
        <w:jc w:val="center"/>
        <w:rPr>
          <w:color w:val="4472C4" w:themeColor="accent5"/>
          <w:sz w:val="44"/>
          <w:szCs w:val="44"/>
        </w:rPr>
      </w:pPr>
      <w:r w:rsidRPr="00FD0EF6">
        <w:rPr>
          <w:color w:val="4472C4" w:themeColor="accent5"/>
          <w:sz w:val="44"/>
          <w:szCs w:val="44"/>
        </w:rPr>
        <w:t>Curriculum Vitae</w:t>
      </w:r>
    </w:p>
    <w:p w:rsidR="00FD0EF6" w:rsidRDefault="00FD0EF6">
      <w:pPr>
        <w:spacing w:after="0" w:line="240" w:lineRule="auto"/>
        <w:ind w:left="0" w:firstLine="0"/>
      </w:pPr>
    </w:p>
    <w:p w:rsidR="00FD0EF6" w:rsidRDefault="00FD0EF6">
      <w:pPr>
        <w:spacing w:after="0" w:line="240" w:lineRule="auto"/>
        <w:ind w:left="0" w:firstLine="0"/>
      </w:pPr>
    </w:p>
    <w:p w:rsidR="00FD0EF6" w:rsidRDefault="00FD0EF6">
      <w:pPr>
        <w:spacing w:after="0" w:line="240" w:lineRule="auto"/>
        <w:ind w:left="0" w:firstLine="0"/>
      </w:pPr>
    </w:p>
    <w:p w:rsidR="00370AFA" w:rsidRDefault="00275C74">
      <w:pPr>
        <w:pStyle w:val="Heading2"/>
      </w:pPr>
      <w:r>
        <w:t>General Information</w:t>
      </w:r>
      <w:r>
        <w:rPr>
          <w:u w:val="none" w:color="000000"/>
        </w:rPr>
        <w:t xml:space="preserve"> </w:t>
      </w:r>
    </w:p>
    <w:p w:rsidR="00370AFA" w:rsidRDefault="00275C74">
      <w:pPr>
        <w:spacing w:after="6" w:line="276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647" w:type="dxa"/>
        <w:tblInd w:w="0" w:type="dxa"/>
        <w:tblLook w:val="04A0" w:firstRow="1" w:lastRow="0" w:firstColumn="1" w:lastColumn="0" w:noHBand="0" w:noVBand="1"/>
      </w:tblPr>
      <w:tblGrid>
        <w:gridCol w:w="8647"/>
      </w:tblGrid>
      <w:tr w:rsidR="00FD0EF6" w:rsidTr="003F6E76">
        <w:trPr>
          <w:trHeight w:val="228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Name </w:t>
            </w:r>
            <w:r>
              <w:rPr>
                <w:b/>
                <w:color w:val="0000FF"/>
              </w:rPr>
              <w:t xml:space="preserve"> 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 w:rsidR="003F6E76">
              <w:rPr>
                <w:color w:val="0000FF"/>
              </w:rPr>
              <w:t>Setya Putri Rahayu</w:t>
            </w:r>
          </w:p>
        </w:tc>
      </w:tr>
      <w:tr w:rsidR="00FD0EF6" w:rsidTr="003F6E76">
        <w:trPr>
          <w:trHeight w:val="23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Date of Birth</w:t>
            </w:r>
            <w:r>
              <w:t xml:space="preserve">   </w:t>
            </w:r>
            <w:r>
              <w:tab/>
              <w:t xml:space="preserve"> </w:t>
            </w:r>
            <w:r>
              <w:tab/>
              <w:t xml:space="preserve"> </w:t>
            </w:r>
            <w:r w:rsidR="003F6E76">
              <w:t>July 20</w:t>
            </w:r>
            <w:r w:rsidR="003F6E76" w:rsidRPr="003F6E76">
              <w:rPr>
                <w:vertAlign w:val="superscript"/>
              </w:rPr>
              <w:t>th</w:t>
            </w:r>
            <w:r w:rsidR="003F6E76">
              <w:t>, 1986</w:t>
            </w:r>
          </w:p>
        </w:tc>
      </w:tr>
      <w:tr w:rsidR="00FD0EF6" w:rsidTr="003F6E76">
        <w:trPr>
          <w:trHeight w:val="228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Place of birth</w:t>
            </w: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 w:rsidR="003F6E76">
              <w:t xml:space="preserve">Kendal, Central Java  </w:t>
            </w:r>
          </w:p>
        </w:tc>
      </w:tr>
      <w:tr w:rsidR="00FD0EF6" w:rsidTr="003F6E76">
        <w:trPr>
          <w:trHeight w:val="228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Nationality </w:t>
            </w: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 w:rsidR="003F6E76">
              <w:t xml:space="preserve">Indonesia </w:t>
            </w:r>
            <w:r>
              <w:tab/>
              <w:t xml:space="preserve"> </w:t>
            </w:r>
          </w:p>
        </w:tc>
      </w:tr>
      <w:tr w:rsidR="00FD0EF6" w:rsidTr="003F6E76">
        <w:trPr>
          <w:trHeight w:val="23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Highest Qualification  </w:t>
            </w:r>
            <w:r>
              <w:t xml:space="preserve">  </w:t>
            </w:r>
            <w:r w:rsidR="003F6E76">
              <w:t xml:space="preserve">Master Degree (S2) in American Studies, Universitas Gadjah Mada </w:t>
            </w:r>
            <w:r>
              <w:t xml:space="preserve">                         </w:t>
            </w:r>
          </w:p>
        </w:tc>
      </w:tr>
      <w:tr w:rsidR="00FD0EF6" w:rsidTr="003F6E76">
        <w:trPr>
          <w:trHeight w:val="922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40" w:lineRule="auto"/>
              <w:ind w:left="0" w:firstLine="0"/>
            </w:pPr>
          </w:p>
          <w:p w:rsidR="00FD0EF6" w:rsidRDefault="00FD0EF6">
            <w:pPr>
              <w:spacing w:after="0" w:line="240" w:lineRule="auto"/>
              <w:ind w:left="0" w:firstLine="0"/>
            </w:pPr>
            <w:r>
              <w:rPr>
                <w:b/>
                <w:color w:val="0000FF"/>
                <w:u w:val="single" w:color="0000FF"/>
              </w:rPr>
              <w:t>Present Employment Status</w:t>
            </w:r>
            <w:r>
              <w:rPr>
                <w:b/>
                <w:i/>
                <w:color w:val="0000FF"/>
              </w:rPr>
              <w:t xml:space="preserve"> </w:t>
            </w:r>
          </w:p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FD0EF6" w:rsidTr="003F6E76">
        <w:trPr>
          <w:trHeight w:val="23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Present Post </w:t>
            </w:r>
            <w:r w:rsidR="003F6E76">
              <w:rPr>
                <w:b/>
              </w:rPr>
              <w:t xml:space="preserve">              : Head of the Language Development Center and English Lecturer       (Lektor) </w:t>
            </w:r>
          </w:p>
        </w:tc>
      </w:tr>
      <w:tr w:rsidR="00FD0EF6" w:rsidTr="003F6E76">
        <w:trPr>
          <w:trHeight w:val="23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Faculty </w:t>
            </w:r>
            <w:r w:rsidR="003F6E76">
              <w:rPr>
                <w:b/>
              </w:rPr>
              <w:t xml:space="preserve">                       : Faculty of Health Sciences, Nutrition  Program </w:t>
            </w:r>
          </w:p>
        </w:tc>
      </w:tr>
      <w:tr w:rsidR="00FD0EF6" w:rsidTr="003F6E76">
        <w:trPr>
          <w:trHeight w:val="461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Address</w:t>
            </w:r>
            <w:r>
              <w:t xml:space="preserve">  </w:t>
            </w:r>
            <w:r w:rsidR="003F6E76">
              <w:t xml:space="preserve">                    : </w:t>
            </w:r>
            <w:r w:rsidR="003F6E76">
              <w:t>Jalan Ring Road Barat No. 63, Mlangi, Nogotirto, Gamping, Kabupaten Sleman, Daerah Istimewa Yogyakarta 55592</w:t>
            </w:r>
          </w:p>
        </w:tc>
      </w:tr>
    </w:tbl>
    <w:p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:rsidR="00370AFA" w:rsidRDefault="00275C74">
      <w:pPr>
        <w:pStyle w:val="Heading2"/>
      </w:pPr>
      <w:r>
        <w:t>Academic Background/ Education</w:t>
      </w:r>
      <w:r>
        <w:rPr>
          <w:u w:val="none" w:color="000000"/>
        </w:rPr>
        <w:t xml:space="preserve">  </w:t>
      </w:r>
    </w:p>
    <w:p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10002" w:type="dxa"/>
        <w:tblInd w:w="-11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90"/>
        <w:gridCol w:w="1181"/>
        <w:gridCol w:w="3697"/>
        <w:gridCol w:w="2934"/>
      </w:tblGrid>
      <w:tr w:rsidR="00370AFA">
        <w:trPr>
          <w:trHeight w:val="250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FD0EF6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>Academic Qualification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University / Institution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Recognition status </w:t>
            </w:r>
          </w:p>
        </w:tc>
      </w:tr>
      <w:tr w:rsidR="00370AFA">
        <w:trPr>
          <w:trHeight w:val="250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F6E76">
            <w:pPr>
              <w:spacing w:after="0" w:line="276" w:lineRule="auto"/>
              <w:ind w:left="0" w:firstLine="0"/>
              <w:jc w:val="center"/>
            </w:pPr>
            <w:r>
              <w:t>Master</w:t>
            </w:r>
            <w:r w:rsidR="00715E88">
              <w:t xml:space="preserve"> of Arts</w:t>
            </w:r>
            <w:r>
              <w:t xml:space="preserve"> (S2) </w:t>
            </w: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American Studies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>
            <w:pPr>
              <w:spacing w:after="0" w:line="276" w:lineRule="auto"/>
              <w:ind w:left="0" w:firstLine="0"/>
              <w:jc w:val="center"/>
            </w:pPr>
            <w:r>
              <w:t>2015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Universitas Gadjah Mada (UGM), Yogyakarta, Indonesia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 w:rsidP="00715E88">
            <w:pPr>
              <w:spacing w:after="0" w:line="276" w:lineRule="auto"/>
              <w:ind w:left="0" w:firstLine="0"/>
              <w:jc w:val="center"/>
            </w:pPr>
            <w:r>
              <w:t>Excellent Accreditation by BAN-PT</w:t>
            </w:r>
          </w:p>
        </w:tc>
      </w:tr>
      <w:tr w:rsidR="00370AFA">
        <w:trPr>
          <w:trHeight w:val="495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Bachelor’s (S1), English Language and Literature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2012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 w:rsidP="00715E88">
            <w:pPr>
              <w:spacing w:after="0" w:line="276" w:lineRule="auto"/>
              <w:ind w:left="0" w:firstLine="0"/>
              <w:jc w:val="center"/>
            </w:pPr>
            <w:r>
              <w:t>Universitas Negeri Yogyakarta (UNY), Yogyakarta, Indonesia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715E88" w:rsidP="00715E88">
            <w:pPr>
              <w:spacing w:after="0" w:line="276" w:lineRule="auto"/>
              <w:ind w:left="0" w:firstLine="0"/>
              <w:jc w:val="center"/>
            </w:pPr>
            <w:r>
              <w:t>Excellent Accreditation by BAN-PT</w:t>
            </w:r>
          </w:p>
        </w:tc>
      </w:tr>
      <w:tr w:rsidR="00370AFA">
        <w:trPr>
          <w:trHeight w:val="58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 w:rsidP="00FD0EF6">
            <w:pPr>
              <w:spacing w:after="0" w:line="276" w:lineRule="auto"/>
              <w:ind w:left="605" w:hanging="245"/>
            </w:pP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 w:rsidP="00FD0EF6">
            <w:pPr>
              <w:spacing w:after="0" w:line="276" w:lineRule="auto"/>
              <w:ind w:left="0" w:firstLine="0"/>
            </w:pP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.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</w:tbl>
    <w:p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:rsidR="00370AFA" w:rsidRDefault="00275C74">
      <w:pPr>
        <w:pStyle w:val="Heading2"/>
      </w:pPr>
      <w:r>
        <w:t>Employment/ Work History</w:t>
      </w:r>
      <w:r>
        <w:rPr>
          <w:u w:val="none" w:color="000000"/>
        </w:rPr>
        <w:t xml:space="preserve"> </w:t>
      </w:r>
    </w:p>
    <w:p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9969" w:type="dxa"/>
        <w:tblInd w:w="-110" w:type="dxa"/>
        <w:tblCellMar>
          <w:left w:w="106" w:type="dxa"/>
          <w:right w:w="56" w:type="dxa"/>
        </w:tblCellMar>
        <w:tblLook w:val="04A0" w:firstRow="1" w:lastRow="0" w:firstColumn="1" w:lastColumn="0" w:noHBand="0" w:noVBand="1"/>
      </w:tblPr>
      <w:tblGrid>
        <w:gridCol w:w="1997"/>
        <w:gridCol w:w="1421"/>
        <w:gridCol w:w="1427"/>
        <w:gridCol w:w="3246"/>
        <w:gridCol w:w="1878"/>
      </w:tblGrid>
      <w:tr w:rsidR="00370AFA" w:rsidTr="00FD0EF6">
        <w:trPr>
          <w:trHeight w:val="250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Post occupied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From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Institution/College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Total duration </w:t>
            </w:r>
          </w:p>
        </w:tc>
      </w:tr>
      <w:tr w:rsidR="00370AFA" w:rsidTr="00FD0EF6">
        <w:trPr>
          <w:trHeight w:val="66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715E88">
            <w:pPr>
              <w:spacing w:after="0" w:line="276" w:lineRule="auto"/>
              <w:ind w:left="5" w:firstLine="0"/>
            </w:pPr>
            <w:r>
              <w:t>Head of the Language Development Center (PPB)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>2023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Present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  <w:p w:rsidR="00715E88" w:rsidRDefault="00715E88">
            <w:pPr>
              <w:spacing w:after="0" w:line="276" w:lineRule="auto"/>
              <w:ind w:left="0" w:firstLine="0"/>
              <w:jc w:val="both"/>
            </w:pPr>
            <w:r>
              <w:t xml:space="preserve">Universitas ‘Aisyiyah Yogyakarta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3 years </w:t>
            </w:r>
          </w:p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</w:tc>
      </w:tr>
      <w:tr w:rsidR="00370AFA" w:rsidTr="00FD0EF6">
        <w:trPr>
          <w:trHeight w:val="77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715E88">
            <w:pPr>
              <w:spacing w:after="0" w:line="276" w:lineRule="auto"/>
              <w:ind w:left="5" w:firstLine="0"/>
            </w:pPr>
            <w:r>
              <w:t xml:space="preserve">Lecturer, English (Academic Reading, Writing, Speaking, Daily Conversation)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>2016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Present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  <w:p w:rsidR="00715E88" w:rsidRDefault="00715E88">
            <w:pPr>
              <w:spacing w:after="0" w:line="276" w:lineRule="auto"/>
              <w:ind w:left="0" w:firstLine="0"/>
              <w:jc w:val="both"/>
            </w:pPr>
            <w:r>
              <w:t xml:space="preserve">Universitas ‘Aisyiyah Yogyakarta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  <w:p w:rsidR="00715E88" w:rsidRDefault="00715E88">
            <w:pPr>
              <w:spacing w:after="0" w:line="276" w:lineRule="auto"/>
              <w:ind w:left="0" w:firstLine="0"/>
              <w:jc w:val="center"/>
            </w:pPr>
            <w:r>
              <w:t xml:space="preserve">10 years </w:t>
            </w:r>
          </w:p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</w:tc>
      </w:tr>
      <w:tr w:rsidR="00370AFA" w:rsidTr="00FD0EF6">
        <w:trPr>
          <w:trHeight w:val="485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5" w:firstLine="0"/>
            </w:pPr>
          </w:p>
          <w:p w:rsidR="00FD0EF6" w:rsidRDefault="00FD0EF6">
            <w:pPr>
              <w:spacing w:after="0" w:line="276" w:lineRule="auto"/>
              <w:ind w:left="5" w:firstLine="0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0AFA" w:rsidRDefault="00370AFA">
            <w:pPr>
              <w:spacing w:after="0" w:line="276" w:lineRule="auto"/>
              <w:ind w:left="0" w:firstLine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EF6" w:rsidRDefault="00FD0EF6">
            <w:pPr>
              <w:spacing w:after="0" w:line="276" w:lineRule="auto"/>
              <w:ind w:left="0" w:firstLine="0"/>
              <w:jc w:val="center"/>
            </w:pPr>
          </w:p>
          <w:p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t xml:space="preserve"> </w:t>
            </w:r>
          </w:p>
        </w:tc>
      </w:tr>
    </w:tbl>
    <w:p w:rsidR="00FD0EF6" w:rsidRDefault="00FD0EF6">
      <w:pPr>
        <w:spacing w:after="0" w:line="236" w:lineRule="auto"/>
        <w:ind w:right="-15"/>
      </w:pPr>
    </w:p>
    <w:p w:rsidR="00370AFA" w:rsidRDefault="00275C74">
      <w:pPr>
        <w:spacing w:after="0" w:line="236" w:lineRule="auto"/>
        <w:ind w:right="-15"/>
      </w:pPr>
      <w:r>
        <w:rPr>
          <w:i/>
        </w:rPr>
        <w:t>.</w:t>
      </w:r>
      <w:r>
        <w:rPr>
          <w:b/>
        </w:rPr>
        <w:t xml:space="preserve"> </w:t>
      </w:r>
    </w:p>
    <w:p w:rsidR="00370AFA" w:rsidRDefault="00275C74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70AFA" w:rsidRPr="00FD0EF6" w:rsidRDefault="00FD0EF6">
      <w:pPr>
        <w:spacing w:after="0" w:line="240" w:lineRule="auto"/>
        <w:ind w:left="0" w:firstLine="0"/>
        <w:rPr>
          <w:b/>
          <w:color w:val="0000FF"/>
          <w:u w:val="single" w:color="0000FF"/>
        </w:rPr>
      </w:pPr>
      <w:r w:rsidRPr="00FD0EF6">
        <w:rPr>
          <w:b/>
          <w:color w:val="0000FF"/>
          <w:u w:val="single" w:color="0000FF"/>
        </w:rPr>
        <w:t>Publication</w:t>
      </w:r>
      <w:r>
        <w:rPr>
          <w:b/>
          <w:color w:val="0000FF"/>
          <w:u w:val="single" w:color="0000FF"/>
        </w:rPr>
        <w:t>s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715E88" w:rsidRDefault="00275C74">
      <w:pPr>
        <w:spacing w:after="0" w:line="240" w:lineRule="auto"/>
        <w:ind w:left="0" w:firstLine="0"/>
      </w:pPr>
      <w:r>
        <w:t xml:space="preserve"> </w:t>
      </w:r>
    </w:p>
    <w:tbl>
      <w:tblPr>
        <w:tblW w:w="104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"/>
        <w:gridCol w:w="1045"/>
        <w:gridCol w:w="7438"/>
        <w:gridCol w:w="463"/>
        <w:gridCol w:w="1161"/>
      </w:tblGrid>
      <w:tr w:rsidR="003360D2" w:rsidRPr="00715E88" w:rsidTr="003360D2">
        <w:tc>
          <w:tcPr>
            <w:tcW w:w="1351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auto"/>
                <w:szCs w:val="20"/>
              </w:rPr>
            </w:pPr>
            <w:r w:rsidRPr="00715E88">
              <w:rPr>
                <w:rFonts w:eastAsia="Times New Roman"/>
                <w:color w:val="auto"/>
                <w:szCs w:val="20"/>
              </w:rPr>
              <w:t xml:space="preserve">                             Title </w:t>
            </w:r>
          </w:p>
        </w:tc>
        <w:tc>
          <w:tcPr>
            <w:tcW w:w="7901" w:type="dxa"/>
            <w:gridSpan w:val="2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auto"/>
                <w:szCs w:val="20"/>
              </w:rPr>
            </w:pPr>
            <w:r w:rsidRPr="00715E88">
              <w:rPr>
                <w:rFonts w:eastAsia="Times New Roman"/>
                <w:color w:val="auto"/>
                <w:szCs w:val="20"/>
              </w:rPr>
              <w:t>Cited by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auto"/>
                <w:szCs w:val="20"/>
              </w:rPr>
            </w:pPr>
            <w:r w:rsidRPr="00715E88">
              <w:rPr>
                <w:rFonts w:eastAsia="Times New Roman"/>
                <w:color w:val="auto"/>
                <w:szCs w:val="20"/>
              </w:rPr>
              <w:t xml:space="preserve">Year </w:t>
            </w:r>
          </w:p>
        </w:tc>
      </w:tr>
      <w:tr w:rsidR="00715E88" w:rsidRPr="00715E88" w:rsidTr="003360D2">
        <w:tc>
          <w:tcPr>
            <w:tcW w:w="1351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7901" w:type="dxa"/>
            <w:gridSpan w:val="2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7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38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2018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8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Uploading speaking assignment to YouTube channel as an</w:t>
              </w:r>
              <w:r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 xml:space="preserve"> effort in increasing student</w:t>
              </w:r>
              <w:r w:rsidR="003360D2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’</w:t>
              </w:r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s pronunciation skill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WS Putri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EnJourMe (English Journal of Merdeka): Culture, Language, and Teaching of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9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Watching videos to improve autonomous learning behavior for university students as generation Z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SAGA: Journal of English Language Teaching and Applied Linguistics 1 (1), 53-58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10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16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2020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11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Pelatihan 3M Pencegahan Penularan Covid-19 dengan Metode Bercerita untuk Anak Taman Kanan-Kanak Islam Terpadu (TKIT) Miftahussalam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FN Rohmah, 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Masyarakat Berdaya dan Inovasi 2 (2), 118-124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12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3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2021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13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Meningkatkan Vitalitas dengan Kombinasi Senam Produktif dan Tanaman Obat Keluarga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F Febrian, AR Latifa, S Setyaningrum, 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Jurnal Gembira: Pengabdian Kepada Masyarakat 2 (04), 1440-1446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14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2024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15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Upaya peningkatan pemahaman anak dengan penyuluhan Perilaku Hidup Bersih dan Sehat (PHBS) serta literasi membaca pada anak usia 7-14 tahun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AR Latifa, FP Adinda, M Jumarnis, 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Prosiding Seminar Nasional Penelitian dan Pengabdian Kepada Masyarakat LPPM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16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2024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17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Indonesian and Malaysian nurses in English for specific purposes course: A multicultural perspective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M Shalihah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ICON LATERALS 2023: Proceedings of the 4th International Conference Entitled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18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2023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19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The self-efficacy among non-English lecturers in using English as an academic language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EnJourMe (English Journal of Merdeka): Culture, Language, and Teaching of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20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2021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1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The depiction of preferred and needed autonomous learning method among Generation Z in Universitas Aisyisyah Yogyakarta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EnJourMe (English Journal of Merdeka): Culture, Language, and Teaching of …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22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2019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3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Psychology Graduate Students’ Perspectives toward Violence as a Community Tradition Represented by Shirley Jackson’s “The Lottery”: a Readers Response Analysis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Yogyakarta State University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hyperlink r:id="rId24" w:history="1">
              <w:r w:rsidRPr="00715E88">
                <w:rPr>
                  <w:rFonts w:eastAsia="Times New Roman"/>
                  <w:color w:val="1A0DAB"/>
                  <w:szCs w:val="20"/>
                  <w:u w:val="single"/>
                </w:rPr>
                <w:t>1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2011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5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Semprotan Serai sebagai Penolak Nyamuk Alami untuk Mencegah Demam Berdarah di Sidoagung, Godean, Yogyakarta: Lemongrass Spray as a Natural Mosquito Repellent to Prevent Dengue …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FY Dharni, FRA Winata, NFJ Awad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JPPM (Jurnal Pengabdian dan Pemberdayaan Masyarakat) 10 (1), 8-13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2026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6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Ethical AI in EFL Writing Instruction: A Case Study of Lecturers’ Communication and Pedagogical Strategies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FN Rohmah, SP Rahayu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Voices of English Language Education Society 9 (3), 536-550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2025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7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Empowering Early English Learning: Kindergarten Teachers’ Self-Efficacy and Instructional Strategies in Indonesia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FN Rohmah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Voices of English Language Education Society 9 (3), 496-508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2025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8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Integrating Service Learning and Asset-Based Community Development for Sustainable Dengue Prevention: Evidence from Indonesia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FY Dharni, FRA Winata, NFJ Jafar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Transformatif: Jurnal Pengabdian Masyarakat 6 (2), 116-126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2025</w:t>
            </w:r>
          </w:p>
        </w:tc>
      </w:tr>
      <w:tr w:rsidR="00715E88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  <w:hyperlink r:id="rId29" w:history="1">
              <w:r w:rsidRPr="00715E88">
                <w:rPr>
                  <w:rFonts w:eastAsia="Times New Roman"/>
                  <w:color w:val="1A0DAB"/>
                  <w:sz w:val="24"/>
                  <w:szCs w:val="24"/>
                  <w:u w:val="single"/>
                </w:rPr>
                <w:t>Disaster resilience education in international primary textbooks: A quantitative content analysis</w:t>
              </w:r>
            </w:hyperlink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SP Rahayu, SL Linawati</w:t>
            </w:r>
          </w:p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715E88">
              <w:rPr>
                <w:rFonts w:eastAsia="Times New Roman"/>
                <w:color w:val="777777"/>
                <w:szCs w:val="20"/>
              </w:rPr>
              <w:t>BIO Web of Conferences 203, 03040</w:t>
            </w: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  <w:hideMark/>
          </w:tcPr>
          <w:p w:rsidR="00715E88" w:rsidRPr="00715E88" w:rsidRDefault="00715E88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 w:rsidRPr="00715E88">
              <w:rPr>
                <w:rFonts w:eastAsia="Times New Roman"/>
                <w:color w:val="222222"/>
                <w:szCs w:val="20"/>
              </w:rPr>
              <w:t>2025</w:t>
            </w:r>
          </w:p>
        </w:tc>
      </w:tr>
      <w:tr w:rsidR="003360D2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3360D2" w:rsidRPr="003360D2" w:rsidRDefault="003360D2" w:rsidP="003360D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2F5496" w:themeColor="accent5" w:themeShade="BF"/>
                <w:sz w:val="24"/>
                <w:szCs w:val="24"/>
              </w:rPr>
            </w:pPr>
            <w:hyperlink r:id="rId30" w:history="1">
              <w:r w:rsidRPr="003360D2">
                <w:rPr>
                  <w:rFonts w:eastAsia="Times New Roman"/>
                  <w:color w:val="2F5496" w:themeColor="accent5" w:themeShade="BF"/>
                  <w:sz w:val="24"/>
                  <w:szCs w:val="24"/>
                  <w:u w:val="single"/>
                  <w:shd w:val="clear" w:color="auto" w:fill="FFFFFF"/>
                </w:rPr>
                <w:t>Disaster-related Language Acquisition As Disaster Mitigation Preparedness: A Comparative Study in Indonesia and Malaysia: Akuisisi Bahasa Terkait Bencana sebagai Kesiapsiagaan …</w:t>
              </w:r>
            </w:hyperlink>
          </w:p>
          <w:p w:rsidR="003360D2" w:rsidRPr="003360D2" w:rsidRDefault="003360D2" w:rsidP="003360D2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3360D2">
              <w:rPr>
                <w:rFonts w:eastAsia="Times New Roman"/>
                <w:color w:val="777777"/>
                <w:szCs w:val="20"/>
              </w:rPr>
              <w:t>SP Rahayu, NMM Noor</w:t>
            </w:r>
          </w:p>
          <w:p w:rsidR="003360D2" w:rsidRPr="003360D2" w:rsidRDefault="003360D2" w:rsidP="003360D2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3360D2">
              <w:rPr>
                <w:rFonts w:eastAsia="Times New Roman"/>
                <w:color w:val="777777"/>
                <w:szCs w:val="20"/>
              </w:rPr>
              <w:t>Indonesian Journal of Early Childhood: Jurnal Dunia Anak Usia Dini 6 (2 …</w:t>
            </w:r>
          </w:p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>
              <w:rPr>
                <w:rFonts w:eastAsia="Times New Roman"/>
                <w:color w:val="222222"/>
                <w:szCs w:val="20"/>
              </w:rPr>
              <w:t>2024</w:t>
            </w:r>
          </w:p>
        </w:tc>
      </w:tr>
      <w:tr w:rsidR="003360D2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3360D2" w:rsidRPr="003360D2" w:rsidRDefault="003360D2" w:rsidP="003360D2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hyperlink r:id="rId31" w:history="1">
              <w:r w:rsidRPr="003360D2">
                <w:rPr>
                  <w:rFonts w:eastAsia="Times New Roman"/>
                  <w:color w:val="1A0DAB"/>
                  <w:sz w:val="24"/>
                  <w:szCs w:val="24"/>
                  <w:u w:val="single"/>
                  <w:shd w:val="clear" w:color="auto" w:fill="FFFFFF"/>
                </w:rPr>
                <w:t>Goarno, A Web-based Application to Assist Duolingo English Test Takers: An Analysis based on Teachers’ Perspectives</w:t>
              </w:r>
            </w:hyperlink>
          </w:p>
          <w:p w:rsidR="003360D2" w:rsidRPr="003360D2" w:rsidRDefault="003360D2" w:rsidP="003360D2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3360D2">
              <w:rPr>
                <w:rFonts w:eastAsia="Times New Roman"/>
                <w:color w:val="777777"/>
                <w:szCs w:val="20"/>
              </w:rPr>
              <w:t>SP Rahayu, S Rejeki</w:t>
            </w:r>
          </w:p>
          <w:p w:rsidR="003360D2" w:rsidRPr="003360D2" w:rsidRDefault="003360D2" w:rsidP="003360D2">
            <w:pPr>
              <w:shd w:val="clear" w:color="auto" w:fill="FFFFFF"/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  <w:r w:rsidRPr="003360D2">
              <w:rPr>
                <w:rFonts w:eastAsia="Times New Roman"/>
                <w:color w:val="777777"/>
                <w:szCs w:val="20"/>
              </w:rPr>
              <w:t>JELLT (Journal of English Language and Language Teaching) 8 (2), 101-112</w:t>
            </w:r>
          </w:p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r>
              <w:rPr>
                <w:rFonts w:eastAsia="Times New Roman"/>
                <w:color w:val="222222"/>
                <w:szCs w:val="20"/>
              </w:rPr>
              <w:t>2024</w:t>
            </w:r>
          </w:p>
        </w:tc>
      </w:tr>
      <w:tr w:rsidR="003360D2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  <w:bookmarkStart w:id="0" w:name="_GoBack"/>
            <w:bookmarkEnd w:id="0"/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</w:tr>
      <w:tr w:rsidR="003360D2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</w:tr>
      <w:tr w:rsidR="003360D2" w:rsidRPr="00715E88" w:rsidTr="00715E88">
        <w:tc>
          <w:tcPr>
            <w:tcW w:w="306" w:type="dxa"/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8483" w:type="dxa"/>
            <w:gridSpan w:val="2"/>
            <w:shd w:val="clear" w:color="auto" w:fill="FFFFFF"/>
            <w:tcMar>
              <w:top w:w="240" w:type="dxa"/>
              <w:left w:w="6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222222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120" w:type="dxa"/>
              <w:bottom w:w="0" w:type="dxa"/>
              <w:right w:w="12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rPr>
                <w:rFonts w:eastAsia="Times New Roman"/>
                <w:color w:val="777777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240" w:type="dxa"/>
              <w:left w:w="240" w:type="dxa"/>
              <w:bottom w:w="0" w:type="dxa"/>
              <w:right w:w="240" w:type="dxa"/>
            </w:tcMar>
          </w:tcPr>
          <w:p w:rsidR="003360D2" w:rsidRPr="00715E88" w:rsidRDefault="003360D2" w:rsidP="00715E88">
            <w:pPr>
              <w:spacing w:after="0" w:line="240" w:lineRule="auto"/>
              <w:ind w:left="0" w:firstLine="0"/>
              <w:jc w:val="right"/>
              <w:rPr>
                <w:rFonts w:eastAsia="Times New Roman"/>
                <w:color w:val="222222"/>
                <w:szCs w:val="20"/>
              </w:rPr>
            </w:pPr>
          </w:p>
        </w:tc>
      </w:tr>
    </w:tbl>
    <w:p w:rsidR="00370AFA" w:rsidRDefault="00370AFA">
      <w:pPr>
        <w:spacing w:after="0" w:line="240" w:lineRule="auto"/>
        <w:ind w:left="0" w:firstLine="0"/>
      </w:pPr>
    </w:p>
    <w:p w:rsidR="00370AFA" w:rsidRDefault="00275C74">
      <w:pPr>
        <w:spacing w:after="0" w:line="240" w:lineRule="auto"/>
        <w:ind w:left="0" w:firstLine="0"/>
      </w:pPr>
      <w:r>
        <w:lastRenderedPageBreak/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p w:rsidR="00370AFA" w:rsidRDefault="00275C74">
      <w:pPr>
        <w:spacing w:after="0" w:line="240" w:lineRule="auto"/>
        <w:ind w:left="0" w:firstLine="0"/>
      </w:pPr>
      <w:r>
        <w:t xml:space="preserve"> </w:t>
      </w:r>
    </w:p>
    <w:sectPr w:rsidR="00370AFA">
      <w:footerReference w:type="even" r:id="rId32"/>
      <w:footerReference w:type="default" r:id="rId33"/>
      <w:footerReference w:type="first" r:id="rId34"/>
      <w:pgSz w:w="12240" w:h="15840"/>
      <w:pgMar w:top="1440" w:right="1070" w:bottom="1440" w:left="108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399" w:rsidRDefault="00987399">
      <w:pPr>
        <w:spacing w:after="0" w:line="240" w:lineRule="auto"/>
      </w:pPr>
      <w:r>
        <w:separator/>
      </w:r>
    </w:p>
  </w:endnote>
  <w:endnote w:type="continuationSeparator" w:id="0">
    <w:p w:rsidR="00987399" w:rsidRDefault="00987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0D2" w:rsidRPr="003360D2">
      <w:rPr>
        <w:rFonts w:ascii="Times New Roman" w:eastAsia="Times New Roman" w:hAnsi="Times New Roman" w:cs="Times New Roman"/>
        <w:noProof/>
        <w:sz w:val="24"/>
      </w:rPr>
      <w:t>4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399" w:rsidRDefault="00987399">
      <w:pPr>
        <w:spacing w:after="0" w:line="240" w:lineRule="auto"/>
      </w:pPr>
      <w:r>
        <w:separator/>
      </w:r>
    </w:p>
  </w:footnote>
  <w:footnote w:type="continuationSeparator" w:id="0">
    <w:p w:rsidR="00987399" w:rsidRDefault="00987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4B6"/>
    <w:multiLevelType w:val="hybridMultilevel"/>
    <w:tmpl w:val="E2DA6CD4"/>
    <w:lvl w:ilvl="0" w:tplc="74622D1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282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6B4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4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40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6D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63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8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4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B13DC"/>
    <w:multiLevelType w:val="hybridMultilevel"/>
    <w:tmpl w:val="2BA0E2CC"/>
    <w:lvl w:ilvl="0" w:tplc="5596B9C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D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80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6F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887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04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E0F19"/>
    <w:multiLevelType w:val="hybridMultilevel"/>
    <w:tmpl w:val="D040B944"/>
    <w:lvl w:ilvl="0" w:tplc="EBC6C5A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6B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67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2FE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68C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08B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AB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E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C05B00"/>
    <w:multiLevelType w:val="hybridMultilevel"/>
    <w:tmpl w:val="B7CCBE30"/>
    <w:lvl w:ilvl="0" w:tplc="E41220B0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146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67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1D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E0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09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F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226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22EFD"/>
    <w:multiLevelType w:val="hybridMultilevel"/>
    <w:tmpl w:val="A0F2F2B8"/>
    <w:lvl w:ilvl="0" w:tplc="3DE4A97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CE6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8D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8FF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AB4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6CE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464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2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A9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687882"/>
    <w:multiLevelType w:val="hybridMultilevel"/>
    <w:tmpl w:val="D8D854EA"/>
    <w:lvl w:ilvl="0" w:tplc="0E541348">
      <w:start w:val="1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890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9E5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42B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8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04D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5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7A7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4103B"/>
    <w:multiLevelType w:val="hybridMultilevel"/>
    <w:tmpl w:val="A38E1804"/>
    <w:lvl w:ilvl="0" w:tplc="BFB03614">
      <w:start w:val="4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2F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A7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7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5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A4A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56D3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E7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BE12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F725A3"/>
    <w:multiLevelType w:val="hybridMultilevel"/>
    <w:tmpl w:val="446C3806"/>
    <w:lvl w:ilvl="0" w:tplc="BA70F66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A9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8C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44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0C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0EC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A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E1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925885"/>
    <w:multiLevelType w:val="hybridMultilevel"/>
    <w:tmpl w:val="5D308E1C"/>
    <w:lvl w:ilvl="0" w:tplc="292ABEB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2A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187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2C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07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47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012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5C2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8E2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E07AC"/>
    <w:multiLevelType w:val="hybridMultilevel"/>
    <w:tmpl w:val="1AB845D4"/>
    <w:lvl w:ilvl="0" w:tplc="5554F2F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AD9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81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AC7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7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A2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61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8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F306D6"/>
    <w:multiLevelType w:val="hybridMultilevel"/>
    <w:tmpl w:val="DAD26BD4"/>
    <w:lvl w:ilvl="0" w:tplc="1DD01C9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EF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CA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FF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0CF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2B0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07E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FA"/>
    <w:rsid w:val="00275C74"/>
    <w:rsid w:val="003360D2"/>
    <w:rsid w:val="00370AFA"/>
    <w:rsid w:val="003F6E76"/>
    <w:rsid w:val="00715E88"/>
    <w:rsid w:val="00987399"/>
    <w:rsid w:val="00FD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CE10"/>
  <w15:docId w15:val="{B98F2AB4-10B6-43E0-8FED-653C1D9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34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Arial" w:eastAsia="Arial" w:hAnsi="Arial" w:cs="Arial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0" w:lineRule="auto"/>
      <w:ind w:left="-5" w:right="-15" w:hanging="10"/>
      <w:outlineLvl w:val="1"/>
    </w:pPr>
    <w:rPr>
      <w:rFonts w:ascii="Arial" w:eastAsia="Arial" w:hAnsi="Arial" w:cs="Arial"/>
      <w:b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15E88"/>
    <w:rPr>
      <w:color w:val="0000FF"/>
      <w:u w:val="single"/>
    </w:rPr>
  </w:style>
  <w:style w:type="character" w:customStyle="1" w:styleId="gscah">
    <w:name w:val="gsc_a_h"/>
    <w:basedOn w:val="DefaultParagraphFont"/>
    <w:rsid w:val="00715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view_citation&amp;hl=id&amp;user=-wobwicAAAAJ&amp;citation_for_view=-wobwicAAAAJ:zYLM7Y9cAGgC" TargetMode="External"/><Relationship Id="rId13" Type="http://schemas.openxmlformats.org/officeDocument/2006/relationships/hyperlink" Target="https://scholar.google.com/citations?view_op=view_citation&amp;hl=id&amp;user=-wobwicAAAAJ&amp;citation_for_view=-wobwicAAAAJ:0EnyYjriUFMC" TargetMode="External"/><Relationship Id="rId18" Type="http://schemas.openxmlformats.org/officeDocument/2006/relationships/hyperlink" Target="https://scholar.google.com/scholar?oi=bibs&amp;hl=id&amp;cites=2056792206301512578" TargetMode="External"/><Relationship Id="rId26" Type="http://schemas.openxmlformats.org/officeDocument/2006/relationships/hyperlink" Target="https://scholar.google.com/citations?view_op=view_citation&amp;hl=id&amp;user=-wobwicAAAAJ&amp;citation_for_view=-wobwicAAAAJ:qxL8FJ1GzNc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holar.google.com/citations?view_op=view_citation&amp;hl=id&amp;user=-wobwicAAAAJ&amp;citation_for_view=-wobwicAAAAJ:2osOgNQ5qMEC" TargetMode="External"/><Relationship Id="rId34" Type="http://schemas.openxmlformats.org/officeDocument/2006/relationships/footer" Target="footer3.xml"/><Relationship Id="rId7" Type="http://schemas.openxmlformats.org/officeDocument/2006/relationships/hyperlink" Target="https://scholar.google.com/scholar?oi=bibs&amp;hl=id&amp;cites=8475459778815101072" TargetMode="External"/><Relationship Id="rId12" Type="http://schemas.openxmlformats.org/officeDocument/2006/relationships/hyperlink" Target="https://scholar.google.com/scholar?oi=bibs&amp;hl=id&amp;cites=283615694916868380" TargetMode="External"/><Relationship Id="rId17" Type="http://schemas.openxmlformats.org/officeDocument/2006/relationships/hyperlink" Target="https://scholar.google.com/citations?view_op=view_citation&amp;hl=id&amp;user=-wobwicAAAAJ&amp;citation_for_view=-wobwicAAAAJ:Se3iqnhoufwC" TargetMode="External"/><Relationship Id="rId25" Type="http://schemas.openxmlformats.org/officeDocument/2006/relationships/hyperlink" Target="https://scholar.google.com/citations?view_op=view_citation&amp;hl=id&amp;user=-wobwicAAAAJ&amp;citation_for_view=-wobwicAAAAJ:4DMP91E08xMC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scholar.google.com/scholar?oi=bibs&amp;hl=id&amp;cites=4772702241016282356" TargetMode="External"/><Relationship Id="rId20" Type="http://schemas.openxmlformats.org/officeDocument/2006/relationships/hyperlink" Target="https://scholar.google.com/scholar?oi=bibs&amp;hl=id&amp;cites=18235241009104452361" TargetMode="External"/><Relationship Id="rId29" Type="http://schemas.openxmlformats.org/officeDocument/2006/relationships/hyperlink" Target="https://scholar.google.com/citations?view_op=view_citation&amp;hl=id&amp;user=-wobwicAAAAJ&amp;citation_for_view=-wobwicAAAAJ:4TOpqqG69KY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view_op=view_citation&amp;hl=id&amp;user=-wobwicAAAAJ&amp;citation_for_view=-wobwicAAAAJ:d1gkVwhDpl0C" TargetMode="External"/><Relationship Id="rId24" Type="http://schemas.openxmlformats.org/officeDocument/2006/relationships/hyperlink" Target="https://scholar.google.com/scholar?oi=bibs&amp;hl=id&amp;cites=8124859183315625898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cholar.google.com/citations?view_op=view_citation&amp;hl=id&amp;user=-wobwicAAAAJ&amp;citation_for_view=-wobwicAAAAJ:5nxA0vEk-isC" TargetMode="External"/><Relationship Id="rId23" Type="http://schemas.openxmlformats.org/officeDocument/2006/relationships/hyperlink" Target="https://scholar.google.com/citations?view_op=view_citation&amp;hl=id&amp;user=-wobwicAAAAJ&amp;citation_for_view=-wobwicAAAAJ:u5HHmVD_uO8C" TargetMode="External"/><Relationship Id="rId28" Type="http://schemas.openxmlformats.org/officeDocument/2006/relationships/hyperlink" Target="https://scholar.google.com/citations?view_op=view_citation&amp;hl=id&amp;user=-wobwicAAAAJ&amp;citation_for_view=-wobwicAAAAJ:M3ejUd6NZC8C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scholar.google.com/scholar?oi=bibs&amp;hl=id&amp;cites=14307545531387880009" TargetMode="External"/><Relationship Id="rId19" Type="http://schemas.openxmlformats.org/officeDocument/2006/relationships/hyperlink" Target="https://scholar.google.com/citations?view_op=view_citation&amp;hl=id&amp;user=-wobwicAAAAJ&amp;citation_for_view=-wobwicAAAAJ:W7OEmFMy1HYC" TargetMode="External"/><Relationship Id="rId31" Type="http://schemas.openxmlformats.org/officeDocument/2006/relationships/hyperlink" Target="https://scholar.google.com/citations?view_op=view_citation&amp;hl=id&amp;user=-wobwicAAAAJ&amp;cstart=20&amp;pagesize=80&amp;citation_for_view=-wobwicAAAAJ:kNdYIx-mwK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view_op=view_citation&amp;hl=id&amp;user=-wobwicAAAAJ&amp;citation_for_view=-wobwicAAAAJ:Tyk-4Ss8FVUC" TargetMode="External"/><Relationship Id="rId14" Type="http://schemas.openxmlformats.org/officeDocument/2006/relationships/hyperlink" Target="https://scholar.google.com/scholar?oi=bibs&amp;hl=id&amp;cites=11205709491208088384" TargetMode="External"/><Relationship Id="rId22" Type="http://schemas.openxmlformats.org/officeDocument/2006/relationships/hyperlink" Target="https://scholar.google.com/scholar?oi=bibs&amp;hl=id&amp;cites=1321495415973357975" TargetMode="External"/><Relationship Id="rId27" Type="http://schemas.openxmlformats.org/officeDocument/2006/relationships/hyperlink" Target="https://scholar.google.com/citations?view_op=view_citation&amp;hl=id&amp;user=-wobwicAAAAJ&amp;citation_for_view=-wobwicAAAAJ:aqlVkmm33-oC" TargetMode="External"/><Relationship Id="rId30" Type="http://schemas.openxmlformats.org/officeDocument/2006/relationships/hyperlink" Target="https://scholar.google.com/citations?view_op=view_citation&amp;hl=id&amp;user=-wobwicAAAAJ&amp;cstart=20&amp;pagesize=80&amp;citation_for_view=-wobwicAAAAJ:hqOjcs7Dif8C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Pusat Komputer</dc:creator>
  <cp:keywords/>
  <cp:lastModifiedBy>LENOVO</cp:lastModifiedBy>
  <cp:revision>3</cp:revision>
  <dcterms:created xsi:type="dcterms:W3CDTF">2023-09-22T11:58:00Z</dcterms:created>
  <dcterms:modified xsi:type="dcterms:W3CDTF">2026-09-30T08:42:00Z</dcterms:modified>
</cp:coreProperties>
</file>