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00F96" w14:textId="77777777" w:rsidR="00AD45E8" w:rsidRDefault="00000000">
      <w:pPr>
        <w:keepNext/>
        <w:keepLines/>
      </w:pPr>
      <w:r>
        <w:rPr>
          <w:b/>
          <w:sz w:val="22"/>
        </w:rPr>
        <w:t>Table 1. Clinical and biochemical characteristics of study participants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800"/>
        <w:gridCol w:w="2088"/>
        <w:gridCol w:w="1800"/>
        <w:gridCol w:w="1080"/>
      </w:tblGrid>
      <w:tr w:rsidR="00AD45E8" w14:paraId="0D42A842" w14:textId="77777777" w:rsidTr="005B3362">
        <w:trPr>
          <w:cantSplit/>
          <w:tblHeader/>
          <w:jc w:val="center"/>
        </w:trPr>
        <w:tc>
          <w:tcPr>
            <w:tcW w:w="259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862BA11" w14:textId="77777777" w:rsidR="00AD45E8" w:rsidRDefault="00000000">
            <w:pPr>
              <w:spacing w:after="0" w:line="240" w:lineRule="auto"/>
            </w:pPr>
            <w:r>
              <w:rPr>
                <w:b/>
                <w:color w:val="000000"/>
                <w:sz w:val="21"/>
              </w:rPr>
              <w:t>Variable</w:t>
            </w:r>
          </w:p>
        </w:tc>
        <w:tc>
          <w:tcPr>
            <w:tcW w:w="18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E891071" w14:textId="77777777" w:rsidR="00AD45E8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1"/>
              </w:rPr>
              <w:t>Type 2 diabetes (n=111)</w:t>
            </w:r>
          </w:p>
        </w:tc>
        <w:tc>
          <w:tcPr>
            <w:tcW w:w="2088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B4898F7" w14:textId="77777777" w:rsidR="00AD45E8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1"/>
              </w:rPr>
              <w:t>Controls without diabetes (n=60)</w:t>
            </w:r>
          </w:p>
        </w:tc>
        <w:tc>
          <w:tcPr>
            <w:tcW w:w="18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B211460" w14:textId="77777777" w:rsidR="00AD45E8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1"/>
              </w:rPr>
              <w:t>Type 1 diabetes (n=10)</w:t>
            </w:r>
          </w:p>
        </w:tc>
        <w:tc>
          <w:tcPr>
            <w:tcW w:w="108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F1755C9" w14:textId="77777777" w:rsidR="00AD45E8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1"/>
              </w:rPr>
              <w:t>P value</w:t>
            </w:r>
          </w:p>
        </w:tc>
      </w:tr>
      <w:tr w:rsidR="00AD45E8" w14:paraId="0000287C" w14:textId="77777777" w:rsidTr="005B3362">
        <w:trPr>
          <w:cantSplit/>
          <w:jc w:val="center"/>
        </w:trPr>
        <w:tc>
          <w:tcPr>
            <w:tcW w:w="259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13DB435" w14:textId="77777777" w:rsidR="00AD45E8" w:rsidRDefault="00000000">
            <w:pPr>
              <w:spacing w:after="0" w:line="240" w:lineRule="auto"/>
            </w:pPr>
            <w:r>
              <w:rPr>
                <w:color w:val="000000"/>
                <w:sz w:val="21"/>
              </w:rPr>
              <w:t>Age (years)</w:t>
            </w:r>
          </w:p>
        </w:tc>
        <w:tc>
          <w:tcPr>
            <w:tcW w:w="18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73732FD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40 ± 7</w:t>
            </w:r>
          </w:p>
        </w:tc>
        <w:tc>
          <w:tcPr>
            <w:tcW w:w="2088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BABF6AB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32 ± 7</w:t>
            </w:r>
          </w:p>
        </w:tc>
        <w:tc>
          <w:tcPr>
            <w:tcW w:w="18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F22C107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25 ± 6</w:t>
            </w:r>
          </w:p>
        </w:tc>
        <w:tc>
          <w:tcPr>
            <w:tcW w:w="108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354319C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&lt;0.001</w:t>
            </w:r>
          </w:p>
        </w:tc>
      </w:tr>
      <w:tr w:rsidR="00AD45E8" w14:paraId="2FE76037" w14:textId="77777777" w:rsidTr="005B3362">
        <w:trPr>
          <w:cantSplit/>
          <w:jc w:val="center"/>
        </w:trPr>
        <w:tc>
          <w:tcPr>
            <w:tcW w:w="259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11DC56F" w14:textId="77777777" w:rsidR="00AD45E8" w:rsidRDefault="00000000">
            <w:pPr>
              <w:spacing w:after="0" w:line="240" w:lineRule="auto"/>
            </w:pPr>
            <w:r>
              <w:rPr>
                <w:color w:val="000000"/>
                <w:sz w:val="21"/>
              </w:rPr>
              <w:t>Sex (men/women)</w:t>
            </w:r>
          </w:p>
        </w:tc>
        <w:tc>
          <w:tcPr>
            <w:tcW w:w="18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E2C097F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23/88</w:t>
            </w:r>
          </w:p>
        </w:tc>
        <w:tc>
          <w:tcPr>
            <w:tcW w:w="2088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A750A0E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4/56</w:t>
            </w:r>
          </w:p>
        </w:tc>
        <w:tc>
          <w:tcPr>
            <w:tcW w:w="18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70F886A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2/8</w:t>
            </w:r>
          </w:p>
        </w:tc>
        <w:tc>
          <w:tcPr>
            <w:tcW w:w="108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9F10F5D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0.001</w:t>
            </w:r>
          </w:p>
        </w:tc>
      </w:tr>
      <w:tr w:rsidR="00AD45E8" w14:paraId="2A170321" w14:textId="77777777" w:rsidTr="005B3362">
        <w:trPr>
          <w:cantSplit/>
          <w:jc w:val="center"/>
        </w:trPr>
        <w:tc>
          <w:tcPr>
            <w:tcW w:w="259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A62FA84" w14:textId="77777777" w:rsidR="00AD45E8" w:rsidRDefault="00000000">
            <w:pPr>
              <w:spacing w:after="0" w:line="240" w:lineRule="auto"/>
            </w:pPr>
            <w:r>
              <w:rPr>
                <w:color w:val="000000"/>
                <w:sz w:val="21"/>
              </w:rPr>
              <w:t>BMI (kg/m²)</w:t>
            </w:r>
          </w:p>
        </w:tc>
        <w:tc>
          <w:tcPr>
            <w:tcW w:w="18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231804F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23.2 ± 1.4</w:t>
            </w:r>
          </w:p>
        </w:tc>
        <w:tc>
          <w:tcPr>
            <w:tcW w:w="2088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0140ED2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23.6 ± 1.7</w:t>
            </w:r>
          </w:p>
        </w:tc>
        <w:tc>
          <w:tcPr>
            <w:tcW w:w="18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C8969FF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22.7 ± 1.8</w:t>
            </w:r>
          </w:p>
        </w:tc>
        <w:tc>
          <w:tcPr>
            <w:tcW w:w="108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EB4686D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0.008</w:t>
            </w:r>
          </w:p>
        </w:tc>
      </w:tr>
      <w:tr w:rsidR="00AD45E8" w14:paraId="3EF14A47" w14:textId="77777777" w:rsidTr="005B3362">
        <w:trPr>
          <w:cantSplit/>
          <w:jc w:val="center"/>
        </w:trPr>
        <w:tc>
          <w:tcPr>
            <w:tcW w:w="259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FDFC12F" w14:textId="77777777" w:rsidR="00AD45E8" w:rsidRDefault="00000000">
            <w:pPr>
              <w:spacing w:after="0" w:line="240" w:lineRule="auto"/>
            </w:pPr>
            <w:r>
              <w:rPr>
                <w:color w:val="000000"/>
                <w:sz w:val="21"/>
              </w:rPr>
              <w:t>Fasting glucose (mmol/L)</w:t>
            </w:r>
          </w:p>
        </w:tc>
        <w:tc>
          <w:tcPr>
            <w:tcW w:w="18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6030AC1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8.82 (7.88, 10.71)</w:t>
            </w:r>
          </w:p>
        </w:tc>
        <w:tc>
          <w:tcPr>
            <w:tcW w:w="2088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DC0706B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4.83 (4.55, 5.05)</w:t>
            </w:r>
          </w:p>
        </w:tc>
        <w:tc>
          <w:tcPr>
            <w:tcW w:w="18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AA59EB2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11.04 (10.55, 11.66)</w:t>
            </w:r>
          </w:p>
        </w:tc>
        <w:tc>
          <w:tcPr>
            <w:tcW w:w="108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EC60D18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&lt;0.001</w:t>
            </w:r>
          </w:p>
        </w:tc>
      </w:tr>
      <w:tr w:rsidR="00AD45E8" w14:paraId="41B17B72" w14:textId="77777777" w:rsidTr="005B3362">
        <w:trPr>
          <w:cantSplit/>
          <w:jc w:val="center"/>
        </w:trPr>
        <w:tc>
          <w:tcPr>
            <w:tcW w:w="259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9BB69AC" w14:textId="77777777" w:rsidR="00AD45E8" w:rsidRDefault="00000000">
            <w:pPr>
              <w:spacing w:after="0" w:line="240" w:lineRule="auto"/>
            </w:pPr>
            <w:r>
              <w:rPr>
                <w:color w:val="000000"/>
                <w:sz w:val="21"/>
              </w:rPr>
              <w:t>HbA1c, mmol/mol (%)</w:t>
            </w:r>
          </w:p>
        </w:tc>
        <w:tc>
          <w:tcPr>
            <w:tcW w:w="18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5D1CA32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73 ± 18 (8.8 ± 1.7)</w:t>
            </w:r>
          </w:p>
        </w:tc>
        <w:tc>
          <w:tcPr>
            <w:tcW w:w="2088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C46AA6B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32 ± 2 (5.1 ± 0.2)</w:t>
            </w:r>
          </w:p>
        </w:tc>
        <w:tc>
          <w:tcPr>
            <w:tcW w:w="18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E04A4EF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68 ± 13 (8.4 ± 1.1)</w:t>
            </w:r>
          </w:p>
        </w:tc>
        <w:tc>
          <w:tcPr>
            <w:tcW w:w="108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3384B67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&lt;0.001</w:t>
            </w:r>
          </w:p>
        </w:tc>
      </w:tr>
      <w:tr w:rsidR="00AD45E8" w14:paraId="004C9C48" w14:textId="77777777" w:rsidTr="005B3362">
        <w:trPr>
          <w:cantSplit/>
          <w:jc w:val="center"/>
        </w:trPr>
        <w:tc>
          <w:tcPr>
            <w:tcW w:w="259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0D993C3" w14:textId="77777777" w:rsidR="00AD45E8" w:rsidRDefault="00000000">
            <w:pPr>
              <w:spacing w:after="0" w:line="240" w:lineRule="auto"/>
            </w:pPr>
            <w:r>
              <w:rPr>
                <w:color w:val="000000"/>
                <w:sz w:val="21"/>
              </w:rPr>
              <w:t>Insulin (mIU/L)</w:t>
            </w:r>
          </w:p>
        </w:tc>
        <w:tc>
          <w:tcPr>
            <w:tcW w:w="18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6068764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9.8 ± 10.4</w:t>
            </w:r>
          </w:p>
        </w:tc>
        <w:tc>
          <w:tcPr>
            <w:tcW w:w="2088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384E238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7.4 ± 1.4</w:t>
            </w:r>
          </w:p>
        </w:tc>
        <w:tc>
          <w:tcPr>
            <w:tcW w:w="18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BE73E7C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2.0 ± 0.3</w:t>
            </w:r>
          </w:p>
        </w:tc>
        <w:tc>
          <w:tcPr>
            <w:tcW w:w="108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154E11C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&lt;0.001</w:t>
            </w:r>
          </w:p>
        </w:tc>
      </w:tr>
      <w:tr w:rsidR="00AD45E8" w14:paraId="55CD8A8D" w14:textId="77777777" w:rsidTr="005B3362">
        <w:trPr>
          <w:cantSplit/>
          <w:jc w:val="center"/>
        </w:trPr>
        <w:tc>
          <w:tcPr>
            <w:tcW w:w="259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61436F9" w14:textId="77777777" w:rsidR="00AD45E8" w:rsidRDefault="00000000">
            <w:pPr>
              <w:spacing w:after="0" w:line="240" w:lineRule="auto"/>
            </w:pPr>
            <w:r>
              <w:rPr>
                <w:color w:val="000000"/>
                <w:sz w:val="21"/>
              </w:rPr>
              <w:t>C-peptide (nmol/L)</w:t>
            </w:r>
          </w:p>
        </w:tc>
        <w:tc>
          <w:tcPr>
            <w:tcW w:w="18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08DA682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0.72 (0.53, 0.84)</w:t>
            </w:r>
          </w:p>
        </w:tc>
        <w:tc>
          <w:tcPr>
            <w:tcW w:w="2088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53985F9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0.77 (0.55, 0.84)</w:t>
            </w:r>
          </w:p>
        </w:tc>
        <w:tc>
          <w:tcPr>
            <w:tcW w:w="18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AD58F14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0.10 (0.07, 0.10)</w:t>
            </w:r>
          </w:p>
        </w:tc>
        <w:tc>
          <w:tcPr>
            <w:tcW w:w="108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DDEC237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&lt;0.001</w:t>
            </w:r>
          </w:p>
        </w:tc>
      </w:tr>
      <w:tr w:rsidR="00AD45E8" w14:paraId="0A9E16C6" w14:textId="77777777" w:rsidTr="005B3362">
        <w:trPr>
          <w:cantSplit/>
          <w:jc w:val="center"/>
        </w:trPr>
        <w:tc>
          <w:tcPr>
            <w:tcW w:w="259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9492381" w14:textId="77777777" w:rsidR="00AD45E8" w:rsidRDefault="00000000">
            <w:pPr>
              <w:spacing w:after="0" w:line="240" w:lineRule="auto"/>
            </w:pPr>
            <w:r>
              <w:rPr>
                <w:color w:val="000000"/>
                <w:sz w:val="21"/>
              </w:rPr>
              <w:t>HOMA-IR</w:t>
            </w:r>
          </w:p>
        </w:tc>
        <w:tc>
          <w:tcPr>
            <w:tcW w:w="18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5E3F55D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3.5 (2.8, 3.9)</w:t>
            </w:r>
          </w:p>
        </w:tc>
        <w:tc>
          <w:tcPr>
            <w:tcW w:w="2088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548C108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1.5 (1.3, 1.7)</w:t>
            </w:r>
          </w:p>
        </w:tc>
        <w:tc>
          <w:tcPr>
            <w:tcW w:w="18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3223E5A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1.0 (0.9, 1.1)</w:t>
            </w:r>
          </w:p>
        </w:tc>
        <w:tc>
          <w:tcPr>
            <w:tcW w:w="108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3BED27E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&lt;0.001</w:t>
            </w:r>
          </w:p>
        </w:tc>
      </w:tr>
    </w:tbl>
    <w:p w14:paraId="6DDC6C17" w14:textId="77777777" w:rsidR="00AD45E8" w:rsidRDefault="00000000">
      <w:pPr>
        <w:spacing w:before="80" w:after="0" w:line="240" w:lineRule="auto"/>
      </w:pPr>
      <w:r>
        <w:rPr>
          <w:sz w:val="18"/>
        </w:rPr>
        <w:t>Summaries report means with standard deviations, medians with interquartile ranges, or frequencies. Column headings show enrolled group sizes; summaries use available data for each variable. Group comparisons used one-way analysis of variance for continuous measurements following a normal distribution and the Kruskal-Wallis procedure otherwise; Fisher's exact procedure assessed sex frequencies. BMI, body mass index; HbA1c, glycated haemoglobin; HOMA-IR, homeostasis model assessment of insulin resistance.</w:t>
      </w:r>
    </w:p>
    <w:p w14:paraId="6F50BE3F" w14:textId="77777777" w:rsidR="00AD45E8" w:rsidRDefault="00000000">
      <w:pPr>
        <w:keepNext/>
        <w:keepLines/>
        <w:pageBreakBefore/>
      </w:pPr>
      <w:r>
        <w:rPr>
          <w:b/>
          <w:sz w:val="22"/>
        </w:rPr>
        <w:lastRenderedPageBreak/>
        <w:t>Table 2. rs12255372 genotype and allele frequencies in cases and controls and the estimated diabetes association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016"/>
        <w:gridCol w:w="2232"/>
        <w:gridCol w:w="2304"/>
        <w:gridCol w:w="1008"/>
      </w:tblGrid>
      <w:tr w:rsidR="00AD45E8" w14:paraId="30246241" w14:textId="77777777" w:rsidTr="005B3362">
        <w:trPr>
          <w:cantSplit/>
          <w:tblHeader/>
          <w:jc w:val="center"/>
        </w:trPr>
        <w:tc>
          <w:tcPr>
            <w:tcW w:w="18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79F761E" w14:textId="77777777" w:rsidR="00AD45E8" w:rsidRDefault="00000000">
            <w:pPr>
              <w:spacing w:after="0" w:line="240" w:lineRule="auto"/>
            </w:pPr>
            <w:r>
              <w:rPr>
                <w:b/>
                <w:color w:val="000000"/>
                <w:sz w:val="21"/>
              </w:rPr>
              <w:t>Measure</w:t>
            </w:r>
          </w:p>
        </w:tc>
        <w:tc>
          <w:tcPr>
            <w:tcW w:w="2016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B8320DD" w14:textId="77777777" w:rsidR="00AD45E8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1"/>
              </w:rPr>
              <w:t>Type 2 diabetes (n=111)</w:t>
            </w:r>
          </w:p>
        </w:tc>
        <w:tc>
          <w:tcPr>
            <w:tcW w:w="223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0906818" w14:textId="77777777" w:rsidR="00AD45E8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1"/>
              </w:rPr>
              <w:t>Controls without diabetes (n=60)</w:t>
            </w:r>
          </w:p>
        </w:tc>
        <w:tc>
          <w:tcPr>
            <w:tcW w:w="2304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EF64831" w14:textId="77777777" w:rsidR="00AD45E8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1"/>
              </w:rPr>
              <w:t>OR (95% CI)</w:t>
            </w:r>
          </w:p>
        </w:tc>
        <w:tc>
          <w:tcPr>
            <w:tcW w:w="1008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93C7A15" w14:textId="77777777" w:rsidR="00AD45E8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1"/>
              </w:rPr>
              <w:t>P value</w:t>
            </w:r>
          </w:p>
        </w:tc>
      </w:tr>
      <w:tr w:rsidR="00AD45E8" w14:paraId="0A5CEFC5" w14:textId="77777777" w:rsidTr="005B3362">
        <w:trPr>
          <w:cantSplit/>
          <w:jc w:val="center"/>
        </w:trPr>
        <w:tc>
          <w:tcPr>
            <w:tcW w:w="18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EDA1D4B" w14:textId="77777777" w:rsidR="00AD45E8" w:rsidRDefault="00000000">
            <w:pPr>
              <w:spacing w:after="0" w:line="240" w:lineRule="auto"/>
            </w:pPr>
            <w:r>
              <w:rPr>
                <w:color w:val="000000"/>
                <w:sz w:val="21"/>
              </w:rPr>
              <w:t>GG genotype</w:t>
            </w:r>
          </w:p>
        </w:tc>
        <w:tc>
          <w:tcPr>
            <w:tcW w:w="2016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0A2C39B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107 (96%)</w:t>
            </w:r>
          </w:p>
        </w:tc>
        <w:tc>
          <w:tcPr>
            <w:tcW w:w="223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F36C070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58 (97%)</w:t>
            </w:r>
          </w:p>
        </w:tc>
        <w:tc>
          <w:tcPr>
            <w:tcW w:w="2304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2816C32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Reference</w:t>
            </w:r>
          </w:p>
        </w:tc>
        <w:tc>
          <w:tcPr>
            <w:tcW w:w="1008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A207608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—</w:t>
            </w:r>
          </w:p>
        </w:tc>
      </w:tr>
      <w:tr w:rsidR="00AD45E8" w14:paraId="5FECAB86" w14:textId="77777777" w:rsidTr="005B3362">
        <w:trPr>
          <w:cantSplit/>
          <w:jc w:val="center"/>
        </w:trPr>
        <w:tc>
          <w:tcPr>
            <w:tcW w:w="18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A672166" w14:textId="77777777" w:rsidR="00AD45E8" w:rsidRDefault="00000000">
            <w:pPr>
              <w:spacing w:after="0" w:line="240" w:lineRule="auto"/>
            </w:pPr>
            <w:r>
              <w:rPr>
                <w:color w:val="000000"/>
                <w:sz w:val="21"/>
              </w:rPr>
              <w:t>GT genotype</w:t>
            </w:r>
          </w:p>
        </w:tc>
        <w:tc>
          <w:tcPr>
            <w:tcW w:w="2016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1790ECF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4 (3.6%)</w:t>
            </w:r>
          </w:p>
        </w:tc>
        <w:tc>
          <w:tcPr>
            <w:tcW w:w="223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C3A035A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2 (3.3%)</w:t>
            </w:r>
          </w:p>
        </w:tc>
        <w:tc>
          <w:tcPr>
            <w:tcW w:w="2304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89F599A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1.08 (0.19, 6.16)</w:t>
            </w:r>
          </w:p>
        </w:tc>
        <w:tc>
          <w:tcPr>
            <w:tcW w:w="1008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43D54D8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0.930</w:t>
            </w:r>
          </w:p>
        </w:tc>
      </w:tr>
      <w:tr w:rsidR="00AD45E8" w14:paraId="79D47982" w14:textId="77777777" w:rsidTr="005B3362">
        <w:trPr>
          <w:cantSplit/>
          <w:jc w:val="center"/>
        </w:trPr>
        <w:tc>
          <w:tcPr>
            <w:tcW w:w="18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57D1158" w14:textId="77777777" w:rsidR="00AD45E8" w:rsidRDefault="00000000">
            <w:pPr>
              <w:spacing w:after="0" w:line="240" w:lineRule="auto"/>
            </w:pPr>
            <w:r>
              <w:rPr>
                <w:color w:val="000000"/>
                <w:sz w:val="21"/>
              </w:rPr>
              <w:t>G allele</w:t>
            </w:r>
          </w:p>
        </w:tc>
        <w:tc>
          <w:tcPr>
            <w:tcW w:w="2016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A0F1264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218 (98%)</w:t>
            </w:r>
          </w:p>
        </w:tc>
        <w:tc>
          <w:tcPr>
            <w:tcW w:w="223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F4173BA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118 (98%)</w:t>
            </w:r>
          </w:p>
        </w:tc>
        <w:tc>
          <w:tcPr>
            <w:tcW w:w="2304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D016189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—</w:t>
            </w:r>
          </w:p>
        </w:tc>
        <w:tc>
          <w:tcPr>
            <w:tcW w:w="1008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907C319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0.920</w:t>
            </w:r>
          </w:p>
        </w:tc>
      </w:tr>
      <w:tr w:rsidR="00AD45E8" w14:paraId="79BF78CC" w14:textId="77777777" w:rsidTr="005B3362">
        <w:trPr>
          <w:cantSplit/>
          <w:jc w:val="center"/>
        </w:trPr>
        <w:tc>
          <w:tcPr>
            <w:tcW w:w="18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74671DA" w14:textId="77777777" w:rsidR="00AD45E8" w:rsidRDefault="00000000">
            <w:pPr>
              <w:spacing w:after="0" w:line="240" w:lineRule="auto"/>
            </w:pPr>
            <w:r>
              <w:rPr>
                <w:color w:val="000000"/>
                <w:sz w:val="21"/>
              </w:rPr>
              <w:t>T allele</w:t>
            </w:r>
          </w:p>
        </w:tc>
        <w:tc>
          <w:tcPr>
            <w:tcW w:w="2016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48A9B54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4 (1.8%)</w:t>
            </w:r>
          </w:p>
        </w:tc>
        <w:tc>
          <w:tcPr>
            <w:tcW w:w="223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475A4E8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2 (1.7%)</w:t>
            </w:r>
          </w:p>
        </w:tc>
        <w:tc>
          <w:tcPr>
            <w:tcW w:w="2304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0442562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—</w:t>
            </w:r>
          </w:p>
        </w:tc>
        <w:tc>
          <w:tcPr>
            <w:tcW w:w="1008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15AF6EB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—</w:t>
            </w:r>
          </w:p>
        </w:tc>
      </w:tr>
    </w:tbl>
    <w:p w14:paraId="418A2BBC" w14:textId="77777777" w:rsidR="00AD45E8" w:rsidRDefault="00000000">
      <w:pPr>
        <w:spacing w:before="80" w:after="0" w:line="240" w:lineRule="auto"/>
      </w:pPr>
      <w:r>
        <w:rPr>
          <w:sz w:val="18"/>
        </w:rPr>
        <w:t>Entries give counts followed by percentages. Fisher's exact procedure provided the P values. Control genotypes conformed to Hardy-Weinberg expectations (P = 1.000). CI, confidence interval; OR, odds ratio.</w:t>
      </w:r>
    </w:p>
    <w:p w14:paraId="1D7C715A" w14:textId="77777777" w:rsidR="00AD45E8" w:rsidRDefault="00000000">
      <w:pPr>
        <w:keepNext/>
        <w:keepLines/>
        <w:pageBreakBefore/>
      </w:pPr>
      <w:r>
        <w:rPr>
          <w:b/>
          <w:sz w:val="22"/>
        </w:rPr>
        <w:lastRenderedPageBreak/>
        <w:t>Table 3. Genotype-specific C-peptide and HOMA-IR measurements at rs12255372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2304"/>
        <w:gridCol w:w="2304"/>
        <w:gridCol w:w="1152"/>
      </w:tblGrid>
      <w:tr w:rsidR="00AD45E8" w14:paraId="6AE95A8D" w14:textId="77777777" w:rsidTr="005B3362">
        <w:trPr>
          <w:cantSplit/>
          <w:tblHeader/>
          <w:jc w:val="center"/>
        </w:trPr>
        <w:tc>
          <w:tcPr>
            <w:tcW w:w="36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A1556F2" w14:textId="77777777" w:rsidR="00AD45E8" w:rsidRDefault="00000000">
            <w:pPr>
              <w:spacing w:after="0" w:line="240" w:lineRule="auto"/>
            </w:pPr>
            <w:r>
              <w:rPr>
                <w:b/>
                <w:color w:val="000000"/>
                <w:sz w:val="21"/>
              </w:rPr>
              <w:t>Outcome</w:t>
            </w:r>
          </w:p>
        </w:tc>
        <w:tc>
          <w:tcPr>
            <w:tcW w:w="2304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FB5662B" w14:textId="77777777" w:rsidR="00AD45E8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1"/>
              </w:rPr>
              <w:t>GG (n=175)</w:t>
            </w:r>
          </w:p>
        </w:tc>
        <w:tc>
          <w:tcPr>
            <w:tcW w:w="2304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D1D5ACF" w14:textId="77777777" w:rsidR="00AD45E8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1"/>
              </w:rPr>
              <w:t>GT (n=6)</w:t>
            </w:r>
          </w:p>
        </w:tc>
        <w:tc>
          <w:tcPr>
            <w:tcW w:w="115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A319336" w14:textId="77777777" w:rsidR="00AD45E8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1"/>
              </w:rPr>
              <w:t>P value</w:t>
            </w:r>
          </w:p>
        </w:tc>
      </w:tr>
      <w:tr w:rsidR="00AD45E8" w14:paraId="7AA6B72E" w14:textId="77777777" w:rsidTr="005B3362">
        <w:trPr>
          <w:cantSplit/>
          <w:jc w:val="center"/>
        </w:trPr>
        <w:tc>
          <w:tcPr>
            <w:tcW w:w="36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543CE8F" w14:textId="77777777" w:rsidR="00AD45E8" w:rsidRDefault="00000000">
            <w:pPr>
              <w:spacing w:after="0" w:line="240" w:lineRule="auto"/>
            </w:pPr>
            <w:r>
              <w:rPr>
                <w:color w:val="000000"/>
                <w:sz w:val="21"/>
              </w:rPr>
              <w:t>C-peptide (nmol/L)</w:t>
            </w:r>
          </w:p>
        </w:tc>
        <w:tc>
          <w:tcPr>
            <w:tcW w:w="2304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557F6D3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0.70 (0.50, 0.83)</w:t>
            </w:r>
          </w:p>
        </w:tc>
        <w:tc>
          <w:tcPr>
            <w:tcW w:w="2304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AA4E34D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0.79 (0.70, 0.86)</w:t>
            </w:r>
          </w:p>
        </w:tc>
        <w:tc>
          <w:tcPr>
            <w:tcW w:w="115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2B0FB55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0.157</w:t>
            </w:r>
          </w:p>
        </w:tc>
      </w:tr>
      <w:tr w:rsidR="00AD45E8" w14:paraId="20856C80" w14:textId="77777777" w:rsidTr="005B3362">
        <w:trPr>
          <w:cantSplit/>
          <w:jc w:val="center"/>
        </w:trPr>
        <w:tc>
          <w:tcPr>
            <w:tcW w:w="3600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8CE4E9A" w14:textId="77777777" w:rsidR="00AD45E8" w:rsidRDefault="00000000">
            <w:pPr>
              <w:spacing w:after="0" w:line="240" w:lineRule="auto"/>
            </w:pPr>
            <w:r>
              <w:rPr>
                <w:color w:val="000000"/>
                <w:sz w:val="21"/>
              </w:rPr>
              <w:t>HOMA-IR</w:t>
            </w:r>
          </w:p>
        </w:tc>
        <w:tc>
          <w:tcPr>
            <w:tcW w:w="2304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DAA638E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2.7 (1.6, 3.6)</w:t>
            </w:r>
          </w:p>
        </w:tc>
        <w:tc>
          <w:tcPr>
            <w:tcW w:w="2304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CBA10DC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3.0 (1.9, 3.7)</w:t>
            </w:r>
          </w:p>
        </w:tc>
        <w:tc>
          <w:tcPr>
            <w:tcW w:w="115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9258C55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0.609</w:t>
            </w:r>
          </w:p>
        </w:tc>
      </w:tr>
    </w:tbl>
    <w:p w14:paraId="39A03940" w14:textId="77777777" w:rsidR="00AD45E8" w:rsidRDefault="00000000">
      <w:pPr>
        <w:spacing w:before="80" w:after="0" w:line="240" w:lineRule="auto"/>
      </w:pPr>
      <w:r>
        <w:rPr>
          <w:sz w:val="18"/>
        </w:rPr>
        <w:t>Data are median (interquartile range). Column headings show genotype group sizes. Exploratory analyses used available data for each outcome within the genotyped cohort, including the Type 1 diabetes descriptive group. Genotype comparisons used the Mann-Whitney U procedure to obtain P values. HOMA-IR, homeostasis model assessment of insulin resistance.</w:t>
      </w:r>
    </w:p>
    <w:p w14:paraId="5652385D" w14:textId="77777777" w:rsidR="00AD45E8" w:rsidRDefault="00000000">
      <w:pPr>
        <w:keepNext/>
        <w:keepLines/>
        <w:pageBreakBefore/>
      </w:pPr>
      <w:r>
        <w:rPr>
          <w:b/>
          <w:sz w:val="22"/>
        </w:rPr>
        <w:lastRenderedPageBreak/>
        <w:t>Table 4. Adjusted estimates for Type 2 diabetes case status from the logistic model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888"/>
        <w:gridCol w:w="1872"/>
        <w:gridCol w:w="2592"/>
        <w:gridCol w:w="1008"/>
      </w:tblGrid>
      <w:tr w:rsidR="00AD45E8" w14:paraId="3E9CA8EC" w14:textId="77777777" w:rsidTr="005B3362">
        <w:trPr>
          <w:cantSplit/>
          <w:tblHeader/>
          <w:jc w:val="center"/>
        </w:trPr>
        <w:tc>
          <w:tcPr>
            <w:tcW w:w="3888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B492B4B" w14:textId="77777777" w:rsidR="00AD45E8" w:rsidRDefault="00000000">
            <w:pPr>
              <w:spacing w:after="0" w:line="240" w:lineRule="auto"/>
            </w:pPr>
            <w:r>
              <w:rPr>
                <w:b/>
                <w:color w:val="000000"/>
                <w:sz w:val="21"/>
              </w:rPr>
              <w:t>Variable</w:t>
            </w:r>
          </w:p>
        </w:tc>
        <w:tc>
          <w:tcPr>
            <w:tcW w:w="187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10E981D" w14:textId="77777777" w:rsidR="00AD45E8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1"/>
              </w:rPr>
              <w:t>Adjusted OR</w:t>
            </w:r>
          </w:p>
        </w:tc>
        <w:tc>
          <w:tcPr>
            <w:tcW w:w="259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7EE6F66" w14:textId="77777777" w:rsidR="00AD45E8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1"/>
              </w:rPr>
              <w:t>95% CI</w:t>
            </w:r>
          </w:p>
        </w:tc>
        <w:tc>
          <w:tcPr>
            <w:tcW w:w="1008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1344DE2" w14:textId="77777777" w:rsidR="00AD45E8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1"/>
              </w:rPr>
              <w:t>P value</w:t>
            </w:r>
          </w:p>
        </w:tc>
      </w:tr>
      <w:tr w:rsidR="00AD45E8" w14:paraId="186CC922" w14:textId="77777777" w:rsidTr="005B3362">
        <w:trPr>
          <w:cantSplit/>
          <w:jc w:val="center"/>
        </w:trPr>
        <w:tc>
          <w:tcPr>
            <w:tcW w:w="3888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B094D10" w14:textId="77777777" w:rsidR="00AD45E8" w:rsidRDefault="00000000">
            <w:pPr>
              <w:spacing w:after="0" w:line="240" w:lineRule="auto"/>
            </w:pPr>
            <w:r>
              <w:rPr>
                <w:color w:val="000000"/>
                <w:sz w:val="21"/>
              </w:rPr>
              <w:t>rs12255372 genotype</w:t>
            </w:r>
          </w:p>
        </w:tc>
        <w:tc>
          <w:tcPr>
            <w:tcW w:w="187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EDE24CC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0.646</w:t>
            </w:r>
          </w:p>
        </w:tc>
        <w:tc>
          <w:tcPr>
            <w:tcW w:w="259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B36729D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0.070, 5.969</w:t>
            </w:r>
          </w:p>
        </w:tc>
        <w:tc>
          <w:tcPr>
            <w:tcW w:w="1008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2D7B5F8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0.700</w:t>
            </w:r>
          </w:p>
        </w:tc>
      </w:tr>
      <w:tr w:rsidR="00AD45E8" w14:paraId="3A7E6D07" w14:textId="77777777" w:rsidTr="005B3362">
        <w:trPr>
          <w:cantSplit/>
          <w:jc w:val="center"/>
        </w:trPr>
        <w:tc>
          <w:tcPr>
            <w:tcW w:w="3888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06CCF42" w14:textId="77777777" w:rsidR="00AD45E8" w:rsidRDefault="00000000">
            <w:pPr>
              <w:spacing w:after="0" w:line="240" w:lineRule="auto"/>
            </w:pPr>
            <w:r>
              <w:rPr>
                <w:color w:val="000000"/>
                <w:sz w:val="21"/>
              </w:rPr>
              <w:t>Age</w:t>
            </w:r>
          </w:p>
        </w:tc>
        <w:tc>
          <w:tcPr>
            <w:tcW w:w="187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957C968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1.323</w:t>
            </w:r>
          </w:p>
        </w:tc>
        <w:tc>
          <w:tcPr>
            <w:tcW w:w="259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7D657A0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1.199, 1.459</w:t>
            </w:r>
          </w:p>
        </w:tc>
        <w:tc>
          <w:tcPr>
            <w:tcW w:w="1008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4EC5B7C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&lt;0.001</w:t>
            </w:r>
          </w:p>
        </w:tc>
      </w:tr>
      <w:tr w:rsidR="00AD45E8" w14:paraId="7A526634" w14:textId="77777777" w:rsidTr="005B3362">
        <w:trPr>
          <w:cantSplit/>
          <w:jc w:val="center"/>
        </w:trPr>
        <w:tc>
          <w:tcPr>
            <w:tcW w:w="3888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F297C3D" w14:textId="77777777" w:rsidR="00AD45E8" w:rsidRDefault="00000000">
            <w:pPr>
              <w:spacing w:after="0" w:line="240" w:lineRule="auto"/>
            </w:pPr>
            <w:r>
              <w:rPr>
                <w:color w:val="000000"/>
                <w:sz w:val="21"/>
              </w:rPr>
              <w:t>BMI</w:t>
            </w:r>
          </w:p>
        </w:tc>
        <w:tc>
          <w:tcPr>
            <w:tcW w:w="187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58FE9B5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0.752</w:t>
            </w:r>
          </w:p>
        </w:tc>
        <w:tc>
          <w:tcPr>
            <w:tcW w:w="259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D058B69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0.677, 0.835</w:t>
            </w:r>
          </w:p>
        </w:tc>
        <w:tc>
          <w:tcPr>
            <w:tcW w:w="1008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8C21FFF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&lt;0.001</w:t>
            </w:r>
          </w:p>
        </w:tc>
      </w:tr>
      <w:tr w:rsidR="00AD45E8" w14:paraId="7BAA428F" w14:textId="77777777" w:rsidTr="005B3362">
        <w:trPr>
          <w:cantSplit/>
          <w:jc w:val="center"/>
        </w:trPr>
        <w:tc>
          <w:tcPr>
            <w:tcW w:w="3888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627E0A9" w14:textId="77777777" w:rsidR="00AD45E8" w:rsidRDefault="00000000">
            <w:pPr>
              <w:spacing w:after="0" w:line="240" w:lineRule="auto"/>
            </w:pPr>
            <w:r>
              <w:rPr>
                <w:color w:val="000000"/>
                <w:sz w:val="21"/>
              </w:rPr>
              <w:t>Sex</w:t>
            </w:r>
          </w:p>
        </w:tc>
        <w:tc>
          <w:tcPr>
            <w:tcW w:w="187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2E29255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3.077</w:t>
            </w:r>
          </w:p>
        </w:tc>
        <w:tc>
          <w:tcPr>
            <w:tcW w:w="2592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9147FAD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1.020, 9.283</w:t>
            </w:r>
          </w:p>
        </w:tc>
        <w:tc>
          <w:tcPr>
            <w:tcW w:w="1008" w:type="dxa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272DD8D" w14:textId="77777777" w:rsidR="00AD45E8" w:rsidRDefault="00000000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0.046</w:t>
            </w:r>
          </w:p>
        </w:tc>
      </w:tr>
    </w:tbl>
    <w:p w14:paraId="4DC86E12" w14:textId="77777777" w:rsidR="00AD45E8" w:rsidRDefault="00000000">
      <w:pPr>
        <w:spacing w:before="80" w:after="0" w:line="240" w:lineRule="auto"/>
      </w:pPr>
      <w:r>
        <w:rPr>
          <w:sz w:val="18"/>
        </w:rPr>
        <w:t>The primary case-control logistic model estimated adjusted ORs with genotype, age, BMI and sex entered together as predictors. Outcome coding: controls=0 and Type 2 diabetes=1. Genotype coding: GG=0 and GT=1. Sex coding: women=0 and men=1. BMI, body mass index; CI, confidence interval; OR, odds ratio.</w:t>
      </w:r>
    </w:p>
    <w:sectPr w:rsidR="00AD45E8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96722" w14:textId="77777777" w:rsidR="00F23A82" w:rsidRDefault="00F23A82">
      <w:pPr>
        <w:spacing w:after="0" w:line="240" w:lineRule="auto"/>
      </w:pPr>
      <w:r>
        <w:separator/>
      </w:r>
    </w:p>
  </w:endnote>
  <w:endnote w:type="continuationSeparator" w:id="0">
    <w:p w14:paraId="33D868D5" w14:textId="77777777" w:rsidR="00F23A82" w:rsidRDefault="00F23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C3423" w14:textId="77777777" w:rsidR="00AD45E8" w:rsidRDefault="00000000"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515C14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03078" w14:textId="77777777" w:rsidR="00F23A82" w:rsidRDefault="00F23A82">
      <w:pPr>
        <w:spacing w:after="0" w:line="240" w:lineRule="auto"/>
      </w:pPr>
      <w:r>
        <w:separator/>
      </w:r>
    </w:p>
  </w:footnote>
  <w:footnote w:type="continuationSeparator" w:id="0">
    <w:p w14:paraId="4053A10B" w14:textId="77777777" w:rsidR="00F23A82" w:rsidRDefault="00F23A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3062601">
    <w:abstractNumId w:val="8"/>
  </w:num>
  <w:num w:numId="2" w16cid:durableId="1541472430">
    <w:abstractNumId w:val="6"/>
  </w:num>
  <w:num w:numId="3" w16cid:durableId="1666319544">
    <w:abstractNumId w:val="5"/>
  </w:num>
  <w:num w:numId="4" w16cid:durableId="202056951">
    <w:abstractNumId w:val="4"/>
  </w:num>
  <w:num w:numId="5" w16cid:durableId="979384346">
    <w:abstractNumId w:val="7"/>
  </w:num>
  <w:num w:numId="6" w16cid:durableId="1944220683">
    <w:abstractNumId w:val="3"/>
  </w:num>
  <w:num w:numId="7" w16cid:durableId="1289971683">
    <w:abstractNumId w:val="2"/>
  </w:num>
  <w:num w:numId="8" w16cid:durableId="294992786">
    <w:abstractNumId w:val="1"/>
  </w:num>
  <w:num w:numId="9" w16cid:durableId="785000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AC2"/>
    <w:rsid w:val="00132502"/>
    <w:rsid w:val="0015074B"/>
    <w:rsid w:val="0029639D"/>
    <w:rsid w:val="00326F90"/>
    <w:rsid w:val="00515C14"/>
    <w:rsid w:val="005B3362"/>
    <w:rsid w:val="00A20E52"/>
    <w:rsid w:val="00AA1D8D"/>
    <w:rsid w:val="00AD45E8"/>
    <w:rsid w:val="00B47730"/>
    <w:rsid w:val="00CB0664"/>
    <w:rsid w:val="00D76D95"/>
    <w:rsid w:val="00E10B6E"/>
    <w:rsid w:val="00F23A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C31B16"/>
  <w14:defaultImageDpi w14:val="300"/>
  <w15:docId w15:val="{9B14B609-B664-486D-A549-34C7FFCA9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for Diabetic Medicine</dc:title>
  <dc:subject>Research Article prepared for Diabetic Medicine</dc:subject>
  <dc:creator>Liong Boy Kurniawan</dc:creator>
  <cp:keywords>type 2 diabetes; TCF7L2; rs12255372; Indonesia</cp:keywords>
  <dc:description>generated by python-docx</dc:description>
  <cp:lastModifiedBy>PT ANOA MANDIRI SEJAHTERA</cp:lastModifiedBy>
  <cp:revision>2</cp:revision>
  <dcterms:created xsi:type="dcterms:W3CDTF">2026-10-13T07:52:00Z</dcterms:created>
  <dcterms:modified xsi:type="dcterms:W3CDTF">2026-10-13T07:52:00Z</dcterms:modified>
  <cp:category/>
</cp:coreProperties>
</file>