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TITLE PAGE</w:t>
      </w:r>
    </w:p>
    <w:p>
      <w:pPr>
        <w:spacing w:before="0" w:after="20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 xml:space="preserve">Hyperbaric Oxygen Therapy and Spatial Working Memory After Repeated Gingival </w:t>
      </w:r>
      <w:r>
        <w:rPr>
          <w:rFonts w:ascii="Times New Roman" w:hAnsi="Times New Roman" w:eastAsia="Times New Roman"/>
          <w:b/>
          <w:i/>
          <w:sz w:val="28"/>
        </w:rPr>
        <w:t>Porphyromonas gingivalis</w:t>
      </w:r>
      <w:r>
        <w:rPr>
          <w:rFonts w:ascii="Times New Roman" w:hAnsi="Times New Roman" w:eastAsia="Times New Roman"/>
          <w:b/>
          <w:i w:val="0"/>
          <w:sz w:val="28"/>
        </w:rPr>
        <w:t xml:space="preserve"> Exposure in Rats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Short title: </w:t>
      </w:r>
      <w:r>
        <w:rPr>
          <w:rFonts w:ascii="Times New Roman" w:hAnsi="Times New Roman" w:eastAsia="Times New Roman"/>
          <w:b w:val="0"/>
          <w:i w:val="0"/>
          <w:sz w:val="24"/>
        </w:rPr>
        <w:t>HBOT and Spatial Working Memory in Rats</w:t>
      </w:r>
    </w:p>
    <w:p>
      <w:pPr>
        <w:spacing w:before="10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Authors: </w:t>
      </w:r>
      <w:r>
        <w:rPr>
          <w:rFonts w:ascii="Times New Roman" w:hAnsi="Times New Roman" w:eastAsia="Times New Roman"/>
          <w:b w:val="0"/>
          <w:i w:val="0"/>
          <w:sz w:val="24"/>
        </w:rPr>
        <w:t>Yoifah Rizka Wedarti</w:t>
      </w:r>
      <w:r>
        <w:rPr>
          <w:rFonts w:ascii="Times New Roman" w:hAnsi="Times New Roman" w:eastAsia="Times New Roman"/>
          <w:b w:val="0"/>
          <w:i w:val="0"/>
          <w:sz w:val="16"/>
          <w:vertAlign w:val="superscript"/>
        </w:rPr>
        <w:t>1,2</w:t>
      </w:r>
      <w:r>
        <w:rPr>
          <w:rFonts w:ascii="Times New Roman" w:hAnsi="Times New Roman" w:eastAsia="Times New Roman"/>
          <w:b w:val="0"/>
          <w:i w:val="0"/>
          <w:sz w:val="20"/>
          <w:vertAlign w:val="superscript"/>
        </w:rPr>
        <w:t>*</w:t>
      </w:r>
      <w:r>
        <w:rPr>
          <w:rFonts w:ascii="Times New Roman" w:hAnsi="Times New Roman" w:eastAsia="Times New Roman"/>
          <w:b w:val="0"/>
          <w:i w:val="0"/>
          <w:sz w:val="24"/>
        </w:rPr>
        <w:t>; Soetjipto</w:t>
      </w:r>
      <w:r>
        <w:rPr>
          <w:rFonts w:ascii="Times New Roman" w:hAnsi="Times New Roman" w:eastAsia="Times New Roman"/>
          <w:b w:val="0"/>
          <w:i w:val="0"/>
          <w:sz w:val="16"/>
          <w:vertAlign w:val="superscript"/>
        </w:rPr>
        <w:t>3</w:t>
      </w:r>
      <w:r>
        <w:rPr>
          <w:rFonts w:ascii="Times New Roman" w:hAnsi="Times New Roman" w:eastAsia="Times New Roman"/>
          <w:b w:val="0"/>
          <w:i w:val="0"/>
          <w:sz w:val="24"/>
        </w:rPr>
        <w:t>; Agung Krismariono</w:t>
      </w:r>
      <w:r>
        <w:rPr>
          <w:rFonts w:ascii="Times New Roman" w:hAnsi="Times New Roman" w:eastAsia="Times New Roman"/>
          <w:b w:val="0"/>
          <w:i w:val="0"/>
          <w:sz w:val="16"/>
          <w:vertAlign w:val="superscript"/>
        </w:rPr>
        <w:t>4</w:t>
      </w:r>
    </w:p>
    <w:p>
      <w:pPr>
        <w:spacing w:before="14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Affiliations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 w:val="0"/>
          <w:i w:val="0"/>
          <w:sz w:val="16"/>
          <w:vertAlign w:val="superscript"/>
        </w:rPr>
        <w:t>1</w:t>
      </w:r>
      <w:r>
        <w:rPr>
          <w:rFonts w:ascii="Times New Roman" w:hAnsi="Times New Roman" w:eastAsia="Times New Roman"/>
          <w:b w:val="0"/>
          <w:i w:val="0"/>
          <w:sz w:val="24"/>
        </w:rPr>
        <w:t>Doctoral Program in Medical Science, Faculty of Medicine, Universitas Airlangga, Surabaya, Indonesia.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Times New Roman"/>
          <w:b w:val="0"/>
          <w:i w:val="0"/>
          <w:sz w:val="24"/>
        </w:rPr>
        <w:t>Department of Periodontology, Faculty of Dentistry, Universitas Hang Tuah, Surabaya, Indonesia.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 w:val="0"/>
          <w:i w:val="0"/>
          <w:sz w:val="16"/>
          <w:vertAlign w:val="superscript"/>
        </w:rPr>
        <w:t>3</w:t>
      </w:r>
      <w:r>
        <w:rPr>
          <w:rFonts w:ascii="Times New Roman" w:hAnsi="Times New Roman" w:eastAsia="Times New Roman"/>
          <w:b w:val="0"/>
          <w:i w:val="0"/>
          <w:sz w:val="24"/>
        </w:rPr>
        <w:t>Department of Physiology and Biochemistry, Faculty of Medicine, Universitas Airlangga, Surabaya, Indonesia.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 w:val="0"/>
          <w:i w:val="0"/>
          <w:sz w:val="16"/>
          <w:vertAlign w:val="superscript"/>
        </w:rPr>
        <w:t>4</w:t>
      </w:r>
      <w:r>
        <w:rPr>
          <w:rFonts w:ascii="Times New Roman" w:hAnsi="Times New Roman" w:eastAsia="Times New Roman"/>
          <w:b w:val="0"/>
          <w:i w:val="0"/>
          <w:sz w:val="24"/>
        </w:rPr>
        <w:t>Department of Periodontology, Faculty of Dentistry, Universitas Airlangga, Surabaya, Indonesia.</w:t>
      </w:r>
    </w:p>
    <w:p>
      <w:pPr>
        <w:spacing w:before="14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Email addresses and ORCID iDs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Yoifah Rizka Wedarti: </w:t>
      </w:r>
      <w:r>
        <w:rPr>
          <w:rFonts w:ascii="Times New Roman" w:hAnsi="Times New Roman" w:eastAsia="Times New Roman"/>
          <w:b w:val="0"/>
          <w:i w:val="0"/>
          <w:sz w:val="24"/>
        </w:rPr>
        <w:t>yoifah.rizka.wedarti-2022@fk.unair.ac.id; yoifah.rizka@hangtuah.ac.id; ORCID: 0000-0001-6780-2233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Soetjipto: </w:t>
      </w:r>
      <w:r>
        <w:rPr>
          <w:rFonts w:ascii="Times New Roman" w:hAnsi="Times New Roman" w:eastAsia="Times New Roman"/>
          <w:b w:val="0"/>
          <w:i w:val="0"/>
          <w:sz w:val="24"/>
        </w:rPr>
        <w:t>soetjipto@fk.unair.ac.id; ORCID: 0000-0003-2203-5565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Agung Krismariono: </w:t>
      </w:r>
      <w:r>
        <w:rPr>
          <w:rFonts w:ascii="Times New Roman" w:hAnsi="Times New Roman" w:eastAsia="Times New Roman"/>
          <w:b w:val="0"/>
          <w:i w:val="0"/>
          <w:sz w:val="24"/>
        </w:rPr>
        <w:t>agung-k@fkg.unair.ac.id; ORCID: 0000-0002-6590-8402</w:t>
      </w:r>
    </w:p>
    <w:p>
      <w:pPr>
        <w:spacing w:before="14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Corresponding author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Yoifah Rizka Wedarti. </w:t>
      </w:r>
      <w:r>
        <w:rPr>
          <w:rFonts w:ascii="Times New Roman" w:hAnsi="Times New Roman" w:eastAsia="Times New Roman"/>
          <w:b w:val="0"/>
          <w:i w:val="0"/>
          <w:sz w:val="24"/>
        </w:rPr>
        <w:t>Mailing address: Jl. Pucang Asri V/2, Surabaya, Indonesia. E-mail: yoifah.rizka.wedarti-2022@fk.unair.ac.id; yoifah.rizka@hangtuah.ac.id. Telephone/mobile: +62 816 5411 815. Fax: not available.</w:t>
      </w:r>
    </w:p>
    <w:p>
      <w:pPr>
        <w:spacing w:before="14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Acknowledgments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The authors thank the laboratory staff and supporting personnel who assisted with the experimental procedures. No external funding was received.</w:t>
      </w:r>
    </w:p>
    <w:p>
      <w:pPr>
        <w:spacing w:before="14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Conflict of Interest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None declared.</w:t>
      </w:r>
    </w:p>
    <w:sectPr w:rsidR="00FC693F" w:rsidRPr="0006063C" w:rsidSect="00034616">
      <w:footerReference w:type="default" r:id="rId9"/>
      <w:pgSz w:w="12240" w:h="15840"/>
      <w:pgMar w:top="1701" w:right="1701" w:bottom="1701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 - Hyperbaric Oxygen Therapy and Spatial Working Memory After Repeated Gingival Porphyromonas gingivalis Exposure in Rats</dc:title>
  <dc:subject>Submission title page for Frontiers in Dentistry</dc:subject>
  <dc:creator>Yoifah Rizka Wedarti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