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after="0"/>
        <w:jc w:val="center"/>
      </w:pPr>
      <w:r>
        <w:rPr>
          <w:rFonts w:ascii="Times New Roman" w:hAnsi="Times New Roman"/>
          <w:b/>
          <w:sz w:val="28"/>
        </w:rPr>
        <w:t>Title Page</w:t>
      </w:r>
    </w:p>
    <w:p>
      <w:pPr>
        <w:spacing w:line="480" w:lineRule="auto" w:after="0" w:before="120"/>
        <w:jc w:val="left"/>
      </w:pPr>
      <w:r>
        <w:rPr>
          <w:rFonts w:ascii="Times New Roman" w:hAnsi="Times New Roman"/>
          <w:b/>
          <w:sz w:val="24"/>
        </w:rPr>
        <w:t>Manuscript Title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CBCT-Guided Multidisciplinary Management of Heithersay Class III Invasive Cervical Resorption Using Bioceramic Materials and Injectable Composite: A Case Report</w:t>
      </w:r>
    </w:p>
    <w:p>
      <w:pPr>
        <w:spacing w:line="480" w:lineRule="auto" w:after="0" w:before="120"/>
        <w:jc w:val="left"/>
      </w:pPr>
      <w:r>
        <w:rPr>
          <w:rFonts w:ascii="Times New Roman" w:hAnsi="Times New Roman"/>
          <w:b/>
          <w:sz w:val="24"/>
        </w:rPr>
        <w:t>Short Title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CBCT-Guided Management of ICR</w:t>
      </w:r>
    </w:p>
    <w:p>
      <w:pPr>
        <w:spacing w:line="480" w:lineRule="auto" w:after="0" w:before="120"/>
        <w:jc w:val="left"/>
      </w:pPr>
      <w:r>
        <w:rPr>
          <w:rFonts w:ascii="Times New Roman" w:hAnsi="Times New Roman"/>
          <w:b/>
          <w:sz w:val="24"/>
        </w:rPr>
        <w:t>Authors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Fani Pangabdian1*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Diana Soesilo1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Aprilia1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Eddy Hermanto2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Sarianoferni3</w:t>
      </w:r>
    </w:p>
    <w:p>
      <w:pPr>
        <w:spacing w:line="480" w:lineRule="auto" w:after="0" w:before="120"/>
        <w:jc w:val="left"/>
      </w:pPr>
      <w:r>
        <w:rPr>
          <w:rFonts w:ascii="Times New Roman" w:hAnsi="Times New Roman"/>
          <w:b/>
          <w:sz w:val="24"/>
        </w:rPr>
        <w:t>Affiliations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1 Department of Dental Conservation, Faculty of Dentistry, Universitas Hang Tuah, Surabaya, Indonesia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2 Department of Oral and Maxillofacial Surgery, Faculty of Dentistry, Universitas Hang Tuah, Surabaya, Indonesia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3 Department of Oral and Maxillofacial Radiology, Faculty of Dentistry, Universitas Hang Tuah, Surabaya, Indonesia</w:t>
      </w:r>
    </w:p>
    <w:p>
      <w:pPr>
        <w:spacing w:line="480" w:lineRule="auto" w:after="0" w:before="120"/>
        <w:jc w:val="left"/>
      </w:pPr>
      <w:r>
        <w:rPr>
          <w:rFonts w:ascii="Times New Roman" w:hAnsi="Times New Roman"/>
          <w:b/>
          <w:sz w:val="24"/>
        </w:rPr>
        <w:t>Corresponding Author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Fani Pangabdian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Department of Dental Conservation, Faculty of Dentistry, Universitas Hang Tuah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Jl. Arief Rachman Hakim No. 150, Surabaya 60111, Indonesia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Email: fani.pangabdian@hangtuah.ac.id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Phone: +62 817 386 917</w:t>
      </w:r>
    </w:p>
    <w:p>
      <w:pPr>
        <w:spacing w:line="480" w:lineRule="auto" w:after="0" w:before="120"/>
        <w:jc w:val="left"/>
      </w:pPr>
      <w:r>
        <w:rPr>
          <w:rFonts w:ascii="Times New Roman" w:hAnsi="Times New Roman"/>
          <w:b/>
          <w:sz w:val="24"/>
        </w:rPr>
        <w:t>Acknowledgements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The authors would like to thank Universitas Hang Tuah and RSGM Nala Husada for supporting the clinical management and documentation of this case report.</w:t>
      </w:r>
    </w:p>
    <w:p>
      <w:pPr>
        <w:spacing w:line="480" w:lineRule="auto" w:after="0" w:before="120"/>
        <w:jc w:val="left"/>
      </w:pPr>
      <w:r>
        <w:rPr>
          <w:rFonts w:ascii="Times New Roman" w:hAnsi="Times New Roman"/>
          <w:b/>
          <w:sz w:val="24"/>
        </w:rPr>
        <w:t>Conflict of Interest Statement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The authors declare that they have no conflict of interest.</w:t>
      </w:r>
    </w:p>
    <w:p>
      <w:pPr>
        <w:spacing w:line="480" w:lineRule="auto" w:after="0" w:before="120"/>
        <w:jc w:val="left"/>
      </w:pPr>
      <w:r>
        <w:rPr>
          <w:rFonts w:ascii="Times New Roman" w:hAnsi="Times New Roman"/>
          <w:b/>
          <w:sz w:val="24"/>
        </w:rPr>
        <w:t>Funding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The authors received no financial support for the preparation, authorship, or publication of this article.</w:t>
      </w:r>
    </w:p>
    <w:p>
      <w:pPr>
        <w:spacing w:line="480" w:lineRule="auto" w:after="0" w:before="120"/>
        <w:jc w:val="left"/>
      </w:pPr>
      <w:r>
        <w:rPr>
          <w:rFonts w:ascii="Times New Roman" w:hAnsi="Times New Roman"/>
          <w:b/>
          <w:sz w:val="24"/>
        </w:rPr>
        <w:t>Ethics Statement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Written informed consent was obtained from the patient for treatment, publication of this case report, and use of anonymized clinical and radiographic images.</w:t>
      </w:r>
    </w:p>
    <w:p>
      <w:pPr>
        <w:spacing w:line="480" w:lineRule="auto" w:after="0" w:before="120"/>
        <w:jc w:val="left"/>
      </w:pPr>
      <w:r>
        <w:rPr>
          <w:rFonts w:ascii="Times New Roman" w:hAnsi="Times New Roman"/>
          <w:b/>
          <w:sz w:val="24"/>
        </w:rPr>
        <w:t>Author Contributions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Concept and design: Fani Pangabdian, Diana Soesilo, Aprilia.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Acquisition, analysis, or interpretation of data: Fani Pangabdian, Eddy Hermanto, Sarianoferni.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Drafting of the manuscript: Fani Pangabdian, Aprilia.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Critical review of the manuscript for important intellectual content: Diana Soesilo, Eddy Hermanto, Sarianoferni.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Supervision: Diana Soesilo, Eddy Hermanto, Sarianoferni.</w:t>
      </w:r>
    </w:p>
    <w:p>
      <w:pPr>
        <w:spacing w:line="480" w:lineRule="auto" w:after="0"/>
        <w:jc w:val="left"/>
      </w:pPr>
      <w:r>
        <w:rPr>
          <w:rFonts w:ascii="Times New Roman" w:hAnsi="Times New Roman"/>
          <w:b w:val="0"/>
          <w:sz w:val="24"/>
        </w:rPr>
        <w:t>All authors reviewed and approved the final manuscript and agree to be accountable for all aspects of the work.</w:t>
      </w:r>
    </w:p>
    <w:sectPr w:rsidR="00FC693F" w:rsidRPr="0006063C" w:rsidSect="00034616">
      <w:footerReference w:type="default" r:id="rId9"/>
      <w:pgSz w:w="12240" w:h="15840"/>
      <w:pgMar w:top="1699" w:right="1699" w:bottom="1699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 Page - Frontiers in Dentistry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