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t>29 June 2026</w:t>
      </w:r>
    </w:p>
    <w:p>
      <w:r>
        <w:t>Editor-in-Chief</w:t>
        <w:br/>
        <w:t>Oman Medical Journal</w:t>
        <w:br/>
        <w:t>Oman Medical Specialty Board</w:t>
      </w:r>
    </w:p>
    <w:p>
      <w:r>
        <w:t>Dear Editor,</w:t>
      </w:r>
    </w:p>
    <w:p>
      <w:r>
        <w:t>We are pleased to submit our Original Article entitled “Association of Glycemic Control With Lipid Profiles in Type 2 Diabetes at Tarakan Regional General Hospital” for consideration for publication in Oman Medical Journal.</w:t>
      </w:r>
    </w:p>
    <w:p>
      <w:r>
        <w:t>Using consecutive medical-record data from 120 patients with type 2 diabetes mellitus at Tarakan Regional General Hospital, Jakarta, Indonesia, this retrospective cross-sectional study compared lipid profiles according to glycemic-control status. Uncontrolled glycemia was associated with higher total cholesterol, low-density lipoprotein cholesterol, and triglyceride levels, whereas high-density lipoprotein cholesterol did not differ significantly. The study adds hospital-based evidence from Indonesia and underscores the practical value of concurrent HbA1c and lipid monitoring for cardiometabolic risk assessment.</w:t>
      </w:r>
    </w:p>
    <w:p>
      <w:r>
        <w:rPr/>
        <w:t>This manuscript is original, has not been published previously, and is not under consideration by another journal. All authors have reviewed and approved the submitted version and agree to its submission to Oman Medical Journal.</w:t>
      </w:r>
    </w:p>
    <w:p>
      <w:r>
        <w:t>Ethical approval was obtained from the Medical and Health Research Ethics Committee, Faculty of Medicine and Health Sciences, Krida Wacana Christian University (No. 1811/SLKE/IM/UKKW/FKIK/KEPK/IX/2024), with ethical eligibility for use of hospital data granted by Tarakan Regional General Hospital (No. 069/KEPK/RSUDT/2024).</w:t>
      </w:r>
    </w:p>
    <w:p>
      <w:r>
        <w:t>Thank you for considering this manuscript. We believe that its findings will be relevant to the journal’s readership because they address routine cardiometabolic risk assessment in adults with T2DM in a hospital-based setting.</w:t>
      </w:r>
    </w:p>
    <w:p>
      <w:r>
        <w:t>Sincerely,</w:t>
      </w:r>
    </w:p>
    <w:p>
      <w:r>
        <w:rPr/>
        <w:t>Linny Luciana</w:t>
        <w:br/>
        <w:t>Faculty of Medicine and Health Sciences</w:t>
        <w:br/>
        <w:t>Krida Wacana Christian University</w:t>
        <w:br/>
        <w:t>Jakarta, Indonesia</w:t>
        <w:br/>
        <w:t>Tel.: +62 856 9026 035</w:t>
        <w:br/>
        <w:t>Email: linny.luciana@ukrida.ac.id</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Association of Glycemic Control With Lipid Profiles in Type 2 Diabetes at Tarakan Regional General Hospital</dc:title>
  <dc:subject>Submission to Oman Medical Journal</dc:subject>
  <dc:creator>Linny Luciana</dc:creator>
  <cp:keywords/>
  <dc:description/>
  <cp:lastModifiedBy/>
  <cp:revision>1</cp:revision>
  <dcterms:created xsi:type="dcterms:W3CDTF">2013-12-23T23:15:00Z</dcterms:created>
  <dcterms:modified xsi:type="dcterms:W3CDTF">2013-12-23T23:15:00Z</dcterms:modified>
  <cp:category/>
</cp:coreProperties>
</file>