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BA4C6" w14:textId="77777777" w:rsidR="00C11026" w:rsidRDefault="00000000">
      <w:pPr>
        <w:spacing w:after="120" w:line="312" w:lineRule="auto"/>
        <w:jc w:val="center"/>
      </w:pPr>
      <w:r>
        <w:rPr>
          <w:b/>
          <w:sz w:val="28"/>
        </w:rPr>
        <w:t>Factors Associated with Corrosion of Base Metal Alloys in Porcelain-fused-to-metal Restorations: A Literature Review</w:t>
      </w:r>
    </w:p>
    <w:p w14:paraId="7C1D0815" w14:textId="77777777" w:rsidR="00C11026" w:rsidRDefault="00000000">
      <w:pPr>
        <w:spacing w:line="288" w:lineRule="auto"/>
        <w:jc w:val="center"/>
      </w:pPr>
      <w:r>
        <w:rPr>
          <w:i/>
        </w:rPr>
        <w:t>Running title: Corrosion of base metal alloys in PFM restorations</w:t>
      </w:r>
    </w:p>
    <w:p w14:paraId="00CC0AC3" w14:textId="77777777" w:rsidR="00C11026" w:rsidRDefault="00000000">
      <w:pPr>
        <w:spacing w:after="240" w:line="288" w:lineRule="auto"/>
        <w:jc w:val="center"/>
      </w:pPr>
      <w:r>
        <w:rPr>
          <w:b/>
        </w:rPr>
        <w:t>Article type: Review Article</w:t>
      </w:r>
    </w:p>
    <w:p w14:paraId="2EC59B81" w14:textId="77777777" w:rsidR="00C11026" w:rsidRDefault="00000000">
      <w:pPr>
        <w:jc w:val="center"/>
      </w:pPr>
      <w:r>
        <w:rPr>
          <w:b/>
        </w:rPr>
        <w:t>ABSTRACT</w:t>
      </w:r>
    </w:p>
    <w:p w14:paraId="6DEB7456" w14:textId="77777777" w:rsidR="00C11026" w:rsidRDefault="00000000" w:rsidP="00327D3F">
      <w:pPr>
        <w:spacing w:line="360" w:lineRule="auto"/>
        <w:jc w:val="both"/>
      </w:pPr>
      <w:r>
        <w:t>Background: Porcelain-fused-to-metal (PFM) restorations are still used in prosthodontic and restorative dentistry because porcelain provides esthetics while the metallic substructure provides mechanical support. Base metal alloys such as nickel-chromium, cobalt-chromium, titanium, and Ti6Al4V may undergo corrosion in the oral environment. Objective: This review summarizes the types of base metal alloys used in PFM-related dental applications and the main factors associated with their corrosion. Methods: A literature search was conducted in PubMed, Google Scholar, ScienceDirect, SAGE Journals, and Dentistry Journal using terms related to porcelain-fused-to-metal restorations, corrosion, and base metal alloys. Articles published between 2014 and 2024 were screened according to relevance, full-text availability, and eligibility for review. Results: Fifteen studies were included. The reviewed literature identified Ni-Cr, Co-Cr, Ti, and Ti6Al4V as commonly discussed base metal alloys. Corrosion was associated mainly with salivary composition and pH, oral microorganisms, oral hygiene products, acidic dietary exposure, and habits such as alcohol-containing mouthwash use or smoking-related acidic exposure. Conclusion: Corrosion of base metal alloys in PFM-related dental applications is influenced by the interaction between alloy composition and the oral environment. Low pH, microbial activity, fluoride-containing products, alcohol-containing mouthwashes, and acidic beverages can damage protective oxide layers and increase metal ion release.</w:t>
      </w:r>
    </w:p>
    <w:p w14:paraId="7CDAEFBA" w14:textId="77777777" w:rsidR="00C11026" w:rsidRDefault="00000000" w:rsidP="00327D3F">
      <w:pPr>
        <w:spacing w:line="360" w:lineRule="auto"/>
        <w:jc w:val="both"/>
      </w:pPr>
      <w:r>
        <w:rPr>
          <w:b/>
        </w:rPr>
        <w:t xml:space="preserve">Keywords: </w:t>
      </w:r>
      <w:r>
        <w:t>base metal alloys; corrosion; dental materials; nickel-chromium; porcelain-fused-to-metal; prosthodontics</w:t>
      </w:r>
    </w:p>
    <w:p w14:paraId="762BAB21" w14:textId="77777777" w:rsidR="00327D3F" w:rsidRDefault="00327D3F">
      <w:pPr>
        <w:jc w:val="center"/>
        <w:rPr>
          <w:b/>
        </w:rPr>
      </w:pPr>
    </w:p>
    <w:p w14:paraId="0450F4DF" w14:textId="77777777" w:rsidR="00327D3F" w:rsidRDefault="00327D3F">
      <w:pPr>
        <w:jc w:val="center"/>
        <w:rPr>
          <w:b/>
        </w:rPr>
      </w:pPr>
    </w:p>
    <w:p w14:paraId="30CEC76F" w14:textId="77777777" w:rsidR="00327D3F" w:rsidRDefault="00327D3F">
      <w:pPr>
        <w:jc w:val="center"/>
        <w:rPr>
          <w:b/>
        </w:rPr>
      </w:pPr>
    </w:p>
    <w:p w14:paraId="07C5BE8D" w14:textId="77777777" w:rsidR="00327D3F" w:rsidRDefault="00327D3F">
      <w:pPr>
        <w:jc w:val="center"/>
        <w:rPr>
          <w:b/>
        </w:rPr>
      </w:pPr>
    </w:p>
    <w:p w14:paraId="482BD6CD" w14:textId="77777777" w:rsidR="00327D3F" w:rsidRDefault="00327D3F">
      <w:pPr>
        <w:jc w:val="center"/>
        <w:rPr>
          <w:b/>
        </w:rPr>
      </w:pPr>
    </w:p>
    <w:p w14:paraId="54DC5D6C" w14:textId="77777777" w:rsidR="00C11026" w:rsidRDefault="00000000">
      <w:pPr>
        <w:jc w:val="center"/>
      </w:pPr>
      <w:r>
        <w:rPr>
          <w:b/>
        </w:rPr>
        <w:lastRenderedPageBreak/>
        <w:t>INTRODUCTION</w:t>
      </w:r>
    </w:p>
    <w:p w14:paraId="24F8E81B" w14:textId="77777777" w:rsidR="00C11026" w:rsidRDefault="00000000" w:rsidP="00327D3F">
      <w:pPr>
        <w:spacing w:line="360" w:lineRule="auto"/>
        <w:jc w:val="both"/>
      </w:pPr>
      <w:r>
        <w:t>Tooth loss can affect oral function, esthetics, speech, comfort, and quality of life. Fixed dental prostheses are commonly used to replace missing teeth because they provide stability, retention, and improved masticatory function compared with removable prostheses. PFM restorations continue to be used because they combine the esthetic appearance of porcelain with the strength of a metallic substructure.</w:t>
      </w:r>
      <w:r>
        <w:rPr>
          <w:vertAlign w:val="superscript"/>
        </w:rPr>
        <w:t>1,2,3,4</w:t>
      </w:r>
    </w:p>
    <w:p w14:paraId="7BED0E8D" w14:textId="77777777" w:rsidR="00C11026" w:rsidRDefault="00000000" w:rsidP="00327D3F">
      <w:pPr>
        <w:spacing w:line="360" w:lineRule="auto"/>
        <w:jc w:val="both"/>
      </w:pPr>
      <w:r>
        <w:t>The metallic substructure in PFM restorations may be fabricated from high noble, noble, or base metal alloys. Base metal alloys, especially Ni-Cr and Co-Cr alloys, are widely used because of their relatively favorable strength, hardness, and cost. Titanium and Ti6Al4V have also been discussed in dental biomaterial studies because of their corrosion resistance and biocompatibility.</w:t>
      </w:r>
      <w:r>
        <w:rPr>
          <w:vertAlign w:val="superscript"/>
        </w:rPr>
        <w:t>5,6,7,8</w:t>
      </w:r>
    </w:p>
    <w:p w14:paraId="505420A5" w14:textId="77777777" w:rsidR="00C11026" w:rsidRDefault="00000000" w:rsidP="00327D3F">
      <w:pPr>
        <w:spacing w:line="360" w:lineRule="auto"/>
        <w:jc w:val="both"/>
      </w:pPr>
      <w:r>
        <w:t>Although base metal alloys can form passive oxide layers that protect the metal surface, these layers may be disrupted in the oral cavity. Saliva acts as an electrolyte, while changes in pH, microbial biofilm, fluoride-containing products, acidic food and beverage exposure, and alcohol-containing agents may alter the corrosion behavior of dental alloys.</w:t>
      </w:r>
      <w:r>
        <w:rPr>
          <w:vertAlign w:val="superscript"/>
        </w:rPr>
        <w:t>9,10,11</w:t>
      </w:r>
    </w:p>
    <w:p w14:paraId="467549A9" w14:textId="77777777" w:rsidR="00C11026" w:rsidRDefault="00000000" w:rsidP="00327D3F">
      <w:pPr>
        <w:spacing w:line="360" w:lineRule="auto"/>
        <w:jc w:val="both"/>
        <w:rPr>
          <w:vertAlign w:val="superscript"/>
        </w:rPr>
      </w:pPr>
      <w:r>
        <w:t>Corrosion is clinically relevant because it may lead to metal ion release, surface roughness, discoloration, deterioration of mechanical properties, and biological concerns such as irritation or allergic reactions in susceptible patients. A clear synthesis of the factors associated with corrosion of base metal alloys in PFM-related dental applications is therefore important for prosthodontic material selection and patient education.</w:t>
      </w:r>
      <w:r>
        <w:rPr>
          <w:vertAlign w:val="superscript"/>
        </w:rPr>
        <w:t>12,13,14</w:t>
      </w:r>
    </w:p>
    <w:p w14:paraId="1C97AB91" w14:textId="77777777" w:rsidR="00327D3F" w:rsidRDefault="00327D3F">
      <w:pPr>
        <w:rPr>
          <w:vertAlign w:val="superscript"/>
        </w:rPr>
      </w:pPr>
    </w:p>
    <w:p w14:paraId="019DA4FC" w14:textId="77777777" w:rsidR="00327D3F" w:rsidRDefault="00327D3F">
      <w:pPr>
        <w:rPr>
          <w:vertAlign w:val="superscript"/>
        </w:rPr>
      </w:pPr>
    </w:p>
    <w:p w14:paraId="17CEF9B8" w14:textId="77777777" w:rsidR="00327D3F" w:rsidRDefault="00327D3F">
      <w:pPr>
        <w:rPr>
          <w:vertAlign w:val="superscript"/>
        </w:rPr>
      </w:pPr>
    </w:p>
    <w:p w14:paraId="7A4EB4B9" w14:textId="77777777" w:rsidR="00327D3F" w:rsidRDefault="00327D3F">
      <w:pPr>
        <w:rPr>
          <w:vertAlign w:val="superscript"/>
        </w:rPr>
      </w:pPr>
    </w:p>
    <w:p w14:paraId="38782158" w14:textId="77777777" w:rsidR="00327D3F" w:rsidRDefault="00327D3F">
      <w:pPr>
        <w:rPr>
          <w:vertAlign w:val="superscript"/>
        </w:rPr>
      </w:pPr>
    </w:p>
    <w:p w14:paraId="73A40010" w14:textId="77777777" w:rsidR="00327D3F" w:rsidRDefault="00327D3F">
      <w:pPr>
        <w:rPr>
          <w:vertAlign w:val="superscript"/>
        </w:rPr>
      </w:pPr>
    </w:p>
    <w:p w14:paraId="75A35082" w14:textId="77777777" w:rsidR="00327D3F" w:rsidRDefault="00327D3F">
      <w:pPr>
        <w:rPr>
          <w:vertAlign w:val="superscript"/>
        </w:rPr>
      </w:pPr>
    </w:p>
    <w:p w14:paraId="15547E3F" w14:textId="77777777" w:rsidR="00327D3F" w:rsidRDefault="00327D3F"/>
    <w:p w14:paraId="657BE378" w14:textId="77777777" w:rsidR="00C11026" w:rsidRDefault="00000000">
      <w:pPr>
        <w:jc w:val="center"/>
      </w:pPr>
      <w:r>
        <w:rPr>
          <w:b/>
        </w:rPr>
        <w:lastRenderedPageBreak/>
        <w:t>MATERIALS AND METHODS</w:t>
      </w:r>
    </w:p>
    <w:p w14:paraId="5CD24F5B" w14:textId="77777777" w:rsidR="00C11026" w:rsidRDefault="00000000" w:rsidP="00327D3F">
      <w:pPr>
        <w:spacing w:line="360" w:lineRule="auto"/>
      </w:pPr>
      <w:r>
        <w:rPr>
          <w:b/>
        </w:rPr>
        <w:t>Review design</w:t>
      </w:r>
    </w:p>
    <w:p w14:paraId="0B3B2AF5" w14:textId="77777777" w:rsidR="00C11026" w:rsidRDefault="00000000" w:rsidP="00327D3F">
      <w:pPr>
        <w:spacing w:line="360" w:lineRule="auto"/>
        <w:jc w:val="both"/>
      </w:pPr>
      <w:r>
        <w:t>This literature review was prepared using a structured search and screening approach adapted from the Preferred Reporting Items for Systematic Reviews and Meta-Analyses (PRISMA) framework. Because this review used previously published articles and did not involve direct contact with human participants or animals, ethical approval was not required.</w:t>
      </w:r>
      <w:r>
        <w:rPr>
          <w:vertAlign w:val="superscript"/>
        </w:rPr>
        <w:t>15</w:t>
      </w:r>
    </w:p>
    <w:p w14:paraId="77EBA4C2" w14:textId="77777777" w:rsidR="00C11026" w:rsidRDefault="00000000" w:rsidP="00327D3F">
      <w:pPr>
        <w:spacing w:line="360" w:lineRule="auto"/>
      </w:pPr>
      <w:r>
        <w:rPr>
          <w:b/>
        </w:rPr>
        <w:t>Data sources and search terms</w:t>
      </w:r>
    </w:p>
    <w:p w14:paraId="261CA9AE" w14:textId="77777777" w:rsidR="00C11026" w:rsidRDefault="00000000" w:rsidP="00327D3F">
      <w:pPr>
        <w:spacing w:line="360" w:lineRule="auto"/>
        <w:jc w:val="both"/>
      </w:pPr>
      <w:r>
        <w:t>The literature search was conducted in PubMed, Google Scholar, ScienceDirect, SAGE Journals, and Dentistry Journal. The main search terms were porcelain fused to metal, corrosion, base metal alloy, Ni-Cr, Co-Cr, titanium, Ti6Al4V, artificial saliva, oral microorganisms, mouthwash, toothpaste, and metal ion release. Boolean combinations were adapted to each database when necessary.</w:t>
      </w:r>
    </w:p>
    <w:p w14:paraId="34A62DC9" w14:textId="77777777" w:rsidR="00C11026" w:rsidRDefault="00000000" w:rsidP="00327D3F">
      <w:pPr>
        <w:spacing w:line="360" w:lineRule="auto"/>
      </w:pPr>
      <w:r>
        <w:rPr>
          <w:b/>
        </w:rPr>
        <w:t>Eligibility criteria</w:t>
      </w:r>
    </w:p>
    <w:p w14:paraId="66374CFC" w14:textId="77777777" w:rsidR="00C11026" w:rsidRDefault="00000000" w:rsidP="00327D3F">
      <w:pPr>
        <w:spacing w:line="360" w:lineRule="auto"/>
      </w:pPr>
      <w:r>
        <w:t>Articles were considered eligible when they were published between 2014 and 2024, were available in full text, and discussed base metal alloys or titanium-based alloys used in dental prosthetic, restorative, orthodontic, or implant-related applications with relevance to corrosion mechanisms in the oral environment. Review articles, theses, repositories, incomplete full texts, duplicate records, and papers not related to the review objective were excluded.</w:t>
      </w:r>
    </w:p>
    <w:p w14:paraId="72915EFF" w14:textId="77777777" w:rsidR="00C11026" w:rsidRDefault="00000000" w:rsidP="00327D3F">
      <w:pPr>
        <w:spacing w:line="360" w:lineRule="auto"/>
      </w:pPr>
      <w:r>
        <w:rPr>
          <w:b/>
        </w:rPr>
        <w:t>Study selection and data extraction</w:t>
      </w:r>
    </w:p>
    <w:p w14:paraId="4DF65BB7" w14:textId="77777777" w:rsidR="00C11026" w:rsidRDefault="00000000" w:rsidP="00327D3F">
      <w:pPr>
        <w:spacing w:line="360" w:lineRule="auto"/>
      </w:pPr>
      <w:r>
        <w:t>Titles and abstracts were screened first. Potentially relevant full texts were then assessed for eligibility. Data extracted from each included article included author and year, country, alloy type, corrosion-related exposure or factor, and key findings relevant to corrosion behavior or metal ion release.</w:t>
      </w:r>
    </w:p>
    <w:p w14:paraId="7F2957B7" w14:textId="77777777" w:rsidR="004561CF" w:rsidRDefault="004561CF"/>
    <w:p w14:paraId="7016F852" w14:textId="77777777" w:rsidR="004561CF" w:rsidRDefault="004561CF"/>
    <w:p w14:paraId="3C4150E9" w14:textId="77777777" w:rsidR="00327D3F" w:rsidRDefault="00327D3F">
      <w:pPr>
        <w:jc w:val="center"/>
        <w:rPr>
          <w:b/>
        </w:rPr>
      </w:pPr>
    </w:p>
    <w:p w14:paraId="30C9BC82" w14:textId="77777777" w:rsidR="00327D3F" w:rsidRDefault="00327D3F">
      <w:pPr>
        <w:jc w:val="center"/>
        <w:rPr>
          <w:b/>
        </w:rPr>
      </w:pPr>
    </w:p>
    <w:p w14:paraId="4651941A" w14:textId="77777777" w:rsidR="00327D3F" w:rsidRDefault="00327D3F">
      <w:pPr>
        <w:jc w:val="center"/>
        <w:rPr>
          <w:b/>
        </w:rPr>
      </w:pPr>
    </w:p>
    <w:p w14:paraId="42AB9139" w14:textId="77777777" w:rsidR="00327D3F" w:rsidRDefault="00327D3F">
      <w:pPr>
        <w:jc w:val="center"/>
        <w:rPr>
          <w:b/>
        </w:rPr>
      </w:pPr>
    </w:p>
    <w:p w14:paraId="4AEF0123" w14:textId="77777777" w:rsidR="00C11026" w:rsidRDefault="00000000">
      <w:pPr>
        <w:jc w:val="center"/>
      </w:pPr>
      <w:r>
        <w:rPr>
          <w:b/>
        </w:rPr>
        <w:lastRenderedPageBreak/>
        <w:t>RESULTS</w:t>
      </w:r>
    </w:p>
    <w:p w14:paraId="4E0B75DA" w14:textId="77777777" w:rsidR="00C11026" w:rsidRDefault="00000000" w:rsidP="00327D3F">
      <w:pPr>
        <w:spacing w:line="360" w:lineRule="auto"/>
      </w:pPr>
      <w:r>
        <w:rPr>
          <w:b/>
        </w:rPr>
        <w:t>Study selection</w:t>
      </w:r>
    </w:p>
    <w:p w14:paraId="28B519BE" w14:textId="77777777" w:rsidR="00C11026" w:rsidRDefault="00000000" w:rsidP="00327D3F">
      <w:pPr>
        <w:spacing w:line="360" w:lineRule="auto"/>
      </w:pPr>
      <w:r>
        <w:t>The initial search identified records from five databases. After duplicate removal, title and abstract screening, full-text eligibility assessment, and exclusion of non-relevant or unsuitable sources, 15 studies were included in the qualitative synthesis. A cleaned summary of the study selection process is presented in Table 1.</w:t>
      </w:r>
    </w:p>
    <w:p w14:paraId="46A956EE" w14:textId="77777777" w:rsidR="00C11026" w:rsidRDefault="00000000" w:rsidP="00327D3F">
      <w:pPr>
        <w:spacing w:after="60" w:line="360" w:lineRule="auto"/>
      </w:pPr>
      <w:r>
        <w:rPr>
          <w:b/>
        </w:rPr>
        <w:t xml:space="preserve">Table 1. </w:t>
      </w:r>
      <w:r>
        <w:t>Summary of literature selection process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0"/>
        <w:gridCol w:w="1500"/>
      </w:tblGrid>
      <w:tr w:rsidR="00C11026" w14:paraId="1E691D18" w14:textId="77777777" w:rsidTr="00327D3F">
        <w:trPr>
          <w:tblHeader/>
          <w:jc w:val="center"/>
        </w:trPr>
        <w:tc>
          <w:tcPr>
            <w:tcW w:w="7200" w:type="dxa"/>
            <w:tcBorders>
              <w:bottom w:val="single" w:sz="4" w:space="0" w:color="auto"/>
            </w:tcBorders>
          </w:tcPr>
          <w:p w14:paraId="6978B82F" w14:textId="77777777" w:rsidR="00C11026" w:rsidRDefault="00000000">
            <w:pPr>
              <w:spacing w:line="240" w:lineRule="auto"/>
            </w:pPr>
            <w:r>
              <w:rPr>
                <w:b/>
                <w:sz w:val="18"/>
              </w:rPr>
              <w:t>Selection stage</w:t>
            </w:r>
          </w:p>
        </w:tc>
        <w:tc>
          <w:tcPr>
            <w:tcW w:w="1500" w:type="dxa"/>
            <w:tcBorders>
              <w:bottom w:val="single" w:sz="4" w:space="0" w:color="auto"/>
            </w:tcBorders>
          </w:tcPr>
          <w:p w14:paraId="573EC71A" w14:textId="77777777" w:rsidR="00C11026" w:rsidRDefault="00000000">
            <w:pPr>
              <w:spacing w:line="240" w:lineRule="auto"/>
            </w:pPr>
            <w:r>
              <w:rPr>
                <w:b/>
                <w:sz w:val="18"/>
              </w:rPr>
              <w:t>Number of records</w:t>
            </w:r>
          </w:p>
        </w:tc>
      </w:tr>
      <w:tr w:rsidR="00C11026" w14:paraId="204119EC" w14:textId="77777777" w:rsidTr="00327D3F">
        <w:trPr>
          <w:jc w:val="center"/>
        </w:trPr>
        <w:tc>
          <w:tcPr>
            <w:tcW w:w="7200" w:type="dxa"/>
            <w:tcBorders>
              <w:top w:val="single" w:sz="4" w:space="0" w:color="auto"/>
            </w:tcBorders>
          </w:tcPr>
          <w:p w14:paraId="418DE3BB" w14:textId="77777777" w:rsidR="00C11026" w:rsidRDefault="00000000">
            <w:pPr>
              <w:spacing w:line="240" w:lineRule="auto"/>
            </w:pPr>
            <w:r>
              <w:rPr>
                <w:sz w:val="18"/>
              </w:rPr>
              <w:t>Records identified from five databases</w:t>
            </w:r>
          </w:p>
        </w:tc>
        <w:tc>
          <w:tcPr>
            <w:tcW w:w="1500" w:type="dxa"/>
            <w:tcBorders>
              <w:top w:val="single" w:sz="4" w:space="0" w:color="auto"/>
            </w:tcBorders>
          </w:tcPr>
          <w:p w14:paraId="7B6657BE" w14:textId="77777777" w:rsidR="00C11026" w:rsidRDefault="00000000">
            <w:pPr>
              <w:spacing w:line="240" w:lineRule="auto"/>
            </w:pPr>
            <w:r>
              <w:rPr>
                <w:sz w:val="18"/>
              </w:rPr>
              <w:t>489</w:t>
            </w:r>
          </w:p>
        </w:tc>
      </w:tr>
      <w:tr w:rsidR="00C11026" w14:paraId="1BFC2A30" w14:textId="77777777" w:rsidTr="00327D3F">
        <w:trPr>
          <w:jc w:val="center"/>
        </w:trPr>
        <w:tc>
          <w:tcPr>
            <w:tcW w:w="7200" w:type="dxa"/>
          </w:tcPr>
          <w:p w14:paraId="7C8C3CFC" w14:textId="77777777" w:rsidR="00C11026" w:rsidRDefault="00000000">
            <w:pPr>
              <w:spacing w:line="240" w:lineRule="auto"/>
            </w:pPr>
            <w:r>
              <w:rPr>
                <w:sz w:val="18"/>
              </w:rPr>
              <w:t>Duplicate records removed</w:t>
            </w:r>
          </w:p>
        </w:tc>
        <w:tc>
          <w:tcPr>
            <w:tcW w:w="1500" w:type="dxa"/>
          </w:tcPr>
          <w:p w14:paraId="2B0C8FFA" w14:textId="77777777" w:rsidR="00C11026" w:rsidRDefault="00000000">
            <w:pPr>
              <w:spacing w:line="240" w:lineRule="auto"/>
            </w:pPr>
            <w:r>
              <w:rPr>
                <w:sz w:val="18"/>
              </w:rPr>
              <w:t>56</w:t>
            </w:r>
          </w:p>
        </w:tc>
      </w:tr>
      <w:tr w:rsidR="00C11026" w14:paraId="45E710F6" w14:textId="77777777" w:rsidTr="00327D3F">
        <w:trPr>
          <w:jc w:val="center"/>
        </w:trPr>
        <w:tc>
          <w:tcPr>
            <w:tcW w:w="7200" w:type="dxa"/>
          </w:tcPr>
          <w:p w14:paraId="33EB280A" w14:textId="77777777" w:rsidR="00C11026" w:rsidRDefault="00000000">
            <w:pPr>
              <w:spacing w:line="240" w:lineRule="auto"/>
            </w:pPr>
            <w:r>
              <w:rPr>
                <w:sz w:val="18"/>
              </w:rPr>
              <w:t>Records screened by title and abstract</w:t>
            </w:r>
          </w:p>
        </w:tc>
        <w:tc>
          <w:tcPr>
            <w:tcW w:w="1500" w:type="dxa"/>
          </w:tcPr>
          <w:p w14:paraId="5F6BCEBD" w14:textId="77777777" w:rsidR="00C11026" w:rsidRDefault="00000000">
            <w:pPr>
              <w:spacing w:line="240" w:lineRule="auto"/>
            </w:pPr>
            <w:r>
              <w:rPr>
                <w:sz w:val="18"/>
              </w:rPr>
              <w:t>433</w:t>
            </w:r>
          </w:p>
        </w:tc>
      </w:tr>
      <w:tr w:rsidR="00C11026" w14:paraId="39ACBF3C" w14:textId="77777777" w:rsidTr="00327D3F">
        <w:trPr>
          <w:jc w:val="center"/>
        </w:trPr>
        <w:tc>
          <w:tcPr>
            <w:tcW w:w="7200" w:type="dxa"/>
          </w:tcPr>
          <w:p w14:paraId="4C828136" w14:textId="77777777" w:rsidR="00C11026" w:rsidRDefault="00000000">
            <w:pPr>
              <w:spacing w:line="240" w:lineRule="auto"/>
            </w:pPr>
            <w:r>
              <w:rPr>
                <w:sz w:val="18"/>
              </w:rPr>
              <w:t>Records excluded after title and abstract screening</w:t>
            </w:r>
          </w:p>
        </w:tc>
        <w:tc>
          <w:tcPr>
            <w:tcW w:w="1500" w:type="dxa"/>
          </w:tcPr>
          <w:p w14:paraId="45A3D846" w14:textId="77777777" w:rsidR="00C11026" w:rsidRDefault="00000000">
            <w:pPr>
              <w:spacing w:line="240" w:lineRule="auto"/>
            </w:pPr>
            <w:r>
              <w:rPr>
                <w:sz w:val="18"/>
              </w:rPr>
              <w:t>319</w:t>
            </w:r>
          </w:p>
        </w:tc>
      </w:tr>
      <w:tr w:rsidR="00C11026" w14:paraId="488F248E" w14:textId="77777777" w:rsidTr="00327D3F">
        <w:trPr>
          <w:jc w:val="center"/>
        </w:trPr>
        <w:tc>
          <w:tcPr>
            <w:tcW w:w="7200" w:type="dxa"/>
          </w:tcPr>
          <w:p w14:paraId="3331376A" w14:textId="77777777" w:rsidR="00C11026" w:rsidRDefault="00000000">
            <w:pPr>
              <w:spacing w:line="240" w:lineRule="auto"/>
            </w:pPr>
            <w:r>
              <w:rPr>
                <w:sz w:val="18"/>
              </w:rPr>
              <w:t>Full-text articles assessed for eligibility</w:t>
            </w:r>
          </w:p>
        </w:tc>
        <w:tc>
          <w:tcPr>
            <w:tcW w:w="1500" w:type="dxa"/>
          </w:tcPr>
          <w:p w14:paraId="0227B674" w14:textId="77777777" w:rsidR="00C11026" w:rsidRDefault="00000000">
            <w:pPr>
              <w:spacing w:line="240" w:lineRule="auto"/>
            </w:pPr>
            <w:r>
              <w:rPr>
                <w:sz w:val="18"/>
              </w:rPr>
              <w:t>114</w:t>
            </w:r>
          </w:p>
        </w:tc>
      </w:tr>
      <w:tr w:rsidR="00C11026" w14:paraId="010E2D3B" w14:textId="77777777" w:rsidTr="00327D3F">
        <w:trPr>
          <w:jc w:val="center"/>
        </w:trPr>
        <w:tc>
          <w:tcPr>
            <w:tcW w:w="7200" w:type="dxa"/>
          </w:tcPr>
          <w:p w14:paraId="367A4011" w14:textId="77777777" w:rsidR="00C11026" w:rsidRDefault="00000000">
            <w:pPr>
              <w:spacing w:line="240" w:lineRule="auto"/>
            </w:pPr>
            <w:r>
              <w:rPr>
                <w:sz w:val="18"/>
              </w:rPr>
              <w:t>Full-text articles excluded because of incomplete text, unsuitable document type, doubtful source, or mismatch with the review objective</w:t>
            </w:r>
          </w:p>
        </w:tc>
        <w:tc>
          <w:tcPr>
            <w:tcW w:w="1500" w:type="dxa"/>
          </w:tcPr>
          <w:p w14:paraId="0AF8ACE9" w14:textId="77777777" w:rsidR="00C11026" w:rsidRDefault="00000000">
            <w:pPr>
              <w:spacing w:line="240" w:lineRule="auto"/>
            </w:pPr>
            <w:r>
              <w:rPr>
                <w:sz w:val="18"/>
              </w:rPr>
              <w:t>99</w:t>
            </w:r>
          </w:p>
        </w:tc>
      </w:tr>
      <w:tr w:rsidR="00C11026" w14:paraId="246CE56A" w14:textId="77777777" w:rsidTr="00327D3F">
        <w:trPr>
          <w:jc w:val="center"/>
        </w:trPr>
        <w:tc>
          <w:tcPr>
            <w:tcW w:w="7200" w:type="dxa"/>
          </w:tcPr>
          <w:p w14:paraId="17E9E7F5" w14:textId="77777777" w:rsidR="00C11026" w:rsidRDefault="00000000">
            <w:pPr>
              <w:spacing w:line="240" w:lineRule="auto"/>
            </w:pPr>
            <w:r>
              <w:rPr>
                <w:sz w:val="18"/>
              </w:rPr>
              <w:t>Studies included in qualitative synthesis</w:t>
            </w:r>
          </w:p>
        </w:tc>
        <w:tc>
          <w:tcPr>
            <w:tcW w:w="1500" w:type="dxa"/>
          </w:tcPr>
          <w:p w14:paraId="03746C57" w14:textId="77777777" w:rsidR="00C11026" w:rsidRDefault="00000000">
            <w:pPr>
              <w:spacing w:line="240" w:lineRule="auto"/>
            </w:pPr>
            <w:r>
              <w:rPr>
                <w:sz w:val="18"/>
              </w:rPr>
              <w:t>15</w:t>
            </w:r>
          </w:p>
        </w:tc>
      </w:tr>
    </w:tbl>
    <w:p w14:paraId="00A9DE41" w14:textId="77777777" w:rsidR="00C11026" w:rsidRDefault="00000000" w:rsidP="00327D3F">
      <w:pPr>
        <w:spacing w:before="160" w:line="360" w:lineRule="auto"/>
      </w:pPr>
      <w:r>
        <w:rPr>
          <w:b/>
        </w:rPr>
        <w:t>Types of base metal alloys</w:t>
      </w:r>
    </w:p>
    <w:p w14:paraId="0FC00B11" w14:textId="77777777" w:rsidR="00C11026" w:rsidRDefault="00000000" w:rsidP="00327D3F">
      <w:pPr>
        <w:spacing w:line="360" w:lineRule="auto"/>
      </w:pPr>
      <w:r>
        <w:t>The included studies most frequently discussed Ni-Cr, Co-Cr, titanium, and Ti6Al4V alloys. These materials are relevant to PFM and related dental applications because they are used as metallic substructures or are discussed as dental biomaterials exposed to the same oral environmental challenges, including saliva, biofilm, fluoride-containing products, and acidic solutions.</w:t>
      </w:r>
    </w:p>
    <w:p w14:paraId="557543C9" w14:textId="77777777" w:rsidR="00C11026" w:rsidRDefault="00000000" w:rsidP="00327D3F">
      <w:pPr>
        <w:spacing w:line="360" w:lineRule="auto"/>
      </w:pPr>
      <w:r>
        <w:rPr>
          <w:b/>
        </w:rPr>
        <w:t>Main corrosion-related factors</w:t>
      </w:r>
    </w:p>
    <w:p w14:paraId="0EB650FC" w14:textId="77777777" w:rsidR="00C11026" w:rsidRDefault="00000000" w:rsidP="00327D3F">
      <w:pPr>
        <w:spacing w:after="60" w:line="360" w:lineRule="auto"/>
      </w:pPr>
      <w:r>
        <w:rPr>
          <w:b/>
        </w:rPr>
        <w:t xml:space="preserve">Table 2. </w:t>
      </w:r>
      <w:r>
        <w:t>Main factors associated with corrosion of base metal alloys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0"/>
        <w:gridCol w:w="6200"/>
      </w:tblGrid>
      <w:tr w:rsidR="00C11026" w14:paraId="61ED5DF0" w14:textId="77777777" w:rsidTr="00327D3F">
        <w:trPr>
          <w:tblHeader/>
          <w:jc w:val="center"/>
        </w:trPr>
        <w:tc>
          <w:tcPr>
            <w:tcW w:w="2500" w:type="dxa"/>
            <w:tcBorders>
              <w:bottom w:val="single" w:sz="4" w:space="0" w:color="auto"/>
            </w:tcBorders>
          </w:tcPr>
          <w:p w14:paraId="034D9AA8" w14:textId="77777777" w:rsidR="00C11026" w:rsidRDefault="00000000">
            <w:pPr>
              <w:spacing w:line="240" w:lineRule="auto"/>
            </w:pPr>
            <w:r>
              <w:rPr>
                <w:b/>
                <w:sz w:val="17"/>
              </w:rPr>
              <w:t>Factor</w:t>
            </w:r>
          </w:p>
        </w:tc>
        <w:tc>
          <w:tcPr>
            <w:tcW w:w="6200" w:type="dxa"/>
            <w:tcBorders>
              <w:bottom w:val="single" w:sz="4" w:space="0" w:color="auto"/>
            </w:tcBorders>
          </w:tcPr>
          <w:p w14:paraId="5332E0F8" w14:textId="77777777" w:rsidR="00C11026" w:rsidRDefault="00000000">
            <w:pPr>
              <w:spacing w:line="240" w:lineRule="auto"/>
            </w:pPr>
            <w:r>
              <w:rPr>
                <w:b/>
                <w:sz w:val="17"/>
              </w:rPr>
              <w:t>Relevance to corrosion</w:t>
            </w:r>
          </w:p>
        </w:tc>
      </w:tr>
      <w:tr w:rsidR="00C11026" w14:paraId="7E77D37A" w14:textId="77777777" w:rsidTr="00327D3F">
        <w:trPr>
          <w:jc w:val="center"/>
        </w:trPr>
        <w:tc>
          <w:tcPr>
            <w:tcW w:w="2500" w:type="dxa"/>
            <w:tcBorders>
              <w:top w:val="single" w:sz="4" w:space="0" w:color="auto"/>
            </w:tcBorders>
          </w:tcPr>
          <w:p w14:paraId="6A39BAD8" w14:textId="77777777" w:rsidR="00C11026" w:rsidRDefault="00000000">
            <w:pPr>
              <w:spacing w:line="240" w:lineRule="auto"/>
            </w:pPr>
            <w:r>
              <w:rPr>
                <w:sz w:val="17"/>
              </w:rPr>
              <w:t>Salivary composition and pH</w:t>
            </w:r>
          </w:p>
        </w:tc>
        <w:tc>
          <w:tcPr>
            <w:tcW w:w="6200" w:type="dxa"/>
            <w:tcBorders>
              <w:top w:val="single" w:sz="4" w:space="0" w:color="auto"/>
            </w:tcBorders>
          </w:tcPr>
          <w:p w14:paraId="43C1D792" w14:textId="77777777" w:rsidR="00C11026" w:rsidRDefault="00000000">
            <w:pPr>
              <w:spacing w:line="240" w:lineRule="auto"/>
            </w:pPr>
            <w:r>
              <w:rPr>
                <w:sz w:val="17"/>
              </w:rPr>
              <w:t>Saliva acts as an electrolyte. Acidic pH may weaken the passive oxide layer and increase metal ion release.</w:t>
            </w:r>
          </w:p>
        </w:tc>
      </w:tr>
      <w:tr w:rsidR="00C11026" w14:paraId="588AEA3F" w14:textId="77777777" w:rsidTr="00327D3F">
        <w:trPr>
          <w:jc w:val="center"/>
        </w:trPr>
        <w:tc>
          <w:tcPr>
            <w:tcW w:w="2500" w:type="dxa"/>
          </w:tcPr>
          <w:p w14:paraId="55F8EE8C" w14:textId="77777777" w:rsidR="00C11026" w:rsidRDefault="00000000">
            <w:pPr>
              <w:spacing w:line="240" w:lineRule="auto"/>
            </w:pPr>
            <w:r>
              <w:rPr>
                <w:sz w:val="17"/>
              </w:rPr>
              <w:t>Oral microorganisms and biofilm</w:t>
            </w:r>
          </w:p>
        </w:tc>
        <w:tc>
          <w:tcPr>
            <w:tcW w:w="6200" w:type="dxa"/>
          </w:tcPr>
          <w:p w14:paraId="49E45B2F" w14:textId="77777777" w:rsidR="00C11026" w:rsidRDefault="00000000">
            <w:pPr>
              <w:spacing w:line="240" w:lineRule="auto"/>
            </w:pPr>
            <w:r>
              <w:rPr>
                <w:sz w:val="17"/>
              </w:rPr>
              <w:t>Biofilm may promote pitting corrosion through metabolic acids and local environmental changes, although some biofilms may reduce corrosion under specific in vitro conditions.</w:t>
            </w:r>
          </w:p>
        </w:tc>
      </w:tr>
      <w:tr w:rsidR="00C11026" w14:paraId="77DC6503" w14:textId="77777777" w:rsidTr="00327D3F">
        <w:trPr>
          <w:jc w:val="center"/>
        </w:trPr>
        <w:tc>
          <w:tcPr>
            <w:tcW w:w="2500" w:type="dxa"/>
          </w:tcPr>
          <w:p w14:paraId="64495A5C" w14:textId="77777777" w:rsidR="00C11026" w:rsidRDefault="00000000">
            <w:pPr>
              <w:spacing w:line="240" w:lineRule="auto"/>
            </w:pPr>
            <w:r>
              <w:rPr>
                <w:sz w:val="17"/>
              </w:rPr>
              <w:t>Oral hygiene products</w:t>
            </w:r>
          </w:p>
        </w:tc>
        <w:tc>
          <w:tcPr>
            <w:tcW w:w="6200" w:type="dxa"/>
          </w:tcPr>
          <w:p w14:paraId="6D1C75B4" w14:textId="77777777" w:rsidR="00C11026" w:rsidRDefault="00000000">
            <w:pPr>
              <w:spacing w:line="240" w:lineRule="auto"/>
            </w:pPr>
            <w:r>
              <w:rPr>
                <w:sz w:val="17"/>
              </w:rPr>
              <w:t>Fluoride, chloride, abrasives, chlorhexidine, probiotics, and antiseptic formulations may alter roughness, ion release, and corrosion behavior.</w:t>
            </w:r>
          </w:p>
        </w:tc>
      </w:tr>
      <w:tr w:rsidR="00C11026" w14:paraId="50F96FEF" w14:textId="77777777" w:rsidTr="00327D3F">
        <w:trPr>
          <w:jc w:val="center"/>
        </w:trPr>
        <w:tc>
          <w:tcPr>
            <w:tcW w:w="2500" w:type="dxa"/>
          </w:tcPr>
          <w:p w14:paraId="5D1C1036" w14:textId="77777777" w:rsidR="00C11026" w:rsidRDefault="00000000">
            <w:pPr>
              <w:spacing w:line="240" w:lineRule="auto"/>
            </w:pPr>
            <w:r>
              <w:rPr>
                <w:sz w:val="17"/>
              </w:rPr>
              <w:t>Dietary exposure</w:t>
            </w:r>
          </w:p>
        </w:tc>
        <w:tc>
          <w:tcPr>
            <w:tcW w:w="6200" w:type="dxa"/>
          </w:tcPr>
          <w:p w14:paraId="18A6C5A8" w14:textId="77777777" w:rsidR="00C11026" w:rsidRDefault="00000000">
            <w:pPr>
              <w:spacing w:line="240" w:lineRule="auto"/>
            </w:pPr>
            <w:r>
              <w:rPr>
                <w:sz w:val="17"/>
              </w:rPr>
              <w:t>Acidic beverages such as coffee or soft drinks may lower oral pH and increase release of metal ions.</w:t>
            </w:r>
          </w:p>
        </w:tc>
      </w:tr>
      <w:tr w:rsidR="00C11026" w14:paraId="2C9D6EE2" w14:textId="77777777" w:rsidTr="00327D3F">
        <w:trPr>
          <w:jc w:val="center"/>
        </w:trPr>
        <w:tc>
          <w:tcPr>
            <w:tcW w:w="2500" w:type="dxa"/>
          </w:tcPr>
          <w:p w14:paraId="0C47FC9E" w14:textId="77777777" w:rsidR="00C11026" w:rsidRDefault="00000000">
            <w:pPr>
              <w:spacing w:line="240" w:lineRule="auto"/>
            </w:pPr>
            <w:r>
              <w:rPr>
                <w:sz w:val="17"/>
              </w:rPr>
              <w:t>Habits and alcohol exposure</w:t>
            </w:r>
          </w:p>
        </w:tc>
        <w:tc>
          <w:tcPr>
            <w:tcW w:w="6200" w:type="dxa"/>
          </w:tcPr>
          <w:p w14:paraId="40B2F63E" w14:textId="77777777" w:rsidR="00C11026" w:rsidRDefault="00000000">
            <w:pPr>
              <w:spacing w:line="240" w:lineRule="auto"/>
            </w:pPr>
            <w:r>
              <w:rPr>
                <w:sz w:val="17"/>
              </w:rPr>
              <w:t>Alcohol-containing mouthwash and smoking-related acidic exposure may increase surface damage and corrosion potential.</w:t>
            </w:r>
          </w:p>
        </w:tc>
      </w:tr>
    </w:tbl>
    <w:p w14:paraId="2EB39D15" w14:textId="77777777" w:rsidR="00C11026" w:rsidRDefault="00000000">
      <w:r>
        <w:br w:type="page"/>
      </w:r>
    </w:p>
    <w:p w14:paraId="3B9E0552" w14:textId="77777777" w:rsidR="00C11026" w:rsidRDefault="00000000" w:rsidP="00327D3F">
      <w:pPr>
        <w:spacing w:line="360" w:lineRule="auto"/>
      </w:pPr>
      <w:r>
        <w:rPr>
          <w:b/>
        </w:rPr>
        <w:lastRenderedPageBreak/>
        <w:t>Summary of included studies</w:t>
      </w:r>
    </w:p>
    <w:p w14:paraId="383EFAB3" w14:textId="77777777" w:rsidR="00C11026" w:rsidRDefault="00000000" w:rsidP="00327D3F">
      <w:pPr>
        <w:spacing w:after="60" w:line="360" w:lineRule="auto"/>
        <w:jc w:val="both"/>
      </w:pPr>
      <w:r>
        <w:rPr>
          <w:b/>
        </w:rPr>
        <w:t xml:space="preserve">Table 3. </w:t>
      </w:r>
      <w:r>
        <w:t>Microorganism-related studies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0"/>
        <w:gridCol w:w="1600"/>
        <w:gridCol w:w="2000"/>
        <w:gridCol w:w="3400"/>
      </w:tblGrid>
      <w:tr w:rsidR="00C11026" w:rsidRPr="00327D3F" w14:paraId="3A13D57A" w14:textId="77777777" w:rsidTr="00327D3F">
        <w:trPr>
          <w:tblHeader/>
          <w:jc w:val="center"/>
        </w:trPr>
        <w:tc>
          <w:tcPr>
            <w:tcW w:w="1700" w:type="dxa"/>
            <w:tcBorders>
              <w:bottom w:val="single" w:sz="4" w:space="0" w:color="auto"/>
            </w:tcBorders>
          </w:tcPr>
          <w:p w14:paraId="63246BAF" w14:textId="77777777" w:rsidR="00C11026" w:rsidRPr="00327D3F" w:rsidRDefault="00000000">
            <w:pPr>
              <w:spacing w:line="240" w:lineRule="auto"/>
              <w:rPr>
                <w:sz w:val="18"/>
                <w:szCs w:val="24"/>
              </w:rPr>
            </w:pPr>
            <w:r w:rsidRPr="00327D3F">
              <w:rPr>
                <w:b/>
                <w:sz w:val="18"/>
                <w:szCs w:val="24"/>
              </w:rPr>
              <w:t>Study</w:t>
            </w:r>
          </w:p>
        </w:tc>
        <w:tc>
          <w:tcPr>
            <w:tcW w:w="1600" w:type="dxa"/>
            <w:tcBorders>
              <w:bottom w:val="single" w:sz="4" w:space="0" w:color="auto"/>
            </w:tcBorders>
          </w:tcPr>
          <w:p w14:paraId="0743FD6E" w14:textId="77777777" w:rsidR="00C11026" w:rsidRPr="00327D3F" w:rsidRDefault="00000000">
            <w:pPr>
              <w:spacing w:line="240" w:lineRule="auto"/>
              <w:rPr>
                <w:sz w:val="18"/>
                <w:szCs w:val="24"/>
              </w:rPr>
            </w:pPr>
            <w:r w:rsidRPr="00327D3F">
              <w:rPr>
                <w:b/>
                <w:sz w:val="18"/>
                <w:szCs w:val="24"/>
              </w:rPr>
              <w:t>Alloy/material</w:t>
            </w:r>
          </w:p>
        </w:tc>
        <w:tc>
          <w:tcPr>
            <w:tcW w:w="2000" w:type="dxa"/>
            <w:tcBorders>
              <w:bottom w:val="single" w:sz="4" w:space="0" w:color="auto"/>
            </w:tcBorders>
          </w:tcPr>
          <w:p w14:paraId="565E2B2B" w14:textId="77777777" w:rsidR="00C11026" w:rsidRPr="00327D3F" w:rsidRDefault="00000000">
            <w:pPr>
              <w:spacing w:line="240" w:lineRule="auto"/>
              <w:rPr>
                <w:sz w:val="18"/>
                <w:szCs w:val="24"/>
              </w:rPr>
            </w:pPr>
            <w:r w:rsidRPr="00327D3F">
              <w:rPr>
                <w:b/>
                <w:sz w:val="18"/>
                <w:szCs w:val="24"/>
              </w:rPr>
              <w:t>Exposure</w:t>
            </w:r>
          </w:p>
        </w:tc>
        <w:tc>
          <w:tcPr>
            <w:tcW w:w="3400" w:type="dxa"/>
            <w:tcBorders>
              <w:bottom w:val="single" w:sz="4" w:space="0" w:color="auto"/>
            </w:tcBorders>
          </w:tcPr>
          <w:p w14:paraId="75AAF206" w14:textId="77777777" w:rsidR="00C11026" w:rsidRPr="00327D3F" w:rsidRDefault="00000000">
            <w:pPr>
              <w:spacing w:line="240" w:lineRule="auto"/>
              <w:rPr>
                <w:sz w:val="18"/>
                <w:szCs w:val="24"/>
              </w:rPr>
            </w:pPr>
            <w:r w:rsidRPr="00327D3F">
              <w:rPr>
                <w:b/>
                <w:sz w:val="18"/>
                <w:szCs w:val="24"/>
              </w:rPr>
              <w:t>Key finding</w:t>
            </w:r>
          </w:p>
        </w:tc>
      </w:tr>
      <w:tr w:rsidR="00C11026" w:rsidRPr="00327D3F" w14:paraId="752274BC" w14:textId="77777777" w:rsidTr="00327D3F">
        <w:trPr>
          <w:jc w:val="center"/>
        </w:trPr>
        <w:tc>
          <w:tcPr>
            <w:tcW w:w="1700" w:type="dxa"/>
            <w:tcBorders>
              <w:top w:val="single" w:sz="4" w:space="0" w:color="auto"/>
            </w:tcBorders>
          </w:tcPr>
          <w:p w14:paraId="25F1888E" w14:textId="77777777" w:rsidR="00C11026" w:rsidRPr="00327D3F" w:rsidRDefault="00000000">
            <w:pPr>
              <w:spacing w:line="240" w:lineRule="auto"/>
              <w:rPr>
                <w:sz w:val="18"/>
                <w:szCs w:val="24"/>
              </w:rPr>
            </w:pPr>
            <w:r w:rsidRPr="00327D3F">
              <w:rPr>
                <w:sz w:val="18"/>
                <w:szCs w:val="24"/>
              </w:rPr>
              <w:t>Lu et al, 2017</w:t>
            </w:r>
          </w:p>
        </w:tc>
        <w:tc>
          <w:tcPr>
            <w:tcW w:w="1600" w:type="dxa"/>
            <w:tcBorders>
              <w:top w:val="single" w:sz="4" w:space="0" w:color="auto"/>
            </w:tcBorders>
          </w:tcPr>
          <w:p w14:paraId="3E108441" w14:textId="77777777" w:rsidR="00C11026" w:rsidRPr="00327D3F" w:rsidRDefault="00000000">
            <w:pPr>
              <w:spacing w:line="240" w:lineRule="auto"/>
              <w:rPr>
                <w:sz w:val="18"/>
                <w:szCs w:val="24"/>
              </w:rPr>
            </w:pPr>
            <w:r w:rsidRPr="00327D3F">
              <w:rPr>
                <w:sz w:val="18"/>
                <w:szCs w:val="24"/>
              </w:rPr>
              <w:t>Ni-Cr; Co-Cr</w:t>
            </w:r>
          </w:p>
        </w:tc>
        <w:tc>
          <w:tcPr>
            <w:tcW w:w="2000" w:type="dxa"/>
            <w:tcBorders>
              <w:top w:val="single" w:sz="4" w:space="0" w:color="auto"/>
            </w:tcBorders>
          </w:tcPr>
          <w:p w14:paraId="1AAE9532" w14:textId="77777777" w:rsidR="00C11026" w:rsidRPr="00327D3F" w:rsidRDefault="00000000">
            <w:pPr>
              <w:spacing w:line="240" w:lineRule="auto"/>
              <w:rPr>
                <w:sz w:val="18"/>
                <w:szCs w:val="24"/>
              </w:rPr>
            </w:pPr>
            <w:r w:rsidRPr="00327D3F">
              <w:rPr>
                <w:sz w:val="18"/>
                <w:szCs w:val="24"/>
              </w:rPr>
              <w:t>Streptococcus mutans</w:t>
            </w:r>
          </w:p>
        </w:tc>
        <w:tc>
          <w:tcPr>
            <w:tcW w:w="3400" w:type="dxa"/>
            <w:tcBorders>
              <w:top w:val="single" w:sz="4" w:space="0" w:color="auto"/>
            </w:tcBorders>
          </w:tcPr>
          <w:p w14:paraId="369E6200" w14:textId="77777777" w:rsidR="00C11026" w:rsidRPr="00327D3F" w:rsidRDefault="00000000">
            <w:pPr>
              <w:spacing w:line="240" w:lineRule="auto"/>
              <w:rPr>
                <w:sz w:val="18"/>
                <w:szCs w:val="24"/>
              </w:rPr>
            </w:pPr>
            <w:r w:rsidRPr="00327D3F">
              <w:rPr>
                <w:sz w:val="18"/>
                <w:szCs w:val="24"/>
              </w:rPr>
              <w:t>The presence of S. mutans in artificial saliva modified the alloy-saliva interface and may reduce corrosion rates by acting as a biological barrier.</w:t>
            </w:r>
          </w:p>
        </w:tc>
      </w:tr>
      <w:tr w:rsidR="00C11026" w:rsidRPr="00327D3F" w14:paraId="59D8DA54" w14:textId="77777777" w:rsidTr="00327D3F">
        <w:trPr>
          <w:jc w:val="center"/>
        </w:trPr>
        <w:tc>
          <w:tcPr>
            <w:tcW w:w="1700" w:type="dxa"/>
          </w:tcPr>
          <w:p w14:paraId="45E54F3A" w14:textId="77777777" w:rsidR="00C11026" w:rsidRPr="00327D3F" w:rsidRDefault="00000000">
            <w:pPr>
              <w:spacing w:line="240" w:lineRule="auto"/>
              <w:rPr>
                <w:sz w:val="18"/>
                <w:szCs w:val="24"/>
              </w:rPr>
            </w:pPr>
            <w:r w:rsidRPr="00327D3F">
              <w:rPr>
                <w:sz w:val="18"/>
                <w:szCs w:val="24"/>
              </w:rPr>
              <w:t>Mystkowska, 2016</w:t>
            </w:r>
          </w:p>
        </w:tc>
        <w:tc>
          <w:tcPr>
            <w:tcW w:w="1600" w:type="dxa"/>
          </w:tcPr>
          <w:p w14:paraId="091D3286" w14:textId="77777777" w:rsidR="00C11026" w:rsidRPr="00327D3F" w:rsidRDefault="00000000">
            <w:pPr>
              <w:spacing w:line="240" w:lineRule="auto"/>
              <w:rPr>
                <w:sz w:val="18"/>
                <w:szCs w:val="24"/>
              </w:rPr>
            </w:pPr>
            <w:r w:rsidRPr="00327D3F">
              <w:rPr>
                <w:sz w:val="18"/>
                <w:szCs w:val="24"/>
              </w:rPr>
              <w:t>Co-Cr-Mo; Ti6Al4V</w:t>
            </w:r>
          </w:p>
        </w:tc>
        <w:tc>
          <w:tcPr>
            <w:tcW w:w="2000" w:type="dxa"/>
          </w:tcPr>
          <w:p w14:paraId="4027F8F9" w14:textId="77777777" w:rsidR="00C11026" w:rsidRPr="00327D3F" w:rsidRDefault="00000000">
            <w:pPr>
              <w:spacing w:line="240" w:lineRule="auto"/>
              <w:rPr>
                <w:sz w:val="18"/>
                <w:szCs w:val="24"/>
              </w:rPr>
            </w:pPr>
            <w:r w:rsidRPr="00327D3F">
              <w:rPr>
                <w:sz w:val="18"/>
                <w:szCs w:val="24"/>
              </w:rPr>
              <w:t>Desulfotomaculum nigrificans</w:t>
            </w:r>
          </w:p>
        </w:tc>
        <w:tc>
          <w:tcPr>
            <w:tcW w:w="3400" w:type="dxa"/>
          </w:tcPr>
          <w:p w14:paraId="58874E6F" w14:textId="77777777" w:rsidR="00C11026" w:rsidRPr="00327D3F" w:rsidRDefault="00000000">
            <w:pPr>
              <w:spacing w:line="240" w:lineRule="auto"/>
              <w:rPr>
                <w:sz w:val="18"/>
                <w:szCs w:val="24"/>
              </w:rPr>
            </w:pPr>
            <w:r w:rsidRPr="00327D3F">
              <w:rPr>
                <w:sz w:val="18"/>
                <w:szCs w:val="24"/>
              </w:rPr>
              <w:t>Sulfate-reducing bacteria induced pitting corrosion; titanium alloy showed greater resistance than Co-Cr-Mo.</w:t>
            </w:r>
          </w:p>
        </w:tc>
      </w:tr>
      <w:tr w:rsidR="00C11026" w:rsidRPr="00327D3F" w14:paraId="7810AE78" w14:textId="77777777" w:rsidTr="00327D3F">
        <w:trPr>
          <w:jc w:val="center"/>
        </w:trPr>
        <w:tc>
          <w:tcPr>
            <w:tcW w:w="1700" w:type="dxa"/>
          </w:tcPr>
          <w:p w14:paraId="6F3CB8D5" w14:textId="77777777" w:rsidR="00C11026" w:rsidRPr="00327D3F" w:rsidRDefault="00000000">
            <w:pPr>
              <w:spacing w:line="240" w:lineRule="auto"/>
              <w:rPr>
                <w:sz w:val="18"/>
                <w:szCs w:val="24"/>
              </w:rPr>
            </w:pPr>
            <w:r w:rsidRPr="00327D3F">
              <w:rPr>
                <w:sz w:val="18"/>
                <w:szCs w:val="24"/>
              </w:rPr>
              <w:t>Mystkowska et al, 2018</w:t>
            </w:r>
          </w:p>
        </w:tc>
        <w:tc>
          <w:tcPr>
            <w:tcW w:w="1600" w:type="dxa"/>
          </w:tcPr>
          <w:p w14:paraId="078BA7F0" w14:textId="77777777" w:rsidR="00C11026" w:rsidRPr="00327D3F" w:rsidRDefault="00000000">
            <w:pPr>
              <w:spacing w:line="240" w:lineRule="auto"/>
              <w:rPr>
                <w:sz w:val="18"/>
                <w:szCs w:val="24"/>
              </w:rPr>
            </w:pPr>
            <w:r w:rsidRPr="00327D3F">
              <w:rPr>
                <w:sz w:val="18"/>
                <w:szCs w:val="24"/>
              </w:rPr>
              <w:t>Ti6Al4V</w:t>
            </w:r>
          </w:p>
        </w:tc>
        <w:tc>
          <w:tcPr>
            <w:tcW w:w="2000" w:type="dxa"/>
          </w:tcPr>
          <w:p w14:paraId="13B64CAD" w14:textId="77777777" w:rsidR="00C11026" w:rsidRPr="00327D3F" w:rsidRDefault="00000000">
            <w:pPr>
              <w:spacing w:line="240" w:lineRule="auto"/>
              <w:rPr>
                <w:sz w:val="18"/>
                <w:szCs w:val="24"/>
              </w:rPr>
            </w:pPr>
            <w:r w:rsidRPr="00327D3F">
              <w:rPr>
                <w:sz w:val="18"/>
                <w:szCs w:val="24"/>
              </w:rPr>
              <w:t>Oral biofilm</w:t>
            </w:r>
          </w:p>
        </w:tc>
        <w:tc>
          <w:tcPr>
            <w:tcW w:w="3400" w:type="dxa"/>
          </w:tcPr>
          <w:p w14:paraId="53A83BF3" w14:textId="77777777" w:rsidR="00C11026" w:rsidRPr="00327D3F" w:rsidRDefault="00000000">
            <w:pPr>
              <w:spacing w:line="240" w:lineRule="auto"/>
              <w:rPr>
                <w:sz w:val="18"/>
                <w:szCs w:val="24"/>
              </w:rPr>
            </w:pPr>
            <w:r w:rsidRPr="00327D3F">
              <w:rPr>
                <w:sz w:val="18"/>
                <w:szCs w:val="24"/>
              </w:rPr>
              <w:t>Biofilm and microorganisms may deteriorate metallic biomaterial surfaces through corrosion and friction-related mechanisms.</w:t>
            </w:r>
          </w:p>
        </w:tc>
      </w:tr>
      <w:tr w:rsidR="00C11026" w:rsidRPr="00327D3F" w14:paraId="1C015B66" w14:textId="77777777" w:rsidTr="00327D3F">
        <w:trPr>
          <w:jc w:val="center"/>
        </w:trPr>
        <w:tc>
          <w:tcPr>
            <w:tcW w:w="1700" w:type="dxa"/>
          </w:tcPr>
          <w:p w14:paraId="33021F97" w14:textId="77777777" w:rsidR="00C11026" w:rsidRPr="00327D3F" w:rsidRDefault="00000000">
            <w:pPr>
              <w:spacing w:line="240" w:lineRule="auto"/>
              <w:rPr>
                <w:sz w:val="18"/>
                <w:szCs w:val="24"/>
              </w:rPr>
            </w:pPr>
            <w:r w:rsidRPr="00327D3F">
              <w:rPr>
                <w:sz w:val="18"/>
                <w:szCs w:val="24"/>
              </w:rPr>
              <w:t>Proenca et al, 2015</w:t>
            </w:r>
          </w:p>
        </w:tc>
        <w:tc>
          <w:tcPr>
            <w:tcW w:w="1600" w:type="dxa"/>
          </w:tcPr>
          <w:p w14:paraId="7382B034" w14:textId="77777777" w:rsidR="00C11026" w:rsidRPr="00327D3F" w:rsidRDefault="00000000">
            <w:pPr>
              <w:spacing w:line="240" w:lineRule="auto"/>
              <w:rPr>
                <w:sz w:val="18"/>
                <w:szCs w:val="24"/>
              </w:rPr>
            </w:pPr>
            <w:r w:rsidRPr="00327D3F">
              <w:rPr>
                <w:sz w:val="18"/>
                <w:szCs w:val="24"/>
              </w:rPr>
              <w:t>Ni-Cr-Mo</w:t>
            </w:r>
          </w:p>
        </w:tc>
        <w:tc>
          <w:tcPr>
            <w:tcW w:w="2000" w:type="dxa"/>
          </w:tcPr>
          <w:p w14:paraId="77AEBE9D" w14:textId="77777777" w:rsidR="00C11026" w:rsidRPr="00327D3F" w:rsidRDefault="00000000">
            <w:pPr>
              <w:spacing w:line="240" w:lineRule="auto"/>
              <w:rPr>
                <w:sz w:val="18"/>
                <w:szCs w:val="24"/>
              </w:rPr>
            </w:pPr>
            <w:r w:rsidRPr="00327D3F">
              <w:rPr>
                <w:sz w:val="18"/>
                <w:szCs w:val="24"/>
              </w:rPr>
              <w:t>S. mutans; S. sobrinus</w:t>
            </w:r>
          </w:p>
        </w:tc>
        <w:tc>
          <w:tcPr>
            <w:tcW w:w="3400" w:type="dxa"/>
          </w:tcPr>
          <w:p w14:paraId="05D37377" w14:textId="77777777" w:rsidR="00C11026" w:rsidRPr="00327D3F" w:rsidRDefault="00000000">
            <w:pPr>
              <w:spacing w:line="240" w:lineRule="auto"/>
              <w:rPr>
                <w:sz w:val="18"/>
                <w:szCs w:val="24"/>
              </w:rPr>
            </w:pPr>
            <w:r w:rsidRPr="00327D3F">
              <w:rPr>
                <w:sz w:val="18"/>
                <w:szCs w:val="24"/>
              </w:rPr>
              <w:t>Bacterial exposure changed surface elemental composition and influenced corrosion resistance of Ni-Cr-Mo alloy.</w:t>
            </w:r>
          </w:p>
        </w:tc>
      </w:tr>
      <w:tr w:rsidR="00C11026" w:rsidRPr="00327D3F" w14:paraId="6FBBBABC" w14:textId="77777777" w:rsidTr="00327D3F">
        <w:trPr>
          <w:jc w:val="center"/>
        </w:trPr>
        <w:tc>
          <w:tcPr>
            <w:tcW w:w="1700" w:type="dxa"/>
          </w:tcPr>
          <w:p w14:paraId="7B1C103F" w14:textId="77777777" w:rsidR="00C11026" w:rsidRPr="00327D3F" w:rsidRDefault="00000000">
            <w:pPr>
              <w:spacing w:line="240" w:lineRule="auto"/>
              <w:rPr>
                <w:sz w:val="18"/>
                <w:szCs w:val="24"/>
              </w:rPr>
            </w:pPr>
            <w:r w:rsidRPr="00327D3F">
              <w:rPr>
                <w:sz w:val="18"/>
                <w:szCs w:val="24"/>
              </w:rPr>
              <w:t>Gopalakrishnan et al, 2021</w:t>
            </w:r>
          </w:p>
        </w:tc>
        <w:tc>
          <w:tcPr>
            <w:tcW w:w="1600" w:type="dxa"/>
          </w:tcPr>
          <w:p w14:paraId="7EA849ED" w14:textId="77777777" w:rsidR="00C11026" w:rsidRPr="00327D3F" w:rsidRDefault="00000000">
            <w:pPr>
              <w:spacing w:line="240" w:lineRule="auto"/>
              <w:rPr>
                <w:sz w:val="18"/>
                <w:szCs w:val="24"/>
              </w:rPr>
            </w:pPr>
            <w:r w:rsidRPr="00327D3F">
              <w:rPr>
                <w:sz w:val="18"/>
                <w:szCs w:val="24"/>
              </w:rPr>
              <w:t>Ni-Cr; Co-Cr</w:t>
            </w:r>
          </w:p>
        </w:tc>
        <w:tc>
          <w:tcPr>
            <w:tcW w:w="2000" w:type="dxa"/>
          </w:tcPr>
          <w:p w14:paraId="192911D8" w14:textId="77777777" w:rsidR="00C11026" w:rsidRPr="00327D3F" w:rsidRDefault="00000000">
            <w:pPr>
              <w:spacing w:line="240" w:lineRule="auto"/>
              <w:rPr>
                <w:sz w:val="18"/>
                <w:szCs w:val="24"/>
              </w:rPr>
            </w:pPr>
            <w:r w:rsidRPr="00327D3F">
              <w:rPr>
                <w:sz w:val="18"/>
                <w:szCs w:val="24"/>
              </w:rPr>
              <w:t>Oral microorganisms</w:t>
            </w:r>
          </w:p>
        </w:tc>
        <w:tc>
          <w:tcPr>
            <w:tcW w:w="3400" w:type="dxa"/>
          </w:tcPr>
          <w:p w14:paraId="579E51FA" w14:textId="77777777" w:rsidR="00C11026" w:rsidRPr="00327D3F" w:rsidRDefault="00000000">
            <w:pPr>
              <w:spacing w:line="240" w:lineRule="auto"/>
              <w:rPr>
                <w:sz w:val="18"/>
                <w:szCs w:val="24"/>
              </w:rPr>
            </w:pPr>
            <w:r w:rsidRPr="00327D3F">
              <w:rPr>
                <w:sz w:val="18"/>
                <w:szCs w:val="24"/>
              </w:rPr>
              <w:t>A systematic review reported a possible association between oral microbes and corrosion of intraoral metallic alloy appliances.</w:t>
            </w:r>
          </w:p>
        </w:tc>
      </w:tr>
      <w:tr w:rsidR="00C11026" w:rsidRPr="00327D3F" w14:paraId="7B08C563" w14:textId="77777777" w:rsidTr="00327D3F">
        <w:trPr>
          <w:jc w:val="center"/>
        </w:trPr>
        <w:tc>
          <w:tcPr>
            <w:tcW w:w="1700" w:type="dxa"/>
          </w:tcPr>
          <w:p w14:paraId="0FF7B31D" w14:textId="77777777" w:rsidR="00C11026" w:rsidRPr="00327D3F" w:rsidRDefault="00000000">
            <w:pPr>
              <w:spacing w:line="240" w:lineRule="auto"/>
              <w:rPr>
                <w:sz w:val="18"/>
                <w:szCs w:val="24"/>
              </w:rPr>
            </w:pPr>
            <w:r w:rsidRPr="00327D3F">
              <w:rPr>
                <w:sz w:val="18"/>
                <w:szCs w:val="24"/>
              </w:rPr>
              <w:t>Figueiredo-Pina et al, 2018</w:t>
            </w:r>
          </w:p>
        </w:tc>
        <w:tc>
          <w:tcPr>
            <w:tcW w:w="1600" w:type="dxa"/>
          </w:tcPr>
          <w:p w14:paraId="2C9F19E8" w14:textId="77777777" w:rsidR="00C11026" w:rsidRPr="00327D3F" w:rsidRDefault="00000000">
            <w:pPr>
              <w:spacing w:line="240" w:lineRule="auto"/>
              <w:rPr>
                <w:sz w:val="18"/>
                <w:szCs w:val="24"/>
              </w:rPr>
            </w:pPr>
            <w:r w:rsidRPr="00327D3F">
              <w:rPr>
                <w:sz w:val="18"/>
                <w:szCs w:val="24"/>
              </w:rPr>
              <w:t>Ti</w:t>
            </w:r>
          </w:p>
        </w:tc>
        <w:tc>
          <w:tcPr>
            <w:tcW w:w="2000" w:type="dxa"/>
          </w:tcPr>
          <w:p w14:paraId="6EB19FDC" w14:textId="77777777" w:rsidR="00C11026" w:rsidRPr="00327D3F" w:rsidRDefault="00000000">
            <w:pPr>
              <w:spacing w:line="240" w:lineRule="auto"/>
              <w:rPr>
                <w:sz w:val="18"/>
                <w:szCs w:val="24"/>
              </w:rPr>
            </w:pPr>
            <w:r w:rsidRPr="00327D3F">
              <w:rPr>
                <w:sz w:val="18"/>
                <w:szCs w:val="24"/>
              </w:rPr>
              <w:t>Streptococcus salivarius</w:t>
            </w:r>
          </w:p>
        </w:tc>
        <w:tc>
          <w:tcPr>
            <w:tcW w:w="3400" w:type="dxa"/>
          </w:tcPr>
          <w:p w14:paraId="2F4EBF2C" w14:textId="77777777" w:rsidR="00C11026" w:rsidRPr="00327D3F" w:rsidRDefault="00000000">
            <w:pPr>
              <w:spacing w:line="240" w:lineRule="auto"/>
              <w:rPr>
                <w:sz w:val="18"/>
                <w:szCs w:val="24"/>
              </w:rPr>
            </w:pPr>
            <w:r w:rsidRPr="00327D3F">
              <w:rPr>
                <w:sz w:val="18"/>
                <w:szCs w:val="24"/>
              </w:rPr>
              <w:t>S. salivarius affected wear and corrosion activity of titanium under in vitro conditions.</w:t>
            </w:r>
          </w:p>
        </w:tc>
      </w:tr>
    </w:tbl>
    <w:p w14:paraId="1A894EF8" w14:textId="77777777" w:rsidR="00C11026" w:rsidRDefault="00000000" w:rsidP="00327D3F">
      <w:pPr>
        <w:spacing w:before="160" w:after="60" w:line="360" w:lineRule="auto"/>
      </w:pPr>
      <w:r>
        <w:rPr>
          <w:b/>
        </w:rPr>
        <w:t xml:space="preserve">Table 4. </w:t>
      </w:r>
      <w:r>
        <w:t>Oral hygiene product-related studies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0"/>
        <w:gridCol w:w="1600"/>
        <w:gridCol w:w="2000"/>
        <w:gridCol w:w="3400"/>
      </w:tblGrid>
      <w:tr w:rsidR="00C11026" w:rsidRPr="00327D3F" w14:paraId="0787A109" w14:textId="77777777" w:rsidTr="00327D3F">
        <w:trPr>
          <w:tblHeader/>
          <w:jc w:val="center"/>
        </w:trPr>
        <w:tc>
          <w:tcPr>
            <w:tcW w:w="1700" w:type="dxa"/>
            <w:tcBorders>
              <w:bottom w:val="single" w:sz="4" w:space="0" w:color="auto"/>
            </w:tcBorders>
          </w:tcPr>
          <w:p w14:paraId="20A73811" w14:textId="77777777" w:rsidR="00C11026" w:rsidRPr="00327D3F" w:rsidRDefault="00000000">
            <w:pPr>
              <w:spacing w:line="240" w:lineRule="auto"/>
              <w:rPr>
                <w:sz w:val="18"/>
                <w:szCs w:val="24"/>
              </w:rPr>
            </w:pPr>
            <w:r w:rsidRPr="00327D3F">
              <w:rPr>
                <w:b/>
                <w:sz w:val="18"/>
                <w:szCs w:val="24"/>
              </w:rPr>
              <w:t>Study</w:t>
            </w:r>
          </w:p>
        </w:tc>
        <w:tc>
          <w:tcPr>
            <w:tcW w:w="1600" w:type="dxa"/>
            <w:tcBorders>
              <w:bottom w:val="single" w:sz="4" w:space="0" w:color="auto"/>
            </w:tcBorders>
          </w:tcPr>
          <w:p w14:paraId="4A1EB1F3" w14:textId="77777777" w:rsidR="00C11026" w:rsidRPr="00327D3F" w:rsidRDefault="00000000">
            <w:pPr>
              <w:spacing w:line="240" w:lineRule="auto"/>
              <w:rPr>
                <w:sz w:val="18"/>
                <w:szCs w:val="24"/>
              </w:rPr>
            </w:pPr>
            <w:r w:rsidRPr="00327D3F">
              <w:rPr>
                <w:b/>
                <w:sz w:val="18"/>
                <w:szCs w:val="24"/>
              </w:rPr>
              <w:t>Alloy/material</w:t>
            </w:r>
          </w:p>
        </w:tc>
        <w:tc>
          <w:tcPr>
            <w:tcW w:w="2000" w:type="dxa"/>
            <w:tcBorders>
              <w:bottom w:val="single" w:sz="4" w:space="0" w:color="auto"/>
            </w:tcBorders>
          </w:tcPr>
          <w:p w14:paraId="169DA5F3" w14:textId="77777777" w:rsidR="00C11026" w:rsidRPr="00327D3F" w:rsidRDefault="00000000">
            <w:pPr>
              <w:spacing w:line="240" w:lineRule="auto"/>
              <w:rPr>
                <w:sz w:val="18"/>
                <w:szCs w:val="24"/>
              </w:rPr>
            </w:pPr>
            <w:r w:rsidRPr="00327D3F">
              <w:rPr>
                <w:b/>
                <w:sz w:val="18"/>
                <w:szCs w:val="24"/>
              </w:rPr>
              <w:t>Exposure</w:t>
            </w:r>
          </w:p>
        </w:tc>
        <w:tc>
          <w:tcPr>
            <w:tcW w:w="3400" w:type="dxa"/>
            <w:tcBorders>
              <w:bottom w:val="single" w:sz="4" w:space="0" w:color="auto"/>
            </w:tcBorders>
          </w:tcPr>
          <w:p w14:paraId="38F4199E" w14:textId="77777777" w:rsidR="00C11026" w:rsidRPr="00327D3F" w:rsidRDefault="00000000">
            <w:pPr>
              <w:spacing w:line="240" w:lineRule="auto"/>
              <w:rPr>
                <w:sz w:val="18"/>
                <w:szCs w:val="24"/>
              </w:rPr>
            </w:pPr>
            <w:r w:rsidRPr="00327D3F">
              <w:rPr>
                <w:b/>
                <w:sz w:val="18"/>
                <w:szCs w:val="24"/>
              </w:rPr>
              <w:t>Key finding</w:t>
            </w:r>
          </w:p>
        </w:tc>
      </w:tr>
      <w:tr w:rsidR="00C11026" w:rsidRPr="00327D3F" w14:paraId="22F18962" w14:textId="77777777" w:rsidTr="00327D3F">
        <w:trPr>
          <w:jc w:val="center"/>
        </w:trPr>
        <w:tc>
          <w:tcPr>
            <w:tcW w:w="1700" w:type="dxa"/>
            <w:tcBorders>
              <w:top w:val="single" w:sz="4" w:space="0" w:color="auto"/>
            </w:tcBorders>
          </w:tcPr>
          <w:p w14:paraId="7939998D" w14:textId="77777777" w:rsidR="00C11026" w:rsidRPr="00327D3F" w:rsidRDefault="00000000">
            <w:pPr>
              <w:spacing w:line="240" w:lineRule="auto"/>
              <w:rPr>
                <w:sz w:val="18"/>
                <w:szCs w:val="24"/>
              </w:rPr>
            </w:pPr>
            <w:r w:rsidRPr="00327D3F">
              <w:rPr>
                <w:sz w:val="18"/>
                <w:szCs w:val="24"/>
              </w:rPr>
              <w:t>Shuto et al, 2022</w:t>
            </w:r>
          </w:p>
        </w:tc>
        <w:tc>
          <w:tcPr>
            <w:tcW w:w="1600" w:type="dxa"/>
            <w:tcBorders>
              <w:top w:val="single" w:sz="4" w:space="0" w:color="auto"/>
            </w:tcBorders>
          </w:tcPr>
          <w:p w14:paraId="31C4BAC6" w14:textId="77777777" w:rsidR="00C11026" w:rsidRPr="00327D3F" w:rsidRDefault="00000000">
            <w:pPr>
              <w:spacing w:line="240" w:lineRule="auto"/>
              <w:rPr>
                <w:sz w:val="18"/>
                <w:szCs w:val="24"/>
              </w:rPr>
            </w:pPr>
            <w:r w:rsidRPr="00327D3F">
              <w:rPr>
                <w:sz w:val="18"/>
                <w:szCs w:val="24"/>
              </w:rPr>
              <w:t>Ti</w:t>
            </w:r>
          </w:p>
        </w:tc>
        <w:tc>
          <w:tcPr>
            <w:tcW w:w="2000" w:type="dxa"/>
            <w:tcBorders>
              <w:top w:val="single" w:sz="4" w:space="0" w:color="auto"/>
            </w:tcBorders>
          </w:tcPr>
          <w:p w14:paraId="633DFDD7" w14:textId="77777777" w:rsidR="00C11026" w:rsidRPr="00327D3F" w:rsidRDefault="00000000">
            <w:pPr>
              <w:spacing w:line="240" w:lineRule="auto"/>
              <w:rPr>
                <w:sz w:val="18"/>
                <w:szCs w:val="24"/>
              </w:rPr>
            </w:pPr>
            <w:r w:rsidRPr="00327D3F">
              <w:rPr>
                <w:sz w:val="18"/>
                <w:szCs w:val="24"/>
              </w:rPr>
              <w:t>Fluoride and abrasives in toothpaste</w:t>
            </w:r>
          </w:p>
        </w:tc>
        <w:tc>
          <w:tcPr>
            <w:tcW w:w="3400" w:type="dxa"/>
            <w:tcBorders>
              <w:top w:val="single" w:sz="4" w:space="0" w:color="auto"/>
            </w:tcBorders>
          </w:tcPr>
          <w:p w14:paraId="5C401EFC" w14:textId="77777777" w:rsidR="00C11026" w:rsidRPr="00327D3F" w:rsidRDefault="00000000">
            <w:pPr>
              <w:spacing w:line="240" w:lineRule="auto"/>
              <w:rPr>
                <w:sz w:val="18"/>
                <w:szCs w:val="24"/>
              </w:rPr>
            </w:pPr>
            <w:r w:rsidRPr="00327D3F">
              <w:rPr>
                <w:sz w:val="18"/>
                <w:szCs w:val="24"/>
              </w:rPr>
              <w:t>Fluoride-containing and abrasive toothpaste altered titanium surface properties and may reduce corrosion resistance.</w:t>
            </w:r>
          </w:p>
        </w:tc>
      </w:tr>
      <w:tr w:rsidR="00C11026" w:rsidRPr="00327D3F" w14:paraId="23AE342D" w14:textId="77777777" w:rsidTr="00327D3F">
        <w:trPr>
          <w:jc w:val="center"/>
        </w:trPr>
        <w:tc>
          <w:tcPr>
            <w:tcW w:w="1700" w:type="dxa"/>
          </w:tcPr>
          <w:p w14:paraId="2730344B" w14:textId="77777777" w:rsidR="00C11026" w:rsidRPr="00327D3F" w:rsidRDefault="00000000">
            <w:pPr>
              <w:spacing w:line="240" w:lineRule="auto"/>
              <w:rPr>
                <w:sz w:val="18"/>
                <w:szCs w:val="24"/>
              </w:rPr>
            </w:pPr>
            <w:r w:rsidRPr="00327D3F">
              <w:rPr>
                <w:sz w:val="18"/>
                <w:szCs w:val="24"/>
              </w:rPr>
              <w:t>Erdogan et al, 2015</w:t>
            </w:r>
          </w:p>
        </w:tc>
        <w:tc>
          <w:tcPr>
            <w:tcW w:w="1600" w:type="dxa"/>
          </w:tcPr>
          <w:p w14:paraId="7F52E3DB" w14:textId="77777777" w:rsidR="00C11026" w:rsidRPr="00327D3F" w:rsidRDefault="00000000">
            <w:pPr>
              <w:spacing w:line="240" w:lineRule="auto"/>
              <w:rPr>
                <w:sz w:val="18"/>
                <w:szCs w:val="24"/>
              </w:rPr>
            </w:pPr>
            <w:r w:rsidRPr="00327D3F">
              <w:rPr>
                <w:sz w:val="18"/>
                <w:szCs w:val="24"/>
              </w:rPr>
              <w:t>Ni-Cr</w:t>
            </w:r>
          </w:p>
        </w:tc>
        <w:tc>
          <w:tcPr>
            <w:tcW w:w="2000" w:type="dxa"/>
          </w:tcPr>
          <w:p w14:paraId="29FC34C2" w14:textId="77777777" w:rsidR="00C11026" w:rsidRPr="00327D3F" w:rsidRDefault="00000000">
            <w:pPr>
              <w:spacing w:line="240" w:lineRule="auto"/>
              <w:rPr>
                <w:sz w:val="18"/>
                <w:szCs w:val="24"/>
              </w:rPr>
            </w:pPr>
            <w:r w:rsidRPr="00327D3F">
              <w:rPr>
                <w:sz w:val="18"/>
                <w:szCs w:val="24"/>
              </w:rPr>
              <w:t>Mouthwash; alcohol</w:t>
            </w:r>
          </w:p>
        </w:tc>
        <w:tc>
          <w:tcPr>
            <w:tcW w:w="3400" w:type="dxa"/>
          </w:tcPr>
          <w:p w14:paraId="4B80B50B" w14:textId="77777777" w:rsidR="00C11026" w:rsidRPr="00327D3F" w:rsidRDefault="00000000">
            <w:pPr>
              <w:spacing w:line="240" w:lineRule="auto"/>
              <w:rPr>
                <w:sz w:val="18"/>
                <w:szCs w:val="24"/>
              </w:rPr>
            </w:pPr>
            <w:r w:rsidRPr="00327D3F">
              <w:rPr>
                <w:sz w:val="18"/>
                <w:szCs w:val="24"/>
              </w:rPr>
              <w:t>NaF- and alcohol-containing mouthwash produced the highest metal ion release, particularly from soldered specimens.</w:t>
            </w:r>
          </w:p>
        </w:tc>
      </w:tr>
      <w:tr w:rsidR="00C11026" w:rsidRPr="00327D3F" w14:paraId="793CF814" w14:textId="77777777" w:rsidTr="00327D3F">
        <w:trPr>
          <w:jc w:val="center"/>
        </w:trPr>
        <w:tc>
          <w:tcPr>
            <w:tcW w:w="1700" w:type="dxa"/>
          </w:tcPr>
          <w:p w14:paraId="6D145945" w14:textId="77777777" w:rsidR="00C11026" w:rsidRPr="00327D3F" w:rsidRDefault="00000000">
            <w:pPr>
              <w:spacing w:line="240" w:lineRule="auto"/>
              <w:rPr>
                <w:sz w:val="18"/>
                <w:szCs w:val="24"/>
              </w:rPr>
            </w:pPr>
            <w:r w:rsidRPr="00327D3F">
              <w:rPr>
                <w:sz w:val="18"/>
                <w:szCs w:val="24"/>
              </w:rPr>
              <w:t>Polychronis et al, 2018</w:t>
            </w:r>
          </w:p>
        </w:tc>
        <w:tc>
          <w:tcPr>
            <w:tcW w:w="1600" w:type="dxa"/>
          </w:tcPr>
          <w:p w14:paraId="40B18B60" w14:textId="77777777" w:rsidR="00C11026" w:rsidRPr="00327D3F" w:rsidRDefault="00000000">
            <w:pPr>
              <w:spacing w:line="240" w:lineRule="auto"/>
              <w:rPr>
                <w:sz w:val="18"/>
                <w:szCs w:val="24"/>
              </w:rPr>
            </w:pPr>
            <w:r w:rsidRPr="00327D3F">
              <w:rPr>
                <w:sz w:val="18"/>
                <w:szCs w:val="24"/>
              </w:rPr>
              <w:t>Ti/orthodontic alloys</w:t>
            </w:r>
          </w:p>
        </w:tc>
        <w:tc>
          <w:tcPr>
            <w:tcW w:w="2000" w:type="dxa"/>
          </w:tcPr>
          <w:p w14:paraId="763CBD82" w14:textId="77777777" w:rsidR="00C11026" w:rsidRPr="00327D3F" w:rsidRDefault="00000000">
            <w:pPr>
              <w:spacing w:line="240" w:lineRule="auto"/>
              <w:rPr>
                <w:sz w:val="18"/>
                <w:szCs w:val="24"/>
              </w:rPr>
            </w:pPr>
            <w:r w:rsidRPr="00327D3F">
              <w:rPr>
                <w:sz w:val="18"/>
                <w:szCs w:val="24"/>
              </w:rPr>
              <w:t>Fluoride media</w:t>
            </w:r>
          </w:p>
        </w:tc>
        <w:tc>
          <w:tcPr>
            <w:tcW w:w="3400" w:type="dxa"/>
          </w:tcPr>
          <w:p w14:paraId="133F2A0D" w14:textId="77777777" w:rsidR="00C11026" w:rsidRPr="00327D3F" w:rsidRDefault="00000000">
            <w:pPr>
              <w:spacing w:line="240" w:lineRule="auto"/>
              <w:rPr>
                <w:sz w:val="18"/>
                <w:szCs w:val="24"/>
              </w:rPr>
            </w:pPr>
            <w:r w:rsidRPr="00327D3F">
              <w:rPr>
                <w:sz w:val="18"/>
                <w:szCs w:val="24"/>
              </w:rPr>
              <w:t>Fluoride environments can influence galvanic behavior and corrosion potential of metal components.</w:t>
            </w:r>
          </w:p>
        </w:tc>
      </w:tr>
      <w:tr w:rsidR="00C11026" w:rsidRPr="00327D3F" w14:paraId="163668CB" w14:textId="77777777" w:rsidTr="00327D3F">
        <w:trPr>
          <w:jc w:val="center"/>
        </w:trPr>
        <w:tc>
          <w:tcPr>
            <w:tcW w:w="1700" w:type="dxa"/>
          </w:tcPr>
          <w:p w14:paraId="330622C9" w14:textId="77777777" w:rsidR="00C11026" w:rsidRPr="00327D3F" w:rsidRDefault="00000000">
            <w:pPr>
              <w:spacing w:line="240" w:lineRule="auto"/>
              <w:rPr>
                <w:sz w:val="18"/>
                <w:szCs w:val="24"/>
              </w:rPr>
            </w:pPr>
            <w:r w:rsidRPr="00327D3F">
              <w:rPr>
                <w:sz w:val="18"/>
                <w:szCs w:val="24"/>
              </w:rPr>
              <w:t>Jafari et al, 2019</w:t>
            </w:r>
          </w:p>
        </w:tc>
        <w:tc>
          <w:tcPr>
            <w:tcW w:w="1600" w:type="dxa"/>
          </w:tcPr>
          <w:p w14:paraId="0D7134E4" w14:textId="77777777" w:rsidR="00C11026" w:rsidRPr="00327D3F" w:rsidRDefault="00000000">
            <w:pPr>
              <w:spacing w:line="240" w:lineRule="auto"/>
              <w:rPr>
                <w:sz w:val="18"/>
                <w:szCs w:val="24"/>
              </w:rPr>
            </w:pPr>
            <w:r w:rsidRPr="00327D3F">
              <w:rPr>
                <w:sz w:val="18"/>
                <w:szCs w:val="24"/>
              </w:rPr>
              <w:t>Ni-Cr</w:t>
            </w:r>
          </w:p>
        </w:tc>
        <w:tc>
          <w:tcPr>
            <w:tcW w:w="2000" w:type="dxa"/>
          </w:tcPr>
          <w:p w14:paraId="4B06C753" w14:textId="77777777" w:rsidR="00C11026" w:rsidRPr="00327D3F" w:rsidRDefault="00000000">
            <w:pPr>
              <w:spacing w:line="240" w:lineRule="auto"/>
              <w:rPr>
                <w:sz w:val="18"/>
                <w:szCs w:val="24"/>
              </w:rPr>
            </w:pPr>
            <w:r w:rsidRPr="00327D3F">
              <w:rPr>
                <w:sz w:val="18"/>
                <w:szCs w:val="24"/>
              </w:rPr>
              <w:t>Mouthwash</w:t>
            </w:r>
          </w:p>
        </w:tc>
        <w:tc>
          <w:tcPr>
            <w:tcW w:w="3400" w:type="dxa"/>
          </w:tcPr>
          <w:p w14:paraId="5E199357" w14:textId="77777777" w:rsidR="00C11026" w:rsidRPr="00327D3F" w:rsidRDefault="00000000">
            <w:pPr>
              <w:spacing w:line="240" w:lineRule="auto"/>
              <w:rPr>
                <w:sz w:val="18"/>
                <w:szCs w:val="24"/>
              </w:rPr>
            </w:pPr>
            <w:r w:rsidRPr="00327D3F">
              <w:rPr>
                <w:sz w:val="18"/>
                <w:szCs w:val="24"/>
              </w:rPr>
              <w:t>Nickel ion release remained within safe limits, but caution was recommended for patients with nickel allergy.</w:t>
            </w:r>
          </w:p>
        </w:tc>
      </w:tr>
      <w:tr w:rsidR="00C11026" w:rsidRPr="00327D3F" w14:paraId="618E71A7" w14:textId="77777777" w:rsidTr="00327D3F">
        <w:trPr>
          <w:jc w:val="center"/>
        </w:trPr>
        <w:tc>
          <w:tcPr>
            <w:tcW w:w="1700" w:type="dxa"/>
          </w:tcPr>
          <w:p w14:paraId="405EF4B6" w14:textId="77777777" w:rsidR="00C11026" w:rsidRPr="00327D3F" w:rsidRDefault="00000000">
            <w:pPr>
              <w:spacing w:line="240" w:lineRule="auto"/>
              <w:rPr>
                <w:sz w:val="18"/>
                <w:szCs w:val="24"/>
              </w:rPr>
            </w:pPr>
            <w:r w:rsidRPr="00327D3F">
              <w:rPr>
                <w:sz w:val="18"/>
                <w:szCs w:val="24"/>
              </w:rPr>
              <w:t>Mlinaric et al, 2019</w:t>
            </w:r>
          </w:p>
        </w:tc>
        <w:tc>
          <w:tcPr>
            <w:tcW w:w="1600" w:type="dxa"/>
          </w:tcPr>
          <w:p w14:paraId="15DEB01A" w14:textId="77777777" w:rsidR="00C11026" w:rsidRPr="00327D3F" w:rsidRDefault="00000000">
            <w:pPr>
              <w:spacing w:line="240" w:lineRule="auto"/>
              <w:rPr>
                <w:sz w:val="18"/>
                <w:szCs w:val="24"/>
              </w:rPr>
            </w:pPr>
            <w:r w:rsidRPr="00327D3F">
              <w:rPr>
                <w:sz w:val="18"/>
                <w:szCs w:val="24"/>
              </w:rPr>
              <w:t>Ni-Ti</w:t>
            </w:r>
          </w:p>
        </w:tc>
        <w:tc>
          <w:tcPr>
            <w:tcW w:w="2000" w:type="dxa"/>
          </w:tcPr>
          <w:p w14:paraId="1B16A1F3" w14:textId="77777777" w:rsidR="00C11026" w:rsidRPr="00327D3F" w:rsidRDefault="00000000">
            <w:pPr>
              <w:spacing w:line="240" w:lineRule="auto"/>
              <w:rPr>
                <w:sz w:val="18"/>
                <w:szCs w:val="24"/>
              </w:rPr>
            </w:pPr>
            <w:r w:rsidRPr="00327D3F">
              <w:rPr>
                <w:sz w:val="18"/>
                <w:szCs w:val="24"/>
              </w:rPr>
              <w:t>Oral antiseptics</w:t>
            </w:r>
          </w:p>
        </w:tc>
        <w:tc>
          <w:tcPr>
            <w:tcW w:w="3400" w:type="dxa"/>
          </w:tcPr>
          <w:p w14:paraId="4E4FAC36" w14:textId="77777777" w:rsidR="00C11026" w:rsidRPr="00327D3F" w:rsidRDefault="00000000">
            <w:pPr>
              <w:spacing w:line="240" w:lineRule="auto"/>
              <w:rPr>
                <w:sz w:val="18"/>
                <w:szCs w:val="24"/>
              </w:rPr>
            </w:pPr>
            <w:r w:rsidRPr="00327D3F">
              <w:rPr>
                <w:sz w:val="18"/>
                <w:szCs w:val="24"/>
              </w:rPr>
              <w:t>Oral antiseptics and artificial saliva influenced corrosion behavior and mechanical properties.</w:t>
            </w:r>
          </w:p>
        </w:tc>
      </w:tr>
      <w:tr w:rsidR="00C11026" w:rsidRPr="00327D3F" w14:paraId="377DD928" w14:textId="77777777" w:rsidTr="00327D3F">
        <w:trPr>
          <w:jc w:val="center"/>
        </w:trPr>
        <w:tc>
          <w:tcPr>
            <w:tcW w:w="1700" w:type="dxa"/>
          </w:tcPr>
          <w:p w14:paraId="30AAEBEF" w14:textId="77777777" w:rsidR="00C11026" w:rsidRPr="00327D3F" w:rsidRDefault="00000000">
            <w:pPr>
              <w:spacing w:line="240" w:lineRule="auto"/>
              <w:rPr>
                <w:sz w:val="18"/>
                <w:szCs w:val="24"/>
              </w:rPr>
            </w:pPr>
            <w:r w:rsidRPr="00327D3F">
              <w:rPr>
                <w:sz w:val="18"/>
                <w:szCs w:val="24"/>
              </w:rPr>
              <w:t>Pavlic et al, 2019</w:t>
            </w:r>
          </w:p>
        </w:tc>
        <w:tc>
          <w:tcPr>
            <w:tcW w:w="1600" w:type="dxa"/>
          </w:tcPr>
          <w:p w14:paraId="282A089E" w14:textId="77777777" w:rsidR="00C11026" w:rsidRPr="00327D3F" w:rsidRDefault="00000000">
            <w:pPr>
              <w:spacing w:line="240" w:lineRule="auto"/>
              <w:rPr>
                <w:sz w:val="18"/>
                <w:szCs w:val="24"/>
              </w:rPr>
            </w:pPr>
            <w:r w:rsidRPr="00327D3F">
              <w:rPr>
                <w:sz w:val="18"/>
                <w:szCs w:val="24"/>
              </w:rPr>
              <w:t>Ti6Al4V</w:t>
            </w:r>
          </w:p>
        </w:tc>
        <w:tc>
          <w:tcPr>
            <w:tcW w:w="2000" w:type="dxa"/>
          </w:tcPr>
          <w:p w14:paraId="6F99523D" w14:textId="77777777" w:rsidR="00C11026" w:rsidRPr="00327D3F" w:rsidRDefault="00000000">
            <w:pPr>
              <w:spacing w:line="240" w:lineRule="auto"/>
              <w:rPr>
                <w:sz w:val="18"/>
                <w:szCs w:val="24"/>
              </w:rPr>
            </w:pPr>
            <w:r w:rsidRPr="00327D3F">
              <w:rPr>
                <w:sz w:val="18"/>
                <w:szCs w:val="24"/>
              </w:rPr>
              <w:t>Chlorhexidine and probiotics</w:t>
            </w:r>
          </w:p>
        </w:tc>
        <w:tc>
          <w:tcPr>
            <w:tcW w:w="3400" w:type="dxa"/>
          </w:tcPr>
          <w:p w14:paraId="67F4DAE1" w14:textId="77777777" w:rsidR="00C11026" w:rsidRPr="00327D3F" w:rsidRDefault="00000000">
            <w:pPr>
              <w:spacing w:line="240" w:lineRule="auto"/>
              <w:rPr>
                <w:sz w:val="18"/>
                <w:szCs w:val="24"/>
              </w:rPr>
            </w:pPr>
            <w:r w:rsidRPr="00327D3F">
              <w:rPr>
                <w:sz w:val="18"/>
                <w:szCs w:val="24"/>
              </w:rPr>
              <w:t>Antiseptic and probiotic solutions increased surface roughness and affected microhardness.</w:t>
            </w:r>
          </w:p>
        </w:tc>
      </w:tr>
      <w:tr w:rsidR="00C11026" w:rsidRPr="00327D3F" w14:paraId="7C5463F6" w14:textId="77777777" w:rsidTr="00327D3F">
        <w:trPr>
          <w:jc w:val="center"/>
        </w:trPr>
        <w:tc>
          <w:tcPr>
            <w:tcW w:w="1700" w:type="dxa"/>
          </w:tcPr>
          <w:p w14:paraId="7200B130" w14:textId="77777777" w:rsidR="00C11026" w:rsidRPr="00327D3F" w:rsidRDefault="00000000">
            <w:pPr>
              <w:spacing w:line="240" w:lineRule="auto"/>
              <w:rPr>
                <w:sz w:val="18"/>
                <w:szCs w:val="24"/>
              </w:rPr>
            </w:pPr>
            <w:r w:rsidRPr="00327D3F">
              <w:rPr>
                <w:sz w:val="18"/>
                <w:szCs w:val="24"/>
              </w:rPr>
              <w:t>Pupim et al, 2022</w:t>
            </w:r>
          </w:p>
        </w:tc>
        <w:tc>
          <w:tcPr>
            <w:tcW w:w="1600" w:type="dxa"/>
          </w:tcPr>
          <w:p w14:paraId="1F9A8097" w14:textId="77777777" w:rsidR="00C11026" w:rsidRPr="00327D3F" w:rsidRDefault="00000000">
            <w:pPr>
              <w:spacing w:line="240" w:lineRule="auto"/>
              <w:rPr>
                <w:sz w:val="18"/>
                <w:szCs w:val="24"/>
              </w:rPr>
            </w:pPr>
            <w:r w:rsidRPr="00327D3F">
              <w:rPr>
                <w:sz w:val="18"/>
                <w:szCs w:val="24"/>
              </w:rPr>
              <w:t>Co-Cr</w:t>
            </w:r>
          </w:p>
        </w:tc>
        <w:tc>
          <w:tcPr>
            <w:tcW w:w="2000" w:type="dxa"/>
          </w:tcPr>
          <w:p w14:paraId="0543E7F7" w14:textId="77777777" w:rsidR="00C11026" w:rsidRPr="00327D3F" w:rsidRDefault="00000000">
            <w:pPr>
              <w:spacing w:line="240" w:lineRule="auto"/>
              <w:rPr>
                <w:sz w:val="18"/>
                <w:szCs w:val="24"/>
              </w:rPr>
            </w:pPr>
            <w:r w:rsidRPr="00327D3F">
              <w:rPr>
                <w:sz w:val="18"/>
                <w:szCs w:val="24"/>
              </w:rPr>
              <w:t>Commercial mouthwashes; alcohol</w:t>
            </w:r>
          </w:p>
        </w:tc>
        <w:tc>
          <w:tcPr>
            <w:tcW w:w="3400" w:type="dxa"/>
          </w:tcPr>
          <w:p w14:paraId="1926B0AC" w14:textId="77777777" w:rsidR="00C11026" w:rsidRPr="00327D3F" w:rsidRDefault="00000000">
            <w:pPr>
              <w:spacing w:line="240" w:lineRule="auto"/>
              <w:rPr>
                <w:sz w:val="18"/>
                <w:szCs w:val="24"/>
              </w:rPr>
            </w:pPr>
            <w:r w:rsidRPr="00327D3F">
              <w:rPr>
                <w:sz w:val="18"/>
                <w:szCs w:val="24"/>
              </w:rPr>
              <w:t>Alcohol-containing mouthwash was more aggressive to Co-Cr surfaces and increased corrosion-related surface changes.</w:t>
            </w:r>
          </w:p>
        </w:tc>
      </w:tr>
    </w:tbl>
    <w:p w14:paraId="4C8BDE62" w14:textId="77777777" w:rsidR="00C11026" w:rsidRDefault="00000000">
      <w:r>
        <w:br w:type="page"/>
      </w:r>
    </w:p>
    <w:p w14:paraId="2CDF45EC" w14:textId="77777777" w:rsidR="00C11026" w:rsidRDefault="00000000" w:rsidP="00327D3F">
      <w:pPr>
        <w:spacing w:after="60" w:line="360" w:lineRule="auto"/>
      </w:pPr>
      <w:r>
        <w:rPr>
          <w:b/>
        </w:rPr>
        <w:lastRenderedPageBreak/>
        <w:t xml:space="preserve">Table 5. </w:t>
      </w:r>
      <w:r>
        <w:t>Saliva and dietary exposure studies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0"/>
        <w:gridCol w:w="1600"/>
        <w:gridCol w:w="2000"/>
        <w:gridCol w:w="3400"/>
      </w:tblGrid>
      <w:tr w:rsidR="00C11026" w:rsidRPr="00327D3F" w14:paraId="1676448E" w14:textId="77777777" w:rsidTr="00327D3F">
        <w:trPr>
          <w:tblHeader/>
          <w:jc w:val="center"/>
        </w:trPr>
        <w:tc>
          <w:tcPr>
            <w:tcW w:w="1700" w:type="dxa"/>
            <w:tcBorders>
              <w:bottom w:val="single" w:sz="4" w:space="0" w:color="auto"/>
            </w:tcBorders>
          </w:tcPr>
          <w:p w14:paraId="0C8A2CEE" w14:textId="77777777" w:rsidR="00C11026" w:rsidRPr="00327D3F" w:rsidRDefault="00000000">
            <w:pPr>
              <w:spacing w:line="240" w:lineRule="auto"/>
              <w:rPr>
                <w:sz w:val="18"/>
                <w:szCs w:val="24"/>
              </w:rPr>
            </w:pPr>
            <w:r w:rsidRPr="00327D3F">
              <w:rPr>
                <w:b/>
                <w:sz w:val="18"/>
                <w:szCs w:val="24"/>
              </w:rPr>
              <w:t>Study</w:t>
            </w:r>
          </w:p>
        </w:tc>
        <w:tc>
          <w:tcPr>
            <w:tcW w:w="1600" w:type="dxa"/>
            <w:tcBorders>
              <w:bottom w:val="single" w:sz="4" w:space="0" w:color="auto"/>
            </w:tcBorders>
          </w:tcPr>
          <w:p w14:paraId="2BEA50CC" w14:textId="77777777" w:rsidR="00C11026" w:rsidRPr="00327D3F" w:rsidRDefault="00000000">
            <w:pPr>
              <w:spacing w:line="240" w:lineRule="auto"/>
              <w:rPr>
                <w:sz w:val="18"/>
                <w:szCs w:val="24"/>
              </w:rPr>
            </w:pPr>
            <w:r w:rsidRPr="00327D3F">
              <w:rPr>
                <w:b/>
                <w:sz w:val="18"/>
                <w:szCs w:val="24"/>
              </w:rPr>
              <w:t>Alloy/material</w:t>
            </w:r>
          </w:p>
        </w:tc>
        <w:tc>
          <w:tcPr>
            <w:tcW w:w="2000" w:type="dxa"/>
            <w:tcBorders>
              <w:bottom w:val="single" w:sz="4" w:space="0" w:color="auto"/>
            </w:tcBorders>
          </w:tcPr>
          <w:p w14:paraId="572A6DA3" w14:textId="77777777" w:rsidR="00C11026" w:rsidRPr="00327D3F" w:rsidRDefault="00000000">
            <w:pPr>
              <w:spacing w:line="240" w:lineRule="auto"/>
              <w:rPr>
                <w:sz w:val="18"/>
                <w:szCs w:val="24"/>
              </w:rPr>
            </w:pPr>
            <w:r w:rsidRPr="00327D3F">
              <w:rPr>
                <w:b/>
                <w:sz w:val="18"/>
                <w:szCs w:val="24"/>
              </w:rPr>
              <w:t>Exposure</w:t>
            </w:r>
          </w:p>
        </w:tc>
        <w:tc>
          <w:tcPr>
            <w:tcW w:w="3400" w:type="dxa"/>
            <w:tcBorders>
              <w:bottom w:val="single" w:sz="4" w:space="0" w:color="auto"/>
            </w:tcBorders>
          </w:tcPr>
          <w:p w14:paraId="11BCE3A7" w14:textId="77777777" w:rsidR="00C11026" w:rsidRPr="00327D3F" w:rsidRDefault="00000000">
            <w:pPr>
              <w:spacing w:line="240" w:lineRule="auto"/>
              <w:rPr>
                <w:sz w:val="18"/>
                <w:szCs w:val="24"/>
              </w:rPr>
            </w:pPr>
            <w:r w:rsidRPr="00327D3F">
              <w:rPr>
                <w:b/>
                <w:sz w:val="18"/>
                <w:szCs w:val="24"/>
              </w:rPr>
              <w:t>Key finding</w:t>
            </w:r>
          </w:p>
        </w:tc>
      </w:tr>
      <w:tr w:rsidR="00C11026" w:rsidRPr="00327D3F" w14:paraId="007A5108" w14:textId="77777777" w:rsidTr="00327D3F">
        <w:trPr>
          <w:jc w:val="center"/>
        </w:trPr>
        <w:tc>
          <w:tcPr>
            <w:tcW w:w="1700" w:type="dxa"/>
            <w:tcBorders>
              <w:top w:val="single" w:sz="4" w:space="0" w:color="auto"/>
            </w:tcBorders>
          </w:tcPr>
          <w:p w14:paraId="5230A89E" w14:textId="77777777" w:rsidR="00C11026" w:rsidRPr="00327D3F" w:rsidRDefault="00000000">
            <w:pPr>
              <w:spacing w:line="240" w:lineRule="auto"/>
              <w:rPr>
                <w:sz w:val="18"/>
                <w:szCs w:val="24"/>
              </w:rPr>
            </w:pPr>
            <w:r w:rsidRPr="00327D3F">
              <w:rPr>
                <w:sz w:val="18"/>
                <w:szCs w:val="24"/>
              </w:rPr>
              <w:t>Teixeira et al, 2021</w:t>
            </w:r>
          </w:p>
        </w:tc>
        <w:tc>
          <w:tcPr>
            <w:tcW w:w="1600" w:type="dxa"/>
            <w:tcBorders>
              <w:top w:val="single" w:sz="4" w:space="0" w:color="auto"/>
            </w:tcBorders>
          </w:tcPr>
          <w:p w14:paraId="2FC1959C" w14:textId="77777777" w:rsidR="00C11026" w:rsidRPr="00327D3F" w:rsidRDefault="00000000">
            <w:pPr>
              <w:spacing w:line="240" w:lineRule="auto"/>
              <w:rPr>
                <w:sz w:val="18"/>
                <w:szCs w:val="24"/>
              </w:rPr>
            </w:pPr>
            <w:r w:rsidRPr="00327D3F">
              <w:rPr>
                <w:sz w:val="18"/>
                <w:szCs w:val="24"/>
              </w:rPr>
              <w:t>Ti6Al4V</w:t>
            </w:r>
          </w:p>
        </w:tc>
        <w:tc>
          <w:tcPr>
            <w:tcW w:w="2000" w:type="dxa"/>
            <w:tcBorders>
              <w:top w:val="single" w:sz="4" w:space="0" w:color="auto"/>
            </w:tcBorders>
          </w:tcPr>
          <w:p w14:paraId="30953DD7" w14:textId="77777777" w:rsidR="00C11026" w:rsidRPr="00327D3F" w:rsidRDefault="00000000">
            <w:pPr>
              <w:spacing w:line="240" w:lineRule="auto"/>
              <w:rPr>
                <w:sz w:val="18"/>
                <w:szCs w:val="24"/>
              </w:rPr>
            </w:pPr>
            <w:r w:rsidRPr="00327D3F">
              <w:rPr>
                <w:sz w:val="18"/>
                <w:szCs w:val="24"/>
              </w:rPr>
              <w:t>Salivary composition and pH</w:t>
            </w:r>
          </w:p>
        </w:tc>
        <w:tc>
          <w:tcPr>
            <w:tcW w:w="3400" w:type="dxa"/>
            <w:tcBorders>
              <w:top w:val="single" w:sz="4" w:space="0" w:color="auto"/>
            </w:tcBorders>
          </w:tcPr>
          <w:p w14:paraId="68723579" w14:textId="77777777" w:rsidR="00C11026" w:rsidRPr="00327D3F" w:rsidRDefault="00000000">
            <w:pPr>
              <w:spacing w:line="240" w:lineRule="auto"/>
              <w:rPr>
                <w:sz w:val="18"/>
                <w:szCs w:val="24"/>
              </w:rPr>
            </w:pPr>
            <w:r w:rsidRPr="00327D3F">
              <w:rPr>
                <w:sz w:val="18"/>
                <w:szCs w:val="24"/>
              </w:rPr>
              <w:t>Albumin, urea, lysozyme, and mucin affected the tribological and corrosion behavior of Ti6Al4V in artificial saliva.</w:t>
            </w:r>
          </w:p>
        </w:tc>
      </w:tr>
      <w:tr w:rsidR="00C11026" w:rsidRPr="00327D3F" w14:paraId="5250BBA8" w14:textId="77777777" w:rsidTr="00327D3F">
        <w:trPr>
          <w:jc w:val="center"/>
        </w:trPr>
        <w:tc>
          <w:tcPr>
            <w:tcW w:w="1700" w:type="dxa"/>
          </w:tcPr>
          <w:p w14:paraId="6F834CDC" w14:textId="77777777" w:rsidR="00C11026" w:rsidRPr="00327D3F" w:rsidRDefault="00000000">
            <w:pPr>
              <w:spacing w:line="240" w:lineRule="auto"/>
              <w:rPr>
                <w:sz w:val="18"/>
                <w:szCs w:val="24"/>
              </w:rPr>
            </w:pPr>
            <w:r w:rsidRPr="00327D3F">
              <w:rPr>
                <w:sz w:val="18"/>
                <w:szCs w:val="24"/>
              </w:rPr>
              <w:t>Rachmawati et al, 2021</w:t>
            </w:r>
          </w:p>
        </w:tc>
        <w:tc>
          <w:tcPr>
            <w:tcW w:w="1600" w:type="dxa"/>
          </w:tcPr>
          <w:p w14:paraId="1B289387" w14:textId="77777777" w:rsidR="00C11026" w:rsidRPr="00327D3F" w:rsidRDefault="00000000">
            <w:pPr>
              <w:spacing w:line="240" w:lineRule="auto"/>
              <w:rPr>
                <w:sz w:val="18"/>
                <w:szCs w:val="24"/>
              </w:rPr>
            </w:pPr>
            <w:r w:rsidRPr="00327D3F">
              <w:rPr>
                <w:sz w:val="18"/>
                <w:szCs w:val="24"/>
              </w:rPr>
              <w:t>Ni-Cr</w:t>
            </w:r>
          </w:p>
        </w:tc>
        <w:tc>
          <w:tcPr>
            <w:tcW w:w="2000" w:type="dxa"/>
          </w:tcPr>
          <w:p w14:paraId="7EB06DF1" w14:textId="77777777" w:rsidR="00C11026" w:rsidRPr="00327D3F" w:rsidRDefault="00000000">
            <w:pPr>
              <w:spacing w:line="240" w:lineRule="auto"/>
              <w:rPr>
                <w:sz w:val="18"/>
                <w:szCs w:val="24"/>
              </w:rPr>
            </w:pPr>
            <w:r w:rsidRPr="00327D3F">
              <w:rPr>
                <w:sz w:val="18"/>
                <w:szCs w:val="24"/>
              </w:rPr>
              <w:t>Coffee/acidic beverage</w:t>
            </w:r>
          </w:p>
        </w:tc>
        <w:tc>
          <w:tcPr>
            <w:tcW w:w="3400" w:type="dxa"/>
          </w:tcPr>
          <w:p w14:paraId="5176B6D4" w14:textId="77777777" w:rsidR="00C11026" w:rsidRPr="00327D3F" w:rsidRDefault="00000000">
            <w:pPr>
              <w:spacing w:line="240" w:lineRule="auto"/>
              <w:rPr>
                <w:sz w:val="18"/>
                <w:szCs w:val="24"/>
              </w:rPr>
            </w:pPr>
            <w:r w:rsidRPr="00327D3F">
              <w:rPr>
                <w:sz w:val="18"/>
                <w:szCs w:val="24"/>
              </w:rPr>
              <w:t>Brewed robusta coffee increased nickel ion release, especially under acidic conditions and longer exposure.</w:t>
            </w:r>
          </w:p>
        </w:tc>
      </w:tr>
    </w:tbl>
    <w:p w14:paraId="7E3BF14C" w14:textId="77777777" w:rsidR="00327D3F" w:rsidRDefault="00327D3F">
      <w:pPr>
        <w:jc w:val="center"/>
        <w:rPr>
          <w:b/>
        </w:rPr>
      </w:pPr>
    </w:p>
    <w:p w14:paraId="5CA4E592" w14:textId="77777777" w:rsidR="00C11026" w:rsidRDefault="00000000" w:rsidP="00327D3F">
      <w:pPr>
        <w:spacing w:line="360" w:lineRule="auto"/>
        <w:jc w:val="center"/>
      </w:pPr>
      <w:r>
        <w:rPr>
          <w:b/>
        </w:rPr>
        <w:t>DISCUSSION</w:t>
      </w:r>
    </w:p>
    <w:p w14:paraId="3D0800B5" w14:textId="77777777" w:rsidR="00C11026" w:rsidRDefault="00000000" w:rsidP="00327D3F">
      <w:pPr>
        <w:spacing w:line="360" w:lineRule="auto"/>
      </w:pPr>
      <w:r>
        <w:rPr>
          <w:b/>
        </w:rPr>
        <w:t>Influence of saliva and pH</w:t>
      </w:r>
    </w:p>
    <w:p w14:paraId="77100474" w14:textId="77777777" w:rsidR="00C11026" w:rsidRDefault="00000000" w:rsidP="00327D3F">
      <w:pPr>
        <w:spacing w:line="360" w:lineRule="auto"/>
        <w:jc w:val="both"/>
      </w:pPr>
      <w:r>
        <w:t>Saliva contains water, electrolytes, proteins, enzymes, urea, ammonia, mucin, albumin, lysozyme, and immunoglobulins. In the oral cavity, saliva acts as an electrolyte and can participate in electrochemical reactions on metallic surfaces. When salivary pH decreases, the oral environment becomes more acidic, and the protective oxide layer of base metal alloys may become less stable. This condition can promote oxidation-reduction reactions and increase the release of metal ions.</w:t>
      </w:r>
      <w:r>
        <w:rPr>
          <w:vertAlign w:val="superscript"/>
        </w:rPr>
        <w:t>16,17,18,19,20</w:t>
      </w:r>
    </w:p>
    <w:p w14:paraId="3C87DB24" w14:textId="77777777" w:rsidR="00C11026" w:rsidRDefault="00000000" w:rsidP="00327D3F">
      <w:pPr>
        <w:spacing w:line="360" w:lineRule="auto"/>
        <w:jc w:val="both"/>
      </w:pPr>
      <w:r>
        <w:t>The reviewed evidence indicates that organic salivary components may have complex effects. Some proteins and enzymes can adsorb to Ti6Al4V surfaces and alter tribocorrosion behavior. Therefore, saliva should not be understood only as a corrosive medium, but as a biologically complex fluid whose composition may either aggravate or modify corrosion depending on the alloy and exposure condition.</w:t>
      </w:r>
      <w:r>
        <w:rPr>
          <w:vertAlign w:val="superscript"/>
        </w:rPr>
        <w:t>20</w:t>
      </w:r>
    </w:p>
    <w:p w14:paraId="42EEB770" w14:textId="77777777" w:rsidR="00C11026" w:rsidRDefault="00000000" w:rsidP="00327D3F">
      <w:pPr>
        <w:spacing w:line="360" w:lineRule="auto"/>
        <w:jc w:val="both"/>
      </w:pPr>
      <w:r>
        <w:rPr>
          <w:b/>
        </w:rPr>
        <w:t>Influence of oral microorganisms and biofilm</w:t>
      </w:r>
    </w:p>
    <w:p w14:paraId="5B0028D7" w14:textId="77777777" w:rsidR="00C11026" w:rsidRDefault="00000000" w:rsidP="00327D3F">
      <w:pPr>
        <w:spacing w:line="360" w:lineRule="auto"/>
        <w:jc w:val="both"/>
      </w:pPr>
      <w:r>
        <w:t>Oral microorganisms can influence corrosion by producing acidic metabolites, forming biofilm, and changing local oxygen concentration and electrolyte composition. Bacteria such as sulfate-reducing bacteria, Streptococcus mutans, Streptococcus sobrinus, and Streptococcus salivarius have been evaluated in relation to dental alloy corrosion. Biofilm may create localized microenvironments that favor pitting corrosion and surface deterioration.</w:t>
      </w:r>
      <w:r>
        <w:rPr>
          <w:vertAlign w:val="superscript"/>
        </w:rPr>
        <w:t>21,22,23,24,25</w:t>
      </w:r>
    </w:p>
    <w:p w14:paraId="302BA230" w14:textId="77777777" w:rsidR="00C11026" w:rsidRDefault="00000000" w:rsidP="00327D3F">
      <w:pPr>
        <w:spacing w:line="360" w:lineRule="auto"/>
        <w:jc w:val="both"/>
        <w:rPr>
          <w:vertAlign w:val="superscript"/>
        </w:rPr>
      </w:pPr>
      <w:r>
        <w:t>However, the relationship between microorganisms and corrosion is not always linear. Some in vitro studies reported that certain bacterial layers may reduce corrosion or wear by changing the metal-solution interface and acting as a barrier against oxidation. This finding suggests that the effect of biofilm depends on microbial species, biofilm maturity, alloy type, and experimental conditions.</w:t>
      </w:r>
      <w:r>
        <w:rPr>
          <w:vertAlign w:val="superscript"/>
        </w:rPr>
        <w:t>24,26</w:t>
      </w:r>
    </w:p>
    <w:p w14:paraId="14F9DC5D" w14:textId="77777777" w:rsidR="00327D3F" w:rsidRDefault="00327D3F" w:rsidP="00327D3F">
      <w:pPr>
        <w:spacing w:line="360" w:lineRule="auto"/>
        <w:jc w:val="both"/>
      </w:pPr>
    </w:p>
    <w:p w14:paraId="508795DB" w14:textId="77777777" w:rsidR="00C11026" w:rsidRDefault="00000000" w:rsidP="00327D3F">
      <w:pPr>
        <w:spacing w:line="360" w:lineRule="auto"/>
      </w:pPr>
      <w:r>
        <w:rPr>
          <w:b/>
        </w:rPr>
        <w:lastRenderedPageBreak/>
        <w:t>Influence of oral hygiene products</w:t>
      </w:r>
    </w:p>
    <w:p w14:paraId="7C8CC3A1" w14:textId="77777777" w:rsidR="00C11026" w:rsidRDefault="00000000" w:rsidP="00327D3F">
      <w:pPr>
        <w:spacing w:line="360" w:lineRule="auto"/>
        <w:jc w:val="both"/>
      </w:pPr>
      <w:r>
        <w:t>Oral hygiene products are important for prevention of caries and periodontal disease, but some formulations may affect metallic dental materials. Toothpastes containing fluoride and abrasives may increase surface roughness or disturb the oxide layer, particularly under acidic conditions. Mouthwashes containing fluoride, chloride, alcohol, or antiseptic agents may also influence ion release and corrosion behavior.</w:t>
      </w:r>
      <w:r>
        <w:rPr>
          <w:vertAlign w:val="superscript"/>
        </w:rPr>
        <w:t>27,28,29,30,31,32,33</w:t>
      </w:r>
    </w:p>
    <w:p w14:paraId="3F39E5DC" w14:textId="77777777" w:rsidR="00C11026" w:rsidRDefault="00000000" w:rsidP="00327D3F">
      <w:pPr>
        <w:spacing w:line="360" w:lineRule="auto"/>
        <w:jc w:val="both"/>
      </w:pPr>
      <w:r>
        <w:t>For patients with Ni-Cr or Co-Cr prosthetic components, product selection may be clinically relevant. Alcohol-containing mouthwash has been reported to be more aggressive to alloy surfaces than some alcohol-free alternatives. In patients with nickel allergy or metal sensitivity, clinicians should be cautious when recommending long-term exposure to agents that may increase nickel ion release.</w:t>
      </w:r>
      <w:r>
        <w:rPr>
          <w:vertAlign w:val="superscript"/>
        </w:rPr>
        <w:t>28,30,33</w:t>
      </w:r>
    </w:p>
    <w:p w14:paraId="2B33F1D4" w14:textId="77777777" w:rsidR="00C11026" w:rsidRDefault="00000000" w:rsidP="00327D3F">
      <w:pPr>
        <w:spacing w:line="360" w:lineRule="auto"/>
        <w:jc w:val="both"/>
      </w:pPr>
      <w:r>
        <w:rPr>
          <w:b/>
        </w:rPr>
        <w:t>Influence of dietary and behavioral exposure</w:t>
      </w:r>
    </w:p>
    <w:p w14:paraId="02D121BE" w14:textId="77777777" w:rsidR="00C11026" w:rsidRDefault="00000000" w:rsidP="00327D3F">
      <w:pPr>
        <w:spacing w:line="360" w:lineRule="auto"/>
        <w:jc w:val="both"/>
      </w:pPr>
      <w:r>
        <w:t>Dietary exposure to acidic beverages may reduce oral pH and increase metal ion release. Coffee, fruit juices, vinegar-containing foods, soft drinks, and other acidic beverages may alter the oral environment and contribute to corrosion of susceptible alloys. Brewed robusta coffee, for example, has been reported to increase nickel ion release from dental alloys under in vitro conditions.</w:t>
      </w:r>
      <w:r>
        <w:rPr>
          <w:vertAlign w:val="superscript"/>
        </w:rPr>
        <w:t>34,35</w:t>
      </w:r>
    </w:p>
    <w:p w14:paraId="2C0833B1" w14:textId="77777777" w:rsidR="00C11026" w:rsidRDefault="00000000" w:rsidP="00327D3F">
      <w:pPr>
        <w:spacing w:line="360" w:lineRule="auto"/>
        <w:jc w:val="both"/>
      </w:pPr>
      <w:r>
        <w:t>Behavioral factors such as alcohol exposure and smoking may further affect corrosion. Alcohol-containing solutions can increase corrosion current density and surface damage, while cigarette smoke contains acidic compounds that may alter the oral microenvironment. These factors are important in patient education, especially for individuals with fixed prostheses containing base metal alloys.</w:t>
      </w:r>
      <w:r>
        <w:rPr>
          <w:vertAlign w:val="superscript"/>
        </w:rPr>
        <w:t>28,33,36,37,38,39</w:t>
      </w:r>
    </w:p>
    <w:p w14:paraId="51B3D396" w14:textId="77777777" w:rsidR="00C11026" w:rsidRDefault="00000000" w:rsidP="00327D3F">
      <w:pPr>
        <w:spacing w:line="360" w:lineRule="auto"/>
        <w:jc w:val="both"/>
      </w:pPr>
      <w:r>
        <w:rPr>
          <w:b/>
        </w:rPr>
        <w:t>Clinical implications for prosthodontic and restorative dentistry</w:t>
      </w:r>
    </w:p>
    <w:p w14:paraId="7AC8FA81" w14:textId="77777777" w:rsidR="00C11026" w:rsidRDefault="00000000" w:rsidP="00327D3F">
      <w:pPr>
        <w:spacing w:line="360" w:lineRule="auto"/>
        <w:jc w:val="both"/>
      </w:pPr>
      <w:r>
        <w:t>The findings of this review support several clinical considerations. First, clinicians should consider the alloy composition and patient history, including history of nickel allergy or metal sensitivity. Second, patients with PFM restorations should be advised to maintain good oral hygiene while avoiding prolonged or unnecessary exposure to highly acidic beverages and alcohol-containing mouthwashes. Third, regular clinical follow-up is important to detect changes such as surface roughness, discoloration, gingival irritation, or signs of prosthesis deterioration.</w:t>
      </w:r>
    </w:p>
    <w:p w14:paraId="0B3F1EFA" w14:textId="77777777" w:rsidR="00327D3F" w:rsidRDefault="00327D3F" w:rsidP="00327D3F">
      <w:pPr>
        <w:spacing w:line="360" w:lineRule="auto"/>
        <w:jc w:val="both"/>
      </w:pPr>
    </w:p>
    <w:p w14:paraId="0F9416E5" w14:textId="77777777" w:rsidR="00327D3F" w:rsidRDefault="00327D3F" w:rsidP="00327D3F">
      <w:pPr>
        <w:spacing w:line="360" w:lineRule="auto"/>
        <w:jc w:val="both"/>
      </w:pPr>
    </w:p>
    <w:p w14:paraId="3F3EF9E7" w14:textId="77777777" w:rsidR="00C11026" w:rsidRDefault="00000000" w:rsidP="00327D3F">
      <w:pPr>
        <w:spacing w:line="360" w:lineRule="auto"/>
      </w:pPr>
      <w:r>
        <w:rPr>
          <w:b/>
        </w:rPr>
        <w:lastRenderedPageBreak/>
        <w:t>Limitations</w:t>
      </w:r>
    </w:p>
    <w:p w14:paraId="6E05DAEC" w14:textId="77777777" w:rsidR="00C11026" w:rsidRDefault="00000000" w:rsidP="00327D3F">
      <w:pPr>
        <w:spacing w:line="360" w:lineRule="auto"/>
        <w:jc w:val="both"/>
      </w:pPr>
      <w:r>
        <w:t>This review has limitations. The included studies varied in alloy type, exposure medium, study design, and outcome measurement. Many studies were in vitro investigations, so direct translation to clinical conditions should be made carefully. In addition, this review did not include a formal risk-of-bias assessment or meta-analysis. Future studies should use standardized corrosion testing protocols and clinically relevant exposure models.</w:t>
      </w:r>
    </w:p>
    <w:p w14:paraId="71AC7EED" w14:textId="77777777" w:rsidR="00327D3F" w:rsidRDefault="00327D3F" w:rsidP="00327D3F">
      <w:pPr>
        <w:spacing w:line="360" w:lineRule="auto"/>
        <w:jc w:val="both"/>
      </w:pPr>
    </w:p>
    <w:p w14:paraId="018E3938" w14:textId="77777777" w:rsidR="00C11026" w:rsidRDefault="00000000">
      <w:pPr>
        <w:jc w:val="center"/>
      </w:pPr>
      <w:r>
        <w:rPr>
          <w:b/>
        </w:rPr>
        <w:t>CONCLUSION</w:t>
      </w:r>
    </w:p>
    <w:p w14:paraId="4835DB35" w14:textId="77777777" w:rsidR="00C11026" w:rsidRDefault="00000000" w:rsidP="00327D3F">
      <w:pPr>
        <w:spacing w:line="360" w:lineRule="auto"/>
        <w:jc w:val="both"/>
      </w:pPr>
      <w:r>
        <w:t>Base metal alloys commonly discussed in PFM-related dental applications include Ni-Cr, Co-Cr, Ti, and Ti6Al4V. Their corrosion behavior is influenced by alloy composition and by oral environmental factors, including salivary composition and pH, oral microorganisms, oral hygiene products, acidic dietary exposure, and alcohol- or smoking-related acidic conditions. A decrease in oral pH and disruption of the passive oxide layer are central mechanisms that may increase metal ion release and surface deterioration. Appropriate material selection, patient education, and maintenance of a stable oral environment may help reduce corrosion-related complications in prosthodontic and restorative practice.</w:t>
      </w:r>
    </w:p>
    <w:p w14:paraId="55274D21" w14:textId="77777777" w:rsidR="00327D3F" w:rsidRDefault="00327D3F"/>
    <w:p w14:paraId="5FC6DE3A" w14:textId="77777777" w:rsidR="00C11026" w:rsidRDefault="00000000">
      <w:pPr>
        <w:jc w:val="center"/>
      </w:pPr>
      <w:r>
        <w:rPr>
          <w:b/>
        </w:rPr>
        <w:t>DECLARATIONS</w:t>
      </w:r>
    </w:p>
    <w:p w14:paraId="6B483ED8" w14:textId="77777777" w:rsidR="00C11026" w:rsidRDefault="00000000" w:rsidP="00615CE1">
      <w:pPr>
        <w:spacing w:line="360" w:lineRule="auto"/>
      </w:pPr>
      <w:r>
        <w:rPr>
          <w:b/>
        </w:rPr>
        <w:t>Ethical approval</w:t>
      </w:r>
    </w:p>
    <w:p w14:paraId="4D9FD443" w14:textId="77777777" w:rsidR="00C11026" w:rsidRDefault="00000000" w:rsidP="00327D3F">
      <w:pPr>
        <w:spacing w:line="360" w:lineRule="auto"/>
        <w:jc w:val="both"/>
      </w:pPr>
      <w:r>
        <w:t>Ethical approval was not required because this review used previously published secondary data and did not involve human participants, animal subjects, or identifiable personal information.</w:t>
      </w:r>
    </w:p>
    <w:p w14:paraId="079EE87B" w14:textId="77777777" w:rsidR="00C11026" w:rsidRDefault="00000000" w:rsidP="00615CE1">
      <w:pPr>
        <w:spacing w:before="120" w:line="360" w:lineRule="auto"/>
      </w:pPr>
      <w:r>
        <w:rPr>
          <w:b/>
        </w:rPr>
        <w:t>PROSPERO registration</w:t>
      </w:r>
    </w:p>
    <w:p w14:paraId="76497DDD" w14:textId="77777777" w:rsidR="00C11026" w:rsidRDefault="00000000" w:rsidP="00327D3F">
      <w:pPr>
        <w:spacing w:line="360" w:lineRule="auto"/>
      </w:pPr>
      <w:r>
        <w:t>This review was not registered in PROSPERO.</w:t>
      </w:r>
    </w:p>
    <w:p w14:paraId="7C6E768D" w14:textId="77777777" w:rsidR="00C11026" w:rsidRDefault="00000000" w:rsidP="00615CE1">
      <w:pPr>
        <w:spacing w:before="120" w:line="360" w:lineRule="auto"/>
      </w:pPr>
      <w:r>
        <w:rPr>
          <w:b/>
        </w:rPr>
        <w:t>Conflict of interest</w:t>
      </w:r>
    </w:p>
    <w:p w14:paraId="34C6F563" w14:textId="77777777" w:rsidR="00C11026" w:rsidRDefault="00000000" w:rsidP="00327D3F">
      <w:pPr>
        <w:spacing w:line="360" w:lineRule="auto"/>
      </w:pPr>
      <w:r>
        <w:t>The authors declare no conflict of interest.</w:t>
      </w:r>
    </w:p>
    <w:p w14:paraId="4FC09BAC" w14:textId="77777777" w:rsidR="00C11026" w:rsidRDefault="00000000" w:rsidP="00615CE1">
      <w:pPr>
        <w:spacing w:before="120" w:line="360" w:lineRule="auto"/>
      </w:pPr>
      <w:r>
        <w:rPr>
          <w:b/>
        </w:rPr>
        <w:t>Funding</w:t>
      </w:r>
    </w:p>
    <w:p w14:paraId="2B2104FB" w14:textId="77777777" w:rsidR="00C11026" w:rsidRDefault="00000000" w:rsidP="00327D3F">
      <w:pPr>
        <w:spacing w:line="360" w:lineRule="auto"/>
        <w:jc w:val="both"/>
      </w:pPr>
      <w:r>
        <w:t>This study received no specific grant from any funding agency in the public, commercial, or not-for-profit sectors.</w:t>
      </w:r>
    </w:p>
    <w:p w14:paraId="2CC8CF73" w14:textId="77777777" w:rsidR="00615CE1" w:rsidRDefault="00615CE1" w:rsidP="00327D3F">
      <w:pPr>
        <w:spacing w:line="360" w:lineRule="auto"/>
        <w:jc w:val="both"/>
      </w:pPr>
    </w:p>
    <w:p w14:paraId="2ECB4672" w14:textId="77777777" w:rsidR="00615CE1" w:rsidRDefault="00615CE1" w:rsidP="00327D3F">
      <w:pPr>
        <w:spacing w:line="360" w:lineRule="auto"/>
        <w:jc w:val="both"/>
      </w:pPr>
    </w:p>
    <w:p w14:paraId="475A4AD2" w14:textId="77777777" w:rsidR="00C11026" w:rsidRDefault="00000000" w:rsidP="00615CE1">
      <w:pPr>
        <w:spacing w:line="360" w:lineRule="auto"/>
      </w:pPr>
      <w:r>
        <w:rPr>
          <w:b/>
        </w:rPr>
        <w:t>Author contribution</w:t>
      </w:r>
    </w:p>
    <w:p w14:paraId="6DF53819" w14:textId="77777777" w:rsidR="00C11026" w:rsidRDefault="00000000">
      <w:r>
        <w:t>Author contribution details are provided in the separate title page or journal submission form.</w:t>
      </w:r>
    </w:p>
    <w:p w14:paraId="737600CE" w14:textId="77777777" w:rsidR="00C11026" w:rsidRDefault="00000000">
      <w:pPr>
        <w:jc w:val="center"/>
      </w:pPr>
      <w:r>
        <w:rPr>
          <w:b/>
        </w:rPr>
        <w:t>REFERENCES</w:t>
      </w:r>
    </w:p>
    <w:p w14:paraId="1109C411" w14:textId="349EA32B" w:rsidR="0016298A" w:rsidRPr="00436489" w:rsidRDefault="00000000" w:rsidP="004D69C6">
      <w:pPr>
        <w:pStyle w:val="ListParagraph"/>
        <w:numPr>
          <w:ilvl w:val="0"/>
          <w:numId w:val="11"/>
        </w:numPr>
        <w:spacing w:after="40" w:line="240" w:lineRule="auto"/>
        <w:ind w:left="567" w:hanging="567"/>
        <w:jc w:val="both"/>
        <w:rPr>
          <w:sz w:val="20"/>
          <w:szCs w:val="18"/>
        </w:rPr>
      </w:pPr>
      <w:proofErr w:type="spellStart"/>
      <w:r w:rsidRPr="00436489">
        <w:rPr>
          <w:sz w:val="20"/>
          <w:szCs w:val="18"/>
        </w:rPr>
        <w:t>Murwningsih</w:t>
      </w:r>
      <w:proofErr w:type="spellEnd"/>
      <w:r w:rsidRPr="00436489">
        <w:rPr>
          <w:sz w:val="20"/>
          <w:szCs w:val="18"/>
        </w:rPr>
        <w:t xml:space="preserve"> S, Wahyuni S. Hubungan kehilangan gigi anterior dengan estetika, gangguan bicara dan status nutrisi pada pengunjung puskesmas di Kota Bandar Lampung. Jurnal Ilmiah Keperawatan Sai Betik. 2019;15(1).</w:t>
      </w:r>
    </w:p>
    <w:p w14:paraId="3EB382F0" w14:textId="28F71E30" w:rsidR="0016298A" w:rsidRPr="00436489" w:rsidRDefault="00000000" w:rsidP="004D69C6">
      <w:pPr>
        <w:pStyle w:val="ListParagraph"/>
        <w:numPr>
          <w:ilvl w:val="0"/>
          <w:numId w:val="11"/>
        </w:numPr>
        <w:spacing w:after="40" w:line="240" w:lineRule="auto"/>
        <w:ind w:left="567" w:hanging="567"/>
        <w:jc w:val="both"/>
        <w:rPr>
          <w:sz w:val="20"/>
          <w:szCs w:val="18"/>
        </w:rPr>
      </w:pPr>
      <w:r w:rsidRPr="00436489">
        <w:rPr>
          <w:sz w:val="20"/>
          <w:szCs w:val="18"/>
        </w:rPr>
        <w:t>Kementerian Kesehatan Republik Indonesia. Survei Kesehatan Indonesia Tahun 2023. Jakarta: Kementerian Kesehatan Republik Indonesia; 2023.</w:t>
      </w:r>
    </w:p>
    <w:p w14:paraId="07B304F6" w14:textId="1800F415" w:rsidR="0016298A" w:rsidRPr="00436489" w:rsidRDefault="00000000" w:rsidP="004D69C6">
      <w:pPr>
        <w:pStyle w:val="ListParagraph"/>
        <w:numPr>
          <w:ilvl w:val="0"/>
          <w:numId w:val="11"/>
        </w:numPr>
        <w:spacing w:after="40" w:line="240" w:lineRule="auto"/>
        <w:ind w:left="567" w:hanging="567"/>
        <w:jc w:val="both"/>
        <w:rPr>
          <w:sz w:val="20"/>
          <w:szCs w:val="18"/>
        </w:rPr>
      </w:pPr>
      <w:proofErr w:type="spellStart"/>
      <w:r w:rsidRPr="00436489">
        <w:rPr>
          <w:sz w:val="20"/>
          <w:szCs w:val="18"/>
        </w:rPr>
        <w:t>Susianawati</w:t>
      </w:r>
      <w:proofErr w:type="spellEnd"/>
      <w:r w:rsidRPr="00436489">
        <w:rPr>
          <w:sz w:val="20"/>
          <w:szCs w:val="18"/>
        </w:rPr>
        <w:t xml:space="preserve"> YN, </w:t>
      </w:r>
      <w:proofErr w:type="spellStart"/>
      <w:r w:rsidRPr="00436489">
        <w:rPr>
          <w:sz w:val="20"/>
          <w:szCs w:val="18"/>
        </w:rPr>
        <w:t>Indrastuti</w:t>
      </w:r>
      <w:proofErr w:type="spellEnd"/>
      <w:r w:rsidRPr="00436489">
        <w:rPr>
          <w:sz w:val="20"/>
          <w:szCs w:val="18"/>
        </w:rPr>
        <w:t xml:space="preserve"> M, Dipoyono HM. Pengaruh desain preparasi finishing line dan semen resin terhadap kebocoran mikro coping logam gigi tiruan cekat. Universitas Gadjah Mada. 2016;7(2):191-198.</w:t>
      </w:r>
    </w:p>
    <w:p w14:paraId="79D207B0" w14:textId="59DDB716" w:rsidR="0016298A" w:rsidRPr="00436489" w:rsidRDefault="00000000" w:rsidP="004D69C6">
      <w:pPr>
        <w:pStyle w:val="ListParagraph"/>
        <w:numPr>
          <w:ilvl w:val="0"/>
          <w:numId w:val="11"/>
        </w:numPr>
        <w:spacing w:after="40" w:line="240" w:lineRule="auto"/>
        <w:ind w:left="567" w:hanging="567"/>
        <w:jc w:val="both"/>
        <w:rPr>
          <w:sz w:val="20"/>
          <w:szCs w:val="18"/>
        </w:rPr>
      </w:pPr>
      <w:r w:rsidRPr="00436489">
        <w:rPr>
          <w:sz w:val="20"/>
          <w:szCs w:val="18"/>
        </w:rPr>
        <w:t xml:space="preserve">Basnyat KCS. Gingival health in patients with fixed prosthodontic appliances: a </w:t>
      </w:r>
      <w:proofErr w:type="gramStart"/>
      <w:r w:rsidRPr="00436489">
        <w:rPr>
          <w:sz w:val="20"/>
          <w:szCs w:val="18"/>
        </w:rPr>
        <w:t>six month</w:t>
      </w:r>
      <w:proofErr w:type="gramEnd"/>
      <w:r w:rsidRPr="00436489">
        <w:rPr>
          <w:sz w:val="20"/>
          <w:szCs w:val="18"/>
        </w:rPr>
        <w:t xml:space="preserve"> follow-up. Kathmandu Univ Med J. 2015;52(4):328-360.</w:t>
      </w:r>
    </w:p>
    <w:p w14:paraId="097DDF3B" w14:textId="0017E64E" w:rsidR="0016298A" w:rsidRPr="00436489" w:rsidRDefault="00000000" w:rsidP="004D69C6">
      <w:pPr>
        <w:pStyle w:val="ListParagraph"/>
        <w:numPr>
          <w:ilvl w:val="0"/>
          <w:numId w:val="11"/>
        </w:numPr>
        <w:spacing w:after="40" w:line="240" w:lineRule="auto"/>
        <w:ind w:left="567" w:hanging="567"/>
        <w:jc w:val="both"/>
        <w:rPr>
          <w:sz w:val="20"/>
          <w:szCs w:val="18"/>
        </w:rPr>
      </w:pPr>
      <w:r w:rsidRPr="00436489">
        <w:rPr>
          <w:sz w:val="20"/>
          <w:szCs w:val="18"/>
        </w:rPr>
        <w:t xml:space="preserve">Dawod N, </w:t>
      </w:r>
      <w:proofErr w:type="spellStart"/>
      <w:r w:rsidRPr="00436489">
        <w:rPr>
          <w:sz w:val="20"/>
          <w:szCs w:val="18"/>
        </w:rPr>
        <w:t>Miculescu</w:t>
      </w:r>
      <w:proofErr w:type="spellEnd"/>
      <w:r w:rsidRPr="00436489">
        <w:rPr>
          <w:sz w:val="20"/>
          <w:szCs w:val="18"/>
        </w:rPr>
        <w:t xml:space="preserve"> M, Antoniac IV, Miculescu F, Forna DA. Metal-ceramic compatibility in dental restorations according to the metallic component manufacturing procedure. Materials. 2023;16(16).</w:t>
      </w:r>
    </w:p>
    <w:p w14:paraId="3CE98A50" w14:textId="4F116844" w:rsidR="0016298A" w:rsidRPr="00436489" w:rsidRDefault="00000000" w:rsidP="004D69C6">
      <w:pPr>
        <w:pStyle w:val="ListParagraph"/>
        <w:numPr>
          <w:ilvl w:val="0"/>
          <w:numId w:val="11"/>
        </w:numPr>
        <w:spacing w:after="40" w:line="240" w:lineRule="auto"/>
        <w:ind w:left="567" w:hanging="567"/>
        <w:jc w:val="both"/>
        <w:rPr>
          <w:sz w:val="20"/>
          <w:szCs w:val="18"/>
        </w:rPr>
      </w:pPr>
      <w:r w:rsidRPr="00436489">
        <w:rPr>
          <w:sz w:val="20"/>
          <w:szCs w:val="18"/>
        </w:rPr>
        <w:t>Givan DA. Precious metal alloys for dental applications. In: Precious Metals for Biomedical Applications. Elsevier; 2014:109-129.</w:t>
      </w:r>
    </w:p>
    <w:p w14:paraId="666BFB86" w14:textId="1BA807D4" w:rsidR="0016298A" w:rsidRPr="00436489" w:rsidRDefault="00000000" w:rsidP="004D69C6">
      <w:pPr>
        <w:pStyle w:val="ListParagraph"/>
        <w:numPr>
          <w:ilvl w:val="0"/>
          <w:numId w:val="11"/>
        </w:numPr>
        <w:spacing w:after="40" w:line="240" w:lineRule="auto"/>
        <w:ind w:left="567" w:hanging="567"/>
        <w:jc w:val="both"/>
        <w:rPr>
          <w:sz w:val="20"/>
          <w:szCs w:val="18"/>
        </w:rPr>
      </w:pPr>
      <w:proofErr w:type="spellStart"/>
      <w:r w:rsidRPr="00436489">
        <w:rPr>
          <w:sz w:val="20"/>
          <w:szCs w:val="18"/>
        </w:rPr>
        <w:t>Manappallil</w:t>
      </w:r>
      <w:proofErr w:type="spellEnd"/>
      <w:r w:rsidRPr="00436489">
        <w:rPr>
          <w:sz w:val="20"/>
          <w:szCs w:val="18"/>
        </w:rPr>
        <w:t xml:space="preserve"> JJ. Basic Dental Materials. 4th ed. New Delhi: Jaypee Brothers Medical Publishers; 2016.</w:t>
      </w:r>
    </w:p>
    <w:p w14:paraId="579D2310" w14:textId="15DFF79A" w:rsidR="0016298A" w:rsidRPr="00436489" w:rsidRDefault="00000000" w:rsidP="004D69C6">
      <w:pPr>
        <w:pStyle w:val="ListParagraph"/>
        <w:numPr>
          <w:ilvl w:val="0"/>
          <w:numId w:val="11"/>
        </w:numPr>
        <w:spacing w:after="40" w:line="240" w:lineRule="auto"/>
        <w:ind w:left="567" w:hanging="567"/>
        <w:jc w:val="both"/>
        <w:rPr>
          <w:sz w:val="20"/>
          <w:szCs w:val="18"/>
        </w:rPr>
      </w:pPr>
      <w:r w:rsidRPr="00436489">
        <w:rPr>
          <w:sz w:val="20"/>
          <w:szCs w:val="18"/>
        </w:rPr>
        <w:t>Shen C, Rawls HR, Esquivel-Upshaw JF. Phillips' Science of Dental Materials. 13th ed. Elsevier; 2021.</w:t>
      </w:r>
    </w:p>
    <w:p w14:paraId="4256FF6B" w14:textId="3502EF0F" w:rsidR="0016298A" w:rsidRPr="00436489" w:rsidRDefault="00000000" w:rsidP="004D69C6">
      <w:pPr>
        <w:pStyle w:val="ListParagraph"/>
        <w:numPr>
          <w:ilvl w:val="0"/>
          <w:numId w:val="11"/>
        </w:numPr>
        <w:spacing w:after="40" w:line="240" w:lineRule="auto"/>
        <w:ind w:left="567" w:hanging="567"/>
        <w:jc w:val="both"/>
        <w:rPr>
          <w:sz w:val="20"/>
          <w:szCs w:val="18"/>
        </w:rPr>
      </w:pPr>
      <w:proofErr w:type="spellStart"/>
      <w:r w:rsidRPr="00436489">
        <w:rPr>
          <w:sz w:val="20"/>
          <w:szCs w:val="18"/>
        </w:rPr>
        <w:t>Padrós</w:t>
      </w:r>
      <w:proofErr w:type="spellEnd"/>
      <w:r w:rsidRPr="00436489">
        <w:rPr>
          <w:sz w:val="20"/>
          <w:szCs w:val="18"/>
        </w:rPr>
        <w:t xml:space="preserve"> R, </w:t>
      </w:r>
      <w:proofErr w:type="spellStart"/>
      <w:r w:rsidRPr="00436489">
        <w:rPr>
          <w:sz w:val="20"/>
          <w:szCs w:val="18"/>
        </w:rPr>
        <w:t>Tarrida</w:t>
      </w:r>
      <w:proofErr w:type="spellEnd"/>
      <w:r w:rsidRPr="00436489">
        <w:rPr>
          <w:sz w:val="20"/>
          <w:szCs w:val="18"/>
        </w:rPr>
        <w:t xml:space="preserve"> LG, Climent MH, Punset M, Gil FJ. Corrosion resistance and ion release of dental prosthesis of Co-Cr obtained by CAD-CAM milling, casting and laser sintering. Metals. 2020;10(6):1-12.</w:t>
      </w:r>
    </w:p>
    <w:p w14:paraId="1E918736" w14:textId="0B1CBAB7" w:rsidR="0016298A" w:rsidRPr="00436489" w:rsidRDefault="00000000" w:rsidP="004D69C6">
      <w:pPr>
        <w:pStyle w:val="ListParagraph"/>
        <w:numPr>
          <w:ilvl w:val="0"/>
          <w:numId w:val="11"/>
        </w:numPr>
        <w:spacing w:after="40" w:line="240" w:lineRule="auto"/>
        <w:ind w:left="567" w:hanging="567"/>
        <w:jc w:val="both"/>
        <w:rPr>
          <w:sz w:val="20"/>
          <w:szCs w:val="18"/>
        </w:rPr>
      </w:pPr>
      <w:r w:rsidRPr="00436489">
        <w:rPr>
          <w:sz w:val="20"/>
          <w:szCs w:val="18"/>
        </w:rPr>
        <w:t>Eliaz N. Corrosion of metallic biomaterials: a review. Materials. 2019;12(3).</w:t>
      </w:r>
    </w:p>
    <w:p w14:paraId="4FFCE634" w14:textId="0A0CADB0" w:rsidR="0016298A" w:rsidRPr="00436489" w:rsidRDefault="00000000" w:rsidP="004D69C6">
      <w:pPr>
        <w:pStyle w:val="ListParagraph"/>
        <w:numPr>
          <w:ilvl w:val="0"/>
          <w:numId w:val="11"/>
        </w:numPr>
        <w:spacing w:after="40" w:line="240" w:lineRule="auto"/>
        <w:ind w:left="567" w:hanging="567"/>
        <w:jc w:val="both"/>
        <w:rPr>
          <w:sz w:val="20"/>
          <w:szCs w:val="18"/>
        </w:rPr>
      </w:pPr>
      <w:r w:rsidRPr="00436489">
        <w:rPr>
          <w:sz w:val="20"/>
          <w:szCs w:val="18"/>
        </w:rPr>
        <w:t>Arakelyan M, Spagnuolo G, Iaculli F, et al. Minimization of adverse effects associated with dental alloys. Materials. 2022;15(21).</w:t>
      </w:r>
    </w:p>
    <w:p w14:paraId="34182C96" w14:textId="32D7E1EB" w:rsidR="0016298A" w:rsidRPr="00436489" w:rsidRDefault="00000000" w:rsidP="004D69C6">
      <w:pPr>
        <w:pStyle w:val="ListParagraph"/>
        <w:numPr>
          <w:ilvl w:val="0"/>
          <w:numId w:val="11"/>
        </w:numPr>
        <w:spacing w:after="40" w:line="240" w:lineRule="auto"/>
        <w:ind w:left="567" w:hanging="567"/>
        <w:jc w:val="both"/>
        <w:rPr>
          <w:sz w:val="20"/>
          <w:szCs w:val="18"/>
        </w:rPr>
      </w:pPr>
      <w:r w:rsidRPr="00436489">
        <w:rPr>
          <w:sz w:val="20"/>
          <w:szCs w:val="18"/>
        </w:rPr>
        <w:t>Horas B, Machmud E. Pengaruh korosi bahan restorasi porcelain fused to metal terhadap terjadinya gingivitis. 2014;6(3).</w:t>
      </w:r>
    </w:p>
    <w:p w14:paraId="1E734C36" w14:textId="4FD010DE" w:rsidR="0016298A" w:rsidRPr="00436489" w:rsidRDefault="00000000" w:rsidP="004D69C6">
      <w:pPr>
        <w:pStyle w:val="ListParagraph"/>
        <w:numPr>
          <w:ilvl w:val="0"/>
          <w:numId w:val="11"/>
        </w:numPr>
        <w:spacing w:after="40" w:line="240" w:lineRule="auto"/>
        <w:ind w:left="567" w:hanging="567"/>
        <w:jc w:val="both"/>
        <w:rPr>
          <w:sz w:val="20"/>
          <w:szCs w:val="18"/>
        </w:rPr>
      </w:pPr>
      <w:r w:rsidRPr="00436489">
        <w:rPr>
          <w:sz w:val="20"/>
          <w:szCs w:val="18"/>
        </w:rPr>
        <w:t xml:space="preserve">Alp G, Cakmak G, Sert M, Burgaz Y. Corrosion potential in artificial saliva and possible genotoxic and cytotoxic damage in buccal epithelial cells of patients who underwent Ni-Cr based porcelain-fused-to-metal fixed dental prostheses. Mutat Res Genet Toxicol Environ Mutagen. </w:t>
      </w:r>
      <w:proofErr w:type="gramStart"/>
      <w:r w:rsidRPr="00436489">
        <w:rPr>
          <w:sz w:val="20"/>
          <w:szCs w:val="18"/>
        </w:rPr>
        <w:t>2018;827:19</w:t>
      </w:r>
      <w:proofErr w:type="gramEnd"/>
      <w:r w:rsidRPr="00436489">
        <w:rPr>
          <w:sz w:val="20"/>
          <w:szCs w:val="18"/>
        </w:rPr>
        <w:t>-26.</w:t>
      </w:r>
    </w:p>
    <w:p w14:paraId="483F85AA" w14:textId="47C59E10" w:rsidR="0016298A" w:rsidRPr="00436489" w:rsidRDefault="00000000" w:rsidP="004D69C6">
      <w:pPr>
        <w:pStyle w:val="ListParagraph"/>
        <w:numPr>
          <w:ilvl w:val="0"/>
          <w:numId w:val="11"/>
        </w:numPr>
        <w:spacing w:after="40" w:line="240" w:lineRule="auto"/>
        <w:ind w:left="567" w:hanging="567"/>
        <w:jc w:val="both"/>
        <w:rPr>
          <w:sz w:val="20"/>
          <w:szCs w:val="18"/>
        </w:rPr>
      </w:pPr>
      <w:r w:rsidRPr="00436489">
        <w:rPr>
          <w:sz w:val="20"/>
          <w:szCs w:val="18"/>
        </w:rPr>
        <w:t xml:space="preserve">Holm C, </w:t>
      </w:r>
      <w:proofErr w:type="spellStart"/>
      <w:r w:rsidRPr="00436489">
        <w:rPr>
          <w:sz w:val="20"/>
          <w:szCs w:val="18"/>
        </w:rPr>
        <w:t>Morisbak</w:t>
      </w:r>
      <w:proofErr w:type="spellEnd"/>
      <w:r w:rsidRPr="00436489">
        <w:rPr>
          <w:sz w:val="20"/>
          <w:szCs w:val="18"/>
        </w:rPr>
        <w:t xml:space="preserve"> E, Kalfoss T, Dahl JE. In vitro element release and biological aspects of base-metal alloys for metal-ceramic applications. Acta Biomater Odontol Scand. 2015;1(2-4):70-75.</w:t>
      </w:r>
    </w:p>
    <w:p w14:paraId="47F7A0A0" w14:textId="41EA8A7A" w:rsidR="0016298A" w:rsidRPr="00436489" w:rsidRDefault="00000000" w:rsidP="004D69C6">
      <w:pPr>
        <w:pStyle w:val="ListParagraph"/>
        <w:numPr>
          <w:ilvl w:val="0"/>
          <w:numId w:val="11"/>
        </w:numPr>
        <w:spacing w:after="40" w:line="240" w:lineRule="auto"/>
        <w:ind w:left="567" w:hanging="567"/>
        <w:jc w:val="both"/>
        <w:rPr>
          <w:sz w:val="20"/>
          <w:szCs w:val="18"/>
        </w:rPr>
      </w:pPr>
      <w:r w:rsidRPr="00436489">
        <w:rPr>
          <w:sz w:val="20"/>
          <w:szCs w:val="18"/>
        </w:rPr>
        <w:t>Page MJ, McKenzie JE, Bossuyt PM, Boutron I, Hoffmann TC, Mulrow CD, et al. The PRISMA 2020 statement: an updated guideline for reporting systematic reviews. BMJ. 2021;</w:t>
      </w:r>
      <w:proofErr w:type="gramStart"/>
      <w:r w:rsidRPr="00436489">
        <w:rPr>
          <w:sz w:val="20"/>
          <w:szCs w:val="18"/>
        </w:rPr>
        <w:t>372:n</w:t>
      </w:r>
      <w:proofErr w:type="gramEnd"/>
      <w:r w:rsidRPr="00436489">
        <w:rPr>
          <w:sz w:val="20"/>
          <w:szCs w:val="18"/>
        </w:rPr>
        <w:t>71.</w:t>
      </w:r>
    </w:p>
    <w:p w14:paraId="01D9FA1D" w14:textId="40CD217F" w:rsidR="0016298A" w:rsidRPr="00436489" w:rsidRDefault="00000000" w:rsidP="004D69C6">
      <w:pPr>
        <w:pStyle w:val="ListParagraph"/>
        <w:numPr>
          <w:ilvl w:val="0"/>
          <w:numId w:val="11"/>
        </w:numPr>
        <w:spacing w:after="40" w:line="240" w:lineRule="auto"/>
        <w:ind w:left="567" w:hanging="567"/>
        <w:jc w:val="both"/>
        <w:rPr>
          <w:sz w:val="20"/>
          <w:szCs w:val="18"/>
        </w:rPr>
      </w:pPr>
      <w:r w:rsidRPr="00436489">
        <w:rPr>
          <w:sz w:val="20"/>
          <w:szCs w:val="18"/>
        </w:rPr>
        <w:t xml:space="preserve">Winter C, </w:t>
      </w:r>
      <w:proofErr w:type="spellStart"/>
      <w:r w:rsidRPr="00436489">
        <w:rPr>
          <w:sz w:val="20"/>
          <w:szCs w:val="18"/>
        </w:rPr>
        <w:t>Keimel</w:t>
      </w:r>
      <w:proofErr w:type="spellEnd"/>
      <w:r w:rsidRPr="00436489">
        <w:rPr>
          <w:sz w:val="20"/>
          <w:szCs w:val="18"/>
        </w:rPr>
        <w:t xml:space="preserve"> R, Gugatschka M, Kolb D, Leitinger G, Roblegg E. Investigation of changes in saliva in radiotherapy-induced head neck cancer patients. Int J Environ Res Public Health. 2021;18(4):1-14.</w:t>
      </w:r>
    </w:p>
    <w:p w14:paraId="225CD1CD" w14:textId="5848625A" w:rsidR="0016298A" w:rsidRPr="00436489" w:rsidRDefault="00000000" w:rsidP="004D69C6">
      <w:pPr>
        <w:pStyle w:val="ListParagraph"/>
        <w:numPr>
          <w:ilvl w:val="0"/>
          <w:numId w:val="11"/>
        </w:numPr>
        <w:spacing w:after="40" w:line="240" w:lineRule="auto"/>
        <w:ind w:left="567" w:hanging="567"/>
        <w:jc w:val="both"/>
        <w:rPr>
          <w:sz w:val="20"/>
          <w:szCs w:val="18"/>
        </w:rPr>
      </w:pPr>
      <w:r w:rsidRPr="00436489">
        <w:rPr>
          <w:sz w:val="20"/>
          <w:szCs w:val="18"/>
        </w:rPr>
        <w:t>Lu YP, Huang JW, Lee IN, et al. A portable system to monitor saliva conductivity for dehydration diagnosis and kidney healthcare. Sci Rep. 2019;9(1).</w:t>
      </w:r>
    </w:p>
    <w:p w14:paraId="5DE95FD8" w14:textId="59C7E93C" w:rsidR="0016298A" w:rsidRPr="00436489" w:rsidRDefault="00000000" w:rsidP="004D69C6">
      <w:pPr>
        <w:pStyle w:val="ListParagraph"/>
        <w:numPr>
          <w:ilvl w:val="0"/>
          <w:numId w:val="11"/>
        </w:numPr>
        <w:spacing w:after="40" w:line="240" w:lineRule="auto"/>
        <w:ind w:left="567" w:hanging="567"/>
        <w:jc w:val="both"/>
        <w:rPr>
          <w:sz w:val="20"/>
          <w:szCs w:val="18"/>
        </w:rPr>
      </w:pPr>
      <w:r w:rsidRPr="00436489">
        <w:rPr>
          <w:sz w:val="20"/>
          <w:szCs w:val="18"/>
        </w:rPr>
        <w:t>Spirk C, Hartl S, Pritz E, Gugatschka M, Lenz DK, Leitinger G, Roblegg E. Comprehensive investigation of saliva replacement liquids for the treatment of xerostomia. Int J Pharm. 2019;571.</w:t>
      </w:r>
    </w:p>
    <w:p w14:paraId="5D0EBF0E" w14:textId="71FCFE0A" w:rsidR="0016298A" w:rsidRPr="00436489" w:rsidRDefault="00000000" w:rsidP="004D69C6">
      <w:pPr>
        <w:pStyle w:val="ListParagraph"/>
        <w:numPr>
          <w:ilvl w:val="0"/>
          <w:numId w:val="11"/>
        </w:numPr>
        <w:spacing w:after="40" w:line="240" w:lineRule="auto"/>
        <w:ind w:left="567" w:hanging="567"/>
        <w:jc w:val="both"/>
        <w:rPr>
          <w:sz w:val="20"/>
          <w:szCs w:val="18"/>
        </w:rPr>
      </w:pPr>
      <w:r w:rsidRPr="00436489">
        <w:rPr>
          <w:sz w:val="20"/>
          <w:szCs w:val="18"/>
        </w:rPr>
        <w:t>Xu F, Laguna L, Sarkar A. Aging-related changes in quantity and quality of saliva: where do we stand in our understanding? J Texture Stud. 2019;50(1):27-35.</w:t>
      </w:r>
    </w:p>
    <w:p w14:paraId="19C450E8" w14:textId="65164D55" w:rsidR="0016298A" w:rsidRPr="00436489" w:rsidRDefault="00000000" w:rsidP="004D69C6">
      <w:pPr>
        <w:pStyle w:val="ListParagraph"/>
        <w:numPr>
          <w:ilvl w:val="0"/>
          <w:numId w:val="11"/>
        </w:numPr>
        <w:spacing w:after="40" w:line="240" w:lineRule="auto"/>
        <w:ind w:left="567" w:hanging="567"/>
        <w:jc w:val="both"/>
        <w:rPr>
          <w:sz w:val="20"/>
          <w:szCs w:val="18"/>
        </w:rPr>
      </w:pPr>
      <w:r w:rsidRPr="00436489">
        <w:rPr>
          <w:sz w:val="20"/>
          <w:szCs w:val="18"/>
        </w:rPr>
        <w:t>Teixeira H, Branco AC, Rodrigues I, Silva D, Cardoso S, Coalco R, Serro AP, Pina CGF. Effect of albumin, urea, lysozyme and mucin on the triboactivity of Ti6Al4V/zirconia pair used in dental implants. J Mech Behav Biomed Mater. 2021;118.</w:t>
      </w:r>
    </w:p>
    <w:p w14:paraId="1B609F70" w14:textId="5A3E67F3" w:rsidR="0016298A" w:rsidRPr="00436489" w:rsidRDefault="00000000" w:rsidP="004D69C6">
      <w:pPr>
        <w:pStyle w:val="ListParagraph"/>
        <w:numPr>
          <w:ilvl w:val="0"/>
          <w:numId w:val="11"/>
        </w:numPr>
        <w:spacing w:after="40" w:line="240" w:lineRule="auto"/>
        <w:ind w:left="567" w:hanging="567"/>
        <w:jc w:val="both"/>
        <w:rPr>
          <w:sz w:val="20"/>
          <w:szCs w:val="18"/>
        </w:rPr>
      </w:pPr>
      <w:proofErr w:type="spellStart"/>
      <w:r w:rsidRPr="00436489">
        <w:rPr>
          <w:sz w:val="20"/>
          <w:szCs w:val="18"/>
        </w:rPr>
        <w:t>Mystkowska</w:t>
      </w:r>
      <w:proofErr w:type="spellEnd"/>
      <w:r w:rsidRPr="00436489">
        <w:rPr>
          <w:sz w:val="20"/>
          <w:szCs w:val="18"/>
        </w:rPr>
        <w:t xml:space="preserve"> J. Biocorrosion of dental alloys due to Desulfotomaculum nigrificans bacteria. Acta Bioeng Biomech. 2016;18(4):87-96.</w:t>
      </w:r>
    </w:p>
    <w:p w14:paraId="64D14648" w14:textId="531F6FDE" w:rsidR="0016298A" w:rsidRPr="00436489" w:rsidRDefault="00000000" w:rsidP="004D69C6">
      <w:pPr>
        <w:pStyle w:val="ListParagraph"/>
        <w:numPr>
          <w:ilvl w:val="0"/>
          <w:numId w:val="11"/>
        </w:numPr>
        <w:spacing w:after="40" w:line="240" w:lineRule="auto"/>
        <w:ind w:left="567" w:hanging="567"/>
        <w:jc w:val="both"/>
        <w:rPr>
          <w:sz w:val="20"/>
          <w:szCs w:val="18"/>
        </w:rPr>
      </w:pPr>
      <w:proofErr w:type="spellStart"/>
      <w:r w:rsidRPr="00436489">
        <w:rPr>
          <w:sz w:val="20"/>
          <w:szCs w:val="18"/>
        </w:rPr>
        <w:t>Mystkowska</w:t>
      </w:r>
      <w:proofErr w:type="spellEnd"/>
      <w:r w:rsidRPr="00436489">
        <w:rPr>
          <w:sz w:val="20"/>
          <w:szCs w:val="18"/>
        </w:rPr>
        <w:t xml:space="preserve"> J, Laskowska KN, Lysik D, Tokajuk G, Dabrowski JR, Bucki R. The role of oral cavity biofilm on metallic biomaterial surface destruction: corrosion and friction aspects. Int J Mol Sci. 2018;19(3).</w:t>
      </w:r>
    </w:p>
    <w:p w14:paraId="4B8213A5" w14:textId="49B5CA3C" w:rsidR="0016298A" w:rsidRPr="00436489" w:rsidRDefault="00000000" w:rsidP="004D69C6">
      <w:pPr>
        <w:pStyle w:val="ListParagraph"/>
        <w:numPr>
          <w:ilvl w:val="0"/>
          <w:numId w:val="11"/>
        </w:numPr>
        <w:spacing w:after="40" w:line="240" w:lineRule="auto"/>
        <w:ind w:left="567" w:hanging="567"/>
        <w:jc w:val="both"/>
        <w:rPr>
          <w:sz w:val="20"/>
          <w:szCs w:val="18"/>
        </w:rPr>
      </w:pPr>
      <w:r w:rsidRPr="00436489">
        <w:rPr>
          <w:sz w:val="20"/>
          <w:szCs w:val="18"/>
        </w:rPr>
        <w:t>Gopalakrishnan U, Felicita AS, Mahendra L, et al. Assessing the potential association between microbes and corrosion of intra-oral metallic alloy-based dental appliances through a systematic review of the literature. Front Bioeng Biotechnol. 2021;9.</w:t>
      </w:r>
    </w:p>
    <w:p w14:paraId="58387276" w14:textId="6CA6605F" w:rsidR="0016298A" w:rsidRPr="00436489" w:rsidRDefault="00000000" w:rsidP="004D69C6">
      <w:pPr>
        <w:pStyle w:val="ListParagraph"/>
        <w:numPr>
          <w:ilvl w:val="0"/>
          <w:numId w:val="11"/>
        </w:numPr>
        <w:spacing w:after="40" w:line="240" w:lineRule="auto"/>
        <w:ind w:left="567" w:hanging="567"/>
        <w:jc w:val="both"/>
        <w:rPr>
          <w:sz w:val="20"/>
          <w:szCs w:val="18"/>
        </w:rPr>
      </w:pPr>
      <w:r w:rsidRPr="00436489">
        <w:rPr>
          <w:sz w:val="20"/>
          <w:szCs w:val="18"/>
        </w:rPr>
        <w:lastRenderedPageBreak/>
        <w:t>Lu C, Zheng Y, Zhong Q. Corrosion of dental alloys in artificial saliva with Streptococcus mutans. PLoS One. 2017;12(3).</w:t>
      </w:r>
    </w:p>
    <w:p w14:paraId="088C0AB0" w14:textId="03ECC715" w:rsidR="0016298A" w:rsidRPr="00436489" w:rsidRDefault="00000000" w:rsidP="004D69C6">
      <w:pPr>
        <w:pStyle w:val="ListParagraph"/>
        <w:numPr>
          <w:ilvl w:val="0"/>
          <w:numId w:val="11"/>
        </w:numPr>
        <w:spacing w:after="40" w:line="240" w:lineRule="auto"/>
        <w:ind w:left="567" w:hanging="567"/>
        <w:jc w:val="both"/>
        <w:rPr>
          <w:sz w:val="20"/>
          <w:szCs w:val="18"/>
        </w:rPr>
      </w:pPr>
      <w:proofErr w:type="spellStart"/>
      <w:r w:rsidRPr="00436489">
        <w:rPr>
          <w:sz w:val="20"/>
          <w:szCs w:val="18"/>
        </w:rPr>
        <w:t>Proenca</w:t>
      </w:r>
      <w:proofErr w:type="spellEnd"/>
      <w:r w:rsidRPr="00436489">
        <w:rPr>
          <w:sz w:val="20"/>
          <w:szCs w:val="18"/>
        </w:rPr>
        <w:t xml:space="preserve"> L, Barroso H, Figueiredo N, Lino AR, Capelo S, Fonseca ITE. The corrosion resistance of Wiron 88 in the presence of S. mutans and S. sobrinus bacteria. J Mater Sci Mater Med. 2015;26(1):29.</w:t>
      </w:r>
    </w:p>
    <w:p w14:paraId="7F82B20A" w14:textId="4AE87695" w:rsidR="0016298A" w:rsidRPr="00436489" w:rsidRDefault="00000000" w:rsidP="004D69C6">
      <w:pPr>
        <w:pStyle w:val="ListParagraph"/>
        <w:numPr>
          <w:ilvl w:val="0"/>
          <w:numId w:val="11"/>
        </w:numPr>
        <w:spacing w:after="40" w:line="240" w:lineRule="auto"/>
        <w:ind w:left="567" w:hanging="567"/>
        <w:jc w:val="both"/>
        <w:rPr>
          <w:sz w:val="20"/>
          <w:szCs w:val="18"/>
        </w:rPr>
      </w:pPr>
      <w:r w:rsidRPr="00436489">
        <w:rPr>
          <w:sz w:val="20"/>
          <w:szCs w:val="18"/>
        </w:rPr>
        <w:t>Pina CGF, Guedes M, Sequeira J, Pinto D, Bernardo N, Carneiro C. On the influence of Streptococcus salivarius on the wear response of dental implants: an in vitro study. J Biomed Mater Res B Appl Biomater. 2018;107(5):1393-1399.</w:t>
      </w:r>
    </w:p>
    <w:p w14:paraId="53F51B00" w14:textId="2C48C349" w:rsidR="0016298A" w:rsidRPr="00436489" w:rsidRDefault="00000000" w:rsidP="004D69C6">
      <w:pPr>
        <w:pStyle w:val="ListParagraph"/>
        <w:numPr>
          <w:ilvl w:val="0"/>
          <w:numId w:val="11"/>
        </w:numPr>
        <w:spacing w:after="40" w:line="240" w:lineRule="auto"/>
        <w:ind w:left="567" w:hanging="567"/>
        <w:jc w:val="both"/>
        <w:rPr>
          <w:sz w:val="20"/>
          <w:szCs w:val="18"/>
        </w:rPr>
      </w:pPr>
      <w:r w:rsidRPr="00436489">
        <w:rPr>
          <w:sz w:val="20"/>
          <w:szCs w:val="18"/>
        </w:rPr>
        <w:t>Shuto T, Mine Y, Makihira S, Nikawa H, Wachi T, Kakimoto K. Alterations to titanium surface depending on the fluorides and abrasives in toothpaste. Materials. 2022;15(1).</w:t>
      </w:r>
    </w:p>
    <w:p w14:paraId="7D19A218" w14:textId="4977EA3B" w:rsidR="0016298A" w:rsidRPr="00436489" w:rsidRDefault="00000000" w:rsidP="004D69C6">
      <w:pPr>
        <w:pStyle w:val="ListParagraph"/>
        <w:numPr>
          <w:ilvl w:val="0"/>
          <w:numId w:val="11"/>
        </w:numPr>
        <w:spacing w:after="40" w:line="240" w:lineRule="auto"/>
        <w:ind w:left="567" w:hanging="567"/>
        <w:jc w:val="both"/>
        <w:rPr>
          <w:sz w:val="20"/>
          <w:szCs w:val="18"/>
        </w:rPr>
      </w:pPr>
      <w:r w:rsidRPr="00436489">
        <w:rPr>
          <w:sz w:val="20"/>
          <w:szCs w:val="18"/>
        </w:rPr>
        <w:t xml:space="preserve">Erdogan AT, </w:t>
      </w:r>
      <w:proofErr w:type="spellStart"/>
      <w:r w:rsidRPr="00436489">
        <w:rPr>
          <w:sz w:val="20"/>
          <w:szCs w:val="18"/>
        </w:rPr>
        <w:t>Nalbantgil</w:t>
      </w:r>
      <w:proofErr w:type="spellEnd"/>
      <w:r w:rsidRPr="00436489">
        <w:rPr>
          <w:sz w:val="20"/>
          <w:szCs w:val="18"/>
        </w:rPr>
        <w:t xml:space="preserve"> D, Ulkur F, Sahin F. Metal ion release from silver soldering and laser welding caused by different types of mouthwash. Angle Orthod. 2015;85(4):665-672.</w:t>
      </w:r>
    </w:p>
    <w:p w14:paraId="5B6C5D6A" w14:textId="3E673A7D" w:rsidR="0016298A" w:rsidRPr="00436489" w:rsidRDefault="00000000" w:rsidP="004D69C6">
      <w:pPr>
        <w:pStyle w:val="ListParagraph"/>
        <w:numPr>
          <w:ilvl w:val="0"/>
          <w:numId w:val="11"/>
        </w:numPr>
        <w:spacing w:after="40" w:line="240" w:lineRule="auto"/>
        <w:ind w:left="567" w:hanging="567"/>
        <w:jc w:val="both"/>
        <w:rPr>
          <w:sz w:val="20"/>
          <w:szCs w:val="18"/>
        </w:rPr>
      </w:pPr>
      <w:r w:rsidRPr="00436489">
        <w:rPr>
          <w:sz w:val="20"/>
          <w:szCs w:val="18"/>
        </w:rPr>
        <w:t>Polychronis G, Al Jabbari YS, Eliades T, Zinelis S. Galvanic coupling of steel and gold alloy lingual brackets with orthodontic wires: is corrosion a concern? Angle Orthod. 2018;88(4):450-457.</w:t>
      </w:r>
    </w:p>
    <w:p w14:paraId="67489E85" w14:textId="7F37E820" w:rsidR="0016298A" w:rsidRPr="00436489" w:rsidRDefault="00000000" w:rsidP="004D69C6">
      <w:pPr>
        <w:pStyle w:val="ListParagraph"/>
        <w:numPr>
          <w:ilvl w:val="0"/>
          <w:numId w:val="11"/>
        </w:numPr>
        <w:spacing w:after="40" w:line="240" w:lineRule="auto"/>
        <w:ind w:left="567" w:hanging="567"/>
        <w:jc w:val="both"/>
        <w:rPr>
          <w:sz w:val="20"/>
          <w:szCs w:val="18"/>
        </w:rPr>
      </w:pPr>
      <w:r w:rsidRPr="00436489">
        <w:rPr>
          <w:sz w:val="20"/>
          <w:szCs w:val="18"/>
        </w:rPr>
        <w:t>Jafari K, Rahimzadeh S, Hekmatfar S. Nickel ion release from dental alloys in two different mouthwashes. J Dent Res Dent Clin Dent Prospects. 2019;13(1):19-23.</w:t>
      </w:r>
    </w:p>
    <w:p w14:paraId="67F64D8C" w14:textId="738B1186" w:rsidR="0016298A" w:rsidRPr="00436489" w:rsidRDefault="00000000" w:rsidP="004D69C6">
      <w:pPr>
        <w:pStyle w:val="ListParagraph"/>
        <w:numPr>
          <w:ilvl w:val="0"/>
          <w:numId w:val="11"/>
        </w:numPr>
        <w:spacing w:after="40" w:line="240" w:lineRule="auto"/>
        <w:ind w:left="567" w:hanging="567"/>
        <w:jc w:val="both"/>
        <w:rPr>
          <w:sz w:val="20"/>
          <w:szCs w:val="18"/>
        </w:rPr>
      </w:pPr>
      <w:proofErr w:type="spellStart"/>
      <w:r w:rsidRPr="00436489">
        <w:rPr>
          <w:sz w:val="20"/>
          <w:szCs w:val="18"/>
        </w:rPr>
        <w:t>Mlinaric</w:t>
      </w:r>
      <w:proofErr w:type="spellEnd"/>
      <w:r w:rsidRPr="00436489">
        <w:rPr>
          <w:sz w:val="20"/>
          <w:szCs w:val="18"/>
        </w:rPr>
        <w:t xml:space="preserve"> MR, Karlovic S, Ciganj Z, Acev DP, Pavlic A, Spalj S. Oral antiseptics and nickel-titanium alloys: mechanical and chemical effects of interaction. Odontology. 2019;107(2):150-157.</w:t>
      </w:r>
    </w:p>
    <w:p w14:paraId="6F09F003" w14:textId="3B3FB421" w:rsidR="0016298A" w:rsidRPr="00436489" w:rsidRDefault="00000000" w:rsidP="004D69C6">
      <w:pPr>
        <w:pStyle w:val="ListParagraph"/>
        <w:numPr>
          <w:ilvl w:val="0"/>
          <w:numId w:val="11"/>
        </w:numPr>
        <w:spacing w:after="40" w:line="240" w:lineRule="auto"/>
        <w:ind w:left="567" w:hanging="567"/>
        <w:jc w:val="both"/>
        <w:rPr>
          <w:sz w:val="20"/>
          <w:szCs w:val="18"/>
        </w:rPr>
      </w:pPr>
      <w:r w:rsidRPr="00436489">
        <w:rPr>
          <w:sz w:val="20"/>
          <w:szCs w:val="18"/>
        </w:rPr>
        <w:t xml:space="preserve">Pavlic A, </w:t>
      </w:r>
      <w:proofErr w:type="spellStart"/>
      <w:r w:rsidRPr="00436489">
        <w:rPr>
          <w:sz w:val="20"/>
          <w:szCs w:val="18"/>
        </w:rPr>
        <w:t>Perissinotto</w:t>
      </w:r>
      <w:proofErr w:type="spellEnd"/>
      <w:r w:rsidRPr="00436489">
        <w:rPr>
          <w:sz w:val="20"/>
          <w:szCs w:val="18"/>
        </w:rPr>
        <w:t xml:space="preserve"> F, Turco G, Contardo L, Spalj S. Do chlorhexidine and probiotics solutions provoke corrosion of orthodontic mini-implants? An in vitro study. Int J Oral Maxillofac Implants. 2019;34(6):1379-1388.</w:t>
      </w:r>
    </w:p>
    <w:p w14:paraId="6B49A277" w14:textId="1C97B37E" w:rsidR="0016298A" w:rsidRPr="00436489" w:rsidRDefault="00000000" w:rsidP="004D69C6">
      <w:pPr>
        <w:pStyle w:val="ListParagraph"/>
        <w:numPr>
          <w:ilvl w:val="0"/>
          <w:numId w:val="11"/>
        </w:numPr>
        <w:spacing w:after="40" w:line="240" w:lineRule="auto"/>
        <w:ind w:left="567" w:hanging="567"/>
        <w:jc w:val="both"/>
        <w:rPr>
          <w:sz w:val="20"/>
          <w:szCs w:val="18"/>
        </w:rPr>
      </w:pPr>
      <w:proofErr w:type="spellStart"/>
      <w:r w:rsidRPr="00436489">
        <w:rPr>
          <w:sz w:val="20"/>
          <w:szCs w:val="18"/>
        </w:rPr>
        <w:t>Pupim</w:t>
      </w:r>
      <w:proofErr w:type="spellEnd"/>
      <w:r w:rsidRPr="00436489">
        <w:rPr>
          <w:sz w:val="20"/>
          <w:szCs w:val="18"/>
        </w:rPr>
        <w:t xml:space="preserve"> D, Peixoto RF, Macedo AP, Dibb RGP, Mattos MDGC, Galo R. Influence of the commercial mouthwashes on the corrosion behaviour of dental alloy. Materials Research. 2022;25.</w:t>
      </w:r>
    </w:p>
    <w:p w14:paraId="02EAA758" w14:textId="2720AF97" w:rsidR="0016298A" w:rsidRPr="00436489" w:rsidRDefault="00000000" w:rsidP="004D69C6">
      <w:pPr>
        <w:pStyle w:val="ListParagraph"/>
        <w:numPr>
          <w:ilvl w:val="0"/>
          <w:numId w:val="11"/>
        </w:numPr>
        <w:spacing w:after="40" w:line="240" w:lineRule="auto"/>
        <w:ind w:left="567" w:hanging="567"/>
        <w:jc w:val="both"/>
        <w:rPr>
          <w:sz w:val="20"/>
          <w:szCs w:val="18"/>
        </w:rPr>
      </w:pPr>
      <w:r w:rsidRPr="00436489">
        <w:rPr>
          <w:sz w:val="20"/>
          <w:szCs w:val="18"/>
        </w:rPr>
        <w:t xml:space="preserve">Mikulewicz M, Wolowiec P, Loster BW, Chojnacka K. Do soft drinks affect metal ions release from orthodontic appliances? J Trace Elem Med Biol. </w:t>
      </w:r>
      <w:proofErr w:type="gramStart"/>
      <w:r w:rsidRPr="00436489">
        <w:rPr>
          <w:sz w:val="20"/>
          <w:szCs w:val="18"/>
        </w:rPr>
        <w:t>2015;31:74</w:t>
      </w:r>
      <w:proofErr w:type="gramEnd"/>
      <w:r w:rsidRPr="00436489">
        <w:rPr>
          <w:sz w:val="20"/>
          <w:szCs w:val="18"/>
        </w:rPr>
        <w:t>-77.</w:t>
      </w:r>
    </w:p>
    <w:p w14:paraId="7F229509" w14:textId="65EA64E0" w:rsidR="0016298A" w:rsidRPr="00436489" w:rsidRDefault="00000000" w:rsidP="004D69C6">
      <w:pPr>
        <w:pStyle w:val="ListParagraph"/>
        <w:numPr>
          <w:ilvl w:val="0"/>
          <w:numId w:val="11"/>
        </w:numPr>
        <w:spacing w:after="40" w:line="240" w:lineRule="auto"/>
        <w:ind w:left="567" w:hanging="567"/>
        <w:jc w:val="both"/>
        <w:rPr>
          <w:sz w:val="20"/>
          <w:szCs w:val="18"/>
        </w:rPr>
      </w:pPr>
      <w:proofErr w:type="spellStart"/>
      <w:r w:rsidRPr="00436489">
        <w:rPr>
          <w:sz w:val="20"/>
          <w:szCs w:val="18"/>
        </w:rPr>
        <w:t>Rachmawati</w:t>
      </w:r>
      <w:proofErr w:type="spellEnd"/>
      <w:r w:rsidRPr="00436489">
        <w:rPr>
          <w:sz w:val="20"/>
          <w:szCs w:val="18"/>
        </w:rPr>
        <w:t xml:space="preserve"> D, </w:t>
      </w:r>
      <w:proofErr w:type="spellStart"/>
      <w:r w:rsidRPr="00436489">
        <w:rPr>
          <w:sz w:val="20"/>
          <w:szCs w:val="18"/>
        </w:rPr>
        <w:t>Cahyasari</w:t>
      </w:r>
      <w:proofErr w:type="spellEnd"/>
      <w:r w:rsidRPr="00436489">
        <w:rPr>
          <w:sz w:val="20"/>
          <w:szCs w:val="18"/>
        </w:rPr>
        <w:t xml:space="preserve"> DA, Febiantama AT, Hidayati L, Kleverlaan CJ. Brewed robusta coffee increases nickel ion release from dental alloys: an in vitro study. Materials. 2021;14(22).</w:t>
      </w:r>
    </w:p>
    <w:p w14:paraId="6CBC71B5" w14:textId="7E249402" w:rsidR="0016298A" w:rsidRPr="00436489" w:rsidRDefault="00000000" w:rsidP="004D69C6">
      <w:pPr>
        <w:pStyle w:val="ListParagraph"/>
        <w:numPr>
          <w:ilvl w:val="0"/>
          <w:numId w:val="11"/>
        </w:numPr>
        <w:spacing w:after="40" w:line="240" w:lineRule="auto"/>
        <w:ind w:left="567" w:hanging="567"/>
        <w:jc w:val="both"/>
        <w:rPr>
          <w:sz w:val="20"/>
          <w:szCs w:val="18"/>
        </w:rPr>
      </w:pPr>
      <w:r w:rsidRPr="00436489">
        <w:rPr>
          <w:sz w:val="20"/>
          <w:szCs w:val="18"/>
        </w:rPr>
        <w:t>Maidana MDS, Junior ASV, Corcini CD, et al. Oral cytological changes in young adults related to alcohol consumption. Arch Oral Biol. 2021;126.</w:t>
      </w:r>
    </w:p>
    <w:p w14:paraId="14630BD7" w14:textId="284D7841" w:rsidR="0016298A" w:rsidRPr="00436489" w:rsidRDefault="00000000" w:rsidP="004D69C6">
      <w:pPr>
        <w:pStyle w:val="ListParagraph"/>
        <w:numPr>
          <w:ilvl w:val="0"/>
          <w:numId w:val="11"/>
        </w:numPr>
        <w:spacing w:after="40" w:line="240" w:lineRule="auto"/>
        <w:ind w:left="567" w:hanging="567"/>
        <w:jc w:val="both"/>
        <w:rPr>
          <w:sz w:val="20"/>
          <w:szCs w:val="18"/>
        </w:rPr>
      </w:pPr>
      <w:proofErr w:type="spellStart"/>
      <w:r w:rsidRPr="00436489">
        <w:rPr>
          <w:sz w:val="20"/>
          <w:szCs w:val="18"/>
        </w:rPr>
        <w:t>Yagyuu</w:t>
      </w:r>
      <w:proofErr w:type="spellEnd"/>
      <w:r w:rsidRPr="00436489">
        <w:rPr>
          <w:sz w:val="20"/>
          <w:szCs w:val="18"/>
        </w:rPr>
        <w:t xml:space="preserve"> T, </w:t>
      </w:r>
      <w:proofErr w:type="spellStart"/>
      <w:r w:rsidRPr="00436489">
        <w:rPr>
          <w:sz w:val="20"/>
          <w:szCs w:val="18"/>
        </w:rPr>
        <w:t>Funayama</w:t>
      </w:r>
      <w:proofErr w:type="spellEnd"/>
      <w:r w:rsidRPr="00436489">
        <w:rPr>
          <w:sz w:val="20"/>
          <w:szCs w:val="18"/>
        </w:rPr>
        <w:t xml:space="preserve"> N, Imada M, Kirita T. Effect of smoking status and programmed death-ligand 1 expression on the microenvironment and malignant transformation of oral leukoplakia: a retrospective cohort study. PLoS One. 2021;16.</w:t>
      </w:r>
    </w:p>
    <w:p w14:paraId="36C9FDEA" w14:textId="580D143E" w:rsidR="0016298A" w:rsidRPr="00436489" w:rsidRDefault="00000000" w:rsidP="004D69C6">
      <w:pPr>
        <w:pStyle w:val="ListParagraph"/>
        <w:numPr>
          <w:ilvl w:val="0"/>
          <w:numId w:val="11"/>
        </w:numPr>
        <w:spacing w:after="40" w:line="240" w:lineRule="auto"/>
        <w:ind w:left="567" w:hanging="567"/>
        <w:jc w:val="both"/>
        <w:rPr>
          <w:sz w:val="20"/>
          <w:szCs w:val="18"/>
        </w:rPr>
      </w:pPr>
      <w:proofErr w:type="spellStart"/>
      <w:r w:rsidRPr="00436489">
        <w:rPr>
          <w:sz w:val="20"/>
          <w:szCs w:val="18"/>
        </w:rPr>
        <w:t>Vassoler</w:t>
      </w:r>
      <w:proofErr w:type="spellEnd"/>
      <w:r w:rsidRPr="00436489">
        <w:rPr>
          <w:sz w:val="20"/>
          <w:szCs w:val="18"/>
        </w:rPr>
        <w:t xml:space="preserve"> T, </w:t>
      </w:r>
      <w:proofErr w:type="spellStart"/>
      <w:r w:rsidRPr="00436489">
        <w:rPr>
          <w:sz w:val="20"/>
          <w:szCs w:val="18"/>
        </w:rPr>
        <w:t>Dogenski</w:t>
      </w:r>
      <w:proofErr w:type="spellEnd"/>
      <w:r w:rsidRPr="00436489">
        <w:rPr>
          <w:sz w:val="20"/>
          <w:szCs w:val="18"/>
        </w:rPr>
        <w:t xml:space="preserve"> LC, Sartori VK, et al. Evaluation of the genotoxicity of tobacco and alcohol in oral mucosa cells: a pilot study. J Contemp Dent Pract. 2021;22(7):745-750.</w:t>
      </w:r>
    </w:p>
    <w:p w14:paraId="7E1EC66E" w14:textId="75DDD22A" w:rsidR="0016298A" w:rsidRPr="00436489" w:rsidRDefault="00000000" w:rsidP="004D69C6">
      <w:pPr>
        <w:pStyle w:val="ListParagraph"/>
        <w:numPr>
          <w:ilvl w:val="0"/>
          <w:numId w:val="11"/>
        </w:numPr>
        <w:spacing w:after="40" w:line="240" w:lineRule="auto"/>
        <w:ind w:left="567" w:hanging="567"/>
        <w:jc w:val="both"/>
        <w:rPr>
          <w:sz w:val="20"/>
          <w:szCs w:val="18"/>
        </w:rPr>
      </w:pPr>
      <w:r w:rsidRPr="00436489">
        <w:rPr>
          <w:sz w:val="20"/>
          <w:szCs w:val="18"/>
        </w:rPr>
        <w:t>Liu Q, Zhao M, Chen W, et al. Mainstream cigarette smoke induces autophagy and promotes apoptosis in oral mucosal epithelial cells. Arch Oral Biol. 2020;111.</w:t>
      </w:r>
    </w:p>
    <w:sectPr w:rsidR="0016298A" w:rsidRPr="0043648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5E6D0C"/>
    <w:multiLevelType w:val="hybridMultilevel"/>
    <w:tmpl w:val="5C602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92128D3"/>
    <w:multiLevelType w:val="hybridMultilevel"/>
    <w:tmpl w:val="05863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8918151">
    <w:abstractNumId w:val="8"/>
  </w:num>
  <w:num w:numId="2" w16cid:durableId="243219995">
    <w:abstractNumId w:val="6"/>
  </w:num>
  <w:num w:numId="3" w16cid:durableId="291641501">
    <w:abstractNumId w:val="5"/>
  </w:num>
  <w:num w:numId="4" w16cid:durableId="1755323572">
    <w:abstractNumId w:val="4"/>
  </w:num>
  <w:num w:numId="5" w16cid:durableId="1917088353">
    <w:abstractNumId w:val="7"/>
  </w:num>
  <w:num w:numId="6" w16cid:durableId="40636644">
    <w:abstractNumId w:val="3"/>
  </w:num>
  <w:num w:numId="7" w16cid:durableId="728655662">
    <w:abstractNumId w:val="2"/>
  </w:num>
  <w:num w:numId="8" w16cid:durableId="1673489984">
    <w:abstractNumId w:val="1"/>
  </w:num>
  <w:num w:numId="9" w16cid:durableId="1865360378">
    <w:abstractNumId w:val="0"/>
  </w:num>
  <w:num w:numId="10" w16cid:durableId="933436364">
    <w:abstractNumId w:val="9"/>
  </w:num>
  <w:num w:numId="11" w16cid:durableId="21427964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7E5"/>
    <w:rsid w:val="0006063C"/>
    <w:rsid w:val="0015074B"/>
    <w:rsid w:val="0016298A"/>
    <w:rsid w:val="0029639D"/>
    <w:rsid w:val="00326F90"/>
    <w:rsid w:val="00327D3F"/>
    <w:rsid w:val="00436489"/>
    <w:rsid w:val="004561CF"/>
    <w:rsid w:val="004D69C6"/>
    <w:rsid w:val="00615CE1"/>
    <w:rsid w:val="00912BA4"/>
    <w:rsid w:val="00AA1D8D"/>
    <w:rsid w:val="00B47730"/>
    <w:rsid w:val="00C1102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2E4493"/>
  <w14:defaultImageDpi w14:val="300"/>
  <w15:docId w15:val="{A021BD81-D6F5-4AD9-97DB-9C54D2F20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10</Pages>
  <Words>3416</Words>
  <Characters>19476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Clean revised IJOPRD main manuscript</vt:lpstr>
    </vt:vector>
  </TitlesOfParts>
  <Manager/>
  <Company/>
  <LinksUpToDate>false</LinksUpToDate>
  <CharactersWithSpaces>22847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 revised IJOPRD main manuscript</dc:title>
  <dc:subject>Blinded main manuscript</dc:subject>
  <dc:creator/>
  <cp:keywords>PFM; corrosion; base metal alloys; dental materials</cp:keywords>
  <dc:description>generated by python-docx</dc:description>
  <cp:lastModifiedBy>Abby Indika</cp:lastModifiedBy>
  <cp:revision>5</cp:revision>
  <dcterms:created xsi:type="dcterms:W3CDTF">2013-12-23T23:15:00Z</dcterms:created>
  <dcterms:modified xsi:type="dcterms:W3CDTF">2026-06-08T03:10:00Z</dcterms:modified>
  <cp:category/>
</cp:coreProperties>
</file>