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F250" w14:textId="77777777" w:rsidR="00EF2EAC" w:rsidRDefault="00000000">
      <w:pPr>
        <w:jc w:val="center"/>
      </w:pPr>
      <w:r>
        <w:rPr>
          <w:b/>
        </w:rPr>
        <w:t>COMMENTS TO THE EDITOR</w:t>
      </w:r>
    </w:p>
    <w:p w14:paraId="69CCD056" w14:textId="77777777" w:rsidR="00EF2EAC" w:rsidRDefault="00000000" w:rsidP="00A65298">
      <w:pPr>
        <w:jc w:val="both"/>
      </w:pPr>
      <w:r>
        <w:t>Please consider our manuscript entitled "Effect of Higher Daily Boiled Chicken Egg Consumption on Mid-Upper Arm Circumference and Hemoglobin Levels among Pregnant Women with Chronic Energy Deficiency: A Quasi-Experimental Study" for publication as an Original Article in the Thai Journal of Obstetrics and Gynaecology. The manuscript is original, has not been published previously, and is not under consideration by another journal. The study reports a quasi-experimental nutritional intervention evaluating daily boiled chicken egg consumption among pregnant women with chronic energy deficiency, with mid-upper arm circumference and hemoglobin level as maternal nutritional outcomes. All authors have approved the submitted version.</w:t>
      </w:r>
    </w:p>
    <w:sectPr w:rsidR="00EF2EA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620164">
    <w:abstractNumId w:val="8"/>
  </w:num>
  <w:num w:numId="2" w16cid:durableId="728765119">
    <w:abstractNumId w:val="6"/>
  </w:num>
  <w:num w:numId="3" w16cid:durableId="1044405322">
    <w:abstractNumId w:val="5"/>
  </w:num>
  <w:num w:numId="4" w16cid:durableId="1027147078">
    <w:abstractNumId w:val="4"/>
  </w:num>
  <w:num w:numId="5" w16cid:durableId="39870055">
    <w:abstractNumId w:val="7"/>
  </w:num>
  <w:num w:numId="6" w16cid:durableId="1350376296">
    <w:abstractNumId w:val="3"/>
  </w:num>
  <w:num w:numId="7" w16cid:durableId="2127383368">
    <w:abstractNumId w:val="2"/>
  </w:num>
  <w:num w:numId="8" w16cid:durableId="2004771980">
    <w:abstractNumId w:val="1"/>
  </w:num>
  <w:num w:numId="9" w16cid:durableId="84574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F6"/>
    <w:rsid w:val="00034616"/>
    <w:rsid w:val="0006063C"/>
    <w:rsid w:val="0015074B"/>
    <w:rsid w:val="0029639D"/>
    <w:rsid w:val="00326F90"/>
    <w:rsid w:val="00A65298"/>
    <w:rsid w:val="00AA1D8D"/>
    <w:rsid w:val="00B47730"/>
    <w:rsid w:val="00CB0664"/>
    <w:rsid w:val="00EF2E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AEA2B"/>
  <w14:defaultImageDpi w14:val="300"/>
  <w15:docId w15:val="{3BAF81F4-667A-41B6-8DDD-1FAF352B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113</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PT. ANOA SEJAHTERA MANDIRI 06</cp:lastModifiedBy>
  <cp:revision>2</cp:revision>
  <dcterms:created xsi:type="dcterms:W3CDTF">2013-12-23T23:15:00Z</dcterms:created>
  <dcterms:modified xsi:type="dcterms:W3CDTF">2026-06-12T09:02:00Z</dcterms:modified>
  <cp:category/>
</cp:coreProperties>
</file>