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IJP SUBMISSION CHECKLIST</w:t>
      </w:r>
    </w:p>
    <w:p>
      <w:r>
        <w:rPr>
          <w:rFonts w:ascii="Times New Roman" w:hAnsi="Times New Roman"/>
          <w:sz w:val="24"/>
        </w:rPr>
        <w:t>Use this file to verify that all required documents and statements have been prepared before online submission to the Iranian Journal of Parasitology.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Cover letter to Editor-in-Chief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See 02_Cover_Letter_IJP.docx. Insert final author name/date before upload.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Main manuscript in Word format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Use blinded/anonymized main manuscript file.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Title page / first page with author details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See 01_Title_Page_IJP.docx. Complete names, degrees, affiliations, address, tel/fax/email, signatures, funding.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Structured abstract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Introduction; Materials &amp; Methods; Results; Conclusion; &lt;=250 words.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Keywords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3-5 keywords.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Review article length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Main text targeted to 2000-3000 words excluding references.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Tables/Figures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Prepared/Needs final check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Up to 6 tables and/or figures; captions above tables and below figures.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References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Numbered consecutively in the text using parentheses.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Conflict of interest statement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See 03_Conflict_Ethics_Funding_Statement_IJP.docx.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Ethics statement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Systematic review based on published data; no new ethics approval required.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Funding statement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No funding statement included; revise if funding exists.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PRISMA checklist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See 05_PRISMA_Checklist_IJP.docx.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MOOSE checklist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See 06_MOOSE_Checklist_IJP.docx.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Blind review requirement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Prepared/Needs final check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Remove author names, affiliations, acknowledgements that identify authors from main manuscript.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imes New Roman" w:hAnsi="Times New Roman"/>
                <w:sz w:val="20"/>
              </w:rPr>
              <w:t>High-quality figures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Times New Roman" w:hAnsi="Times New Roman"/>
                <w:sz w:val="20"/>
              </w:rPr>
              <w:t>Needs final check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Times New Roman" w:hAnsi="Times New Roman"/>
                <w:sz w:val="20"/>
              </w:rPr>
              <w:t>PRISMA diagram and plots must be final and high resolution, black-and-white acceptable.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