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COMMENTS FOR THE EDITOR</w:t>
      </w:r>
    </w:p>
    <w:p>
      <w:r>
        <w:rPr>
          <w:rFonts w:ascii="Times New Roman" w:hAnsi="Times New Roman"/>
          <w:sz w:val="24"/>
        </w:rPr>
        <w:t>Dear Editor-in-Chief,</w:t>
      </w:r>
    </w:p>
    <w:p>
      <w:r>
        <w:rPr>
          <w:rFonts w:ascii="Times New Roman" w:hAnsi="Times New Roman"/>
          <w:sz w:val="24"/>
        </w:rPr>
        <w:t>Please consider our manuscript entitled "Maternal Toxoplasma gondii Infection and Adverse Pregnancy Outcomes: A Systematic Review and Meta-Analysis" as a Review Article/Systematic Review and Meta-Analysis for publication in the Iranian Journal of Parasitology. The manuscript evaluates the association between maternal Toxoplasma gondii infection and adverse pregnancy outcomes using a systematic review and meta-analysis approach. It has been prepared according to the journal requirements and PRISMA/MOOSE reporting guidance. The work has not been published previously and is not under consideration elsewhere. All authors have approved the submission.</w:t>
      </w:r>
    </w:p>
    <w:p>
      <w:r>
        <w:rPr>
          <w:rFonts w:ascii="Times New Roman" w:hAnsi="Times New Roman"/>
          <w:sz w:val="24"/>
        </w:rPr>
        <w:t>Sincerely,</w:t>
        <w:br/>
        <w:t>Nora Harminarti</w:t>
        <w:br/>
        <w:t>Corresponding author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