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D9651" w14:textId="24E59A4F" w:rsidR="00FC7D2B" w:rsidRPr="00995779" w:rsidRDefault="0002302A" w:rsidP="00995779">
      <w:pPr>
        <w:spacing w:line="480" w:lineRule="auto"/>
        <w:jc w:val="both"/>
        <w:rPr>
          <w:rFonts w:ascii="Times New Roman" w:hAnsi="Times New Roman" w:cs="Times New Roman"/>
          <w:b/>
        </w:rPr>
      </w:pPr>
      <w:r w:rsidRPr="00995779">
        <w:rPr>
          <w:rFonts w:ascii="Times New Roman" w:hAnsi="Times New Roman" w:cs="Times New Roman"/>
          <w:b/>
        </w:rPr>
        <w:t xml:space="preserve">Development and Validation of a Theory of Planned </w:t>
      </w:r>
      <w:proofErr w:type="spellStart"/>
      <w:r w:rsidRPr="00995779">
        <w:rPr>
          <w:rFonts w:ascii="Times New Roman" w:hAnsi="Times New Roman" w:cs="Times New Roman"/>
          <w:b/>
        </w:rPr>
        <w:t>Behavior</w:t>
      </w:r>
      <w:proofErr w:type="spellEnd"/>
      <w:r w:rsidRPr="00995779">
        <w:rPr>
          <w:rFonts w:ascii="Times New Roman" w:hAnsi="Times New Roman" w:cs="Times New Roman"/>
          <w:b/>
        </w:rPr>
        <w:t>-Based Foot Care Instrument to Support Community-Based Prevention of Diabetic Foot Complications</w:t>
      </w:r>
    </w:p>
    <w:p w14:paraId="29632143" w14:textId="5979697A" w:rsidR="0002302A" w:rsidRPr="00995779" w:rsidRDefault="00995779" w:rsidP="00995779">
      <w:pPr>
        <w:spacing w:line="480" w:lineRule="auto"/>
        <w:rPr>
          <w:rFonts w:ascii="Times New Roman" w:hAnsi="Times New Roman" w:cs="Times New Roman"/>
          <w:b/>
          <w:lang w:val="en-US"/>
        </w:rPr>
      </w:pPr>
      <w:r>
        <w:rPr>
          <w:rFonts w:ascii="Times New Roman" w:hAnsi="Times New Roman" w:cs="Times New Roman"/>
          <w:b/>
          <w:lang w:val="en-US"/>
        </w:rPr>
        <w:t>Abstract</w:t>
      </w:r>
    </w:p>
    <w:p w14:paraId="49FF2F7A" w14:textId="22E16681" w:rsidR="00FE68F1" w:rsidRPr="00995779" w:rsidRDefault="00FE68F1" w:rsidP="00995779">
      <w:pPr>
        <w:spacing w:line="480" w:lineRule="auto"/>
        <w:jc w:val="both"/>
        <w:rPr>
          <w:rFonts w:ascii="Times New Roman" w:hAnsi="Times New Roman" w:cs="Times New Roman"/>
        </w:rPr>
      </w:pPr>
      <w:r w:rsidRPr="00995779">
        <w:rPr>
          <w:rFonts w:ascii="Times New Roman" w:hAnsi="Times New Roman" w:cs="Times New Roman"/>
          <w:b/>
          <w:bCs/>
        </w:rPr>
        <w:t>Background:</w:t>
      </w:r>
      <w:r w:rsidRPr="00995779">
        <w:rPr>
          <w:rFonts w:ascii="Times New Roman" w:hAnsi="Times New Roman" w:cs="Times New Roman"/>
        </w:rPr>
        <w:t xml:space="preserve"> Diabetic foot complications remain a major public health concern because they contribute substantially to disability, lower-extremity amputation, reduced quality of life, and increased healthcare burden among patients with diabetes mellitus. Preventive strategies largely depend on patients’ self-care </w:t>
      </w:r>
      <w:proofErr w:type="spellStart"/>
      <w:r w:rsidRPr="00995779">
        <w:rPr>
          <w:rFonts w:ascii="Times New Roman" w:hAnsi="Times New Roman" w:cs="Times New Roman"/>
        </w:rPr>
        <w:t>behavior</w:t>
      </w:r>
      <w:proofErr w:type="spellEnd"/>
      <w:r w:rsidRPr="00995779">
        <w:rPr>
          <w:rFonts w:ascii="Times New Roman" w:hAnsi="Times New Roman" w:cs="Times New Roman"/>
        </w:rPr>
        <w:t xml:space="preserve">, particularly in community and primary healthcare settings. However, standardized theory-based instruments for assessing diabetic foot care </w:t>
      </w:r>
      <w:proofErr w:type="spellStart"/>
      <w:r w:rsidRPr="00995779">
        <w:rPr>
          <w:rFonts w:ascii="Times New Roman" w:hAnsi="Times New Roman" w:cs="Times New Roman"/>
        </w:rPr>
        <w:t>behavior</w:t>
      </w:r>
      <w:proofErr w:type="spellEnd"/>
      <w:r w:rsidRPr="00995779">
        <w:rPr>
          <w:rFonts w:ascii="Times New Roman" w:hAnsi="Times New Roman" w:cs="Times New Roman"/>
        </w:rPr>
        <w:t xml:space="preserve"> are still limited.</w:t>
      </w:r>
    </w:p>
    <w:p w14:paraId="2774156D" w14:textId="0D21F46C" w:rsidR="00FE68F1" w:rsidRPr="00995779" w:rsidRDefault="00FE68F1" w:rsidP="00995779">
      <w:pPr>
        <w:spacing w:line="480" w:lineRule="auto"/>
        <w:jc w:val="both"/>
        <w:rPr>
          <w:rFonts w:ascii="Times New Roman" w:hAnsi="Times New Roman" w:cs="Times New Roman"/>
        </w:rPr>
      </w:pPr>
      <w:proofErr w:type="spellStart"/>
      <w:r w:rsidRPr="00995779">
        <w:rPr>
          <w:rFonts w:ascii="Times New Roman" w:hAnsi="Times New Roman" w:cs="Times New Roman"/>
          <w:b/>
          <w:bCs/>
        </w:rPr>
        <w:t>Methods:</w:t>
      </w:r>
      <w:r w:rsidRPr="00995779">
        <w:rPr>
          <w:rFonts w:ascii="Times New Roman" w:hAnsi="Times New Roman" w:cs="Times New Roman"/>
        </w:rPr>
        <w:t>This</w:t>
      </w:r>
      <w:proofErr w:type="spellEnd"/>
      <w:r w:rsidRPr="00995779">
        <w:rPr>
          <w:rFonts w:ascii="Times New Roman" w:hAnsi="Times New Roman" w:cs="Times New Roman"/>
        </w:rPr>
        <w:t xml:space="preserve"> study employed a quantitative non-experimental design conducted in three sequential phases: instrument development, content validity assessment, and reliability testing. The instrument was developed based on the Theory of Planned </w:t>
      </w:r>
      <w:proofErr w:type="spellStart"/>
      <w:r w:rsidRPr="00995779">
        <w:rPr>
          <w:rFonts w:ascii="Times New Roman" w:hAnsi="Times New Roman" w:cs="Times New Roman"/>
        </w:rPr>
        <w:t>Behavior</w:t>
      </w:r>
      <w:proofErr w:type="spellEnd"/>
      <w:r w:rsidRPr="00995779">
        <w:rPr>
          <w:rFonts w:ascii="Times New Roman" w:hAnsi="Times New Roman" w:cs="Times New Roman"/>
        </w:rPr>
        <w:t xml:space="preserve"> (TPB) and the International Working Group on the Diabetic Foot (IWGDF) guidelines. A total of 93 patients with type 2 diabetes mellitus were recruited from community health </w:t>
      </w:r>
      <w:proofErr w:type="spellStart"/>
      <w:r w:rsidRPr="00995779">
        <w:rPr>
          <w:rFonts w:ascii="Times New Roman" w:hAnsi="Times New Roman" w:cs="Times New Roman"/>
        </w:rPr>
        <w:t>centers</w:t>
      </w:r>
      <w:proofErr w:type="spellEnd"/>
      <w:r w:rsidRPr="00995779">
        <w:rPr>
          <w:rFonts w:ascii="Times New Roman" w:hAnsi="Times New Roman" w:cs="Times New Roman"/>
        </w:rPr>
        <w:t xml:space="preserve"> using proportional stratified random sampling. Content validity was evaluated using the Content Validity Index (CVI), while reliability testing included Cronbach’s alpha and test-retest analysis.</w:t>
      </w:r>
    </w:p>
    <w:p w14:paraId="203502EF" w14:textId="58BE56CF" w:rsidR="00FE68F1" w:rsidRPr="00995779" w:rsidRDefault="00FE68F1" w:rsidP="00995779">
      <w:pPr>
        <w:spacing w:line="480" w:lineRule="auto"/>
        <w:jc w:val="both"/>
        <w:rPr>
          <w:rFonts w:ascii="Times New Roman" w:hAnsi="Times New Roman" w:cs="Times New Roman"/>
        </w:rPr>
      </w:pPr>
      <w:r w:rsidRPr="00995779">
        <w:rPr>
          <w:rFonts w:ascii="Times New Roman" w:hAnsi="Times New Roman" w:cs="Times New Roman"/>
          <w:b/>
          <w:bCs/>
        </w:rPr>
        <w:t>Results:</w:t>
      </w:r>
      <w:r w:rsidRPr="00995779">
        <w:rPr>
          <w:rFonts w:ascii="Times New Roman" w:hAnsi="Times New Roman" w:cs="Times New Roman"/>
        </w:rPr>
        <w:t xml:space="preserve"> The developed instrument consisted of 40 items representing four </w:t>
      </w:r>
      <w:proofErr w:type="spellStart"/>
      <w:r w:rsidRPr="00995779">
        <w:rPr>
          <w:rFonts w:ascii="Times New Roman" w:hAnsi="Times New Roman" w:cs="Times New Roman"/>
        </w:rPr>
        <w:t>behavioral</w:t>
      </w:r>
      <w:proofErr w:type="spellEnd"/>
      <w:r w:rsidRPr="00995779">
        <w:rPr>
          <w:rFonts w:ascii="Times New Roman" w:hAnsi="Times New Roman" w:cs="Times New Roman"/>
        </w:rPr>
        <w:t xml:space="preserve"> domains: intention, attitudes, subjective norms, and perceived </w:t>
      </w:r>
      <w:proofErr w:type="spellStart"/>
      <w:r w:rsidRPr="00995779">
        <w:rPr>
          <w:rFonts w:ascii="Times New Roman" w:hAnsi="Times New Roman" w:cs="Times New Roman"/>
        </w:rPr>
        <w:t>behavioral</w:t>
      </w:r>
      <w:proofErr w:type="spellEnd"/>
      <w:r w:rsidRPr="00995779">
        <w:rPr>
          <w:rFonts w:ascii="Times New Roman" w:hAnsi="Times New Roman" w:cs="Times New Roman"/>
        </w:rPr>
        <w:t xml:space="preserve"> control. The average CVI score was 0.90, indicating excellent content validity. Cronbach’s alpha coefficients ranged from 0.70 to 0.82 across domains, with an overall reliability coefficient of 0.88. Test-retest analysis demonstrated moderate to strong correlations in most domains with statistically significant results (p &lt; 0.05), indicating satisfactory stability of the instrument over time.</w:t>
      </w:r>
    </w:p>
    <w:p w14:paraId="1BB34744" w14:textId="34B3B5D2" w:rsidR="00FE68F1" w:rsidRPr="00995779" w:rsidRDefault="00FE68F1" w:rsidP="00995779">
      <w:pPr>
        <w:spacing w:line="480" w:lineRule="auto"/>
        <w:jc w:val="both"/>
        <w:rPr>
          <w:rFonts w:ascii="Times New Roman" w:hAnsi="Times New Roman" w:cs="Times New Roman"/>
        </w:rPr>
      </w:pPr>
      <w:r w:rsidRPr="00995779">
        <w:rPr>
          <w:rFonts w:ascii="Times New Roman" w:hAnsi="Times New Roman" w:cs="Times New Roman"/>
          <w:b/>
          <w:bCs/>
        </w:rPr>
        <w:t>Conclusion:</w:t>
      </w:r>
      <w:r w:rsidRPr="00995779">
        <w:rPr>
          <w:rFonts w:ascii="Times New Roman" w:hAnsi="Times New Roman" w:cs="Times New Roman"/>
        </w:rPr>
        <w:t xml:space="preserve"> The TPB-based foot care instrument demonstrated satisfactory validity and reliability for assessing preventive foot care </w:t>
      </w:r>
      <w:proofErr w:type="spellStart"/>
      <w:r w:rsidRPr="00995779">
        <w:rPr>
          <w:rFonts w:ascii="Times New Roman" w:hAnsi="Times New Roman" w:cs="Times New Roman"/>
        </w:rPr>
        <w:t>behavior</w:t>
      </w:r>
      <w:proofErr w:type="spellEnd"/>
      <w:r w:rsidRPr="00995779">
        <w:rPr>
          <w:rFonts w:ascii="Times New Roman" w:hAnsi="Times New Roman" w:cs="Times New Roman"/>
        </w:rPr>
        <w:t xml:space="preserve"> among patients with type 2 diabetes </w:t>
      </w:r>
      <w:r w:rsidRPr="00995779">
        <w:rPr>
          <w:rFonts w:ascii="Times New Roman" w:hAnsi="Times New Roman" w:cs="Times New Roman"/>
        </w:rPr>
        <w:lastRenderedPageBreak/>
        <w:t xml:space="preserve">mellitus. The instrument may support </w:t>
      </w:r>
      <w:proofErr w:type="spellStart"/>
      <w:r w:rsidRPr="00995779">
        <w:rPr>
          <w:rFonts w:ascii="Times New Roman" w:hAnsi="Times New Roman" w:cs="Times New Roman"/>
        </w:rPr>
        <w:t>behavioral</w:t>
      </w:r>
      <w:proofErr w:type="spellEnd"/>
      <w:r w:rsidRPr="00995779">
        <w:rPr>
          <w:rFonts w:ascii="Times New Roman" w:hAnsi="Times New Roman" w:cs="Times New Roman"/>
        </w:rPr>
        <w:t xml:space="preserve"> assessment, health promotion programs, and community-based preventive strategies aimed at reducing diabetic foot complications in primary healthcare settings.</w:t>
      </w:r>
    </w:p>
    <w:p w14:paraId="6CD78477" w14:textId="17D4941E" w:rsidR="00FE68F1" w:rsidRPr="00995779" w:rsidRDefault="00FE68F1" w:rsidP="00995779">
      <w:pPr>
        <w:spacing w:line="480" w:lineRule="auto"/>
        <w:jc w:val="both"/>
        <w:rPr>
          <w:rFonts w:ascii="Times New Roman" w:hAnsi="Times New Roman" w:cs="Times New Roman"/>
        </w:rPr>
      </w:pPr>
      <w:r w:rsidRPr="00995779">
        <w:rPr>
          <w:rFonts w:ascii="Times New Roman" w:hAnsi="Times New Roman" w:cs="Times New Roman"/>
          <w:b/>
          <w:bCs/>
        </w:rPr>
        <w:t>Keywords:</w:t>
      </w:r>
      <w:r w:rsidRPr="00995779">
        <w:rPr>
          <w:rFonts w:ascii="Times New Roman" w:hAnsi="Times New Roman" w:cs="Times New Roman"/>
        </w:rPr>
        <w:t xml:space="preserve"> Type 2 diabetes mellitus; diabetic foot care; Theory of Planned </w:t>
      </w:r>
      <w:proofErr w:type="spellStart"/>
      <w:r w:rsidRPr="00995779">
        <w:rPr>
          <w:rFonts w:ascii="Times New Roman" w:hAnsi="Times New Roman" w:cs="Times New Roman"/>
        </w:rPr>
        <w:t>Behavior</w:t>
      </w:r>
      <w:proofErr w:type="spellEnd"/>
      <w:r w:rsidRPr="00995779">
        <w:rPr>
          <w:rFonts w:ascii="Times New Roman" w:hAnsi="Times New Roman" w:cs="Times New Roman"/>
        </w:rPr>
        <w:t>; validity; reliability; community health</w:t>
      </w:r>
    </w:p>
    <w:p w14:paraId="2AA5A0BB" w14:textId="77777777" w:rsidR="00995779" w:rsidRDefault="00995779" w:rsidP="00995779">
      <w:pPr>
        <w:spacing w:line="480" w:lineRule="auto"/>
        <w:rPr>
          <w:rFonts w:ascii="Times New Roman" w:hAnsi="Times New Roman" w:cs="Times New Roman"/>
          <w:b/>
          <w:bCs/>
        </w:rPr>
      </w:pPr>
    </w:p>
    <w:p w14:paraId="4E98B19D" w14:textId="505D6983" w:rsidR="00B9584F" w:rsidRPr="00995779" w:rsidRDefault="00B9584F" w:rsidP="00995779">
      <w:pPr>
        <w:spacing w:line="480" w:lineRule="auto"/>
        <w:rPr>
          <w:rFonts w:ascii="Times New Roman" w:hAnsi="Times New Roman" w:cs="Times New Roman"/>
          <w:b/>
          <w:bCs/>
        </w:rPr>
      </w:pPr>
      <w:r w:rsidRPr="00995779">
        <w:rPr>
          <w:rFonts w:ascii="Times New Roman" w:hAnsi="Times New Roman" w:cs="Times New Roman"/>
          <w:b/>
          <w:bCs/>
        </w:rPr>
        <w:t>Introduction</w:t>
      </w:r>
    </w:p>
    <w:p w14:paraId="14F13530" w14:textId="77777777" w:rsidR="00813E6F" w:rsidRPr="00995779" w:rsidRDefault="00813E6F" w:rsidP="00995779">
      <w:pPr>
        <w:spacing w:line="480" w:lineRule="auto"/>
        <w:jc w:val="both"/>
        <w:rPr>
          <w:rFonts w:ascii="Times New Roman" w:hAnsi="Times New Roman" w:cs="Times New Roman"/>
        </w:rPr>
      </w:pPr>
      <w:r w:rsidRPr="00995779">
        <w:rPr>
          <w:rFonts w:ascii="Times New Roman" w:hAnsi="Times New Roman" w:cs="Times New Roman"/>
        </w:rPr>
        <w:t>Diabetes mellitus (DM) is one of the most prevalent chronic diseases worldwide and continues to pose a major public health challenge. According to the World Health Organization (WHO), the global prevalence of diabetes has increased substantially over recent decades, contributing significantly to morbidity, disability, and premature mortality (1). In addition to its metabolic consequences, DM is associated with various long-term complications that negatively affect patients’ quality of life and increase healthcare burden worldwide (2,3).</w:t>
      </w:r>
    </w:p>
    <w:p w14:paraId="04921C7A" w14:textId="77777777" w:rsidR="00813E6F" w:rsidRPr="00995779" w:rsidRDefault="00813E6F" w:rsidP="00995779">
      <w:pPr>
        <w:spacing w:line="480" w:lineRule="auto"/>
        <w:jc w:val="both"/>
        <w:rPr>
          <w:rFonts w:ascii="Times New Roman" w:hAnsi="Times New Roman" w:cs="Times New Roman"/>
        </w:rPr>
      </w:pPr>
      <w:r w:rsidRPr="00995779">
        <w:rPr>
          <w:rFonts w:ascii="Times New Roman" w:hAnsi="Times New Roman" w:cs="Times New Roman"/>
        </w:rPr>
        <w:t>One of the most serious complications of diabetes mellitus is diabetic foot disease, which is commonly characterized by neuropathy, peripheral vascular impairment, and infection (2). Diabetic foot complications frequently lead to ulceration, hospitalization, and lower-extremity amputation if not properly managed (4). Previous studies have reported that diabetic foot complications remain highly prevalent among patients with diabetes and are associated with increased healthcare costs, physical disability, and mortality (5,6). It has been estimated that approximately 15% of individuals with diabetes will experience diabetic foot ulcers during their lifetime (7).</w:t>
      </w:r>
    </w:p>
    <w:p w14:paraId="745B23F9" w14:textId="77777777" w:rsidR="00813E6F" w:rsidRPr="00995779" w:rsidRDefault="00813E6F" w:rsidP="00995779">
      <w:pPr>
        <w:spacing w:line="480" w:lineRule="auto"/>
        <w:jc w:val="both"/>
        <w:rPr>
          <w:rFonts w:ascii="Times New Roman" w:hAnsi="Times New Roman" w:cs="Times New Roman"/>
        </w:rPr>
      </w:pPr>
      <w:r w:rsidRPr="00995779">
        <w:rPr>
          <w:rFonts w:ascii="Times New Roman" w:hAnsi="Times New Roman" w:cs="Times New Roman"/>
        </w:rPr>
        <w:t xml:space="preserve">Preventive foot care practices play an essential role in reducing the risk of diabetic foot complications. Routine foot examination, appropriate footwear use, maintenance of foot hygiene, and early identification of foot abnormalities are important components of diabetic </w:t>
      </w:r>
      <w:r w:rsidRPr="00995779">
        <w:rPr>
          <w:rFonts w:ascii="Times New Roman" w:hAnsi="Times New Roman" w:cs="Times New Roman"/>
        </w:rPr>
        <w:lastRenderedPageBreak/>
        <w:t xml:space="preserve">self-care </w:t>
      </w:r>
      <w:proofErr w:type="spellStart"/>
      <w:r w:rsidRPr="00995779">
        <w:rPr>
          <w:rFonts w:ascii="Times New Roman" w:hAnsi="Times New Roman" w:cs="Times New Roman"/>
        </w:rPr>
        <w:t>behavior</w:t>
      </w:r>
      <w:proofErr w:type="spellEnd"/>
      <w:r w:rsidRPr="00995779">
        <w:rPr>
          <w:rFonts w:ascii="Times New Roman" w:hAnsi="Times New Roman" w:cs="Times New Roman"/>
        </w:rPr>
        <w:t xml:space="preserve"> (8,9). Early detection of foot problems through daily self-examination has been recognized as an effective strategy to prevent ulcer progression and reduce the risk of amputation (10). Therefore, promoting preventive foot care </w:t>
      </w:r>
      <w:proofErr w:type="spellStart"/>
      <w:r w:rsidRPr="00995779">
        <w:rPr>
          <w:rFonts w:ascii="Times New Roman" w:hAnsi="Times New Roman" w:cs="Times New Roman"/>
        </w:rPr>
        <w:t>behavior</w:t>
      </w:r>
      <w:proofErr w:type="spellEnd"/>
      <w:r w:rsidRPr="00995779">
        <w:rPr>
          <w:rFonts w:ascii="Times New Roman" w:hAnsi="Times New Roman" w:cs="Times New Roman"/>
        </w:rPr>
        <w:t xml:space="preserve"> among patients with diabetes mellitus remains an important priority in both clinical and community healthcare settings.</w:t>
      </w:r>
    </w:p>
    <w:p w14:paraId="677FF560" w14:textId="77777777" w:rsidR="00813E6F" w:rsidRPr="00995779" w:rsidRDefault="00813E6F" w:rsidP="00995779">
      <w:pPr>
        <w:spacing w:line="480" w:lineRule="auto"/>
        <w:jc w:val="both"/>
        <w:rPr>
          <w:rFonts w:ascii="Times New Roman" w:hAnsi="Times New Roman" w:cs="Times New Roman"/>
        </w:rPr>
      </w:pPr>
      <w:r w:rsidRPr="00995779">
        <w:rPr>
          <w:rFonts w:ascii="Times New Roman" w:hAnsi="Times New Roman" w:cs="Times New Roman"/>
        </w:rPr>
        <w:t xml:space="preserve">Patient </w:t>
      </w:r>
      <w:proofErr w:type="spellStart"/>
      <w:r w:rsidRPr="00995779">
        <w:rPr>
          <w:rFonts w:ascii="Times New Roman" w:hAnsi="Times New Roman" w:cs="Times New Roman"/>
        </w:rPr>
        <w:t>behavior</w:t>
      </w:r>
      <w:proofErr w:type="spellEnd"/>
      <w:r w:rsidRPr="00995779">
        <w:rPr>
          <w:rFonts w:ascii="Times New Roman" w:hAnsi="Times New Roman" w:cs="Times New Roman"/>
        </w:rPr>
        <w:t xml:space="preserve"> is considered a key determinant in the prevention and management of diabetic foot complications. Healthcare professionals, particularly nurses working in primary healthcare and community settings, have an important role in providing education and </w:t>
      </w:r>
      <w:proofErr w:type="spellStart"/>
      <w:r w:rsidRPr="00995779">
        <w:rPr>
          <w:rFonts w:ascii="Times New Roman" w:hAnsi="Times New Roman" w:cs="Times New Roman"/>
        </w:rPr>
        <w:t>behavioral</w:t>
      </w:r>
      <w:proofErr w:type="spellEnd"/>
      <w:r w:rsidRPr="00995779">
        <w:rPr>
          <w:rFonts w:ascii="Times New Roman" w:hAnsi="Times New Roman" w:cs="Times New Roman"/>
        </w:rPr>
        <w:t xml:space="preserve"> support related to diabetic foot prevention (11). However, assessing patient </w:t>
      </w:r>
      <w:proofErr w:type="spellStart"/>
      <w:r w:rsidRPr="00995779">
        <w:rPr>
          <w:rFonts w:ascii="Times New Roman" w:hAnsi="Times New Roman" w:cs="Times New Roman"/>
        </w:rPr>
        <w:t>behavior</w:t>
      </w:r>
      <w:proofErr w:type="spellEnd"/>
      <w:r w:rsidRPr="00995779">
        <w:rPr>
          <w:rFonts w:ascii="Times New Roman" w:hAnsi="Times New Roman" w:cs="Times New Roman"/>
        </w:rPr>
        <w:t xml:space="preserve"> associated with diabetic foot care remains challenging because standardized theory-based instruments specifically designed to measure preventive foot care </w:t>
      </w:r>
      <w:proofErr w:type="spellStart"/>
      <w:r w:rsidRPr="00995779">
        <w:rPr>
          <w:rFonts w:ascii="Times New Roman" w:hAnsi="Times New Roman" w:cs="Times New Roman"/>
        </w:rPr>
        <w:t>behavior</w:t>
      </w:r>
      <w:proofErr w:type="spellEnd"/>
      <w:r w:rsidRPr="00995779">
        <w:rPr>
          <w:rFonts w:ascii="Times New Roman" w:hAnsi="Times New Roman" w:cs="Times New Roman"/>
        </w:rPr>
        <w:t xml:space="preserve"> are still limited.</w:t>
      </w:r>
    </w:p>
    <w:p w14:paraId="32F54FB3" w14:textId="77777777" w:rsidR="00813E6F" w:rsidRPr="00995779" w:rsidRDefault="00813E6F" w:rsidP="00995779">
      <w:pPr>
        <w:spacing w:line="480" w:lineRule="auto"/>
        <w:jc w:val="both"/>
        <w:rPr>
          <w:rFonts w:ascii="Times New Roman" w:hAnsi="Times New Roman" w:cs="Times New Roman"/>
        </w:rPr>
      </w:pPr>
      <w:r w:rsidRPr="00995779">
        <w:rPr>
          <w:rFonts w:ascii="Times New Roman" w:hAnsi="Times New Roman" w:cs="Times New Roman"/>
        </w:rPr>
        <w:t xml:space="preserve">The Theory of Planned </w:t>
      </w:r>
      <w:proofErr w:type="spellStart"/>
      <w:r w:rsidRPr="00995779">
        <w:rPr>
          <w:rFonts w:ascii="Times New Roman" w:hAnsi="Times New Roman" w:cs="Times New Roman"/>
        </w:rPr>
        <w:t>Behavior</w:t>
      </w:r>
      <w:proofErr w:type="spellEnd"/>
      <w:r w:rsidRPr="00995779">
        <w:rPr>
          <w:rFonts w:ascii="Times New Roman" w:hAnsi="Times New Roman" w:cs="Times New Roman"/>
        </w:rPr>
        <w:t xml:space="preserve"> (TPB) is a widely used </w:t>
      </w:r>
      <w:proofErr w:type="spellStart"/>
      <w:r w:rsidRPr="00995779">
        <w:rPr>
          <w:rFonts w:ascii="Times New Roman" w:hAnsi="Times New Roman" w:cs="Times New Roman"/>
        </w:rPr>
        <w:t>behavioral</w:t>
      </w:r>
      <w:proofErr w:type="spellEnd"/>
      <w:r w:rsidRPr="00995779">
        <w:rPr>
          <w:rFonts w:ascii="Times New Roman" w:hAnsi="Times New Roman" w:cs="Times New Roman"/>
        </w:rPr>
        <w:t xml:space="preserve"> theory that explains how attitudes, subjective norms, and perceived </w:t>
      </w:r>
      <w:proofErr w:type="spellStart"/>
      <w:r w:rsidRPr="00995779">
        <w:rPr>
          <w:rFonts w:ascii="Times New Roman" w:hAnsi="Times New Roman" w:cs="Times New Roman"/>
        </w:rPr>
        <w:t>behavioral</w:t>
      </w:r>
      <w:proofErr w:type="spellEnd"/>
      <w:r w:rsidRPr="00995779">
        <w:rPr>
          <w:rFonts w:ascii="Times New Roman" w:hAnsi="Times New Roman" w:cs="Times New Roman"/>
        </w:rPr>
        <w:t xml:space="preserve"> control influence an individual’s intention and </w:t>
      </w:r>
      <w:proofErr w:type="spellStart"/>
      <w:r w:rsidRPr="00995779">
        <w:rPr>
          <w:rFonts w:ascii="Times New Roman" w:hAnsi="Times New Roman" w:cs="Times New Roman"/>
        </w:rPr>
        <w:t>behavior</w:t>
      </w:r>
      <w:proofErr w:type="spellEnd"/>
      <w:r w:rsidRPr="00995779">
        <w:rPr>
          <w:rFonts w:ascii="Times New Roman" w:hAnsi="Times New Roman" w:cs="Times New Roman"/>
        </w:rPr>
        <w:t xml:space="preserve"> (12,13). TPB has been extensively applied in health </w:t>
      </w:r>
      <w:proofErr w:type="spellStart"/>
      <w:r w:rsidRPr="00995779">
        <w:rPr>
          <w:rFonts w:ascii="Times New Roman" w:hAnsi="Times New Roman" w:cs="Times New Roman"/>
        </w:rPr>
        <w:t>behavior</w:t>
      </w:r>
      <w:proofErr w:type="spellEnd"/>
      <w:r w:rsidRPr="00995779">
        <w:rPr>
          <w:rFonts w:ascii="Times New Roman" w:hAnsi="Times New Roman" w:cs="Times New Roman"/>
        </w:rPr>
        <w:t xml:space="preserve"> research and has demonstrated effectiveness in predicting various self-care </w:t>
      </w:r>
      <w:proofErr w:type="spellStart"/>
      <w:r w:rsidRPr="00995779">
        <w:rPr>
          <w:rFonts w:ascii="Times New Roman" w:hAnsi="Times New Roman" w:cs="Times New Roman"/>
        </w:rPr>
        <w:t>behaviors</w:t>
      </w:r>
      <w:proofErr w:type="spellEnd"/>
      <w:r w:rsidRPr="00995779">
        <w:rPr>
          <w:rFonts w:ascii="Times New Roman" w:hAnsi="Times New Roman" w:cs="Times New Roman"/>
        </w:rPr>
        <w:t xml:space="preserve"> among patients with chronic diseases, including diabetes mellitus (14,15). Previous studies have applied TPB to physical activity, dietary adherence, and diabetes self-management </w:t>
      </w:r>
      <w:proofErr w:type="spellStart"/>
      <w:r w:rsidRPr="00995779">
        <w:rPr>
          <w:rFonts w:ascii="Times New Roman" w:hAnsi="Times New Roman" w:cs="Times New Roman"/>
        </w:rPr>
        <w:t>behaviors</w:t>
      </w:r>
      <w:proofErr w:type="spellEnd"/>
      <w:r w:rsidRPr="00995779">
        <w:rPr>
          <w:rFonts w:ascii="Times New Roman" w:hAnsi="Times New Roman" w:cs="Times New Roman"/>
        </w:rPr>
        <w:t xml:space="preserve">. Nevertheless, limited studies have focused specifically on diabetic foot care </w:t>
      </w:r>
      <w:proofErr w:type="spellStart"/>
      <w:r w:rsidRPr="00995779">
        <w:rPr>
          <w:rFonts w:ascii="Times New Roman" w:hAnsi="Times New Roman" w:cs="Times New Roman"/>
        </w:rPr>
        <w:t>behavior</w:t>
      </w:r>
      <w:proofErr w:type="spellEnd"/>
      <w:r w:rsidRPr="00995779">
        <w:rPr>
          <w:rFonts w:ascii="Times New Roman" w:hAnsi="Times New Roman" w:cs="Times New Roman"/>
        </w:rPr>
        <w:t xml:space="preserve"> using TPB-based instruments with established psychometric properties.</w:t>
      </w:r>
    </w:p>
    <w:p w14:paraId="07FF481E" w14:textId="77777777" w:rsidR="00813E6F" w:rsidRPr="00995779" w:rsidRDefault="00813E6F" w:rsidP="00995779">
      <w:pPr>
        <w:spacing w:line="480" w:lineRule="auto"/>
        <w:jc w:val="both"/>
        <w:rPr>
          <w:rFonts w:ascii="Times New Roman" w:hAnsi="Times New Roman" w:cs="Times New Roman"/>
        </w:rPr>
      </w:pPr>
      <w:r w:rsidRPr="00995779">
        <w:rPr>
          <w:rFonts w:ascii="Times New Roman" w:hAnsi="Times New Roman" w:cs="Times New Roman"/>
        </w:rPr>
        <w:t xml:space="preserve">From a public health perspective, diabetic foot complications contribute substantially to healthcare expenditures, disability-adjusted life years, and reduced quality of life, particularly in low- and middle-income countries where preventive healthcare services are often limited. The availability of a valid and reliable </w:t>
      </w:r>
      <w:proofErr w:type="spellStart"/>
      <w:r w:rsidRPr="00995779">
        <w:rPr>
          <w:rFonts w:ascii="Times New Roman" w:hAnsi="Times New Roman" w:cs="Times New Roman"/>
        </w:rPr>
        <w:t>behavioral</w:t>
      </w:r>
      <w:proofErr w:type="spellEnd"/>
      <w:r w:rsidRPr="00995779">
        <w:rPr>
          <w:rFonts w:ascii="Times New Roman" w:hAnsi="Times New Roman" w:cs="Times New Roman"/>
        </w:rPr>
        <w:t xml:space="preserve"> assessment tool is important to support </w:t>
      </w:r>
      <w:r w:rsidRPr="00995779">
        <w:rPr>
          <w:rFonts w:ascii="Times New Roman" w:hAnsi="Times New Roman" w:cs="Times New Roman"/>
        </w:rPr>
        <w:lastRenderedPageBreak/>
        <w:t>community-based prevention programs, identify patients at risk of poor foot care practices, and strengthen health promotion interventions in primary healthcare settings.</w:t>
      </w:r>
    </w:p>
    <w:p w14:paraId="677E6251" w14:textId="77777777" w:rsidR="00813E6F" w:rsidRPr="00995779" w:rsidRDefault="00813E6F" w:rsidP="00995779">
      <w:pPr>
        <w:spacing w:line="480" w:lineRule="auto"/>
        <w:jc w:val="both"/>
        <w:rPr>
          <w:rFonts w:ascii="Times New Roman" w:hAnsi="Times New Roman" w:cs="Times New Roman"/>
        </w:rPr>
      </w:pPr>
      <w:r w:rsidRPr="00995779">
        <w:rPr>
          <w:rFonts w:ascii="Times New Roman" w:hAnsi="Times New Roman" w:cs="Times New Roman"/>
        </w:rPr>
        <w:t xml:space="preserve">Therefore, this study aimed to develop and evaluate the validity and reliability of a Theory of Planned </w:t>
      </w:r>
      <w:proofErr w:type="spellStart"/>
      <w:r w:rsidRPr="00995779">
        <w:rPr>
          <w:rFonts w:ascii="Times New Roman" w:hAnsi="Times New Roman" w:cs="Times New Roman"/>
        </w:rPr>
        <w:t>Behavior</w:t>
      </w:r>
      <w:proofErr w:type="spellEnd"/>
      <w:r w:rsidRPr="00995779">
        <w:rPr>
          <w:rFonts w:ascii="Times New Roman" w:hAnsi="Times New Roman" w:cs="Times New Roman"/>
        </w:rPr>
        <w:t xml:space="preserve">-based foot care instrument among patients with type 2 diabetes mellitus. The development of this instrument is expected to support </w:t>
      </w:r>
      <w:proofErr w:type="spellStart"/>
      <w:r w:rsidRPr="00995779">
        <w:rPr>
          <w:rFonts w:ascii="Times New Roman" w:hAnsi="Times New Roman" w:cs="Times New Roman"/>
        </w:rPr>
        <w:t>behavioral</w:t>
      </w:r>
      <w:proofErr w:type="spellEnd"/>
      <w:r w:rsidRPr="00995779">
        <w:rPr>
          <w:rFonts w:ascii="Times New Roman" w:hAnsi="Times New Roman" w:cs="Times New Roman"/>
        </w:rPr>
        <w:t xml:space="preserve"> assessment and preventive strategies for diabetic foot complications in both clinical and community healthcare settings.</w:t>
      </w:r>
    </w:p>
    <w:p w14:paraId="33B2C228" w14:textId="77777777" w:rsidR="00FC7D2B" w:rsidRPr="00995779" w:rsidRDefault="00FC7D2B" w:rsidP="00995779">
      <w:pPr>
        <w:spacing w:line="480" w:lineRule="auto"/>
        <w:jc w:val="both"/>
        <w:rPr>
          <w:rFonts w:ascii="Times New Roman" w:hAnsi="Times New Roman" w:cs="Times New Roman"/>
          <w:b/>
          <w:bCs/>
        </w:rPr>
      </w:pPr>
    </w:p>
    <w:p w14:paraId="0824ED1D" w14:textId="16C58CAF" w:rsidR="00B9584F" w:rsidRPr="00995779" w:rsidRDefault="00B9584F" w:rsidP="00995779">
      <w:pPr>
        <w:spacing w:line="480" w:lineRule="auto"/>
        <w:jc w:val="both"/>
        <w:rPr>
          <w:rFonts w:ascii="Times New Roman" w:hAnsi="Times New Roman" w:cs="Times New Roman"/>
          <w:b/>
          <w:bCs/>
        </w:rPr>
      </w:pPr>
      <w:r w:rsidRPr="00995779">
        <w:rPr>
          <w:rFonts w:ascii="Times New Roman" w:hAnsi="Times New Roman" w:cs="Times New Roman"/>
          <w:b/>
          <w:bCs/>
        </w:rPr>
        <w:t>Materials and Methods</w:t>
      </w:r>
    </w:p>
    <w:p w14:paraId="50B6519A"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Study Design</w:t>
      </w:r>
    </w:p>
    <w:p w14:paraId="7D656E30"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This study employed a quantitative non-experimental design aimed at developing and evaluating the psychometric properties of a Theory of Planned </w:t>
      </w:r>
      <w:proofErr w:type="spellStart"/>
      <w:r w:rsidRPr="00995779">
        <w:rPr>
          <w:rFonts w:ascii="Times New Roman" w:hAnsi="Times New Roman" w:cs="Times New Roman"/>
          <w:iCs/>
        </w:rPr>
        <w:t>Behavior</w:t>
      </w:r>
      <w:proofErr w:type="spellEnd"/>
      <w:r w:rsidRPr="00995779">
        <w:rPr>
          <w:rFonts w:ascii="Times New Roman" w:hAnsi="Times New Roman" w:cs="Times New Roman"/>
          <w:iCs/>
        </w:rPr>
        <w:t xml:space="preserve"> (TPB)-based foot care instrument for patients with type 2 diabetes mellitus. The study was conducted in community-based primary healthcare settings to ensure the applicability of the instrument in public health and preventive care programs.</w:t>
      </w:r>
    </w:p>
    <w:p w14:paraId="58A35B72" w14:textId="233A6F24"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The study was conducted in three sequential phases: instrument development, content validity assessment, and reliability testing.</w:t>
      </w:r>
    </w:p>
    <w:p w14:paraId="0DF80DEB"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Phase I: Instrument Development</w:t>
      </w:r>
    </w:p>
    <w:p w14:paraId="003A9A43"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The initial phase involved a comprehensive review of the literature related to diabetic foot prevention, self-care </w:t>
      </w:r>
      <w:proofErr w:type="spellStart"/>
      <w:r w:rsidRPr="00995779">
        <w:rPr>
          <w:rFonts w:ascii="Times New Roman" w:hAnsi="Times New Roman" w:cs="Times New Roman"/>
          <w:iCs/>
        </w:rPr>
        <w:t>behavior</w:t>
      </w:r>
      <w:proofErr w:type="spellEnd"/>
      <w:r w:rsidRPr="00995779">
        <w:rPr>
          <w:rFonts w:ascii="Times New Roman" w:hAnsi="Times New Roman" w:cs="Times New Roman"/>
          <w:iCs/>
        </w:rPr>
        <w:t xml:space="preserve">, and the Theory of Planned </w:t>
      </w:r>
      <w:proofErr w:type="spellStart"/>
      <w:r w:rsidRPr="00995779">
        <w:rPr>
          <w:rFonts w:ascii="Times New Roman" w:hAnsi="Times New Roman" w:cs="Times New Roman"/>
          <w:iCs/>
        </w:rPr>
        <w:t>Behavior</w:t>
      </w:r>
      <w:proofErr w:type="spellEnd"/>
      <w:r w:rsidRPr="00995779">
        <w:rPr>
          <w:rFonts w:ascii="Times New Roman" w:hAnsi="Times New Roman" w:cs="Times New Roman"/>
          <w:iCs/>
        </w:rPr>
        <w:t xml:space="preserve"> (TPB). The instrument was developed based on the 2015 International Working Group on the Diabetic Foot (IWGDF) guidelines and TPB theoretical constructs.</w:t>
      </w:r>
    </w:p>
    <w:p w14:paraId="633C9E0E"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The IWGDF guidelines emphasize several key preventive measures, including:</w:t>
      </w:r>
    </w:p>
    <w:p w14:paraId="27887540" w14:textId="77777777" w:rsidR="003F4483" w:rsidRPr="00995779" w:rsidRDefault="003F4483" w:rsidP="00995779">
      <w:pPr>
        <w:numPr>
          <w:ilvl w:val="0"/>
          <w:numId w:val="6"/>
        </w:numPr>
        <w:spacing w:line="480" w:lineRule="auto"/>
        <w:jc w:val="both"/>
        <w:rPr>
          <w:rFonts w:ascii="Times New Roman" w:hAnsi="Times New Roman" w:cs="Times New Roman"/>
          <w:iCs/>
        </w:rPr>
      </w:pPr>
      <w:r w:rsidRPr="00995779">
        <w:rPr>
          <w:rFonts w:ascii="Times New Roman" w:hAnsi="Times New Roman" w:cs="Times New Roman"/>
          <w:iCs/>
        </w:rPr>
        <w:lastRenderedPageBreak/>
        <w:t xml:space="preserve">routine monitoring of neuropathy symptoms; </w:t>
      </w:r>
    </w:p>
    <w:p w14:paraId="3906EB45" w14:textId="77777777" w:rsidR="003F4483" w:rsidRPr="00995779" w:rsidRDefault="003F4483" w:rsidP="00995779">
      <w:pPr>
        <w:numPr>
          <w:ilvl w:val="0"/>
          <w:numId w:val="6"/>
        </w:numPr>
        <w:spacing w:line="480" w:lineRule="auto"/>
        <w:jc w:val="both"/>
        <w:rPr>
          <w:rFonts w:ascii="Times New Roman" w:hAnsi="Times New Roman" w:cs="Times New Roman"/>
          <w:iCs/>
        </w:rPr>
      </w:pPr>
      <w:r w:rsidRPr="00995779">
        <w:rPr>
          <w:rFonts w:ascii="Times New Roman" w:hAnsi="Times New Roman" w:cs="Times New Roman"/>
          <w:iCs/>
        </w:rPr>
        <w:t xml:space="preserve">regular foot examination to assess skin condition, deformities, ulcers, footwear, and toenails; </w:t>
      </w:r>
    </w:p>
    <w:p w14:paraId="597C99CB" w14:textId="77777777" w:rsidR="003F4483" w:rsidRPr="00995779" w:rsidRDefault="003F4483" w:rsidP="00995779">
      <w:pPr>
        <w:numPr>
          <w:ilvl w:val="0"/>
          <w:numId w:val="6"/>
        </w:numPr>
        <w:spacing w:line="480" w:lineRule="auto"/>
        <w:jc w:val="both"/>
        <w:rPr>
          <w:rFonts w:ascii="Times New Roman" w:hAnsi="Times New Roman" w:cs="Times New Roman"/>
          <w:iCs/>
        </w:rPr>
      </w:pPr>
      <w:r w:rsidRPr="00995779">
        <w:rPr>
          <w:rFonts w:ascii="Times New Roman" w:hAnsi="Times New Roman" w:cs="Times New Roman"/>
          <w:iCs/>
        </w:rPr>
        <w:t xml:space="preserve">patient education regarding daily foot hygiene, proper nail care, appropriate footwear use, and avoidance of barefoot walking; </w:t>
      </w:r>
    </w:p>
    <w:p w14:paraId="1C24F7E2" w14:textId="77777777" w:rsidR="003F4483" w:rsidRPr="00995779" w:rsidRDefault="003F4483" w:rsidP="00995779">
      <w:pPr>
        <w:numPr>
          <w:ilvl w:val="0"/>
          <w:numId w:val="6"/>
        </w:numPr>
        <w:spacing w:line="480" w:lineRule="auto"/>
        <w:jc w:val="both"/>
        <w:rPr>
          <w:rFonts w:ascii="Times New Roman" w:hAnsi="Times New Roman" w:cs="Times New Roman"/>
          <w:iCs/>
        </w:rPr>
      </w:pPr>
      <w:r w:rsidRPr="00995779">
        <w:rPr>
          <w:rFonts w:ascii="Times New Roman" w:hAnsi="Times New Roman" w:cs="Times New Roman"/>
          <w:iCs/>
        </w:rPr>
        <w:t xml:space="preserve">use of footwear appropriate to foot condition and size; and </w:t>
      </w:r>
    </w:p>
    <w:p w14:paraId="51466B99" w14:textId="77777777" w:rsidR="003F4483" w:rsidRPr="00995779" w:rsidRDefault="003F4483" w:rsidP="00995779">
      <w:pPr>
        <w:numPr>
          <w:ilvl w:val="0"/>
          <w:numId w:val="6"/>
        </w:numPr>
        <w:spacing w:line="480" w:lineRule="auto"/>
        <w:jc w:val="both"/>
        <w:rPr>
          <w:rFonts w:ascii="Times New Roman" w:hAnsi="Times New Roman" w:cs="Times New Roman"/>
          <w:iCs/>
        </w:rPr>
      </w:pPr>
      <w:r w:rsidRPr="00995779">
        <w:rPr>
          <w:rFonts w:ascii="Times New Roman" w:hAnsi="Times New Roman" w:cs="Times New Roman"/>
          <w:iCs/>
        </w:rPr>
        <w:t xml:space="preserve">early management of foot abnormalities by trained healthcare professionals (21). </w:t>
      </w:r>
    </w:p>
    <w:p w14:paraId="159AA5E6"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Based on these recommendations and TPB constructs, a preliminary instrument consisting of 40 items was developed. The instrument included four major domains:</w:t>
      </w:r>
    </w:p>
    <w:p w14:paraId="68DB2FCF" w14:textId="77777777" w:rsidR="003F4483" w:rsidRPr="00995779" w:rsidRDefault="003F4483" w:rsidP="00995779">
      <w:pPr>
        <w:numPr>
          <w:ilvl w:val="0"/>
          <w:numId w:val="7"/>
        </w:numPr>
        <w:spacing w:line="480" w:lineRule="auto"/>
        <w:jc w:val="both"/>
        <w:rPr>
          <w:rFonts w:ascii="Times New Roman" w:hAnsi="Times New Roman" w:cs="Times New Roman"/>
          <w:iCs/>
        </w:rPr>
      </w:pPr>
      <w:r w:rsidRPr="00995779">
        <w:rPr>
          <w:rFonts w:ascii="Times New Roman" w:hAnsi="Times New Roman" w:cs="Times New Roman"/>
          <w:iCs/>
        </w:rPr>
        <w:t xml:space="preserve">intention; </w:t>
      </w:r>
    </w:p>
    <w:p w14:paraId="3BC60E70" w14:textId="77777777" w:rsidR="003F4483" w:rsidRPr="00995779" w:rsidRDefault="003F4483" w:rsidP="00995779">
      <w:pPr>
        <w:numPr>
          <w:ilvl w:val="0"/>
          <w:numId w:val="7"/>
        </w:numPr>
        <w:spacing w:line="480" w:lineRule="auto"/>
        <w:jc w:val="both"/>
        <w:rPr>
          <w:rFonts w:ascii="Times New Roman" w:hAnsi="Times New Roman" w:cs="Times New Roman"/>
          <w:iCs/>
        </w:rPr>
      </w:pPr>
      <w:r w:rsidRPr="00995779">
        <w:rPr>
          <w:rFonts w:ascii="Times New Roman" w:hAnsi="Times New Roman" w:cs="Times New Roman"/>
          <w:iCs/>
        </w:rPr>
        <w:t xml:space="preserve">attitudes; </w:t>
      </w:r>
    </w:p>
    <w:p w14:paraId="3824AA4A" w14:textId="77777777" w:rsidR="003F4483" w:rsidRPr="00995779" w:rsidRDefault="003F4483" w:rsidP="00995779">
      <w:pPr>
        <w:numPr>
          <w:ilvl w:val="0"/>
          <w:numId w:val="7"/>
        </w:numPr>
        <w:spacing w:line="480" w:lineRule="auto"/>
        <w:jc w:val="both"/>
        <w:rPr>
          <w:rFonts w:ascii="Times New Roman" w:hAnsi="Times New Roman" w:cs="Times New Roman"/>
          <w:iCs/>
        </w:rPr>
      </w:pPr>
      <w:r w:rsidRPr="00995779">
        <w:rPr>
          <w:rFonts w:ascii="Times New Roman" w:hAnsi="Times New Roman" w:cs="Times New Roman"/>
          <w:iCs/>
        </w:rPr>
        <w:t xml:space="preserve">subjective norms; and </w:t>
      </w:r>
    </w:p>
    <w:p w14:paraId="71A5BD49" w14:textId="77777777" w:rsidR="003F4483" w:rsidRPr="00995779" w:rsidRDefault="003F4483" w:rsidP="00995779">
      <w:pPr>
        <w:numPr>
          <w:ilvl w:val="0"/>
          <w:numId w:val="7"/>
        </w:numPr>
        <w:spacing w:line="480" w:lineRule="auto"/>
        <w:jc w:val="both"/>
        <w:rPr>
          <w:rFonts w:ascii="Times New Roman" w:hAnsi="Times New Roman" w:cs="Times New Roman"/>
          <w:iCs/>
        </w:rPr>
      </w:pPr>
      <w:r w:rsidRPr="00995779">
        <w:rPr>
          <w:rFonts w:ascii="Times New Roman" w:hAnsi="Times New Roman" w:cs="Times New Roman"/>
          <w:iCs/>
        </w:rPr>
        <w:t xml:space="preserve">perceived </w:t>
      </w:r>
      <w:proofErr w:type="spellStart"/>
      <w:r w:rsidRPr="00995779">
        <w:rPr>
          <w:rFonts w:ascii="Times New Roman" w:hAnsi="Times New Roman" w:cs="Times New Roman"/>
          <w:iCs/>
        </w:rPr>
        <w:t>behavioral</w:t>
      </w:r>
      <w:proofErr w:type="spellEnd"/>
      <w:r w:rsidRPr="00995779">
        <w:rPr>
          <w:rFonts w:ascii="Times New Roman" w:hAnsi="Times New Roman" w:cs="Times New Roman"/>
          <w:iCs/>
        </w:rPr>
        <w:t xml:space="preserve"> control. </w:t>
      </w:r>
    </w:p>
    <w:p w14:paraId="17AFC7CA" w14:textId="18FDDFBB"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Each item was designed to assess </w:t>
      </w:r>
      <w:proofErr w:type="spellStart"/>
      <w:r w:rsidRPr="00995779">
        <w:rPr>
          <w:rFonts w:ascii="Times New Roman" w:hAnsi="Times New Roman" w:cs="Times New Roman"/>
          <w:iCs/>
        </w:rPr>
        <w:t>behavioral</w:t>
      </w:r>
      <w:proofErr w:type="spellEnd"/>
      <w:r w:rsidRPr="00995779">
        <w:rPr>
          <w:rFonts w:ascii="Times New Roman" w:hAnsi="Times New Roman" w:cs="Times New Roman"/>
          <w:iCs/>
        </w:rPr>
        <w:t xml:space="preserve"> determinants related to diabetic foot care practices among patients with type 2 diabetes mellitus.</w:t>
      </w:r>
    </w:p>
    <w:p w14:paraId="4D904DC0"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Phase II: Content Validity Assessment</w:t>
      </w:r>
    </w:p>
    <w:p w14:paraId="34038F86"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Content validity was evaluated to determine the relevance, clarity, and representativeness of the instrument items in measuring TPB-related foot care </w:t>
      </w:r>
      <w:proofErr w:type="spellStart"/>
      <w:r w:rsidRPr="00995779">
        <w:rPr>
          <w:rFonts w:ascii="Times New Roman" w:hAnsi="Times New Roman" w:cs="Times New Roman"/>
          <w:iCs/>
        </w:rPr>
        <w:t>behavior</w:t>
      </w:r>
      <w:proofErr w:type="spellEnd"/>
      <w:r w:rsidRPr="00995779">
        <w:rPr>
          <w:rFonts w:ascii="Times New Roman" w:hAnsi="Times New Roman" w:cs="Times New Roman"/>
          <w:iCs/>
        </w:rPr>
        <w:t>.</w:t>
      </w:r>
    </w:p>
    <w:p w14:paraId="3579CEE6"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The Content Validity Index (CVI) method was used in this phase. Each item was assessed using a four-point relevance scale ranging from:</w:t>
      </w:r>
    </w:p>
    <w:p w14:paraId="725B1553" w14:textId="1D032C7E" w:rsidR="003F4483" w:rsidRPr="00995779" w:rsidRDefault="003F4483" w:rsidP="00995779">
      <w:pPr>
        <w:spacing w:line="480" w:lineRule="auto"/>
        <w:rPr>
          <w:rFonts w:ascii="Times New Roman" w:hAnsi="Times New Roman" w:cs="Times New Roman"/>
          <w:iCs/>
        </w:rPr>
      </w:pPr>
      <w:r w:rsidRPr="00995779">
        <w:rPr>
          <w:rFonts w:ascii="Times New Roman" w:hAnsi="Times New Roman" w:cs="Times New Roman"/>
          <w:iCs/>
        </w:rPr>
        <w:lastRenderedPageBreak/>
        <w:t>1 = not relevant,</w:t>
      </w:r>
      <w:r w:rsidRPr="00995779">
        <w:rPr>
          <w:rFonts w:ascii="Times New Roman" w:hAnsi="Times New Roman" w:cs="Times New Roman"/>
          <w:iCs/>
        </w:rPr>
        <w:br/>
        <w:t>2 = somewhat relevant,</w:t>
      </w:r>
      <w:r w:rsidRPr="00995779">
        <w:rPr>
          <w:rFonts w:ascii="Times New Roman" w:hAnsi="Times New Roman" w:cs="Times New Roman"/>
          <w:iCs/>
        </w:rPr>
        <w:br/>
        <w:t>3 = relevant, and</w:t>
      </w:r>
      <w:r w:rsidRPr="00995779">
        <w:rPr>
          <w:rFonts w:ascii="Times New Roman" w:hAnsi="Times New Roman" w:cs="Times New Roman"/>
          <w:iCs/>
        </w:rPr>
        <w:br/>
        <w:t>4 = highly relevant.</w:t>
      </w:r>
    </w:p>
    <w:p w14:paraId="00AFC9AB"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The overall CVI score was calculated based on the proportion of items receiving ratings of 3 or 4 from the expert panel. A CVI score of ≥0.80 was considered indicative of excellent content validity, whereas scores ≥0.70 were considered acceptable (22,23).</w:t>
      </w:r>
    </w:p>
    <w:p w14:paraId="72D84603"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The expert panel consisted of four healthcare professionals with expertise in diabetic wound care and diabetic foot management. All experts had more than five years of clinical experience in wound care practice and were actively involved in diabetic foot management programs.</w:t>
      </w:r>
    </w:p>
    <w:p w14:paraId="6E02D753"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The experts evaluated:</w:t>
      </w:r>
    </w:p>
    <w:p w14:paraId="7E0B88A7" w14:textId="77777777" w:rsidR="003F4483" w:rsidRPr="00995779" w:rsidRDefault="003F4483" w:rsidP="00995779">
      <w:pPr>
        <w:numPr>
          <w:ilvl w:val="0"/>
          <w:numId w:val="8"/>
        </w:numPr>
        <w:spacing w:line="480" w:lineRule="auto"/>
        <w:jc w:val="both"/>
        <w:rPr>
          <w:rFonts w:ascii="Times New Roman" w:hAnsi="Times New Roman" w:cs="Times New Roman"/>
          <w:iCs/>
        </w:rPr>
      </w:pPr>
      <w:r w:rsidRPr="00995779">
        <w:rPr>
          <w:rFonts w:ascii="Times New Roman" w:hAnsi="Times New Roman" w:cs="Times New Roman"/>
          <w:iCs/>
        </w:rPr>
        <w:t xml:space="preserve">item relevance; </w:t>
      </w:r>
    </w:p>
    <w:p w14:paraId="1B867877" w14:textId="77777777" w:rsidR="003F4483" w:rsidRPr="00995779" w:rsidRDefault="003F4483" w:rsidP="00995779">
      <w:pPr>
        <w:numPr>
          <w:ilvl w:val="0"/>
          <w:numId w:val="8"/>
        </w:numPr>
        <w:spacing w:line="480" w:lineRule="auto"/>
        <w:jc w:val="both"/>
        <w:rPr>
          <w:rFonts w:ascii="Times New Roman" w:hAnsi="Times New Roman" w:cs="Times New Roman"/>
          <w:iCs/>
        </w:rPr>
      </w:pPr>
      <w:r w:rsidRPr="00995779">
        <w:rPr>
          <w:rFonts w:ascii="Times New Roman" w:hAnsi="Times New Roman" w:cs="Times New Roman"/>
          <w:iCs/>
        </w:rPr>
        <w:t xml:space="preserve">clarity of wording; </w:t>
      </w:r>
    </w:p>
    <w:p w14:paraId="10C82235" w14:textId="77777777" w:rsidR="003F4483" w:rsidRPr="00995779" w:rsidRDefault="003F4483" w:rsidP="00995779">
      <w:pPr>
        <w:numPr>
          <w:ilvl w:val="0"/>
          <w:numId w:val="8"/>
        </w:numPr>
        <w:spacing w:line="480" w:lineRule="auto"/>
        <w:jc w:val="both"/>
        <w:rPr>
          <w:rFonts w:ascii="Times New Roman" w:hAnsi="Times New Roman" w:cs="Times New Roman"/>
          <w:iCs/>
        </w:rPr>
      </w:pPr>
      <w:r w:rsidRPr="00995779">
        <w:rPr>
          <w:rFonts w:ascii="Times New Roman" w:hAnsi="Times New Roman" w:cs="Times New Roman"/>
          <w:iCs/>
        </w:rPr>
        <w:t xml:space="preserve">conceptual appropriateness; and </w:t>
      </w:r>
    </w:p>
    <w:p w14:paraId="50A721CD" w14:textId="393BBA7A" w:rsidR="003F4483" w:rsidRPr="00995779" w:rsidRDefault="003F4483" w:rsidP="00995779">
      <w:pPr>
        <w:numPr>
          <w:ilvl w:val="0"/>
          <w:numId w:val="8"/>
        </w:numPr>
        <w:spacing w:line="480" w:lineRule="auto"/>
        <w:jc w:val="both"/>
        <w:rPr>
          <w:rFonts w:ascii="Times New Roman" w:hAnsi="Times New Roman" w:cs="Times New Roman"/>
          <w:iCs/>
        </w:rPr>
      </w:pPr>
      <w:r w:rsidRPr="00995779">
        <w:rPr>
          <w:rFonts w:ascii="Times New Roman" w:hAnsi="Times New Roman" w:cs="Times New Roman"/>
          <w:iCs/>
        </w:rPr>
        <w:t xml:space="preserve">representativeness of TPB constructs within the instrument. </w:t>
      </w:r>
    </w:p>
    <w:p w14:paraId="36C88B31"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Phase III: Reliability Testing</w:t>
      </w:r>
    </w:p>
    <w:p w14:paraId="4690A8D9"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Reliability testing was conducted to evaluate the internal consistency and stability of the instrument over time.</w:t>
      </w:r>
    </w:p>
    <w:p w14:paraId="36AA62B3"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Internal Consistency</w:t>
      </w:r>
    </w:p>
    <w:p w14:paraId="41994D03"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Internal consistency reliability was assessed using Cronbach’s alpha coefficient. Cronbach’s alpha values ≥0.70 were considered acceptable for psychometric evaluation (24,25).</w:t>
      </w:r>
    </w:p>
    <w:p w14:paraId="312C39B7"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Test-Retest Reliability</w:t>
      </w:r>
    </w:p>
    <w:p w14:paraId="08AF0237"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lastRenderedPageBreak/>
        <w:t xml:space="preserve">Test-retest reliability was performed by administering the same instrument to the same participants on two separate occasions within an interval of three to seven days. Correlation between the first and second measurements was </w:t>
      </w:r>
      <w:proofErr w:type="spellStart"/>
      <w:r w:rsidRPr="00995779">
        <w:rPr>
          <w:rFonts w:ascii="Times New Roman" w:hAnsi="Times New Roman" w:cs="Times New Roman"/>
          <w:iCs/>
        </w:rPr>
        <w:t>analyzed</w:t>
      </w:r>
      <w:proofErr w:type="spellEnd"/>
      <w:r w:rsidRPr="00995779">
        <w:rPr>
          <w:rFonts w:ascii="Times New Roman" w:hAnsi="Times New Roman" w:cs="Times New Roman"/>
          <w:iCs/>
        </w:rPr>
        <w:t xml:space="preserve"> using Spearman’s correlation coefficient.</w:t>
      </w:r>
    </w:p>
    <w:p w14:paraId="3CF4BE90"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Correlation strength was interpreted as follows:</w:t>
      </w:r>
    </w:p>
    <w:p w14:paraId="143F7833" w14:textId="77777777" w:rsidR="003F4483" w:rsidRPr="00995779" w:rsidRDefault="003F4483" w:rsidP="00995779">
      <w:pPr>
        <w:numPr>
          <w:ilvl w:val="0"/>
          <w:numId w:val="9"/>
        </w:numPr>
        <w:spacing w:line="480" w:lineRule="auto"/>
        <w:jc w:val="both"/>
        <w:rPr>
          <w:rFonts w:ascii="Times New Roman" w:hAnsi="Times New Roman" w:cs="Times New Roman"/>
          <w:iCs/>
        </w:rPr>
      </w:pPr>
      <w:r w:rsidRPr="00995779">
        <w:rPr>
          <w:rFonts w:ascii="Times New Roman" w:hAnsi="Times New Roman" w:cs="Times New Roman"/>
          <w:iCs/>
        </w:rPr>
        <w:t xml:space="preserve">weak correlation: r &lt; 0.30; </w:t>
      </w:r>
    </w:p>
    <w:p w14:paraId="61F306DB" w14:textId="77777777" w:rsidR="003F4483" w:rsidRPr="00995779" w:rsidRDefault="003F4483" w:rsidP="00995779">
      <w:pPr>
        <w:numPr>
          <w:ilvl w:val="0"/>
          <w:numId w:val="9"/>
        </w:numPr>
        <w:spacing w:line="480" w:lineRule="auto"/>
        <w:jc w:val="both"/>
        <w:rPr>
          <w:rFonts w:ascii="Times New Roman" w:hAnsi="Times New Roman" w:cs="Times New Roman"/>
          <w:iCs/>
        </w:rPr>
      </w:pPr>
      <w:r w:rsidRPr="00995779">
        <w:rPr>
          <w:rFonts w:ascii="Times New Roman" w:hAnsi="Times New Roman" w:cs="Times New Roman"/>
          <w:iCs/>
        </w:rPr>
        <w:t xml:space="preserve">moderate correlation: r = 0.30–0.50; and </w:t>
      </w:r>
    </w:p>
    <w:p w14:paraId="435AE097" w14:textId="77777777" w:rsidR="003F4483" w:rsidRPr="00995779" w:rsidRDefault="003F4483" w:rsidP="00995779">
      <w:pPr>
        <w:numPr>
          <w:ilvl w:val="0"/>
          <w:numId w:val="9"/>
        </w:numPr>
        <w:spacing w:line="480" w:lineRule="auto"/>
        <w:jc w:val="both"/>
        <w:rPr>
          <w:rFonts w:ascii="Times New Roman" w:hAnsi="Times New Roman" w:cs="Times New Roman"/>
          <w:iCs/>
        </w:rPr>
      </w:pPr>
      <w:r w:rsidRPr="00995779">
        <w:rPr>
          <w:rFonts w:ascii="Times New Roman" w:hAnsi="Times New Roman" w:cs="Times New Roman"/>
          <w:iCs/>
        </w:rPr>
        <w:t xml:space="preserve">strong correlation: r &gt; 0.50. </w:t>
      </w:r>
    </w:p>
    <w:p w14:paraId="562B4176" w14:textId="62889BDC"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A p-value &lt;0.05 was considered statistically significant (26).</w:t>
      </w:r>
    </w:p>
    <w:p w14:paraId="547B3E0F"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Sample and Participants</w:t>
      </w:r>
    </w:p>
    <w:p w14:paraId="17089866"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Participants were recruited using proportional stratified random sampling from community health </w:t>
      </w:r>
      <w:proofErr w:type="spellStart"/>
      <w:r w:rsidRPr="00995779">
        <w:rPr>
          <w:rFonts w:ascii="Times New Roman" w:hAnsi="Times New Roman" w:cs="Times New Roman"/>
          <w:iCs/>
        </w:rPr>
        <w:t>centers</w:t>
      </w:r>
      <w:proofErr w:type="spellEnd"/>
      <w:r w:rsidRPr="00995779">
        <w:rPr>
          <w:rFonts w:ascii="Times New Roman" w:hAnsi="Times New Roman" w:cs="Times New Roman"/>
          <w:iCs/>
        </w:rPr>
        <w:t>.</w:t>
      </w:r>
    </w:p>
    <w:p w14:paraId="3FCB3774"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The study involved 93 patients diagnosed with type 2 diabetes mellitus based on physician diagnosis and medical records.</w:t>
      </w:r>
    </w:p>
    <w:p w14:paraId="721B3208"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Inclusion Criteria</w:t>
      </w:r>
    </w:p>
    <w:p w14:paraId="185B5565"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Participants were eligible if they:</w:t>
      </w:r>
    </w:p>
    <w:p w14:paraId="02E7BA2B" w14:textId="77777777" w:rsidR="003F4483" w:rsidRPr="00995779" w:rsidRDefault="003F4483" w:rsidP="00995779">
      <w:pPr>
        <w:numPr>
          <w:ilvl w:val="0"/>
          <w:numId w:val="10"/>
        </w:numPr>
        <w:spacing w:line="480" w:lineRule="auto"/>
        <w:jc w:val="both"/>
        <w:rPr>
          <w:rFonts w:ascii="Times New Roman" w:hAnsi="Times New Roman" w:cs="Times New Roman"/>
          <w:iCs/>
        </w:rPr>
      </w:pPr>
      <w:r w:rsidRPr="00995779">
        <w:rPr>
          <w:rFonts w:ascii="Times New Roman" w:hAnsi="Times New Roman" w:cs="Times New Roman"/>
          <w:iCs/>
        </w:rPr>
        <w:t xml:space="preserve">had fasting plasma glucose ≥126 mg/dL or 2-hour plasma glucose ≥200 mg/dL; </w:t>
      </w:r>
    </w:p>
    <w:p w14:paraId="0EDDB920" w14:textId="77777777" w:rsidR="003F4483" w:rsidRPr="00995779" w:rsidRDefault="003F4483" w:rsidP="00995779">
      <w:pPr>
        <w:numPr>
          <w:ilvl w:val="0"/>
          <w:numId w:val="10"/>
        </w:numPr>
        <w:spacing w:line="480" w:lineRule="auto"/>
        <w:jc w:val="both"/>
        <w:rPr>
          <w:rFonts w:ascii="Times New Roman" w:hAnsi="Times New Roman" w:cs="Times New Roman"/>
          <w:iCs/>
        </w:rPr>
      </w:pPr>
      <w:r w:rsidRPr="00995779">
        <w:rPr>
          <w:rFonts w:ascii="Times New Roman" w:hAnsi="Times New Roman" w:cs="Times New Roman"/>
          <w:iCs/>
        </w:rPr>
        <w:t xml:space="preserve">were aged over 20 years; and </w:t>
      </w:r>
    </w:p>
    <w:p w14:paraId="6B13A843" w14:textId="77777777" w:rsidR="003F4483" w:rsidRPr="00995779" w:rsidRDefault="003F4483" w:rsidP="00995779">
      <w:pPr>
        <w:numPr>
          <w:ilvl w:val="0"/>
          <w:numId w:val="10"/>
        </w:numPr>
        <w:spacing w:line="480" w:lineRule="auto"/>
        <w:jc w:val="both"/>
        <w:rPr>
          <w:rFonts w:ascii="Times New Roman" w:hAnsi="Times New Roman" w:cs="Times New Roman"/>
          <w:iCs/>
        </w:rPr>
      </w:pPr>
      <w:r w:rsidRPr="00995779">
        <w:rPr>
          <w:rFonts w:ascii="Times New Roman" w:hAnsi="Times New Roman" w:cs="Times New Roman"/>
          <w:iCs/>
        </w:rPr>
        <w:t xml:space="preserve">were categorized as having diabetic foot risk levels 0, 1, or 2 according to the IWGDF classification system. </w:t>
      </w:r>
    </w:p>
    <w:p w14:paraId="6C2B068D"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The IWGDF diabetic foot risk classification includes:</w:t>
      </w:r>
    </w:p>
    <w:p w14:paraId="49A744EF" w14:textId="77777777" w:rsidR="003F4483" w:rsidRPr="00995779" w:rsidRDefault="003F4483" w:rsidP="00995779">
      <w:pPr>
        <w:numPr>
          <w:ilvl w:val="0"/>
          <w:numId w:val="11"/>
        </w:numPr>
        <w:spacing w:line="480" w:lineRule="auto"/>
        <w:jc w:val="both"/>
        <w:rPr>
          <w:rFonts w:ascii="Times New Roman" w:hAnsi="Times New Roman" w:cs="Times New Roman"/>
          <w:iCs/>
        </w:rPr>
      </w:pPr>
      <w:r w:rsidRPr="00995779">
        <w:rPr>
          <w:rFonts w:ascii="Times New Roman" w:hAnsi="Times New Roman" w:cs="Times New Roman"/>
          <w:iCs/>
        </w:rPr>
        <w:lastRenderedPageBreak/>
        <w:t xml:space="preserve">Category 0: no peripheral neuropathy and no peripheral arterial disease; </w:t>
      </w:r>
    </w:p>
    <w:p w14:paraId="310C6C74" w14:textId="77777777" w:rsidR="003F4483" w:rsidRPr="00995779" w:rsidRDefault="003F4483" w:rsidP="00995779">
      <w:pPr>
        <w:numPr>
          <w:ilvl w:val="0"/>
          <w:numId w:val="11"/>
        </w:numPr>
        <w:spacing w:line="480" w:lineRule="auto"/>
        <w:jc w:val="both"/>
        <w:rPr>
          <w:rFonts w:ascii="Times New Roman" w:hAnsi="Times New Roman" w:cs="Times New Roman"/>
          <w:iCs/>
        </w:rPr>
      </w:pPr>
      <w:r w:rsidRPr="00995779">
        <w:rPr>
          <w:rFonts w:ascii="Times New Roman" w:hAnsi="Times New Roman" w:cs="Times New Roman"/>
          <w:iCs/>
        </w:rPr>
        <w:t xml:space="preserve">Category 1: peripheral neuropathy without deformity or peripheral arterial disease; and </w:t>
      </w:r>
    </w:p>
    <w:p w14:paraId="73D3289D" w14:textId="056814DD" w:rsidR="000B1CE8" w:rsidRPr="00A55E88" w:rsidRDefault="003F4483" w:rsidP="00995779">
      <w:pPr>
        <w:numPr>
          <w:ilvl w:val="0"/>
          <w:numId w:val="11"/>
        </w:numPr>
        <w:spacing w:line="480" w:lineRule="auto"/>
        <w:jc w:val="both"/>
        <w:rPr>
          <w:rFonts w:ascii="Times New Roman" w:hAnsi="Times New Roman" w:cs="Times New Roman"/>
          <w:iCs/>
        </w:rPr>
      </w:pPr>
      <w:r w:rsidRPr="00995779">
        <w:rPr>
          <w:rFonts w:ascii="Times New Roman" w:hAnsi="Times New Roman" w:cs="Times New Roman"/>
          <w:iCs/>
        </w:rPr>
        <w:t xml:space="preserve">Category 2: peripheral neuropathy accompanied by deformity and/or peripheral arterial disease. </w:t>
      </w:r>
    </w:p>
    <w:p w14:paraId="52578A3B" w14:textId="5E7CC660"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Data Collection</w:t>
      </w:r>
    </w:p>
    <w:p w14:paraId="035EC963"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Data collection was conducted from April to May 2025 in nine community health </w:t>
      </w:r>
      <w:proofErr w:type="spellStart"/>
      <w:r w:rsidRPr="00995779">
        <w:rPr>
          <w:rFonts w:ascii="Times New Roman" w:hAnsi="Times New Roman" w:cs="Times New Roman"/>
          <w:iCs/>
        </w:rPr>
        <w:t>centers</w:t>
      </w:r>
      <w:proofErr w:type="spellEnd"/>
      <w:r w:rsidRPr="00995779">
        <w:rPr>
          <w:rFonts w:ascii="Times New Roman" w:hAnsi="Times New Roman" w:cs="Times New Roman"/>
          <w:iCs/>
        </w:rPr>
        <w:t xml:space="preserve"> in Kendari, Indonesia, including Nambo, Abeli, </w:t>
      </w:r>
      <w:proofErr w:type="spellStart"/>
      <w:r w:rsidRPr="00995779">
        <w:rPr>
          <w:rFonts w:ascii="Times New Roman" w:hAnsi="Times New Roman" w:cs="Times New Roman"/>
          <w:iCs/>
        </w:rPr>
        <w:t>Poasia</w:t>
      </w:r>
      <w:proofErr w:type="spellEnd"/>
      <w:r w:rsidRPr="00995779">
        <w:rPr>
          <w:rFonts w:ascii="Times New Roman" w:hAnsi="Times New Roman" w:cs="Times New Roman"/>
          <w:iCs/>
        </w:rPr>
        <w:t xml:space="preserve">, </w:t>
      </w:r>
      <w:proofErr w:type="spellStart"/>
      <w:r w:rsidRPr="00995779">
        <w:rPr>
          <w:rFonts w:ascii="Times New Roman" w:hAnsi="Times New Roman" w:cs="Times New Roman"/>
          <w:iCs/>
        </w:rPr>
        <w:t>Mokoau</w:t>
      </w:r>
      <w:proofErr w:type="spellEnd"/>
      <w:r w:rsidRPr="00995779">
        <w:rPr>
          <w:rFonts w:ascii="Times New Roman" w:hAnsi="Times New Roman" w:cs="Times New Roman"/>
          <w:iCs/>
        </w:rPr>
        <w:t xml:space="preserve">, Jati Raya, Lepo-Lepo, </w:t>
      </w:r>
      <w:proofErr w:type="spellStart"/>
      <w:r w:rsidRPr="00995779">
        <w:rPr>
          <w:rFonts w:ascii="Times New Roman" w:hAnsi="Times New Roman" w:cs="Times New Roman"/>
          <w:iCs/>
        </w:rPr>
        <w:t>Wua-Wua</w:t>
      </w:r>
      <w:proofErr w:type="spellEnd"/>
      <w:r w:rsidRPr="00995779">
        <w:rPr>
          <w:rFonts w:ascii="Times New Roman" w:hAnsi="Times New Roman" w:cs="Times New Roman"/>
          <w:iCs/>
        </w:rPr>
        <w:t xml:space="preserve">, </w:t>
      </w:r>
      <w:proofErr w:type="spellStart"/>
      <w:r w:rsidRPr="00995779">
        <w:rPr>
          <w:rFonts w:ascii="Times New Roman" w:hAnsi="Times New Roman" w:cs="Times New Roman"/>
          <w:iCs/>
        </w:rPr>
        <w:t>Mekar</w:t>
      </w:r>
      <w:proofErr w:type="spellEnd"/>
      <w:r w:rsidRPr="00995779">
        <w:rPr>
          <w:rFonts w:ascii="Times New Roman" w:hAnsi="Times New Roman" w:cs="Times New Roman"/>
          <w:iCs/>
        </w:rPr>
        <w:t xml:space="preserve">, and </w:t>
      </w:r>
      <w:proofErr w:type="spellStart"/>
      <w:r w:rsidRPr="00995779">
        <w:rPr>
          <w:rFonts w:ascii="Times New Roman" w:hAnsi="Times New Roman" w:cs="Times New Roman"/>
          <w:iCs/>
        </w:rPr>
        <w:t>Puuwatu</w:t>
      </w:r>
      <w:proofErr w:type="spellEnd"/>
      <w:r w:rsidRPr="00995779">
        <w:rPr>
          <w:rFonts w:ascii="Times New Roman" w:hAnsi="Times New Roman" w:cs="Times New Roman"/>
          <w:iCs/>
        </w:rPr>
        <w:t xml:space="preserve"> community health </w:t>
      </w:r>
      <w:proofErr w:type="spellStart"/>
      <w:r w:rsidRPr="00995779">
        <w:rPr>
          <w:rFonts w:ascii="Times New Roman" w:hAnsi="Times New Roman" w:cs="Times New Roman"/>
          <w:iCs/>
        </w:rPr>
        <w:t>centers</w:t>
      </w:r>
      <w:proofErr w:type="spellEnd"/>
      <w:r w:rsidRPr="00995779">
        <w:rPr>
          <w:rFonts w:ascii="Times New Roman" w:hAnsi="Times New Roman" w:cs="Times New Roman"/>
          <w:iCs/>
        </w:rPr>
        <w:t>.</w:t>
      </w:r>
    </w:p>
    <w:p w14:paraId="6660872C"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Eligible participants were identified through medical records in each healthcare </w:t>
      </w:r>
      <w:proofErr w:type="spellStart"/>
      <w:r w:rsidRPr="00995779">
        <w:rPr>
          <w:rFonts w:ascii="Times New Roman" w:hAnsi="Times New Roman" w:cs="Times New Roman"/>
          <w:iCs/>
        </w:rPr>
        <w:t>center</w:t>
      </w:r>
      <w:proofErr w:type="spellEnd"/>
      <w:r w:rsidRPr="00995779">
        <w:rPr>
          <w:rFonts w:ascii="Times New Roman" w:hAnsi="Times New Roman" w:cs="Times New Roman"/>
          <w:iCs/>
        </w:rPr>
        <w:t xml:space="preserve"> according to the study inclusion criteria. Prior to questionnaire administration, diabetic foot risk assessments were performed by trained healthcare personnel.</w:t>
      </w:r>
    </w:p>
    <w:p w14:paraId="202E8345"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All participants received an explanation regarding the study objectives and procedures before providing written informed consent.</w:t>
      </w:r>
    </w:p>
    <w:p w14:paraId="3890E824" w14:textId="5947D786"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Participants subsequently completed the TPB-based foot care questionnaire independently. Home visits were conducted when necessary to ensure adequate participant recruitment and completeness of data collection.</w:t>
      </w:r>
    </w:p>
    <w:p w14:paraId="2A267529"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Ethical Considerations</w:t>
      </w:r>
    </w:p>
    <w:p w14:paraId="692DD81D" w14:textId="14D57E05" w:rsidR="00FC27A8" w:rsidRPr="00995779" w:rsidRDefault="00FC27A8"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This study received ethical approval from the Health Research Ethics Committee, Faculty of Medicine, Hasanuddin University, RSPTN Hasanuddin University, and Dr. Wahidin </w:t>
      </w:r>
      <w:proofErr w:type="spellStart"/>
      <w:r w:rsidRPr="00995779">
        <w:rPr>
          <w:rFonts w:ascii="Times New Roman" w:hAnsi="Times New Roman" w:cs="Times New Roman"/>
          <w:iCs/>
        </w:rPr>
        <w:t>Sudirohusodo</w:t>
      </w:r>
      <w:proofErr w:type="spellEnd"/>
      <w:r w:rsidRPr="00995779">
        <w:rPr>
          <w:rFonts w:ascii="Times New Roman" w:hAnsi="Times New Roman" w:cs="Times New Roman"/>
          <w:iCs/>
        </w:rPr>
        <w:t xml:space="preserve"> Hospital Makassar, Indonesia, with approval number 184/H4.8.4.5.31/PP36-KOMETIK/2025, dated March 5, 2025. The study protocol was reviewed through an expedited review process. All participants received an explanation of the study objectives and procedures </w:t>
      </w:r>
      <w:r w:rsidRPr="00995779">
        <w:rPr>
          <w:rFonts w:ascii="Times New Roman" w:hAnsi="Times New Roman" w:cs="Times New Roman"/>
          <w:iCs/>
        </w:rPr>
        <w:lastRenderedPageBreak/>
        <w:t>before participation. Written informed consent was obtained from all participants. Participant confidentiality, anonymity, and privacy were maintained throughout the study.</w:t>
      </w:r>
    </w:p>
    <w:p w14:paraId="42099F1A"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Data Analysis</w:t>
      </w:r>
    </w:p>
    <w:p w14:paraId="06297FE4"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All statistical analyses were performed using SPSS version 23. Descriptive statistics were used to summarize participant characteristics.</w:t>
      </w:r>
    </w:p>
    <w:p w14:paraId="011C0055"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Content validity was evaluated using the Content Validity Index (CVI). Internal consistency reliability was </w:t>
      </w:r>
      <w:proofErr w:type="spellStart"/>
      <w:r w:rsidRPr="00995779">
        <w:rPr>
          <w:rFonts w:ascii="Times New Roman" w:hAnsi="Times New Roman" w:cs="Times New Roman"/>
          <w:iCs/>
        </w:rPr>
        <w:t>analyzed</w:t>
      </w:r>
      <w:proofErr w:type="spellEnd"/>
      <w:r w:rsidRPr="00995779">
        <w:rPr>
          <w:rFonts w:ascii="Times New Roman" w:hAnsi="Times New Roman" w:cs="Times New Roman"/>
          <w:iCs/>
        </w:rPr>
        <w:t xml:space="preserve"> using Cronbach’s alpha coefficient. Test-retest reliability was assessed using Spearman’s correlation analysis by comparing scores from the first and second measurements.</w:t>
      </w:r>
    </w:p>
    <w:p w14:paraId="2A4580B1" w14:textId="77777777" w:rsidR="003F4483" w:rsidRPr="00995779" w:rsidRDefault="003F4483" w:rsidP="00995779">
      <w:pPr>
        <w:spacing w:line="480" w:lineRule="auto"/>
        <w:jc w:val="both"/>
        <w:rPr>
          <w:rFonts w:ascii="Times New Roman" w:hAnsi="Times New Roman" w:cs="Times New Roman"/>
          <w:iCs/>
        </w:rPr>
      </w:pPr>
      <w:r w:rsidRPr="00995779">
        <w:rPr>
          <w:rFonts w:ascii="Times New Roman" w:hAnsi="Times New Roman" w:cs="Times New Roman"/>
          <w:iCs/>
        </w:rPr>
        <w:t>Statistical significance was determined at p &lt; 0.05.</w:t>
      </w:r>
    </w:p>
    <w:p w14:paraId="70BCD1B2" w14:textId="77777777" w:rsidR="00FC7D2B" w:rsidRPr="00995779" w:rsidRDefault="00FC7D2B" w:rsidP="00995779">
      <w:pPr>
        <w:spacing w:line="480" w:lineRule="auto"/>
        <w:jc w:val="both"/>
        <w:rPr>
          <w:rFonts w:ascii="Times New Roman" w:hAnsi="Times New Roman" w:cs="Times New Roman"/>
          <w:b/>
          <w:bCs/>
          <w:iCs/>
        </w:rPr>
      </w:pPr>
    </w:p>
    <w:p w14:paraId="1A97B45D" w14:textId="62C31300" w:rsidR="00F9410A" w:rsidRPr="00995779" w:rsidRDefault="00F9410A" w:rsidP="00995779">
      <w:pPr>
        <w:spacing w:line="480" w:lineRule="auto"/>
        <w:jc w:val="both"/>
        <w:rPr>
          <w:rFonts w:ascii="Times New Roman" w:hAnsi="Times New Roman" w:cs="Times New Roman"/>
          <w:b/>
          <w:bCs/>
          <w:iCs/>
        </w:rPr>
      </w:pPr>
      <w:r w:rsidRPr="00995779">
        <w:rPr>
          <w:rFonts w:ascii="Times New Roman" w:hAnsi="Times New Roman" w:cs="Times New Roman"/>
          <w:b/>
          <w:bCs/>
          <w:iCs/>
        </w:rPr>
        <w:t>Results</w:t>
      </w:r>
    </w:p>
    <w:p w14:paraId="5BD9470A" w14:textId="77777777" w:rsidR="00D62D07" w:rsidRPr="00995779" w:rsidRDefault="00D62D07" w:rsidP="00995779">
      <w:pPr>
        <w:spacing w:line="480" w:lineRule="auto"/>
        <w:jc w:val="both"/>
        <w:rPr>
          <w:rFonts w:ascii="Times New Roman" w:hAnsi="Times New Roman" w:cs="Times New Roman"/>
          <w:iCs/>
        </w:rPr>
      </w:pPr>
      <w:r w:rsidRPr="00995779">
        <w:rPr>
          <w:rFonts w:ascii="Times New Roman" w:hAnsi="Times New Roman" w:cs="Times New Roman"/>
          <w:iCs/>
        </w:rPr>
        <w:t>Participant Characteristics</w:t>
      </w:r>
    </w:p>
    <w:p w14:paraId="39873C13" w14:textId="77777777" w:rsidR="00D62D07" w:rsidRPr="00995779" w:rsidRDefault="00D62D07"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This study involved 93 patients with type 2 diabetes mellitus recruited from nine community health </w:t>
      </w:r>
      <w:proofErr w:type="spellStart"/>
      <w:r w:rsidRPr="00995779">
        <w:rPr>
          <w:rFonts w:ascii="Times New Roman" w:hAnsi="Times New Roman" w:cs="Times New Roman"/>
          <w:iCs/>
        </w:rPr>
        <w:t>centers</w:t>
      </w:r>
      <w:proofErr w:type="spellEnd"/>
      <w:r w:rsidRPr="00995779">
        <w:rPr>
          <w:rFonts w:ascii="Times New Roman" w:hAnsi="Times New Roman" w:cs="Times New Roman"/>
          <w:iCs/>
        </w:rPr>
        <w:t xml:space="preserve"> in Kendari, Indonesia. The mean participant age was 53.05 ± 8.05 years. Most participants were female (73.1%), married (86.0%), and had lived with diabetes mellitus for less than five years (63.4%).</w:t>
      </w:r>
    </w:p>
    <w:p w14:paraId="14187EE5" w14:textId="77777777" w:rsidR="00D62D07" w:rsidRPr="00995779" w:rsidRDefault="00D62D07" w:rsidP="00995779">
      <w:pPr>
        <w:spacing w:line="480" w:lineRule="auto"/>
        <w:jc w:val="both"/>
        <w:rPr>
          <w:rFonts w:ascii="Times New Roman" w:hAnsi="Times New Roman" w:cs="Times New Roman"/>
          <w:iCs/>
        </w:rPr>
      </w:pPr>
      <w:r w:rsidRPr="00995779">
        <w:rPr>
          <w:rFonts w:ascii="Times New Roman" w:hAnsi="Times New Roman" w:cs="Times New Roman"/>
          <w:iCs/>
        </w:rPr>
        <w:t>Regarding educational background, 36.6% of participants had completed higher education, while 32.3% had completed senior high school. The majority of participants were housewives (41.9%) and public servants (39.8%).</w:t>
      </w:r>
    </w:p>
    <w:p w14:paraId="0AC8D071" w14:textId="77777777" w:rsidR="00D62D07" w:rsidRPr="00995779" w:rsidRDefault="00D62D07" w:rsidP="00995779">
      <w:pPr>
        <w:spacing w:line="480" w:lineRule="auto"/>
        <w:jc w:val="both"/>
        <w:rPr>
          <w:rFonts w:ascii="Times New Roman" w:hAnsi="Times New Roman" w:cs="Times New Roman"/>
          <w:iCs/>
        </w:rPr>
      </w:pPr>
      <w:r w:rsidRPr="00995779">
        <w:rPr>
          <w:rFonts w:ascii="Times New Roman" w:hAnsi="Times New Roman" w:cs="Times New Roman"/>
          <w:iCs/>
        </w:rPr>
        <w:lastRenderedPageBreak/>
        <w:t>Based on the International Working Group on the Diabetic Foot (IWGDF) classification, most participants were categorized as diabetic foot risk category 0 (43.0%), followed by category 1 (25.8%), category 2B (20.4%), and category 2A (10.8%).</w:t>
      </w:r>
    </w:p>
    <w:p w14:paraId="669CAF5C" w14:textId="0AFBFB36" w:rsidR="00D62D07" w:rsidRPr="00995779" w:rsidRDefault="00D62D07" w:rsidP="00995779">
      <w:pPr>
        <w:spacing w:line="480" w:lineRule="auto"/>
        <w:jc w:val="both"/>
        <w:rPr>
          <w:rFonts w:ascii="Times New Roman" w:hAnsi="Times New Roman" w:cs="Times New Roman"/>
          <w:iCs/>
        </w:rPr>
      </w:pPr>
      <w:r w:rsidRPr="00995779">
        <w:rPr>
          <w:rFonts w:ascii="Times New Roman" w:hAnsi="Times New Roman" w:cs="Times New Roman"/>
          <w:iCs/>
        </w:rPr>
        <w:t>Detailed participant characteristics are presented in Table 1.</w:t>
      </w:r>
    </w:p>
    <w:tbl>
      <w:tblPr>
        <w:tblStyle w:val="TableGrid"/>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D62D07" w:rsidRPr="00995779" w14:paraId="6C188832" w14:textId="77777777">
        <w:tc>
          <w:tcPr>
            <w:tcW w:w="3005" w:type="dxa"/>
            <w:tcBorders>
              <w:top w:val="single" w:sz="4" w:space="0" w:color="auto"/>
              <w:bottom w:val="single" w:sz="4" w:space="0" w:color="auto"/>
            </w:tcBorders>
            <w:vAlign w:val="center"/>
          </w:tcPr>
          <w:p w14:paraId="24003E21"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b/>
                <w:bCs/>
                <w:sz w:val="24"/>
                <w:szCs w:val="24"/>
              </w:rPr>
              <w:t>Variable</w:t>
            </w:r>
          </w:p>
        </w:tc>
        <w:tc>
          <w:tcPr>
            <w:tcW w:w="3005" w:type="dxa"/>
            <w:tcBorders>
              <w:top w:val="single" w:sz="4" w:space="0" w:color="auto"/>
              <w:bottom w:val="single" w:sz="4" w:space="0" w:color="auto"/>
            </w:tcBorders>
            <w:vAlign w:val="center"/>
          </w:tcPr>
          <w:p w14:paraId="385C4C6F"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b/>
                <w:bCs/>
                <w:sz w:val="24"/>
                <w:szCs w:val="24"/>
              </w:rPr>
              <w:t>Category</w:t>
            </w:r>
          </w:p>
        </w:tc>
        <w:tc>
          <w:tcPr>
            <w:tcW w:w="3006" w:type="dxa"/>
            <w:tcBorders>
              <w:top w:val="single" w:sz="4" w:space="0" w:color="auto"/>
              <w:bottom w:val="single" w:sz="4" w:space="0" w:color="auto"/>
            </w:tcBorders>
            <w:vAlign w:val="center"/>
          </w:tcPr>
          <w:p w14:paraId="47ED0D00"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b/>
                <w:bCs/>
                <w:sz w:val="24"/>
                <w:szCs w:val="24"/>
              </w:rPr>
              <w:t>n (%) / Mean ± SD</w:t>
            </w:r>
          </w:p>
        </w:tc>
      </w:tr>
      <w:tr w:rsidR="00D62D07" w:rsidRPr="00995779" w14:paraId="04A13AFB" w14:textId="77777777">
        <w:tc>
          <w:tcPr>
            <w:tcW w:w="3005" w:type="dxa"/>
            <w:tcBorders>
              <w:top w:val="single" w:sz="4" w:space="0" w:color="auto"/>
            </w:tcBorders>
            <w:vAlign w:val="center"/>
          </w:tcPr>
          <w:p w14:paraId="042DE625"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Age (years)</w:t>
            </w:r>
          </w:p>
        </w:tc>
        <w:tc>
          <w:tcPr>
            <w:tcW w:w="3005" w:type="dxa"/>
            <w:tcBorders>
              <w:top w:val="single" w:sz="4" w:space="0" w:color="auto"/>
            </w:tcBorders>
            <w:vAlign w:val="center"/>
          </w:tcPr>
          <w:p w14:paraId="6FE2D635"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Mean ± SD</w:t>
            </w:r>
          </w:p>
        </w:tc>
        <w:tc>
          <w:tcPr>
            <w:tcW w:w="3006" w:type="dxa"/>
            <w:tcBorders>
              <w:top w:val="single" w:sz="4" w:space="0" w:color="auto"/>
            </w:tcBorders>
            <w:vAlign w:val="center"/>
          </w:tcPr>
          <w:p w14:paraId="6C409501"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53.05 ± 8.05</w:t>
            </w:r>
          </w:p>
        </w:tc>
      </w:tr>
      <w:tr w:rsidR="00D62D07" w:rsidRPr="00995779" w14:paraId="482A0D4A" w14:textId="77777777">
        <w:tc>
          <w:tcPr>
            <w:tcW w:w="3005" w:type="dxa"/>
            <w:vAlign w:val="center"/>
          </w:tcPr>
          <w:p w14:paraId="38606D26" w14:textId="77777777" w:rsidR="00D62D07" w:rsidRPr="00995779" w:rsidRDefault="00D62D07" w:rsidP="00995779">
            <w:pPr>
              <w:spacing w:line="480" w:lineRule="auto"/>
              <w:rPr>
                <w:rFonts w:ascii="Times New Roman" w:hAnsi="Times New Roman" w:cs="Times New Roman"/>
                <w:sz w:val="24"/>
                <w:szCs w:val="24"/>
              </w:rPr>
            </w:pPr>
          </w:p>
        </w:tc>
        <w:tc>
          <w:tcPr>
            <w:tcW w:w="3005" w:type="dxa"/>
            <w:vAlign w:val="center"/>
          </w:tcPr>
          <w:p w14:paraId="66482CF5"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26–45 years</w:t>
            </w:r>
          </w:p>
        </w:tc>
        <w:tc>
          <w:tcPr>
            <w:tcW w:w="3006" w:type="dxa"/>
            <w:vAlign w:val="center"/>
          </w:tcPr>
          <w:p w14:paraId="79F1B141"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14 (15.1)</w:t>
            </w:r>
          </w:p>
        </w:tc>
      </w:tr>
      <w:tr w:rsidR="00D62D07" w:rsidRPr="00995779" w14:paraId="2A5CFD81" w14:textId="77777777">
        <w:tc>
          <w:tcPr>
            <w:tcW w:w="3005" w:type="dxa"/>
            <w:vAlign w:val="center"/>
          </w:tcPr>
          <w:p w14:paraId="104CA155" w14:textId="77777777" w:rsidR="00D62D07" w:rsidRPr="00995779" w:rsidRDefault="00D62D07" w:rsidP="00995779">
            <w:pPr>
              <w:spacing w:line="480" w:lineRule="auto"/>
              <w:rPr>
                <w:rFonts w:ascii="Times New Roman" w:hAnsi="Times New Roman" w:cs="Times New Roman"/>
                <w:sz w:val="24"/>
                <w:szCs w:val="24"/>
              </w:rPr>
            </w:pPr>
          </w:p>
        </w:tc>
        <w:tc>
          <w:tcPr>
            <w:tcW w:w="3005" w:type="dxa"/>
            <w:vAlign w:val="center"/>
          </w:tcPr>
          <w:p w14:paraId="66D5FE5C"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46–55 years</w:t>
            </w:r>
          </w:p>
        </w:tc>
        <w:tc>
          <w:tcPr>
            <w:tcW w:w="3006" w:type="dxa"/>
            <w:vAlign w:val="center"/>
          </w:tcPr>
          <w:p w14:paraId="3A8C1060"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41 (44.1)</w:t>
            </w:r>
          </w:p>
        </w:tc>
      </w:tr>
      <w:tr w:rsidR="00D62D07" w:rsidRPr="00995779" w14:paraId="7F3E8931" w14:textId="77777777">
        <w:tc>
          <w:tcPr>
            <w:tcW w:w="3005" w:type="dxa"/>
            <w:vAlign w:val="center"/>
          </w:tcPr>
          <w:p w14:paraId="4C761468" w14:textId="77777777" w:rsidR="00D62D07" w:rsidRPr="00995779" w:rsidRDefault="00D62D07" w:rsidP="00995779">
            <w:pPr>
              <w:spacing w:line="480" w:lineRule="auto"/>
              <w:rPr>
                <w:rFonts w:ascii="Times New Roman" w:hAnsi="Times New Roman" w:cs="Times New Roman"/>
                <w:sz w:val="24"/>
                <w:szCs w:val="24"/>
              </w:rPr>
            </w:pPr>
          </w:p>
        </w:tc>
        <w:tc>
          <w:tcPr>
            <w:tcW w:w="3005" w:type="dxa"/>
            <w:vAlign w:val="center"/>
          </w:tcPr>
          <w:p w14:paraId="68F9ABC0"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&gt;55 years</w:t>
            </w:r>
          </w:p>
        </w:tc>
        <w:tc>
          <w:tcPr>
            <w:tcW w:w="3006" w:type="dxa"/>
            <w:vAlign w:val="center"/>
          </w:tcPr>
          <w:p w14:paraId="4D3EDA03"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38 (40.9)</w:t>
            </w:r>
          </w:p>
        </w:tc>
      </w:tr>
      <w:tr w:rsidR="00D62D07" w:rsidRPr="00995779" w14:paraId="46855C72" w14:textId="77777777">
        <w:tc>
          <w:tcPr>
            <w:tcW w:w="3005" w:type="dxa"/>
            <w:vAlign w:val="center"/>
          </w:tcPr>
          <w:p w14:paraId="1D22106B"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Gender</w:t>
            </w:r>
          </w:p>
        </w:tc>
        <w:tc>
          <w:tcPr>
            <w:tcW w:w="3005" w:type="dxa"/>
            <w:vAlign w:val="center"/>
          </w:tcPr>
          <w:p w14:paraId="3EDC96D6"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Male</w:t>
            </w:r>
          </w:p>
        </w:tc>
        <w:tc>
          <w:tcPr>
            <w:tcW w:w="3006" w:type="dxa"/>
            <w:vAlign w:val="center"/>
          </w:tcPr>
          <w:p w14:paraId="2F9371E6"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25 (26.9)</w:t>
            </w:r>
          </w:p>
        </w:tc>
      </w:tr>
      <w:tr w:rsidR="00D62D07" w:rsidRPr="00995779" w14:paraId="26FB2290" w14:textId="77777777">
        <w:tc>
          <w:tcPr>
            <w:tcW w:w="3005" w:type="dxa"/>
            <w:vAlign w:val="center"/>
          </w:tcPr>
          <w:p w14:paraId="05385DBB" w14:textId="77777777" w:rsidR="00D62D07" w:rsidRPr="00995779" w:rsidRDefault="00D62D07" w:rsidP="00995779">
            <w:pPr>
              <w:spacing w:line="480" w:lineRule="auto"/>
              <w:rPr>
                <w:rFonts w:ascii="Times New Roman" w:hAnsi="Times New Roman" w:cs="Times New Roman"/>
                <w:sz w:val="24"/>
                <w:szCs w:val="24"/>
              </w:rPr>
            </w:pPr>
          </w:p>
        </w:tc>
        <w:tc>
          <w:tcPr>
            <w:tcW w:w="3005" w:type="dxa"/>
            <w:vAlign w:val="center"/>
          </w:tcPr>
          <w:p w14:paraId="5E707A04"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Female</w:t>
            </w:r>
          </w:p>
        </w:tc>
        <w:tc>
          <w:tcPr>
            <w:tcW w:w="3006" w:type="dxa"/>
            <w:vAlign w:val="center"/>
          </w:tcPr>
          <w:p w14:paraId="1C05D64E"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68 (73.1)</w:t>
            </w:r>
          </w:p>
        </w:tc>
      </w:tr>
      <w:tr w:rsidR="00D62D07" w:rsidRPr="00995779" w14:paraId="623E0359" w14:textId="77777777">
        <w:tc>
          <w:tcPr>
            <w:tcW w:w="3005" w:type="dxa"/>
            <w:vAlign w:val="center"/>
          </w:tcPr>
          <w:p w14:paraId="0B69B8F2"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Education</w:t>
            </w:r>
          </w:p>
        </w:tc>
        <w:tc>
          <w:tcPr>
            <w:tcW w:w="3005" w:type="dxa"/>
            <w:vAlign w:val="center"/>
          </w:tcPr>
          <w:p w14:paraId="71E8CC17"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Junior high school or lower</w:t>
            </w:r>
          </w:p>
        </w:tc>
        <w:tc>
          <w:tcPr>
            <w:tcW w:w="3006" w:type="dxa"/>
            <w:vAlign w:val="center"/>
          </w:tcPr>
          <w:p w14:paraId="0AEA86B2"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29 (31.2)</w:t>
            </w:r>
          </w:p>
        </w:tc>
      </w:tr>
      <w:tr w:rsidR="00D62D07" w:rsidRPr="00995779" w14:paraId="48B53E9C" w14:textId="77777777">
        <w:tc>
          <w:tcPr>
            <w:tcW w:w="3005" w:type="dxa"/>
            <w:vAlign w:val="center"/>
          </w:tcPr>
          <w:p w14:paraId="00135F61" w14:textId="77777777" w:rsidR="00D62D07" w:rsidRPr="00995779" w:rsidRDefault="00D62D07" w:rsidP="00995779">
            <w:pPr>
              <w:spacing w:line="480" w:lineRule="auto"/>
              <w:rPr>
                <w:rFonts w:ascii="Times New Roman" w:hAnsi="Times New Roman" w:cs="Times New Roman"/>
                <w:sz w:val="24"/>
                <w:szCs w:val="24"/>
              </w:rPr>
            </w:pPr>
          </w:p>
        </w:tc>
        <w:tc>
          <w:tcPr>
            <w:tcW w:w="3005" w:type="dxa"/>
            <w:vAlign w:val="center"/>
          </w:tcPr>
          <w:p w14:paraId="023EAAE3"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Senior high school</w:t>
            </w:r>
          </w:p>
        </w:tc>
        <w:tc>
          <w:tcPr>
            <w:tcW w:w="3006" w:type="dxa"/>
            <w:vAlign w:val="center"/>
          </w:tcPr>
          <w:p w14:paraId="392E851B"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30 (32.3)</w:t>
            </w:r>
          </w:p>
        </w:tc>
      </w:tr>
      <w:tr w:rsidR="00D62D07" w:rsidRPr="00995779" w14:paraId="7C76C4F0" w14:textId="77777777">
        <w:tc>
          <w:tcPr>
            <w:tcW w:w="3005" w:type="dxa"/>
            <w:vAlign w:val="center"/>
          </w:tcPr>
          <w:p w14:paraId="6C2FBA37" w14:textId="77777777" w:rsidR="00D62D07" w:rsidRPr="00995779" w:rsidRDefault="00D62D07" w:rsidP="00995779">
            <w:pPr>
              <w:spacing w:line="480" w:lineRule="auto"/>
              <w:rPr>
                <w:rFonts w:ascii="Times New Roman" w:hAnsi="Times New Roman" w:cs="Times New Roman"/>
                <w:sz w:val="24"/>
                <w:szCs w:val="24"/>
              </w:rPr>
            </w:pPr>
          </w:p>
        </w:tc>
        <w:tc>
          <w:tcPr>
            <w:tcW w:w="3005" w:type="dxa"/>
            <w:vAlign w:val="center"/>
          </w:tcPr>
          <w:p w14:paraId="7E07BE1F"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Higher education</w:t>
            </w:r>
          </w:p>
        </w:tc>
        <w:tc>
          <w:tcPr>
            <w:tcW w:w="3006" w:type="dxa"/>
            <w:vAlign w:val="center"/>
          </w:tcPr>
          <w:p w14:paraId="0A15AC11"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34 (36.6)</w:t>
            </w:r>
          </w:p>
        </w:tc>
      </w:tr>
      <w:tr w:rsidR="00D62D07" w:rsidRPr="00995779" w14:paraId="059BB873" w14:textId="77777777">
        <w:tc>
          <w:tcPr>
            <w:tcW w:w="3005" w:type="dxa"/>
            <w:vAlign w:val="center"/>
          </w:tcPr>
          <w:p w14:paraId="736E374D"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Occupation</w:t>
            </w:r>
          </w:p>
        </w:tc>
        <w:tc>
          <w:tcPr>
            <w:tcW w:w="3005" w:type="dxa"/>
            <w:vAlign w:val="center"/>
          </w:tcPr>
          <w:p w14:paraId="664C7896"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Housewife</w:t>
            </w:r>
          </w:p>
        </w:tc>
        <w:tc>
          <w:tcPr>
            <w:tcW w:w="3006" w:type="dxa"/>
            <w:vAlign w:val="center"/>
          </w:tcPr>
          <w:p w14:paraId="1EBAF6D3"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39 (41.9)</w:t>
            </w:r>
          </w:p>
        </w:tc>
      </w:tr>
      <w:tr w:rsidR="00D62D07" w:rsidRPr="00995779" w14:paraId="64A9C299" w14:textId="77777777">
        <w:tc>
          <w:tcPr>
            <w:tcW w:w="3005" w:type="dxa"/>
            <w:vAlign w:val="center"/>
          </w:tcPr>
          <w:p w14:paraId="41FFC54E" w14:textId="77777777" w:rsidR="00D62D07" w:rsidRPr="00995779" w:rsidRDefault="00D62D07" w:rsidP="00995779">
            <w:pPr>
              <w:spacing w:line="480" w:lineRule="auto"/>
              <w:rPr>
                <w:rFonts w:ascii="Times New Roman" w:hAnsi="Times New Roman" w:cs="Times New Roman"/>
                <w:sz w:val="24"/>
                <w:szCs w:val="24"/>
              </w:rPr>
            </w:pPr>
          </w:p>
        </w:tc>
        <w:tc>
          <w:tcPr>
            <w:tcW w:w="3005" w:type="dxa"/>
            <w:vAlign w:val="center"/>
          </w:tcPr>
          <w:p w14:paraId="0C411DA7"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Public servant</w:t>
            </w:r>
          </w:p>
        </w:tc>
        <w:tc>
          <w:tcPr>
            <w:tcW w:w="3006" w:type="dxa"/>
            <w:vAlign w:val="center"/>
          </w:tcPr>
          <w:p w14:paraId="391B3AC1"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37 (39.8)</w:t>
            </w:r>
          </w:p>
        </w:tc>
      </w:tr>
      <w:tr w:rsidR="00D62D07" w:rsidRPr="00995779" w14:paraId="1C5104BD" w14:textId="77777777">
        <w:tc>
          <w:tcPr>
            <w:tcW w:w="3005" w:type="dxa"/>
            <w:vAlign w:val="center"/>
          </w:tcPr>
          <w:p w14:paraId="5F9B422B" w14:textId="77777777" w:rsidR="00D62D07" w:rsidRPr="00995779" w:rsidRDefault="00D62D07" w:rsidP="00995779">
            <w:pPr>
              <w:spacing w:line="480" w:lineRule="auto"/>
              <w:rPr>
                <w:rFonts w:ascii="Times New Roman" w:hAnsi="Times New Roman" w:cs="Times New Roman"/>
                <w:sz w:val="24"/>
                <w:szCs w:val="24"/>
              </w:rPr>
            </w:pPr>
          </w:p>
        </w:tc>
        <w:tc>
          <w:tcPr>
            <w:tcW w:w="3005" w:type="dxa"/>
            <w:vAlign w:val="center"/>
          </w:tcPr>
          <w:p w14:paraId="62465C9C"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Entrepreneur</w:t>
            </w:r>
          </w:p>
        </w:tc>
        <w:tc>
          <w:tcPr>
            <w:tcW w:w="3006" w:type="dxa"/>
            <w:vAlign w:val="center"/>
          </w:tcPr>
          <w:p w14:paraId="405BC994"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14 (15.1)</w:t>
            </w:r>
          </w:p>
        </w:tc>
      </w:tr>
      <w:tr w:rsidR="00D62D07" w:rsidRPr="00995779" w14:paraId="0B79A080" w14:textId="77777777">
        <w:tc>
          <w:tcPr>
            <w:tcW w:w="3005" w:type="dxa"/>
            <w:vAlign w:val="center"/>
          </w:tcPr>
          <w:p w14:paraId="6B2F958F" w14:textId="77777777" w:rsidR="00D62D07" w:rsidRPr="00995779" w:rsidRDefault="00D62D07" w:rsidP="00995779">
            <w:pPr>
              <w:spacing w:line="480" w:lineRule="auto"/>
              <w:rPr>
                <w:rFonts w:ascii="Times New Roman" w:hAnsi="Times New Roman" w:cs="Times New Roman"/>
                <w:sz w:val="24"/>
                <w:szCs w:val="24"/>
              </w:rPr>
            </w:pPr>
          </w:p>
        </w:tc>
        <w:tc>
          <w:tcPr>
            <w:tcW w:w="3005" w:type="dxa"/>
            <w:vAlign w:val="center"/>
          </w:tcPr>
          <w:p w14:paraId="1B89730E"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Farmer</w:t>
            </w:r>
          </w:p>
        </w:tc>
        <w:tc>
          <w:tcPr>
            <w:tcW w:w="3006" w:type="dxa"/>
            <w:vAlign w:val="center"/>
          </w:tcPr>
          <w:p w14:paraId="030FAD57"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2 (2.2)</w:t>
            </w:r>
          </w:p>
        </w:tc>
      </w:tr>
      <w:tr w:rsidR="00D62D07" w:rsidRPr="00995779" w14:paraId="79165460" w14:textId="77777777">
        <w:tc>
          <w:tcPr>
            <w:tcW w:w="3005" w:type="dxa"/>
            <w:vAlign w:val="center"/>
          </w:tcPr>
          <w:p w14:paraId="540F0353" w14:textId="77777777" w:rsidR="00D62D07" w:rsidRPr="00995779" w:rsidRDefault="00D62D07" w:rsidP="00995779">
            <w:pPr>
              <w:spacing w:line="480" w:lineRule="auto"/>
              <w:rPr>
                <w:rFonts w:ascii="Times New Roman" w:hAnsi="Times New Roman" w:cs="Times New Roman"/>
                <w:sz w:val="24"/>
                <w:szCs w:val="24"/>
              </w:rPr>
            </w:pPr>
          </w:p>
        </w:tc>
        <w:tc>
          <w:tcPr>
            <w:tcW w:w="3005" w:type="dxa"/>
            <w:vAlign w:val="center"/>
          </w:tcPr>
          <w:p w14:paraId="5EFF7A28"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Army/Police</w:t>
            </w:r>
          </w:p>
        </w:tc>
        <w:tc>
          <w:tcPr>
            <w:tcW w:w="3006" w:type="dxa"/>
            <w:vAlign w:val="center"/>
          </w:tcPr>
          <w:p w14:paraId="09FE3A7C"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1 (1.1)</w:t>
            </w:r>
          </w:p>
        </w:tc>
      </w:tr>
      <w:tr w:rsidR="00D62D07" w:rsidRPr="00995779" w14:paraId="7E3B23D6" w14:textId="77777777">
        <w:tc>
          <w:tcPr>
            <w:tcW w:w="3005" w:type="dxa"/>
            <w:vAlign w:val="center"/>
          </w:tcPr>
          <w:p w14:paraId="68AFE2F4"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Marital status</w:t>
            </w:r>
          </w:p>
        </w:tc>
        <w:tc>
          <w:tcPr>
            <w:tcW w:w="3005" w:type="dxa"/>
            <w:vAlign w:val="center"/>
          </w:tcPr>
          <w:p w14:paraId="3EA2A30D"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Married</w:t>
            </w:r>
          </w:p>
        </w:tc>
        <w:tc>
          <w:tcPr>
            <w:tcW w:w="3006" w:type="dxa"/>
            <w:vAlign w:val="center"/>
          </w:tcPr>
          <w:p w14:paraId="0055FF98"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80 (86.0)</w:t>
            </w:r>
          </w:p>
        </w:tc>
      </w:tr>
      <w:tr w:rsidR="00D62D07" w:rsidRPr="00995779" w14:paraId="0B1E9249" w14:textId="77777777">
        <w:tc>
          <w:tcPr>
            <w:tcW w:w="3005" w:type="dxa"/>
            <w:vAlign w:val="center"/>
          </w:tcPr>
          <w:p w14:paraId="3DDABCBC" w14:textId="77777777" w:rsidR="00D62D07" w:rsidRPr="00995779" w:rsidRDefault="00D62D07" w:rsidP="00995779">
            <w:pPr>
              <w:spacing w:line="480" w:lineRule="auto"/>
              <w:rPr>
                <w:rFonts w:ascii="Times New Roman" w:hAnsi="Times New Roman" w:cs="Times New Roman"/>
                <w:sz w:val="24"/>
                <w:szCs w:val="24"/>
              </w:rPr>
            </w:pPr>
          </w:p>
        </w:tc>
        <w:tc>
          <w:tcPr>
            <w:tcW w:w="3005" w:type="dxa"/>
            <w:vAlign w:val="center"/>
          </w:tcPr>
          <w:p w14:paraId="0B87410E"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Unmarried/Widowed</w:t>
            </w:r>
          </w:p>
        </w:tc>
        <w:tc>
          <w:tcPr>
            <w:tcW w:w="3006" w:type="dxa"/>
            <w:vAlign w:val="center"/>
          </w:tcPr>
          <w:p w14:paraId="5ED777DF"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13 (14.0)</w:t>
            </w:r>
          </w:p>
        </w:tc>
      </w:tr>
      <w:tr w:rsidR="00D62D07" w:rsidRPr="00995779" w14:paraId="307A5A73" w14:textId="77777777">
        <w:tc>
          <w:tcPr>
            <w:tcW w:w="3005" w:type="dxa"/>
            <w:vAlign w:val="center"/>
          </w:tcPr>
          <w:p w14:paraId="2EDEC00E"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Duration of diabetes</w:t>
            </w:r>
          </w:p>
        </w:tc>
        <w:tc>
          <w:tcPr>
            <w:tcW w:w="3005" w:type="dxa"/>
            <w:vAlign w:val="center"/>
          </w:tcPr>
          <w:p w14:paraId="327AA224"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&lt;5 years</w:t>
            </w:r>
          </w:p>
        </w:tc>
        <w:tc>
          <w:tcPr>
            <w:tcW w:w="3006" w:type="dxa"/>
            <w:vAlign w:val="center"/>
          </w:tcPr>
          <w:p w14:paraId="25AB1CBE"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59 (63.4)</w:t>
            </w:r>
          </w:p>
        </w:tc>
      </w:tr>
      <w:tr w:rsidR="00D62D07" w:rsidRPr="00995779" w14:paraId="6A27EEF0" w14:textId="77777777">
        <w:tc>
          <w:tcPr>
            <w:tcW w:w="3005" w:type="dxa"/>
            <w:vAlign w:val="center"/>
          </w:tcPr>
          <w:p w14:paraId="60ECB4CF" w14:textId="77777777" w:rsidR="00D62D07" w:rsidRPr="00995779" w:rsidRDefault="00D62D07" w:rsidP="00995779">
            <w:pPr>
              <w:spacing w:line="480" w:lineRule="auto"/>
              <w:rPr>
                <w:rFonts w:ascii="Times New Roman" w:hAnsi="Times New Roman" w:cs="Times New Roman"/>
                <w:sz w:val="24"/>
                <w:szCs w:val="24"/>
              </w:rPr>
            </w:pPr>
          </w:p>
        </w:tc>
        <w:tc>
          <w:tcPr>
            <w:tcW w:w="3005" w:type="dxa"/>
            <w:vAlign w:val="center"/>
          </w:tcPr>
          <w:p w14:paraId="73E14A87"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≥5 years</w:t>
            </w:r>
          </w:p>
        </w:tc>
        <w:tc>
          <w:tcPr>
            <w:tcW w:w="3006" w:type="dxa"/>
            <w:vAlign w:val="center"/>
          </w:tcPr>
          <w:p w14:paraId="24F51B60"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34 (36.6)</w:t>
            </w:r>
          </w:p>
        </w:tc>
      </w:tr>
      <w:tr w:rsidR="00D62D07" w:rsidRPr="00995779" w14:paraId="70D97267" w14:textId="77777777">
        <w:tc>
          <w:tcPr>
            <w:tcW w:w="3005" w:type="dxa"/>
            <w:vAlign w:val="center"/>
          </w:tcPr>
          <w:p w14:paraId="19066ED1"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Diabetic foot risk category*</w:t>
            </w:r>
          </w:p>
        </w:tc>
        <w:tc>
          <w:tcPr>
            <w:tcW w:w="3005" w:type="dxa"/>
            <w:vAlign w:val="center"/>
          </w:tcPr>
          <w:p w14:paraId="26D6048B"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Category 0</w:t>
            </w:r>
          </w:p>
        </w:tc>
        <w:tc>
          <w:tcPr>
            <w:tcW w:w="3006" w:type="dxa"/>
            <w:vAlign w:val="center"/>
          </w:tcPr>
          <w:p w14:paraId="7B79204F"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40 (43.0)</w:t>
            </w:r>
          </w:p>
        </w:tc>
      </w:tr>
      <w:tr w:rsidR="00D62D07" w:rsidRPr="00995779" w14:paraId="1CF5923E" w14:textId="77777777">
        <w:tc>
          <w:tcPr>
            <w:tcW w:w="3005" w:type="dxa"/>
            <w:vAlign w:val="center"/>
          </w:tcPr>
          <w:p w14:paraId="6106D56C" w14:textId="77777777" w:rsidR="00D62D07" w:rsidRPr="00995779" w:rsidRDefault="00D62D07" w:rsidP="00995779">
            <w:pPr>
              <w:spacing w:line="480" w:lineRule="auto"/>
              <w:rPr>
                <w:rFonts w:ascii="Times New Roman" w:hAnsi="Times New Roman" w:cs="Times New Roman"/>
                <w:sz w:val="24"/>
                <w:szCs w:val="24"/>
              </w:rPr>
            </w:pPr>
          </w:p>
        </w:tc>
        <w:tc>
          <w:tcPr>
            <w:tcW w:w="3005" w:type="dxa"/>
            <w:vAlign w:val="center"/>
          </w:tcPr>
          <w:p w14:paraId="5E3681C0"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Category 1</w:t>
            </w:r>
          </w:p>
        </w:tc>
        <w:tc>
          <w:tcPr>
            <w:tcW w:w="3006" w:type="dxa"/>
            <w:vAlign w:val="center"/>
          </w:tcPr>
          <w:p w14:paraId="6C1C83B4"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24 (25.8)</w:t>
            </w:r>
          </w:p>
        </w:tc>
      </w:tr>
      <w:tr w:rsidR="00D62D07" w:rsidRPr="00995779" w14:paraId="461B551D" w14:textId="77777777">
        <w:tc>
          <w:tcPr>
            <w:tcW w:w="3005" w:type="dxa"/>
            <w:vAlign w:val="center"/>
          </w:tcPr>
          <w:p w14:paraId="13F82620" w14:textId="77777777" w:rsidR="00D62D07" w:rsidRPr="00995779" w:rsidRDefault="00D62D07" w:rsidP="00995779">
            <w:pPr>
              <w:spacing w:line="480" w:lineRule="auto"/>
              <w:rPr>
                <w:rFonts w:ascii="Times New Roman" w:hAnsi="Times New Roman" w:cs="Times New Roman"/>
                <w:sz w:val="24"/>
                <w:szCs w:val="24"/>
              </w:rPr>
            </w:pPr>
          </w:p>
        </w:tc>
        <w:tc>
          <w:tcPr>
            <w:tcW w:w="3005" w:type="dxa"/>
            <w:vAlign w:val="center"/>
          </w:tcPr>
          <w:p w14:paraId="31DB45AF"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Category 2A</w:t>
            </w:r>
          </w:p>
        </w:tc>
        <w:tc>
          <w:tcPr>
            <w:tcW w:w="3006" w:type="dxa"/>
            <w:vAlign w:val="center"/>
          </w:tcPr>
          <w:p w14:paraId="440D1CEC"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10 (10.8)</w:t>
            </w:r>
          </w:p>
        </w:tc>
      </w:tr>
      <w:tr w:rsidR="00D62D07" w:rsidRPr="00995779" w14:paraId="665E607E" w14:textId="77777777">
        <w:tc>
          <w:tcPr>
            <w:tcW w:w="3005" w:type="dxa"/>
            <w:vAlign w:val="center"/>
          </w:tcPr>
          <w:p w14:paraId="219D0909" w14:textId="77777777" w:rsidR="00D62D07" w:rsidRPr="00995779" w:rsidRDefault="00D62D07" w:rsidP="00995779">
            <w:pPr>
              <w:spacing w:line="480" w:lineRule="auto"/>
              <w:rPr>
                <w:rFonts w:ascii="Times New Roman" w:hAnsi="Times New Roman" w:cs="Times New Roman"/>
                <w:sz w:val="24"/>
                <w:szCs w:val="24"/>
              </w:rPr>
            </w:pPr>
          </w:p>
        </w:tc>
        <w:tc>
          <w:tcPr>
            <w:tcW w:w="3005" w:type="dxa"/>
            <w:vAlign w:val="center"/>
          </w:tcPr>
          <w:p w14:paraId="20706D65"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Category 2B</w:t>
            </w:r>
          </w:p>
        </w:tc>
        <w:tc>
          <w:tcPr>
            <w:tcW w:w="3006" w:type="dxa"/>
            <w:vAlign w:val="center"/>
          </w:tcPr>
          <w:p w14:paraId="14218E57" w14:textId="77777777" w:rsidR="00D62D07" w:rsidRPr="00995779" w:rsidRDefault="00D62D07"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19 (20.4)</w:t>
            </w:r>
          </w:p>
        </w:tc>
      </w:tr>
    </w:tbl>
    <w:p w14:paraId="4DA8A727" w14:textId="77777777" w:rsidR="00D62D07" w:rsidRPr="00995779" w:rsidRDefault="00D62D07" w:rsidP="00995779">
      <w:pPr>
        <w:spacing w:line="480" w:lineRule="auto"/>
        <w:rPr>
          <w:rFonts w:ascii="Times New Roman" w:hAnsi="Times New Roman" w:cs="Times New Roman"/>
        </w:rPr>
      </w:pPr>
      <w:r w:rsidRPr="00995779">
        <w:rPr>
          <w:rFonts w:ascii="Times New Roman" w:hAnsi="Times New Roman" w:cs="Times New Roman"/>
        </w:rPr>
        <w:t>*Based on the International Working Group on the Diabetic Foot (IWGDF) classification.</w:t>
      </w:r>
    </w:p>
    <w:p w14:paraId="6190E6FC" w14:textId="77777777" w:rsidR="00752AB5" w:rsidRPr="00995779" w:rsidRDefault="00752AB5" w:rsidP="00995779">
      <w:pPr>
        <w:spacing w:line="480" w:lineRule="auto"/>
        <w:jc w:val="both"/>
        <w:rPr>
          <w:rFonts w:ascii="Times New Roman" w:hAnsi="Times New Roman" w:cs="Times New Roman"/>
          <w:iCs/>
        </w:rPr>
      </w:pPr>
      <w:r w:rsidRPr="00995779">
        <w:rPr>
          <w:rFonts w:ascii="Times New Roman" w:hAnsi="Times New Roman" w:cs="Times New Roman"/>
          <w:iCs/>
        </w:rPr>
        <w:t>Instrument Development</w:t>
      </w:r>
    </w:p>
    <w:p w14:paraId="0EFA3E45" w14:textId="77777777" w:rsidR="00752AB5" w:rsidRPr="00995779" w:rsidRDefault="00752AB5"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The TPB-based foot care instrument developed in this study consisted of 40 items derived from the Theory of Planned </w:t>
      </w:r>
      <w:proofErr w:type="spellStart"/>
      <w:r w:rsidRPr="00995779">
        <w:rPr>
          <w:rFonts w:ascii="Times New Roman" w:hAnsi="Times New Roman" w:cs="Times New Roman"/>
          <w:iCs/>
        </w:rPr>
        <w:t>Behavior</w:t>
      </w:r>
      <w:proofErr w:type="spellEnd"/>
      <w:r w:rsidRPr="00995779">
        <w:rPr>
          <w:rFonts w:ascii="Times New Roman" w:hAnsi="Times New Roman" w:cs="Times New Roman"/>
          <w:iCs/>
        </w:rPr>
        <w:t xml:space="preserve"> constructs and the International Working Group on the Diabetic Foot (IWGDF) guidelines.</w:t>
      </w:r>
    </w:p>
    <w:p w14:paraId="3133A60C" w14:textId="77777777" w:rsidR="00752AB5" w:rsidRPr="00995779" w:rsidRDefault="00752AB5"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The instrument comprised four </w:t>
      </w:r>
      <w:proofErr w:type="spellStart"/>
      <w:r w:rsidRPr="00995779">
        <w:rPr>
          <w:rFonts w:ascii="Times New Roman" w:hAnsi="Times New Roman" w:cs="Times New Roman"/>
          <w:iCs/>
        </w:rPr>
        <w:t>behavioral</w:t>
      </w:r>
      <w:proofErr w:type="spellEnd"/>
      <w:r w:rsidRPr="00995779">
        <w:rPr>
          <w:rFonts w:ascii="Times New Roman" w:hAnsi="Times New Roman" w:cs="Times New Roman"/>
          <w:iCs/>
        </w:rPr>
        <w:t xml:space="preserve"> domains:</w:t>
      </w:r>
    </w:p>
    <w:p w14:paraId="2575F10E" w14:textId="77777777" w:rsidR="00752AB5" w:rsidRPr="00995779" w:rsidRDefault="00752AB5" w:rsidP="00995779">
      <w:pPr>
        <w:numPr>
          <w:ilvl w:val="0"/>
          <w:numId w:val="12"/>
        </w:numPr>
        <w:spacing w:line="480" w:lineRule="auto"/>
        <w:jc w:val="both"/>
        <w:rPr>
          <w:rFonts w:ascii="Times New Roman" w:hAnsi="Times New Roman" w:cs="Times New Roman"/>
          <w:iCs/>
        </w:rPr>
      </w:pPr>
      <w:r w:rsidRPr="00995779">
        <w:rPr>
          <w:rFonts w:ascii="Times New Roman" w:hAnsi="Times New Roman" w:cs="Times New Roman"/>
          <w:iCs/>
        </w:rPr>
        <w:t xml:space="preserve">intention (6 items), </w:t>
      </w:r>
    </w:p>
    <w:p w14:paraId="38AD5FA2" w14:textId="77777777" w:rsidR="00752AB5" w:rsidRPr="00995779" w:rsidRDefault="00752AB5" w:rsidP="00995779">
      <w:pPr>
        <w:numPr>
          <w:ilvl w:val="0"/>
          <w:numId w:val="12"/>
        </w:numPr>
        <w:spacing w:line="480" w:lineRule="auto"/>
        <w:jc w:val="both"/>
        <w:rPr>
          <w:rFonts w:ascii="Times New Roman" w:hAnsi="Times New Roman" w:cs="Times New Roman"/>
          <w:iCs/>
        </w:rPr>
      </w:pPr>
      <w:r w:rsidRPr="00995779">
        <w:rPr>
          <w:rFonts w:ascii="Times New Roman" w:hAnsi="Times New Roman" w:cs="Times New Roman"/>
          <w:iCs/>
        </w:rPr>
        <w:t xml:space="preserve">attitudes (12 items), </w:t>
      </w:r>
    </w:p>
    <w:p w14:paraId="6E3A9082" w14:textId="77777777" w:rsidR="00752AB5" w:rsidRPr="00995779" w:rsidRDefault="00752AB5" w:rsidP="00995779">
      <w:pPr>
        <w:numPr>
          <w:ilvl w:val="0"/>
          <w:numId w:val="12"/>
        </w:numPr>
        <w:spacing w:line="480" w:lineRule="auto"/>
        <w:jc w:val="both"/>
        <w:rPr>
          <w:rFonts w:ascii="Times New Roman" w:hAnsi="Times New Roman" w:cs="Times New Roman"/>
          <w:iCs/>
        </w:rPr>
      </w:pPr>
      <w:r w:rsidRPr="00995779">
        <w:rPr>
          <w:rFonts w:ascii="Times New Roman" w:hAnsi="Times New Roman" w:cs="Times New Roman"/>
          <w:iCs/>
        </w:rPr>
        <w:t xml:space="preserve">subjective norms (11 items), and </w:t>
      </w:r>
    </w:p>
    <w:p w14:paraId="57C6B014" w14:textId="77777777" w:rsidR="00752AB5" w:rsidRPr="00995779" w:rsidRDefault="00752AB5" w:rsidP="00995779">
      <w:pPr>
        <w:numPr>
          <w:ilvl w:val="0"/>
          <w:numId w:val="12"/>
        </w:numPr>
        <w:spacing w:line="480" w:lineRule="auto"/>
        <w:jc w:val="both"/>
        <w:rPr>
          <w:rFonts w:ascii="Times New Roman" w:hAnsi="Times New Roman" w:cs="Times New Roman"/>
          <w:iCs/>
        </w:rPr>
      </w:pPr>
      <w:r w:rsidRPr="00995779">
        <w:rPr>
          <w:rFonts w:ascii="Times New Roman" w:hAnsi="Times New Roman" w:cs="Times New Roman"/>
          <w:iCs/>
        </w:rPr>
        <w:t xml:space="preserve">perceived </w:t>
      </w:r>
      <w:proofErr w:type="spellStart"/>
      <w:r w:rsidRPr="00995779">
        <w:rPr>
          <w:rFonts w:ascii="Times New Roman" w:hAnsi="Times New Roman" w:cs="Times New Roman"/>
          <w:iCs/>
        </w:rPr>
        <w:t>behavioral</w:t>
      </w:r>
      <w:proofErr w:type="spellEnd"/>
      <w:r w:rsidRPr="00995779">
        <w:rPr>
          <w:rFonts w:ascii="Times New Roman" w:hAnsi="Times New Roman" w:cs="Times New Roman"/>
          <w:iCs/>
        </w:rPr>
        <w:t xml:space="preserve"> control (11 items). </w:t>
      </w:r>
    </w:p>
    <w:p w14:paraId="7C5DDBFC" w14:textId="77777777" w:rsidR="00752AB5" w:rsidRPr="00995779" w:rsidRDefault="00752AB5"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The items were designed to assess preventive foot care </w:t>
      </w:r>
      <w:proofErr w:type="spellStart"/>
      <w:r w:rsidRPr="00995779">
        <w:rPr>
          <w:rFonts w:ascii="Times New Roman" w:hAnsi="Times New Roman" w:cs="Times New Roman"/>
          <w:iCs/>
        </w:rPr>
        <w:t>behavior</w:t>
      </w:r>
      <w:proofErr w:type="spellEnd"/>
      <w:r w:rsidRPr="00995779">
        <w:rPr>
          <w:rFonts w:ascii="Times New Roman" w:hAnsi="Times New Roman" w:cs="Times New Roman"/>
          <w:iCs/>
        </w:rPr>
        <w:t xml:space="preserve"> among patients with type 2 diabetes mellitus in community healthcare settings.</w:t>
      </w:r>
    </w:p>
    <w:p w14:paraId="37CD41E4" w14:textId="01B75A31" w:rsidR="00752AB5" w:rsidRPr="00995779" w:rsidRDefault="00752AB5" w:rsidP="00995779">
      <w:pPr>
        <w:spacing w:line="480" w:lineRule="auto"/>
        <w:jc w:val="both"/>
        <w:rPr>
          <w:rFonts w:ascii="Times New Roman" w:hAnsi="Times New Roman" w:cs="Times New Roman"/>
          <w:iCs/>
        </w:rPr>
      </w:pPr>
    </w:p>
    <w:p w14:paraId="4A54F4F3" w14:textId="77777777" w:rsidR="00752AB5" w:rsidRPr="00995779" w:rsidRDefault="00752AB5" w:rsidP="00995779">
      <w:pPr>
        <w:spacing w:line="480" w:lineRule="auto"/>
        <w:jc w:val="both"/>
        <w:rPr>
          <w:rFonts w:ascii="Times New Roman" w:hAnsi="Times New Roman" w:cs="Times New Roman"/>
          <w:iCs/>
        </w:rPr>
      </w:pPr>
    </w:p>
    <w:p w14:paraId="58659EAB" w14:textId="77777777" w:rsidR="00752AB5" w:rsidRPr="00995779" w:rsidRDefault="00752AB5" w:rsidP="00995779">
      <w:pPr>
        <w:spacing w:line="480" w:lineRule="auto"/>
        <w:jc w:val="both"/>
        <w:rPr>
          <w:rFonts w:ascii="Times New Roman" w:hAnsi="Times New Roman" w:cs="Times New Roman"/>
          <w:iCs/>
        </w:rPr>
      </w:pPr>
      <w:r w:rsidRPr="00995779">
        <w:rPr>
          <w:rFonts w:ascii="Times New Roman" w:hAnsi="Times New Roman" w:cs="Times New Roman"/>
          <w:iCs/>
        </w:rPr>
        <w:t>Content Validity</w:t>
      </w:r>
    </w:p>
    <w:p w14:paraId="00902F83" w14:textId="25ADE716" w:rsidR="00752AB5" w:rsidRPr="00995779" w:rsidRDefault="00752AB5"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Content validity assessment demonstrated satisfactory results. The Content Validity Index (CVI) scores for individual items ranged from 0.75 to 1.00, with an average CVI score of 0.90. These findings indicate that the instrument had acceptable to excellent content validity and adequately represented TPB constructs related to diabetic foot care </w:t>
      </w:r>
      <w:proofErr w:type="spellStart"/>
      <w:r w:rsidRPr="00995779">
        <w:rPr>
          <w:rFonts w:ascii="Times New Roman" w:hAnsi="Times New Roman" w:cs="Times New Roman"/>
          <w:iCs/>
        </w:rPr>
        <w:t>behavior</w:t>
      </w:r>
      <w:proofErr w:type="spellEnd"/>
      <w:r w:rsidRPr="00995779">
        <w:rPr>
          <w:rFonts w:ascii="Times New Roman" w:hAnsi="Times New Roman" w:cs="Times New Roman"/>
          <w:iCs/>
        </w:rPr>
        <w:t>.</w:t>
      </w:r>
    </w:p>
    <w:p w14:paraId="367B73D5" w14:textId="77777777" w:rsidR="00752AB5" w:rsidRPr="00995779" w:rsidRDefault="00752AB5" w:rsidP="00995779">
      <w:pPr>
        <w:spacing w:line="480" w:lineRule="auto"/>
        <w:jc w:val="both"/>
        <w:rPr>
          <w:rFonts w:ascii="Times New Roman" w:hAnsi="Times New Roman" w:cs="Times New Roman"/>
          <w:iCs/>
        </w:rPr>
      </w:pPr>
      <w:r w:rsidRPr="00995779">
        <w:rPr>
          <w:rFonts w:ascii="Times New Roman" w:hAnsi="Times New Roman" w:cs="Times New Roman"/>
          <w:iCs/>
        </w:rPr>
        <w:lastRenderedPageBreak/>
        <w:t>Reliability Analysis</w:t>
      </w:r>
    </w:p>
    <w:p w14:paraId="3917718C" w14:textId="77777777" w:rsidR="00752AB5" w:rsidRPr="00995779" w:rsidRDefault="00752AB5" w:rsidP="00995779">
      <w:pPr>
        <w:spacing w:line="480" w:lineRule="auto"/>
        <w:jc w:val="both"/>
        <w:rPr>
          <w:rFonts w:ascii="Times New Roman" w:hAnsi="Times New Roman" w:cs="Times New Roman"/>
          <w:iCs/>
        </w:rPr>
      </w:pPr>
      <w:r w:rsidRPr="00995779">
        <w:rPr>
          <w:rFonts w:ascii="Times New Roman" w:hAnsi="Times New Roman" w:cs="Times New Roman"/>
          <w:iCs/>
        </w:rPr>
        <w:t>Internal Consistency</w:t>
      </w:r>
    </w:p>
    <w:p w14:paraId="536BCB85" w14:textId="77777777" w:rsidR="00752AB5" w:rsidRPr="00995779" w:rsidRDefault="00752AB5" w:rsidP="00995779">
      <w:pPr>
        <w:spacing w:line="480" w:lineRule="auto"/>
        <w:jc w:val="both"/>
        <w:rPr>
          <w:rFonts w:ascii="Times New Roman" w:hAnsi="Times New Roman" w:cs="Times New Roman"/>
          <w:iCs/>
        </w:rPr>
      </w:pPr>
      <w:r w:rsidRPr="00995779">
        <w:rPr>
          <w:rFonts w:ascii="Times New Roman" w:hAnsi="Times New Roman" w:cs="Times New Roman"/>
          <w:iCs/>
        </w:rPr>
        <w:t>The internal consistency analysis demonstrated acceptable to good reliability across all domains of the instrument. Cronbach’s alpha coefficients ranged from 0.70 to 0.82 for individual subscales, while the overall Cronbach’s alpha coefficient for the 40-item instrument was 0.88.</w:t>
      </w:r>
    </w:p>
    <w:p w14:paraId="696B87FA" w14:textId="77777777" w:rsidR="00752AB5" w:rsidRPr="00995779" w:rsidRDefault="00752AB5"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These findings indicate that the instrument items consistently measured the intended </w:t>
      </w:r>
      <w:proofErr w:type="spellStart"/>
      <w:r w:rsidRPr="00995779">
        <w:rPr>
          <w:rFonts w:ascii="Times New Roman" w:hAnsi="Times New Roman" w:cs="Times New Roman"/>
          <w:iCs/>
        </w:rPr>
        <w:t>behavioral</w:t>
      </w:r>
      <w:proofErr w:type="spellEnd"/>
      <w:r w:rsidRPr="00995779">
        <w:rPr>
          <w:rFonts w:ascii="Times New Roman" w:hAnsi="Times New Roman" w:cs="Times New Roman"/>
          <w:iCs/>
        </w:rPr>
        <w:t xml:space="preserve"> constructs.</w:t>
      </w:r>
    </w:p>
    <w:p w14:paraId="5FA5A611" w14:textId="3E299694" w:rsidR="00F9410A" w:rsidRPr="00995779" w:rsidRDefault="00752AB5" w:rsidP="00995779">
      <w:pPr>
        <w:spacing w:line="480" w:lineRule="auto"/>
        <w:jc w:val="both"/>
        <w:rPr>
          <w:rFonts w:ascii="Times New Roman" w:hAnsi="Times New Roman" w:cs="Times New Roman"/>
          <w:iCs/>
        </w:rPr>
      </w:pPr>
      <w:r w:rsidRPr="00995779">
        <w:rPr>
          <w:rFonts w:ascii="Times New Roman" w:hAnsi="Times New Roman" w:cs="Times New Roman"/>
          <w:iCs/>
        </w:rPr>
        <w:t>Table 2. Reliability Analysis of the TPB-Based Foot Care Instrument</w:t>
      </w:r>
    </w:p>
    <w:tbl>
      <w:tblPr>
        <w:tblStyle w:val="TableGrid"/>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525"/>
        <w:gridCol w:w="1549"/>
        <w:gridCol w:w="1417"/>
        <w:gridCol w:w="1795"/>
        <w:gridCol w:w="1784"/>
      </w:tblGrid>
      <w:tr w:rsidR="00752AB5" w:rsidRPr="00995779" w14:paraId="3AB017C9" w14:textId="77777777">
        <w:tc>
          <w:tcPr>
            <w:tcW w:w="2547" w:type="dxa"/>
            <w:tcBorders>
              <w:top w:val="single" w:sz="4" w:space="0" w:color="auto"/>
              <w:bottom w:val="single" w:sz="4" w:space="0" w:color="auto"/>
            </w:tcBorders>
            <w:vAlign w:val="center"/>
          </w:tcPr>
          <w:p w14:paraId="64C99F6D" w14:textId="77777777" w:rsidR="00752AB5" w:rsidRPr="00995779" w:rsidRDefault="00752AB5" w:rsidP="00995779">
            <w:pPr>
              <w:spacing w:line="480" w:lineRule="auto"/>
              <w:rPr>
                <w:rFonts w:ascii="Times New Roman" w:hAnsi="Times New Roman" w:cs="Times New Roman"/>
                <w:sz w:val="24"/>
                <w:szCs w:val="24"/>
              </w:rPr>
            </w:pPr>
            <w:r w:rsidRPr="00995779">
              <w:rPr>
                <w:rFonts w:ascii="Times New Roman" w:hAnsi="Times New Roman" w:cs="Times New Roman"/>
                <w:b/>
                <w:bCs/>
                <w:sz w:val="24"/>
                <w:szCs w:val="24"/>
              </w:rPr>
              <w:t>Instrument Domain</w:t>
            </w:r>
          </w:p>
        </w:tc>
        <w:tc>
          <w:tcPr>
            <w:tcW w:w="1559" w:type="dxa"/>
            <w:tcBorders>
              <w:top w:val="single" w:sz="4" w:space="0" w:color="auto"/>
              <w:bottom w:val="single" w:sz="4" w:space="0" w:color="auto"/>
            </w:tcBorders>
            <w:vAlign w:val="center"/>
          </w:tcPr>
          <w:p w14:paraId="25F5FB81"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b/>
                <w:bCs/>
                <w:sz w:val="24"/>
                <w:szCs w:val="24"/>
              </w:rPr>
              <w:t>Number of Items</w:t>
            </w:r>
          </w:p>
        </w:tc>
        <w:tc>
          <w:tcPr>
            <w:tcW w:w="1303" w:type="dxa"/>
            <w:tcBorders>
              <w:top w:val="single" w:sz="4" w:space="0" w:color="auto"/>
              <w:bottom w:val="single" w:sz="4" w:space="0" w:color="auto"/>
            </w:tcBorders>
            <w:vAlign w:val="center"/>
          </w:tcPr>
          <w:p w14:paraId="68BE54B5"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b/>
                <w:bCs/>
                <w:sz w:val="24"/>
                <w:szCs w:val="24"/>
              </w:rPr>
              <w:t>Cronbach’s Alpha</w:t>
            </w:r>
          </w:p>
        </w:tc>
        <w:tc>
          <w:tcPr>
            <w:tcW w:w="1803" w:type="dxa"/>
            <w:tcBorders>
              <w:top w:val="single" w:sz="4" w:space="0" w:color="auto"/>
              <w:bottom w:val="single" w:sz="4" w:space="0" w:color="auto"/>
            </w:tcBorders>
            <w:vAlign w:val="center"/>
          </w:tcPr>
          <w:p w14:paraId="68C4A394"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b/>
                <w:bCs/>
                <w:sz w:val="24"/>
                <w:szCs w:val="24"/>
              </w:rPr>
              <w:t>Test-Retest Correlation (r)</w:t>
            </w:r>
          </w:p>
        </w:tc>
        <w:tc>
          <w:tcPr>
            <w:tcW w:w="1804" w:type="dxa"/>
            <w:tcBorders>
              <w:top w:val="single" w:sz="4" w:space="0" w:color="auto"/>
              <w:bottom w:val="single" w:sz="4" w:space="0" w:color="auto"/>
            </w:tcBorders>
            <w:vAlign w:val="center"/>
          </w:tcPr>
          <w:p w14:paraId="5AC46052"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b/>
                <w:bCs/>
                <w:sz w:val="24"/>
                <w:szCs w:val="24"/>
              </w:rPr>
              <w:t>p-value</w:t>
            </w:r>
          </w:p>
        </w:tc>
      </w:tr>
      <w:tr w:rsidR="00752AB5" w:rsidRPr="00995779" w14:paraId="6D691C84" w14:textId="77777777">
        <w:tc>
          <w:tcPr>
            <w:tcW w:w="2547" w:type="dxa"/>
            <w:tcBorders>
              <w:top w:val="single" w:sz="4" w:space="0" w:color="auto"/>
            </w:tcBorders>
            <w:vAlign w:val="center"/>
          </w:tcPr>
          <w:p w14:paraId="108D4660" w14:textId="77777777" w:rsidR="00752AB5" w:rsidRPr="00995779" w:rsidRDefault="00752AB5"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Intention</w:t>
            </w:r>
          </w:p>
        </w:tc>
        <w:tc>
          <w:tcPr>
            <w:tcW w:w="1559" w:type="dxa"/>
            <w:tcBorders>
              <w:top w:val="single" w:sz="4" w:space="0" w:color="auto"/>
            </w:tcBorders>
            <w:vAlign w:val="center"/>
          </w:tcPr>
          <w:p w14:paraId="16D187E0"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6</w:t>
            </w:r>
          </w:p>
        </w:tc>
        <w:tc>
          <w:tcPr>
            <w:tcW w:w="1303" w:type="dxa"/>
            <w:tcBorders>
              <w:top w:val="single" w:sz="4" w:space="0" w:color="auto"/>
            </w:tcBorders>
            <w:vAlign w:val="center"/>
          </w:tcPr>
          <w:p w14:paraId="7F565C49"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0.82</w:t>
            </w:r>
          </w:p>
        </w:tc>
        <w:tc>
          <w:tcPr>
            <w:tcW w:w="1803" w:type="dxa"/>
            <w:tcBorders>
              <w:top w:val="single" w:sz="4" w:space="0" w:color="auto"/>
            </w:tcBorders>
            <w:vAlign w:val="center"/>
          </w:tcPr>
          <w:p w14:paraId="2F1F5A67"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0.52</w:t>
            </w:r>
          </w:p>
        </w:tc>
        <w:tc>
          <w:tcPr>
            <w:tcW w:w="1804" w:type="dxa"/>
            <w:tcBorders>
              <w:top w:val="single" w:sz="4" w:space="0" w:color="auto"/>
            </w:tcBorders>
            <w:vAlign w:val="center"/>
          </w:tcPr>
          <w:p w14:paraId="60DBDAE3"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0.001</w:t>
            </w:r>
          </w:p>
        </w:tc>
      </w:tr>
      <w:tr w:rsidR="00752AB5" w:rsidRPr="00995779" w14:paraId="40FE809C" w14:textId="77777777">
        <w:tc>
          <w:tcPr>
            <w:tcW w:w="2547" w:type="dxa"/>
            <w:vAlign w:val="center"/>
          </w:tcPr>
          <w:p w14:paraId="7477DCED" w14:textId="77777777" w:rsidR="00752AB5" w:rsidRPr="00995779" w:rsidRDefault="00752AB5"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Attitudes (Direct Behavior)</w:t>
            </w:r>
          </w:p>
        </w:tc>
        <w:tc>
          <w:tcPr>
            <w:tcW w:w="1559" w:type="dxa"/>
            <w:vAlign w:val="center"/>
          </w:tcPr>
          <w:p w14:paraId="35635C5F"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4</w:t>
            </w:r>
          </w:p>
        </w:tc>
        <w:tc>
          <w:tcPr>
            <w:tcW w:w="1303" w:type="dxa"/>
            <w:vAlign w:val="center"/>
          </w:tcPr>
          <w:p w14:paraId="3FDB6E1F"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0.78</w:t>
            </w:r>
          </w:p>
        </w:tc>
        <w:tc>
          <w:tcPr>
            <w:tcW w:w="1803" w:type="dxa"/>
            <w:vAlign w:val="center"/>
          </w:tcPr>
          <w:p w14:paraId="601C6B49"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0.50</w:t>
            </w:r>
          </w:p>
        </w:tc>
        <w:tc>
          <w:tcPr>
            <w:tcW w:w="1804" w:type="dxa"/>
            <w:vAlign w:val="center"/>
          </w:tcPr>
          <w:p w14:paraId="3D4CA90F"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0.001</w:t>
            </w:r>
          </w:p>
        </w:tc>
      </w:tr>
      <w:tr w:rsidR="00752AB5" w:rsidRPr="00995779" w14:paraId="473EC243" w14:textId="77777777">
        <w:tc>
          <w:tcPr>
            <w:tcW w:w="2547" w:type="dxa"/>
            <w:vAlign w:val="center"/>
          </w:tcPr>
          <w:p w14:paraId="7E98CA8B" w14:textId="77777777" w:rsidR="00752AB5" w:rsidRPr="00995779" w:rsidRDefault="00752AB5"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Attitudes (Indirect Behavior)</w:t>
            </w:r>
          </w:p>
        </w:tc>
        <w:tc>
          <w:tcPr>
            <w:tcW w:w="1559" w:type="dxa"/>
            <w:vAlign w:val="center"/>
          </w:tcPr>
          <w:p w14:paraId="469F2996"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8</w:t>
            </w:r>
          </w:p>
        </w:tc>
        <w:tc>
          <w:tcPr>
            <w:tcW w:w="1303" w:type="dxa"/>
            <w:vAlign w:val="center"/>
          </w:tcPr>
          <w:p w14:paraId="630B3954"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0.77</w:t>
            </w:r>
          </w:p>
        </w:tc>
        <w:tc>
          <w:tcPr>
            <w:tcW w:w="1803" w:type="dxa"/>
            <w:vAlign w:val="center"/>
          </w:tcPr>
          <w:p w14:paraId="40A3438D"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0.61</w:t>
            </w:r>
          </w:p>
        </w:tc>
        <w:tc>
          <w:tcPr>
            <w:tcW w:w="1804" w:type="dxa"/>
            <w:vAlign w:val="center"/>
          </w:tcPr>
          <w:p w14:paraId="5263519C"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0.001</w:t>
            </w:r>
          </w:p>
        </w:tc>
      </w:tr>
      <w:tr w:rsidR="00752AB5" w:rsidRPr="00995779" w14:paraId="180ACB2F" w14:textId="77777777">
        <w:tc>
          <w:tcPr>
            <w:tcW w:w="2547" w:type="dxa"/>
            <w:vAlign w:val="center"/>
          </w:tcPr>
          <w:p w14:paraId="4DAF5018" w14:textId="77777777" w:rsidR="00752AB5" w:rsidRPr="00995779" w:rsidRDefault="00752AB5"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Subjective Norms (Direct)</w:t>
            </w:r>
          </w:p>
        </w:tc>
        <w:tc>
          <w:tcPr>
            <w:tcW w:w="1559" w:type="dxa"/>
            <w:vAlign w:val="center"/>
          </w:tcPr>
          <w:p w14:paraId="59A074B2"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3</w:t>
            </w:r>
          </w:p>
        </w:tc>
        <w:tc>
          <w:tcPr>
            <w:tcW w:w="1303" w:type="dxa"/>
            <w:vAlign w:val="center"/>
          </w:tcPr>
          <w:p w14:paraId="7BA9B18B"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0.82</w:t>
            </w:r>
          </w:p>
        </w:tc>
        <w:tc>
          <w:tcPr>
            <w:tcW w:w="1803" w:type="dxa"/>
            <w:vAlign w:val="center"/>
          </w:tcPr>
          <w:p w14:paraId="380D1C61"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0.16</w:t>
            </w:r>
          </w:p>
        </w:tc>
        <w:tc>
          <w:tcPr>
            <w:tcW w:w="1804" w:type="dxa"/>
            <w:vAlign w:val="center"/>
          </w:tcPr>
          <w:p w14:paraId="6A068AE1"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0.119</w:t>
            </w:r>
          </w:p>
        </w:tc>
      </w:tr>
      <w:tr w:rsidR="00752AB5" w:rsidRPr="00995779" w14:paraId="6533425A" w14:textId="77777777">
        <w:tc>
          <w:tcPr>
            <w:tcW w:w="2547" w:type="dxa"/>
            <w:vAlign w:val="center"/>
          </w:tcPr>
          <w:p w14:paraId="71217DB2" w14:textId="77777777" w:rsidR="00752AB5" w:rsidRPr="00995779" w:rsidRDefault="00752AB5"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Subjective Norms (Indirect)</w:t>
            </w:r>
          </w:p>
        </w:tc>
        <w:tc>
          <w:tcPr>
            <w:tcW w:w="1559" w:type="dxa"/>
            <w:vAlign w:val="center"/>
          </w:tcPr>
          <w:p w14:paraId="2CE01BA3"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8</w:t>
            </w:r>
          </w:p>
        </w:tc>
        <w:tc>
          <w:tcPr>
            <w:tcW w:w="1303" w:type="dxa"/>
            <w:vAlign w:val="center"/>
          </w:tcPr>
          <w:p w14:paraId="2C910D5D"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0.81</w:t>
            </w:r>
          </w:p>
        </w:tc>
        <w:tc>
          <w:tcPr>
            <w:tcW w:w="1803" w:type="dxa"/>
            <w:vAlign w:val="center"/>
          </w:tcPr>
          <w:p w14:paraId="53BA77C2"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0.77</w:t>
            </w:r>
          </w:p>
        </w:tc>
        <w:tc>
          <w:tcPr>
            <w:tcW w:w="1804" w:type="dxa"/>
            <w:vAlign w:val="center"/>
          </w:tcPr>
          <w:p w14:paraId="3391388D"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0.001</w:t>
            </w:r>
          </w:p>
        </w:tc>
      </w:tr>
      <w:tr w:rsidR="00752AB5" w:rsidRPr="00995779" w14:paraId="782862C4" w14:textId="77777777">
        <w:tc>
          <w:tcPr>
            <w:tcW w:w="2547" w:type="dxa"/>
            <w:vAlign w:val="center"/>
          </w:tcPr>
          <w:p w14:paraId="7A855B52" w14:textId="77777777" w:rsidR="00752AB5" w:rsidRPr="00995779" w:rsidRDefault="00752AB5"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Perceived Behavioral Control (Direct)</w:t>
            </w:r>
          </w:p>
        </w:tc>
        <w:tc>
          <w:tcPr>
            <w:tcW w:w="1559" w:type="dxa"/>
            <w:vAlign w:val="center"/>
          </w:tcPr>
          <w:p w14:paraId="690D56D1"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3</w:t>
            </w:r>
          </w:p>
        </w:tc>
        <w:tc>
          <w:tcPr>
            <w:tcW w:w="1303" w:type="dxa"/>
            <w:vAlign w:val="center"/>
          </w:tcPr>
          <w:p w14:paraId="3FC87DD9"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0.70</w:t>
            </w:r>
          </w:p>
        </w:tc>
        <w:tc>
          <w:tcPr>
            <w:tcW w:w="1803" w:type="dxa"/>
            <w:vAlign w:val="center"/>
          </w:tcPr>
          <w:p w14:paraId="0990B338"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0.07</w:t>
            </w:r>
          </w:p>
        </w:tc>
        <w:tc>
          <w:tcPr>
            <w:tcW w:w="1804" w:type="dxa"/>
            <w:vAlign w:val="center"/>
          </w:tcPr>
          <w:p w14:paraId="0F382677"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0.456</w:t>
            </w:r>
          </w:p>
        </w:tc>
      </w:tr>
      <w:tr w:rsidR="00752AB5" w:rsidRPr="00995779" w14:paraId="64ED4028" w14:textId="77777777">
        <w:tc>
          <w:tcPr>
            <w:tcW w:w="2547" w:type="dxa"/>
            <w:vAlign w:val="center"/>
          </w:tcPr>
          <w:p w14:paraId="4061FA9B" w14:textId="77777777" w:rsidR="00752AB5" w:rsidRPr="00995779" w:rsidRDefault="00752AB5"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t>Perceived Behavioral Control (Indirect)</w:t>
            </w:r>
          </w:p>
        </w:tc>
        <w:tc>
          <w:tcPr>
            <w:tcW w:w="1559" w:type="dxa"/>
            <w:vAlign w:val="center"/>
          </w:tcPr>
          <w:p w14:paraId="09D7DA76"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8</w:t>
            </w:r>
          </w:p>
        </w:tc>
        <w:tc>
          <w:tcPr>
            <w:tcW w:w="1303" w:type="dxa"/>
            <w:vAlign w:val="center"/>
          </w:tcPr>
          <w:p w14:paraId="38E4A5A7"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0.80</w:t>
            </w:r>
          </w:p>
        </w:tc>
        <w:tc>
          <w:tcPr>
            <w:tcW w:w="1803" w:type="dxa"/>
            <w:vAlign w:val="center"/>
          </w:tcPr>
          <w:p w14:paraId="36B3C7C4"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0.34</w:t>
            </w:r>
          </w:p>
        </w:tc>
        <w:tc>
          <w:tcPr>
            <w:tcW w:w="1804" w:type="dxa"/>
            <w:vAlign w:val="center"/>
          </w:tcPr>
          <w:p w14:paraId="2A038AB6"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0.001</w:t>
            </w:r>
          </w:p>
        </w:tc>
      </w:tr>
      <w:tr w:rsidR="00752AB5" w:rsidRPr="00995779" w14:paraId="4638D5AB" w14:textId="77777777">
        <w:tc>
          <w:tcPr>
            <w:tcW w:w="2547" w:type="dxa"/>
            <w:vAlign w:val="center"/>
          </w:tcPr>
          <w:p w14:paraId="7CC328C7" w14:textId="77777777" w:rsidR="00752AB5" w:rsidRPr="00995779" w:rsidRDefault="00752AB5" w:rsidP="00995779">
            <w:pPr>
              <w:spacing w:line="480" w:lineRule="auto"/>
              <w:rPr>
                <w:rFonts w:ascii="Times New Roman" w:hAnsi="Times New Roman" w:cs="Times New Roman"/>
                <w:sz w:val="24"/>
                <w:szCs w:val="24"/>
              </w:rPr>
            </w:pPr>
            <w:r w:rsidRPr="00995779">
              <w:rPr>
                <w:rFonts w:ascii="Times New Roman" w:hAnsi="Times New Roman" w:cs="Times New Roman"/>
                <w:sz w:val="24"/>
                <w:szCs w:val="24"/>
              </w:rPr>
              <w:lastRenderedPageBreak/>
              <w:t>Overall Instrument</w:t>
            </w:r>
          </w:p>
        </w:tc>
        <w:tc>
          <w:tcPr>
            <w:tcW w:w="1559" w:type="dxa"/>
            <w:vAlign w:val="center"/>
          </w:tcPr>
          <w:p w14:paraId="660049DC"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40</w:t>
            </w:r>
          </w:p>
        </w:tc>
        <w:tc>
          <w:tcPr>
            <w:tcW w:w="1303" w:type="dxa"/>
            <w:vAlign w:val="center"/>
          </w:tcPr>
          <w:p w14:paraId="341E6898"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0.88</w:t>
            </w:r>
          </w:p>
        </w:tc>
        <w:tc>
          <w:tcPr>
            <w:tcW w:w="1803" w:type="dxa"/>
            <w:vAlign w:val="center"/>
          </w:tcPr>
          <w:p w14:paraId="0D9F69BC"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0.82</w:t>
            </w:r>
          </w:p>
        </w:tc>
        <w:tc>
          <w:tcPr>
            <w:tcW w:w="1804" w:type="dxa"/>
            <w:vAlign w:val="center"/>
          </w:tcPr>
          <w:p w14:paraId="37A814F5" w14:textId="77777777" w:rsidR="00752AB5" w:rsidRPr="00995779" w:rsidRDefault="00752AB5" w:rsidP="00995779">
            <w:pPr>
              <w:spacing w:line="480" w:lineRule="auto"/>
              <w:jc w:val="center"/>
              <w:rPr>
                <w:rFonts w:ascii="Times New Roman" w:hAnsi="Times New Roman" w:cs="Times New Roman"/>
                <w:sz w:val="24"/>
                <w:szCs w:val="24"/>
              </w:rPr>
            </w:pPr>
            <w:r w:rsidRPr="00995779">
              <w:rPr>
                <w:rFonts w:ascii="Times New Roman" w:hAnsi="Times New Roman" w:cs="Times New Roman"/>
                <w:sz w:val="24"/>
                <w:szCs w:val="24"/>
              </w:rPr>
              <w:t>0.001</w:t>
            </w:r>
          </w:p>
        </w:tc>
      </w:tr>
    </w:tbl>
    <w:p w14:paraId="3628C97D" w14:textId="77777777" w:rsidR="00752AB5" w:rsidRPr="00995779" w:rsidRDefault="00752AB5" w:rsidP="00995779">
      <w:pPr>
        <w:spacing w:line="480" w:lineRule="auto"/>
        <w:jc w:val="both"/>
        <w:rPr>
          <w:rFonts w:ascii="Times New Roman" w:hAnsi="Times New Roman" w:cs="Times New Roman"/>
          <w:iCs/>
        </w:rPr>
      </w:pPr>
    </w:p>
    <w:p w14:paraId="6C3003DD" w14:textId="77777777" w:rsidR="006117A7" w:rsidRPr="00995779" w:rsidRDefault="006117A7" w:rsidP="00995779">
      <w:pPr>
        <w:spacing w:line="480" w:lineRule="auto"/>
        <w:jc w:val="both"/>
        <w:rPr>
          <w:rFonts w:ascii="Times New Roman" w:hAnsi="Times New Roman" w:cs="Times New Roman"/>
          <w:iCs/>
        </w:rPr>
      </w:pPr>
      <w:r w:rsidRPr="00995779">
        <w:rPr>
          <w:rFonts w:ascii="Times New Roman" w:hAnsi="Times New Roman" w:cs="Times New Roman"/>
          <w:iCs/>
        </w:rPr>
        <w:t>Test-Retest Reliability</w:t>
      </w:r>
    </w:p>
    <w:p w14:paraId="091126E1" w14:textId="77777777" w:rsidR="006117A7" w:rsidRPr="00995779" w:rsidRDefault="006117A7" w:rsidP="00995779">
      <w:pPr>
        <w:spacing w:line="480" w:lineRule="auto"/>
        <w:jc w:val="both"/>
        <w:rPr>
          <w:rFonts w:ascii="Times New Roman" w:hAnsi="Times New Roman" w:cs="Times New Roman"/>
          <w:iCs/>
        </w:rPr>
      </w:pPr>
      <w:r w:rsidRPr="00995779">
        <w:rPr>
          <w:rFonts w:ascii="Times New Roman" w:hAnsi="Times New Roman" w:cs="Times New Roman"/>
          <w:iCs/>
        </w:rPr>
        <w:t>Test-retest reliability analysis demonstrated moderate to strong correlations for most instrument domains, with statistically significant p-values (p &lt; 0.05). Correlation coefficients ranged from 0.34 to 0.82, indicating satisfactory stability of the instrument over time.</w:t>
      </w:r>
    </w:p>
    <w:p w14:paraId="720D474C" w14:textId="77777777" w:rsidR="006117A7" w:rsidRPr="00995779" w:rsidRDefault="006117A7"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However, two domains, namely direct subjective norms and direct perceived </w:t>
      </w:r>
      <w:proofErr w:type="spellStart"/>
      <w:r w:rsidRPr="00995779">
        <w:rPr>
          <w:rFonts w:ascii="Times New Roman" w:hAnsi="Times New Roman" w:cs="Times New Roman"/>
          <w:iCs/>
        </w:rPr>
        <w:t>behavioral</w:t>
      </w:r>
      <w:proofErr w:type="spellEnd"/>
      <w:r w:rsidRPr="00995779">
        <w:rPr>
          <w:rFonts w:ascii="Times New Roman" w:hAnsi="Times New Roman" w:cs="Times New Roman"/>
          <w:iCs/>
        </w:rPr>
        <w:t xml:space="preserve"> control, demonstrated weaker and non-significant correlations. These findings may indicate variability in participants’ responses between the first and second assessments.</w:t>
      </w:r>
    </w:p>
    <w:p w14:paraId="02752C58" w14:textId="77777777" w:rsidR="006117A7" w:rsidRPr="00995779" w:rsidRDefault="006117A7"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Overall, the results suggest that the TPB-based foot care instrument has acceptable psychometric properties and may be used as a </w:t>
      </w:r>
      <w:proofErr w:type="spellStart"/>
      <w:r w:rsidRPr="00995779">
        <w:rPr>
          <w:rFonts w:ascii="Times New Roman" w:hAnsi="Times New Roman" w:cs="Times New Roman"/>
          <w:iCs/>
        </w:rPr>
        <w:t>behavioral</w:t>
      </w:r>
      <w:proofErr w:type="spellEnd"/>
      <w:r w:rsidRPr="00995779">
        <w:rPr>
          <w:rFonts w:ascii="Times New Roman" w:hAnsi="Times New Roman" w:cs="Times New Roman"/>
          <w:iCs/>
        </w:rPr>
        <w:t xml:space="preserve"> assessment tool for diabetic foot prevention in community healthcare settings.</w:t>
      </w:r>
    </w:p>
    <w:p w14:paraId="3FA54FF1" w14:textId="77777777" w:rsidR="004961C8" w:rsidRPr="00995779" w:rsidRDefault="004961C8" w:rsidP="00995779">
      <w:pPr>
        <w:spacing w:line="480" w:lineRule="auto"/>
        <w:jc w:val="both"/>
        <w:rPr>
          <w:rFonts w:ascii="Times New Roman" w:hAnsi="Times New Roman" w:cs="Times New Roman"/>
          <w:b/>
          <w:bCs/>
          <w:iCs/>
        </w:rPr>
      </w:pPr>
    </w:p>
    <w:p w14:paraId="33E1A4B1" w14:textId="364BF0C3" w:rsidR="004961C8" w:rsidRPr="00995779" w:rsidRDefault="004961C8" w:rsidP="00995779">
      <w:pPr>
        <w:spacing w:line="480" w:lineRule="auto"/>
        <w:jc w:val="both"/>
        <w:rPr>
          <w:rFonts w:ascii="Times New Roman" w:hAnsi="Times New Roman" w:cs="Times New Roman"/>
          <w:b/>
          <w:bCs/>
          <w:iCs/>
        </w:rPr>
      </w:pPr>
      <w:r w:rsidRPr="00995779">
        <w:rPr>
          <w:rFonts w:ascii="Times New Roman" w:hAnsi="Times New Roman" w:cs="Times New Roman"/>
          <w:b/>
          <w:bCs/>
          <w:iCs/>
        </w:rPr>
        <w:t>Discussion</w:t>
      </w:r>
    </w:p>
    <w:p w14:paraId="1FDB50CF" w14:textId="77777777" w:rsidR="00B37AEC" w:rsidRPr="00995779" w:rsidRDefault="00B37AEC"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This study developed and evaluated a Theory of Planned </w:t>
      </w:r>
      <w:proofErr w:type="spellStart"/>
      <w:r w:rsidRPr="00995779">
        <w:rPr>
          <w:rFonts w:ascii="Times New Roman" w:hAnsi="Times New Roman" w:cs="Times New Roman"/>
          <w:iCs/>
        </w:rPr>
        <w:t>Behavior</w:t>
      </w:r>
      <w:proofErr w:type="spellEnd"/>
      <w:r w:rsidRPr="00995779">
        <w:rPr>
          <w:rFonts w:ascii="Times New Roman" w:hAnsi="Times New Roman" w:cs="Times New Roman"/>
          <w:iCs/>
        </w:rPr>
        <w:t xml:space="preserve"> (TPB)-based instrument for assessing diabetic foot care </w:t>
      </w:r>
      <w:proofErr w:type="spellStart"/>
      <w:r w:rsidRPr="00995779">
        <w:rPr>
          <w:rFonts w:ascii="Times New Roman" w:hAnsi="Times New Roman" w:cs="Times New Roman"/>
          <w:iCs/>
        </w:rPr>
        <w:t>behavior</w:t>
      </w:r>
      <w:proofErr w:type="spellEnd"/>
      <w:r w:rsidRPr="00995779">
        <w:rPr>
          <w:rFonts w:ascii="Times New Roman" w:hAnsi="Times New Roman" w:cs="Times New Roman"/>
          <w:iCs/>
        </w:rPr>
        <w:t xml:space="preserve"> among patients with type 2 diabetes mellitus in community healthcare settings. The findings demonstrated that the instrument possesses satisfactory psychometric properties, including acceptable content validity and reliability, indicating its potential applicability in both clinical practice and public health programs.</w:t>
      </w:r>
    </w:p>
    <w:p w14:paraId="3BB7DF3B" w14:textId="77777777" w:rsidR="00B37AEC" w:rsidRPr="00995779" w:rsidRDefault="00B37AEC"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The average Content Validity Index (CVI) score of 0.90 indicates that the instrument items were considered relevant and representative of diabetic foot care </w:t>
      </w:r>
      <w:proofErr w:type="spellStart"/>
      <w:r w:rsidRPr="00995779">
        <w:rPr>
          <w:rFonts w:ascii="Times New Roman" w:hAnsi="Times New Roman" w:cs="Times New Roman"/>
          <w:iCs/>
        </w:rPr>
        <w:t>behavior</w:t>
      </w:r>
      <w:proofErr w:type="spellEnd"/>
      <w:r w:rsidRPr="00995779">
        <w:rPr>
          <w:rFonts w:ascii="Times New Roman" w:hAnsi="Times New Roman" w:cs="Times New Roman"/>
          <w:iCs/>
        </w:rPr>
        <w:t xml:space="preserve"> constructs by the expert panel. This finding suggests that the instrument adequately reflects important </w:t>
      </w:r>
      <w:proofErr w:type="spellStart"/>
      <w:r w:rsidRPr="00995779">
        <w:rPr>
          <w:rFonts w:ascii="Times New Roman" w:hAnsi="Times New Roman" w:cs="Times New Roman"/>
          <w:iCs/>
        </w:rPr>
        <w:t>behavioral</w:t>
      </w:r>
      <w:proofErr w:type="spellEnd"/>
      <w:r w:rsidRPr="00995779">
        <w:rPr>
          <w:rFonts w:ascii="Times New Roman" w:hAnsi="Times New Roman" w:cs="Times New Roman"/>
          <w:iCs/>
        </w:rPr>
        <w:t xml:space="preserve"> components associated with diabetic foot prevention. Previous studies have emphasized that </w:t>
      </w:r>
      <w:r w:rsidRPr="00995779">
        <w:rPr>
          <w:rFonts w:ascii="Times New Roman" w:hAnsi="Times New Roman" w:cs="Times New Roman"/>
          <w:iCs/>
        </w:rPr>
        <w:lastRenderedPageBreak/>
        <w:t xml:space="preserve">strong content validity is essential in psychometric instrument development to ensure accurate measurement of targeted </w:t>
      </w:r>
      <w:proofErr w:type="spellStart"/>
      <w:r w:rsidRPr="00995779">
        <w:rPr>
          <w:rFonts w:ascii="Times New Roman" w:hAnsi="Times New Roman" w:cs="Times New Roman"/>
          <w:iCs/>
        </w:rPr>
        <w:t>behavioral</w:t>
      </w:r>
      <w:proofErr w:type="spellEnd"/>
      <w:r w:rsidRPr="00995779">
        <w:rPr>
          <w:rFonts w:ascii="Times New Roman" w:hAnsi="Times New Roman" w:cs="Times New Roman"/>
          <w:iCs/>
        </w:rPr>
        <w:t xml:space="preserve"> constructs (22,23).</w:t>
      </w:r>
    </w:p>
    <w:p w14:paraId="17FB9F98" w14:textId="77777777" w:rsidR="00B37AEC" w:rsidRPr="00995779" w:rsidRDefault="00B37AEC"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The internal consistency analysis also demonstrated </w:t>
      </w:r>
      <w:proofErr w:type="spellStart"/>
      <w:r w:rsidRPr="00995779">
        <w:rPr>
          <w:rFonts w:ascii="Times New Roman" w:hAnsi="Times New Roman" w:cs="Times New Roman"/>
          <w:iCs/>
        </w:rPr>
        <w:t>favorable</w:t>
      </w:r>
      <w:proofErr w:type="spellEnd"/>
      <w:r w:rsidRPr="00995779">
        <w:rPr>
          <w:rFonts w:ascii="Times New Roman" w:hAnsi="Times New Roman" w:cs="Times New Roman"/>
          <w:iCs/>
        </w:rPr>
        <w:t xml:space="preserve"> results. Cronbach’s alpha coefficients for all domains ranged from 0.70 to 0.82, while the overall reliability coefficient reached 0.88. These findings indicate that the instrument items consistently measured the intended constructs related to diabetic foot care </w:t>
      </w:r>
      <w:proofErr w:type="spellStart"/>
      <w:r w:rsidRPr="00995779">
        <w:rPr>
          <w:rFonts w:ascii="Times New Roman" w:hAnsi="Times New Roman" w:cs="Times New Roman"/>
          <w:iCs/>
        </w:rPr>
        <w:t>behavior</w:t>
      </w:r>
      <w:proofErr w:type="spellEnd"/>
      <w:r w:rsidRPr="00995779">
        <w:rPr>
          <w:rFonts w:ascii="Times New Roman" w:hAnsi="Times New Roman" w:cs="Times New Roman"/>
          <w:iCs/>
        </w:rPr>
        <w:t xml:space="preserve">. In psychometric evaluation, Cronbach’s alpha values above 0.70 are generally considered acceptable for newly developed </w:t>
      </w:r>
      <w:proofErr w:type="spellStart"/>
      <w:r w:rsidRPr="00995779">
        <w:rPr>
          <w:rFonts w:ascii="Times New Roman" w:hAnsi="Times New Roman" w:cs="Times New Roman"/>
          <w:iCs/>
        </w:rPr>
        <w:t>behavioral</w:t>
      </w:r>
      <w:proofErr w:type="spellEnd"/>
      <w:r w:rsidRPr="00995779">
        <w:rPr>
          <w:rFonts w:ascii="Times New Roman" w:hAnsi="Times New Roman" w:cs="Times New Roman"/>
          <w:iCs/>
        </w:rPr>
        <w:t xml:space="preserve"> instruments (24,26). Therefore, the results of this study support the reliability and internal consistency of the developed instrument.</w:t>
      </w:r>
    </w:p>
    <w:p w14:paraId="2B2656CC" w14:textId="77777777" w:rsidR="00B37AEC" w:rsidRPr="00995779" w:rsidRDefault="00B37AEC"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The test-retest analysis further demonstrated moderate to strong correlations for most domains, indicating that the instrument showed adequate stability over time. Stable measurement results are important in </w:t>
      </w:r>
      <w:proofErr w:type="spellStart"/>
      <w:r w:rsidRPr="00995779">
        <w:rPr>
          <w:rFonts w:ascii="Times New Roman" w:hAnsi="Times New Roman" w:cs="Times New Roman"/>
          <w:iCs/>
        </w:rPr>
        <w:t>behavioral</w:t>
      </w:r>
      <w:proofErr w:type="spellEnd"/>
      <w:r w:rsidRPr="00995779">
        <w:rPr>
          <w:rFonts w:ascii="Times New Roman" w:hAnsi="Times New Roman" w:cs="Times New Roman"/>
          <w:iCs/>
        </w:rPr>
        <w:t xml:space="preserve"> assessment because they indicate that the instrument can consistently evaluate participants’ responses across repeated measurements. However, two domains demonstrated weaker correlations, namely direct subjective norms and direct perceived </w:t>
      </w:r>
      <w:proofErr w:type="spellStart"/>
      <w:r w:rsidRPr="00995779">
        <w:rPr>
          <w:rFonts w:ascii="Times New Roman" w:hAnsi="Times New Roman" w:cs="Times New Roman"/>
          <w:iCs/>
        </w:rPr>
        <w:t>behavioral</w:t>
      </w:r>
      <w:proofErr w:type="spellEnd"/>
      <w:r w:rsidRPr="00995779">
        <w:rPr>
          <w:rFonts w:ascii="Times New Roman" w:hAnsi="Times New Roman" w:cs="Times New Roman"/>
          <w:iCs/>
        </w:rPr>
        <w:t xml:space="preserve"> control. This finding may reflect changes in participants’ perceptions and awareness following the first assessment. Some participants may have become more aware of diabetic foot care practices after completing the questionnaire, thereby influencing their responses during the second assessment.</w:t>
      </w:r>
    </w:p>
    <w:p w14:paraId="78DC9C02" w14:textId="77777777" w:rsidR="00B37AEC" w:rsidRPr="00995779" w:rsidRDefault="00B37AEC"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The integration of TPB constructs into the instrument provides an important theoretical foundation for understanding diabetic foot care </w:t>
      </w:r>
      <w:proofErr w:type="spellStart"/>
      <w:r w:rsidRPr="00995779">
        <w:rPr>
          <w:rFonts w:ascii="Times New Roman" w:hAnsi="Times New Roman" w:cs="Times New Roman"/>
          <w:iCs/>
        </w:rPr>
        <w:t>behavior</w:t>
      </w:r>
      <w:proofErr w:type="spellEnd"/>
      <w:r w:rsidRPr="00995779">
        <w:rPr>
          <w:rFonts w:ascii="Times New Roman" w:hAnsi="Times New Roman" w:cs="Times New Roman"/>
          <w:iCs/>
        </w:rPr>
        <w:t xml:space="preserve">. According to TPB, </w:t>
      </w:r>
      <w:proofErr w:type="spellStart"/>
      <w:r w:rsidRPr="00995779">
        <w:rPr>
          <w:rFonts w:ascii="Times New Roman" w:hAnsi="Times New Roman" w:cs="Times New Roman"/>
          <w:iCs/>
        </w:rPr>
        <w:t>behavioral</w:t>
      </w:r>
      <w:proofErr w:type="spellEnd"/>
      <w:r w:rsidRPr="00995779">
        <w:rPr>
          <w:rFonts w:ascii="Times New Roman" w:hAnsi="Times New Roman" w:cs="Times New Roman"/>
          <w:iCs/>
        </w:rPr>
        <w:t xml:space="preserve"> intention is influenced by attitudes, subjective norms, and perceived </w:t>
      </w:r>
      <w:proofErr w:type="spellStart"/>
      <w:r w:rsidRPr="00995779">
        <w:rPr>
          <w:rFonts w:ascii="Times New Roman" w:hAnsi="Times New Roman" w:cs="Times New Roman"/>
          <w:iCs/>
        </w:rPr>
        <w:t>behavioral</w:t>
      </w:r>
      <w:proofErr w:type="spellEnd"/>
      <w:r w:rsidRPr="00995779">
        <w:rPr>
          <w:rFonts w:ascii="Times New Roman" w:hAnsi="Times New Roman" w:cs="Times New Roman"/>
          <w:iCs/>
        </w:rPr>
        <w:t xml:space="preserve"> control (12,13). Previous studies have shown that TPB is effective in predicting various health-related </w:t>
      </w:r>
      <w:proofErr w:type="spellStart"/>
      <w:r w:rsidRPr="00995779">
        <w:rPr>
          <w:rFonts w:ascii="Times New Roman" w:hAnsi="Times New Roman" w:cs="Times New Roman"/>
          <w:iCs/>
        </w:rPr>
        <w:t>behaviors</w:t>
      </w:r>
      <w:proofErr w:type="spellEnd"/>
      <w:r w:rsidRPr="00995779">
        <w:rPr>
          <w:rFonts w:ascii="Times New Roman" w:hAnsi="Times New Roman" w:cs="Times New Roman"/>
          <w:iCs/>
        </w:rPr>
        <w:t xml:space="preserve">, including self-care management, dietary adherence, and physical activity among patients with chronic diseases (14,15). Therefore, applying TPB to diabetic foot care assessment </w:t>
      </w:r>
      <w:r w:rsidRPr="00995779">
        <w:rPr>
          <w:rFonts w:ascii="Times New Roman" w:hAnsi="Times New Roman" w:cs="Times New Roman"/>
          <w:iCs/>
        </w:rPr>
        <w:lastRenderedPageBreak/>
        <w:t xml:space="preserve">may contribute to a better understanding of </w:t>
      </w:r>
      <w:proofErr w:type="spellStart"/>
      <w:r w:rsidRPr="00995779">
        <w:rPr>
          <w:rFonts w:ascii="Times New Roman" w:hAnsi="Times New Roman" w:cs="Times New Roman"/>
          <w:iCs/>
        </w:rPr>
        <w:t>behavioral</w:t>
      </w:r>
      <w:proofErr w:type="spellEnd"/>
      <w:r w:rsidRPr="00995779">
        <w:rPr>
          <w:rFonts w:ascii="Times New Roman" w:hAnsi="Times New Roman" w:cs="Times New Roman"/>
          <w:iCs/>
        </w:rPr>
        <w:t xml:space="preserve"> determinants influencing preventive foot care practices.</w:t>
      </w:r>
    </w:p>
    <w:p w14:paraId="4259F901" w14:textId="77777777" w:rsidR="00B37AEC" w:rsidRPr="00995779" w:rsidRDefault="00B37AEC"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From a public health perspective, the development of this instrument is particularly relevant because diabetic foot complications remain a major cause of disability, hospitalization, and lower-extremity amputation among patients with diabetes mellitus. In many low- and middle-income countries, preventive diabetic foot care services are still limited, especially in community and primary healthcare settings. Consequently, identifying </w:t>
      </w:r>
      <w:proofErr w:type="spellStart"/>
      <w:r w:rsidRPr="00995779">
        <w:rPr>
          <w:rFonts w:ascii="Times New Roman" w:hAnsi="Times New Roman" w:cs="Times New Roman"/>
          <w:iCs/>
        </w:rPr>
        <w:t>behavioral</w:t>
      </w:r>
      <w:proofErr w:type="spellEnd"/>
      <w:r w:rsidRPr="00995779">
        <w:rPr>
          <w:rFonts w:ascii="Times New Roman" w:hAnsi="Times New Roman" w:cs="Times New Roman"/>
          <w:iCs/>
        </w:rPr>
        <w:t xml:space="preserve"> risk factors through a standardized assessment tool may support early prevention efforts and strengthen community-based intervention programs.</w:t>
      </w:r>
    </w:p>
    <w:p w14:paraId="10B27402" w14:textId="77777777" w:rsidR="00B37AEC" w:rsidRPr="00995779" w:rsidRDefault="00B37AEC"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This instrument may also provide practical benefits for healthcare professionals, particularly nurses and primary healthcare providers involved in diabetes management programs. By identifying </w:t>
      </w:r>
      <w:proofErr w:type="spellStart"/>
      <w:r w:rsidRPr="00995779">
        <w:rPr>
          <w:rFonts w:ascii="Times New Roman" w:hAnsi="Times New Roman" w:cs="Times New Roman"/>
          <w:iCs/>
        </w:rPr>
        <w:t>behavioral</w:t>
      </w:r>
      <w:proofErr w:type="spellEnd"/>
      <w:r w:rsidRPr="00995779">
        <w:rPr>
          <w:rFonts w:ascii="Times New Roman" w:hAnsi="Times New Roman" w:cs="Times New Roman"/>
          <w:iCs/>
        </w:rPr>
        <w:t xml:space="preserve"> barriers related to foot care practices, healthcare professionals can design more targeted educational interventions and health promotion strategies. In addition, the instrument may support routine </w:t>
      </w:r>
      <w:proofErr w:type="spellStart"/>
      <w:r w:rsidRPr="00995779">
        <w:rPr>
          <w:rFonts w:ascii="Times New Roman" w:hAnsi="Times New Roman" w:cs="Times New Roman"/>
          <w:iCs/>
        </w:rPr>
        <w:t>behavioral</w:t>
      </w:r>
      <w:proofErr w:type="spellEnd"/>
      <w:r w:rsidRPr="00995779">
        <w:rPr>
          <w:rFonts w:ascii="Times New Roman" w:hAnsi="Times New Roman" w:cs="Times New Roman"/>
          <w:iCs/>
        </w:rPr>
        <w:t xml:space="preserve"> assessment in community healthcare services and facilitate early identification of patients at higher risk of diabetic foot complications.</w:t>
      </w:r>
    </w:p>
    <w:p w14:paraId="29191FA2" w14:textId="77777777" w:rsidR="00B37AEC" w:rsidRPr="00995779" w:rsidRDefault="00B37AEC" w:rsidP="00995779">
      <w:pPr>
        <w:spacing w:line="480" w:lineRule="auto"/>
        <w:jc w:val="both"/>
        <w:rPr>
          <w:rFonts w:ascii="Times New Roman" w:hAnsi="Times New Roman" w:cs="Times New Roman"/>
          <w:iCs/>
        </w:rPr>
      </w:pPr>
      <w:r w:rsidRPr="00995779">
        <w:rPr>
          <w:rFonts w:ascii="Times New Roman" w:hAnsi="Times New Roman" w:cs="Times New Roman"/>
          <w:iCs/>
        </w:rPr>
        <w:t>Several limitations should be considered when interpreting the findings of this study. First, although the sample size was adequate for content validity and reliability testing, it was relatively limited for advanced psychometric analyses such as exploratory factor analysis (EFA) and confirmatory factor analysis (CFA). Future studies involving larger sample sizes are recommended to further evaluate the construct validity and dimensional stability of the instrument.</w:t>
      </w:r>
    </w:p>
    <w:p w14:paraId="43DF5874" w14:textId="77777777" w:rsidR="00B37AEC" w:rsidRPr="00995779" w:rsidRDefault="00B37AEC"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Second, the interval used for test-retest analysis ranged from three to seven days. Variations in participants’ knowledge, awareness, or exposure to diabetic foot care information during this </w:t>
      </w:r>
      <w:r w:rsidRPr="00995779">
        <w:rPr>
          <w:rFonts w:ascii="Times New Roman" w:hAnsi="Times New Roman" w:cs="Times New Roman"/>
          <w:iCs/>
        </w:rPr>
        <w:lastRenderedPageBreak/>
        <w:t>period may have influenced the stability of responses. More standardized intervals may improve the consistency of repeated measurements in future studies.</w:t>
      </w:r>
    </w:p>
    <w:p w14:paraId="6A51225F" w14:textId="77777777" w:rsidR="00B37AEC" w:rsidRPr="00995779" w:rsidRDefault="00B37AEC"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Third, this study was conducted only in community health </w:t>
      </w:r>
      <w:proofErr w:type="spellStart"/>
      <w:r w:rsidRPr="00995779">
        <w:rPr>
          <w:rFonts w:ascii="Times New Roman" w:hAnsi="Times New Roman" w:cs="Times New Roman"/>
          <w:iCs/>
        </w:rPr>
        <w:t>centers</w:t>
      </w:r>
      <w:proofErr w:type="spellEnd"/>
      <w:r w:rsidRPr="00995779">
        <w:rPr>
          <w:rFonts w:ascii="Times New Roman" w:hAnsi="Times New Roman" w:cs="Times New Roman"/>
          <w:iCs/>
        </w:rPr>
        <w:t xml:space="preserve"> in Kendari, Indonesia, which may limit the generalizability of findings to other populations or healthcare settings. Therefore, additional studies in different cultural and healthcare contexts are needed to further evaluate the applicability of the instrument.</w:t>
      </w:r>
    </w:p>
    <w:p w14:paraId="45A0743F" w14:textId="77777777" w:rsidR="00B37AEC" w:rsidRPr="00995779" w:rsidRDefault="00B37AEC" w:rsidP="00995779">
      <w:pPr>
        <w:spacing w:line="480" w:lineRule="auto"/>
        <w:jc w:val="both"/>
        <w:rPr>
          <w:rFonts w:ascii="Times New Roman" w:hAnsi="Times New Roman" w:cs="Times New Roman"/>
          <w:iCs/>
        </w:rPr>
      </w:pPr>
      <w:r w:rsidRPr="00995779">
        <w:rPr>
          <w:rFonts w:ascii="Times New Roman" w:hAnsi="Times New Roman" w:cs="Times New Roman"/>
          <w:iCs/>
        </w:rPr>
        <w:t xml:space="preserve">Despite these limitations, this study contributes to the limited literature regarding TPB-based instruments for diabetic foot care </w:t>
      </w:r>
      <w:proofErr w:type="spellStart"/>
      <w:r w:rsidRPr="00995779">
        <w:rPr>
          <w:rFonts w:ascii="Times New Roman" w:hAnsi="Times New Roman" w:cs="Times New Roman"/>
          <w:iCs/>
        </w:rPr>
        <w:t>behavior</w:t>
      </w:r>
      <w:proofErr w:type="spellEnd"/>
      <w:r w:rsidRPr="00995779">
        <w:rPr>
          <w:rFonts w:ascii="Times New Roman" w:hAnsi="Times New Roman" w:cs="Times New Roman"/>
          <w:iCs/>
        </w:rPr>
        <w:t xml:space="preserve"> assessment. The developed instrument demonstrated acceptable psychometric performance and may serve as a useful tool for </w:t>
      </w:r>
      <w:proofErr w:type="spellStart"/>
      <w:r w:rsidRPr="00995779">
        <w:rPr>
          <w:rFonts w:ascii="Times New Roman" w:hAnsi="Times New Roman" w:cs="Times New Roman"/>
          <w:iCs/>
        </w:rPr>
        <w:t>behavioral</w:t>
      </w:r>
      <w:proofErr w:type="spellEnd"/>
      <w:r w:rsidRPr="00995779">
        <w:rPr>
          <w:rFonts w:ascii="Times New Roman" w:hAnsi="Times New Roman" w:cs="Times New Roman"/>
          <w:iCs/>
        </w:rPr>
        <w:t xml:space="preserve"> assessment, health promotion, and preventive intervention programs among patients with type 2 diabetes mellitus.</w:t>
      </w:r>
    </w:p>
    <w:p w14:paraId="7FE08F1B" w14:textId="77777777" w:rsidR="004961C8" w:rsidRPr="00995779" w:rsidRDefault="004961C8" w:rsidP="00995779">
      <w:pPr>
        <w:spacing w:line="480" w:lineRule="auto"/>
        <w:jc w:val="both"/>
        <w:rPr>
          <w:rFonts w:ascii="Times New Roman" w:hAnsi="Times New Roman" w:cs="Times New Roman"/>
          <w:iCs/>
        </w:rPr>
      </w:pPr>
    </w:p>
    <w:p w14:paraId="0E3CF99A" w14:textId="56DCA1D9" w:rsidR="00C40C8B" w:rsidRPr="00995779" w:rsidRDefault="00C40C8B" w:rsidP="00995779">
      <w:pPr>
        <w:spacing w:line="480" w:lineRule="auto"/>
        <w:jc w:val="both"/>
        <w:rPr>
          <w:rFonts w:ascii="Times New Roman" w:hAnsi="Times New Roman" w:cs="Times New Roman"/>
          <w:b/>
          <w:lang w:val="en-AU"/>
        </w:rPr>
      </w:pPr>
      <w:r w:rsidRPr="00995779">
        <w:rPr>
          <w:rFonts w:ascii="Times New Roman" w:hAnsi="Times New Roman" w:cs="Times New Roman"/>
          <w:b/>
          <w:lang w:val="en-AU"/>
        </w:rPr>
        <w:t>C</w:t>
      </w:r>
      <w:r w:rsidRPr="00995779">
        <w:rPr>
          <w:rFonts w:ascii="Times New Roman" w:hAnsi="Times New Roman" w:cs="Times New Roman"/>
          <w:b/>
          <w:lang w:val="id-ID"/>
        </w:rPr>
        <w:t>onclusions</w:t>
      </w:r>
    </w:p>
    <w:p w14:paraId="2B8F9108" w14:textId="77777777" w:rsidR="00D4189A" w:rsidRPr="00995779" w:rsidRDefault="00D4189A" w:rsidP="00995779">
      <w:pPr>
        <w:spacing w:line="480" w:lineRule="auto"/>
        <w:jc w:val="both"/>
        <w:rPr>
          <w:rFonts w:ascii="Times New Roman" w:hAnsi="Times New Roman" w:cs="Times New Roman"/>
        </w:rPr>
      </w:pPr>
      <w:r w:rsidRPr="00995779">
        <w:rPr>
          <w:rFonts w:ascii="Times New Roman" w:hAnsi="Times New Roman" w:cs="Times New Roman"/>
        </w:rPr>
        <w:t xml:space="preserve">The present study demonstrated that the Theory of Planned </w:t>
      </w:r>
      <w:proofErr w:type="spellStart"/>
      <w:r w:rsidRPr="00995779">
        <w:rPr>
          <w:rFonts w:ascii="Times New Roman" w:hAnsi="Times New Roman" w:cs="Times New Roman"/>
        </w:rPr>
        <w:t>Behavior</w:t>
      </w:r>
      <w:proofErr w:type="spellEnd"/>
      <w:r w:rsidRPr="00995779">
        <w:rPr>
          <w:rFonts w:ascii="Times New Roman" w:hAnsi="Times New Roman" w:cs="Times New Roman"/>
        </w:rPr>
        <w:t xml:space="preserve"> (TPB)-based foot care instrument has satisfactory validity and reliability for assessing preventive foot care </w:t>
      </w:r>
      <w:proofErr w:type="spellStart"/>
      <w:r w:rsidRPr="00995779">
        <w:rPr>
          <w:rFonts w:ascii="Times New Roman" w:hAnsi="Times New Roman" w:cs="Times New Roman"/>
        </w:rPr>
        <w:t>behavior</w:t>
      </w:r>
      <w:proofErr w:type="spellEnd"/>
      <w:r w:rsidRPr="00995779">
        <w:rPr>
          <w:rFonts w:ascii="Times New Roman" w:hAnsi="Times New Roman" w:cs="Times New Roman"/>
        </w:rPr>
        <w:t xml:space="preserve"> among patients with type 2 diabetes mellitus. The instrument showed acceptable psychometric properties, including strong content validity, good internal consistency, and moderate to strong test-retest reliability across most </w:t>
      </w:r>
      <w:proofErr w:type="spellStart"/>
      <w:r w:rsidRPr="00995779">
        <w:rPr>
          <w:rFonts w:ascii="Times New Roman" w:hAnsi="Times New Roman" w:cs="Times New Roman"/>
        </w:rPr>
        <w:t>behavioral</w:t>
      </w:r>
      <w:proofErr w:type="spellEnd"/>
      <w:r w:rsidRPr="00995779">
        <w:rPr>
          <w:rFonts w:ascii="Times New Roman" w:hAnsi="Times New Roman" w:cs="Times New Roman"/>
        </w:rPr>
        <w:t xml:space="preserve"> domains.</w:t>
      </w:r>
    </w:p>
    <w:p w14:paraId="3DBB9E79" w14:textId="77777777" w:rsidR="00D4189A" w:rsidRPr="00995779" w:rsidRDefault="00D4189A" w:rsidP="00995779">
      <w:pPr>
        <w:spacing w:line="480" w:lineRule="auto"/>
        <w:jc w:val="both"/>
        <w:rPr>
          <w:rFonts w:ascii="Times New Roman" w:hAnsi="Times New Roman" w:cs="Times New Roman"/>
        </w:rPr>
      </w:pPr>
      <w:r w:rsidRPr="00995779">
        <w:rPr>
          <w:rFonts w:ascii="Times New Roman" w:hAnsi="Times New Roman" w:cs="Times New Roman"/>
        </w:rPr>
        <w:t xml:space="preserve">The integration of TPB constructs into the instrument provides a theoretically grounded approach for evaluating </w:t>
      </w:r>
      <w:proofErr w:type="spellStart"/>
      <w:r w:rsidRPr="00995779">
        <w:rPr>
          <w:rFonts w:ascii="Times New Roman" w:hAnsi="Times New Roman" w:cs="Times New Roman"/>
        </w:rPr>
        <w:t>behavioral</w:t>
      </w:r>
      <w:proofErr w:type="spellEnd"/>
      <w:r w:rsidRPr="00995779">
        <w:rPr>
          <w:rFonts w:ascii="Times New Roman" w:hAnsi="Times New Roman" w:cs="Times New Roman"/>
        </w:rPr>
        <w:t xml:space="preserve"> determinants associated with diabetic foot prevention. This instrument may serve as a useful </w:t>
      </w:r>
      <w:proofErr w:type="spellStart"/>
      <w:r w:rsidRPr="00995779">
        <w:rPr>
          <w:rFonts w:ascii="Times New Roman" w:hAnsi="Times New Roman" w:cs="Times New Roman"/>
        </w:rPr>
        <w:t>behavioral</w:t>
      </w:r>
      <w:proofErr w:type="spellEnd"/>
      <w:r w:rsidRPr="00995779">
        <w:rPr>
          <w:rFonts w:ascii="Times New Roman" w:hAnsi="Times New Roman" w:cs="Times New Roman"/>
        </w:rPr>
        <w:t xml:space="preserve"> assessment tool in clinical practice, primary healthcare services, and community-based diabetes prevention programs.</w:t>
      </w:r>
    </w:p>
    <w:p w14:paraId="61BB5522" w14:textId="77777777" w:rsidR="00D4189A" w:rsidRPr="00995779" w:rsidRDefault="00D4189A" w:rsidP="00995779">
      <w:pPr>
        <w:spacing w:line="480" w:lineRule="auto"/>
        <w:jc w:val="both"/>
        <w:rPr>
          <w:rFonts w:ascii="Times New Roman" w:hAnsi="Times New Roman" w:cs="Times New Roman"/>
        </w:rPr>
      </w:pPr>
      <w:r w:rsidRPr="00995779">
        <w:rPr>
          <w:rFonts w:ascii="Times New Roman" w:hAnsi="Times New Roman" w:cs="Times New Roman"/>
        </w:rPr>
        <w:lastRenderedPageBreak/>
        <w:t xml:space="preserve">From a public health perspective, the availability of a valid and reliable foot care </w:t>
      </w:r>
      <w:proofErr w:type="spellStart"/>
      <w:r w:rsidRPr="00995779">
        <w:rPr>
          <w:rFonts w:ascii="Times New Roman" w:hAnsi="Times New Roman" w:cs="Times New Roman"/>
        </w:rPr>
        <w:t>behavior</w:t>
      </w:r>
      <w:proofErr w:type="spellEnd"/>
      <w:r w:rsidRPr="00995779">
        <w:rPr>
          <w:rFonts w:ascii="Times New Roman" w:hAnsi="Times New Roman" w:cs="Times New Roman"/>
        </w:rPr>
        <w:t xml:space="preserve"> instrument may support early identification of patients at risk of poor self-care practices, facilitate targeted educational interventions, and strengthen preventive strategies aimed at reducing diabetic foot complications and their associated healthcare burden.</w:t>
      </w:r>
    </w:p>
    <w:p w14:paraId="6ABDD6A3" w14:textId="77777777" w:rsidR="00D4189A" w:rsidRPr="00995779" w:rsidRDefault="00D4189A" w:rsidP="00995779">
      <w:pPr>
        <w:spacing w:line="480" w:lineRule="auto"/>
        <w:jc w:val="both"/>
        <w:rPr>
          <w:rFonts w:ascii="Times New Roman" w:hAnsi="Times New Roman" w:cs="Times New Roman"/>
        </w:rPr>
      </w:pPr>
      <w:r w:rsidRPr="00995779">
        <w:rPr>
          <w:rFonts w:ascii="Times New Roman" w:hAnsi="Times New Roman" w:cs="Times New Roman"/>
        </w:rPr>
        <w:t>Further studies involving larger and more diverse populations are recommended to evaluate construct validity and to strengthen the generalizability of the instrument across different healthcare settings and cultural contexts.</w:t>
      </w:r>
    </w:p>
    <w:p w14:paraId="0C89EDF4" w14:textId="77777777" w:rsidR="00502C32" w:rsidRPr="00995779" w:rsidRDefault="00502C32" w:rsidP="00995779">
      <w:pPr>
        <w:spacing w:line="480" w:lineRule="auto"/>
        <w:jc w:val="both"/>
        <w:rPr>
          <w:rFonts w:ascii="Times New Roman" w:hAnsi="Times New Roman" w:cs="Times New Roman"/>
        </w:rPr>
      </w:pPr>
    </w:p>
    <w:p w14:paraId="56764BF5" w14:textId="5EF05A35" w:rsidR="00193546" w:rsidRPr="00995779" w:rsidRDefault="00193546" w:rsidP="00995779">
      <w:pPr>
        <w:spacing w:line="480" w:lineRule="auto"/>
        <w:jc w:val="both"/>
        <w:rPr>
          <w:rFonts w:ascii="Times New Roman" w:hAnsi="Times New Roman" w:cs="Times New Roman"/>
          <w:b/>
        </w:rPr>
      </w:pPr>
      <w:r w:rsidRPr="00995779">
        <w:rPr>
          <w:rFonts w:ascii="Times New Roman" w:hAnsi="Times New Roman" w:cs="Times New Roman"/>
          <w:b/>
        </w:rPr>
        <w:t>R</w:t>
      </w:r>
      <w:r w:rsidRPr="00995779">
        <w:rPr>
          <w:rFonts w:ascii="Times New Roman" w:hAnsi="Times New Roman" w:cs="Times New Roman"/>
          <w:b/>
          <w:lang w:val="id-ID"/>
        </w:rPr>
        <w:t>eferences</w:t>
      </w:r>
    </w:p>
    <w:p w14:paraId="4C229C3C" w14:textId="3B03E920" w:rsidR="00BB1DE6" w:rsidRPr="00995779" w:rsidRDefault="00BB1DE6" w:rsidP="00995779">
      <w:pPr>
        <w:pStyle w:val="ListParagraph"/>
        <w:numPr>
          <w:ilvl w:val="0"/>
          <w:numId w:val="13"/>
        </w:numPr>
        <w:spacing w:line="480" w:lineRule="auto"/>
        <w:jc w:val="both"/>
        <w:rPr>
          <w:rFonts w:ascii="Times New Roman" w:hAnsi="Times New Roman" w:cs="Times New Roman"/>
        </w:rPr>
      </w:pPr>
      <w:r w:rsidRPr="00995779">
        <w:rPr>
          <w:rFonts w:ascii="Times New Roman" w:hAnsi="Times New Roman" w:cs="Times New Roman"/>
        </w:rPr>
        <w:t xml:space="preserve">World Health Organization. Diabetes fact sheet. Geneva: WHO; 2024. </w:t>
      </w:r>
    </w:p>
    <w:p w14:paraId="66D08582" w14:textId="1CDCF971" w:rsidR="00BB1DE6" w:rsidRPr="00995779" w:rsidRDefault="00BB1DE6" w:rsidP="00995779">
      <w:pPr>
        <w:pStyle w:val="ListParagraph"/>
        <w:numPr>
          <w:ilvl w:val="0"/>
          <w:numId w:val="13"/>
        </w:numPr>
        <w:spacing w:line="480" w:lineRule="auto"/>
        <w:jc w:val="both"/>
        <w:rPr>
          <w:rFonts w:ascii="Times New Roman" w:hAnsi="Times New Roman" w:cs="Times New Roman"/>
        </w:rPr>
      </w:pPr>
      <w:r w:rsidRPr="00995779">
        <w:rPr>
          <w:rFonts w:ascii="Times New Roman" w:hAnsi="Times New Roman" w:cs="Times New Roman"/>
        </w:rPr>
        <w:t xml:space="preserve">International Diabetes Federation. IDF Diabetes Atlas. 11th ed. Brussels: International Diabetes Federation; 2024. </w:t>
      </w:r>
    </w:p>
    <w:p w14:paraId="5DDAA933" w14:textId="67C550DD" w:rsidR="00112314" w:rsidRPr="00995779" w:rsidRDefault="00BB1DE6" w:rsidP="00995779">
      <w:pPr>
        <w:pStyle w:val="ListParagraph"/>
        <w:numPr>
          <w:ilvl w:val="0"/>
          <w:numId w:val="13"/>
        </w:numPr>
        <w:spacing w:line="480" w:lineRule="auto"/>
        <w:jc w:val="both"/>
        <w:rPr>
          <w:rFonts w:ascii="Times New Roman" w:hAnsi="Times New Roman" w:cs="Times New Roman"/>
        </w:rPr>
      </w:pPr>
      <w:r w:rsidRPr="00995779">
        <w:rPr>
          <w:rFonts w:ascii="Times New Roman" w:hAnsi="Times New Roman" w:cs="Times New Roman"/>
        </w:rPr>
        <w:t xml:space="preserve">Bus SA, Armstrong DG, Gooday C, Jarl G, </w:t>
      </w:r>
      <w:proofErr w:type="spellStart"/>
      <w:r w:rsidRPr="00995779">
        <w:rPr>
          <w:rFonts w:ascii="Times New Roman" w:hAnsi="Times New Roman" w:cs="Times New Roman"/>
        </w:rPr>
        <w:t>Caravaggi</w:t>
      </w:r>
      <w:proofErr w:type="spellEnd"/>
      <w:r w:rsidRPr="00995779">
        <w:rPr>
          <w:rFonts w:ascii="Times New Roman" w:hAnsi="Times New Roman" w:cs="Times New Roman"/>
        </w:rPr>
        <w:t xml:space="preserve"> C, Viswanathan V, et al. Guidelines on the prevention of foot ulcers in persons with diabetes. Diabetes </w:t>
      </w:r>
      <w:proofErr w:type="spellStart"/>
      <w:r w:rsidRPr="00995779">
        <w:rPr>
          <w:rFonts w:ascii="Times New Roman" w:hAnsi="Times New Roman" w:cs="Times New Roman"/>
        </w:rPr>
        <w:t>Metab</w:t>
      </w:r>
      <w:proofErr w:type="spellEnd"/>
      <w:r w:rsidRPr="00995779">
        <w:rPr>
          <w:rFonts w:ascii="Times New Roman" w:hAnsi="Times New Roman" w:cs="Times New Roman"/>
        </w:rPr>
        <w:t xml:space="preserve"> Res Rev. 2023;39(S1):e3624. </w:t>
      </w:r>
    </w:p>
    <w:p w14:paraId="342CEDE1" w14:textId="6C292175" w:rsidR="00112314"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r w:rsidRPr="00995779">
        <w:rPr>
          <w:rFonts w:ascii="Times New Roman" w:eastAsia="Times New Roman" w:hAnsi="Times New Roman" w:cs="Times New Roman"/>
          <w:kern w:val="0"/>
          <w:lang w:eastAsia="en-ID"/>
          <w14:ligatures w14:val="none"/>
        </w:rPr>
        <w:t>Zhang Y, Lazzarini PA, McPhail SM, van Netten JJ, Armstrong DG, Pacella RE. Global Disability Burdens of Diabetes-Related Lower-Extremity Complications in 1990 and 2016. Diabetes Care. 2020 May 1;43(5):964–74. doi:10.2337/DC19-1614 PubMed PMID: 32139380.</w:t>
      </w:r>
    </w:p>
    <w:p w14:paraId="595726FF" w14:textId="135CDF97" w:rsidR="00112314"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proofErr w:type="spellStart"/>
      <w:r w:rsidRPr="00995779">
        <w:rPr>
          <w:rFonts w:ascii="Times New Roman" w:eastAsia="Times New Roman" w:hAnsi="Times New Roman" w:cs="Times New Roman"/>
          <w:kern w:val="0"/>
          <w:lang w:eastAsia="en-ID"/>
          <w14:ligatures w14:val="none"/>
        </w:rPr>
        <w:t>Sezgunsay</w:t>
      </w:r>
      <w:proofErr w:type="spellEnd"/>
      <w:r w:rsidRPr="00995779">
        <w:rPr>
          <w:rFonts w:ascii="Times New Roman" w:eastAsia="Times New Roman" w:hAnsi="Times New Roman" w:cs="Times New Roman"/>
          <w:kern w:val="0"/>
          <w:lang w:eastAsia="en-ID"/>
          <w14:ligatures w14:val="none"/>
        </w:rPr>
        <w:t xml:space="preserve"> E, </w:t>
      </w:r>
      <w:proofErr w:type="spellStart"/>
      <w:r w:rsidRPr="00995779">
        <w:rPr>
          <w:rFonts w:ascii="Times New Roman" w:eastAsia="Times New Roman" w:hAnsi="Times New Roman" w:cs="Times New Roman"/>
          <w:kern w:val="0"/>
          <w:lang w:eastAsia="en-ID"/>
          <w14:ligatures w14:val="none"/>
        </w:rPr>
        <w:t>Urkan</w:t>
      </w:r>
      <w:proofErr w:type="spellEnd"/>
      <w:r w:rsidRPr="00995779">
        <w:rPr>
          <w:rFonts w:ascii="Times New Roman" w:eastAsia="Times New Roman" w:hAnsi="Times New Roman" w:cs="Times New Roman"/>
          <w:kern w:val="0"/>
          <w:lang w:eastAsia="en-ID"/>
          <w14:ligatures w14:val="none"/>
        </w:rPr>
        <w:t xml:space="preserve"> M, Deveci M. Diabetic foot care </w:t>
      </w:r>
      <w:proofErr w:type="spellStart"/>
      <w:r w:rsidRPr="00995779">
        <w:rPr>
          <w:rFonts w:ascii="Times New Roman" w:eastAsia="Times New Roman" w:hAnsi="Times New Roman" w:cs="Times New Roman"/>
          <w:kern w:val="0"/>
          <w:lang w:eastAsia="en-ID"/>
          <w14:ligatures w14:val="none"/>
        </w:rPr>
        <w:t>behavior</w:t>
      </w:r>
      <w:proofErr w:type="spellEnd"/>
      <w:r w:rsidRPr="00995779">
        <w:rPr>
          <w:rFonts w:ascii="Times New Roman" w:eastAsia="Times New Roman" w:hAnsi="Times New Roman" w:cs="Times New Roman"/>
          <w:kern w:val="0"/>
          <w:lang w:eastAsia="en-ID"/>
          <w14:ligatures w14:val="none"/>
        </w:rPr>
        <w:t xml:space="preserve"> and self-efficacy levels in individuals with diabetic foot ulcers in Turkey. J Tissue Viability. 2025 May 1;34(2):100885. doi:10.1016/J.JTV.2025.100885 PubMed PMID: 40106865.</w:t>
      </w:r>
    </w:p>
    <w:p w14:paraId="6B04B7C5" w14:textId="71A90EB4" w:rsidR="00112314"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proofErr w:type="spellStart"/>
      <w:r w:rsidRPr="00995779">
        <w:rPr>
          <w:rFonts w:ascii="Times New Roman" w:eastAsia="Times New Roman" w:hAnsi="Times New Roman" w:cs="Times New Roman"/>
          <w:kern w:val="0"/>
          <w:lang w:eastAsia="en-ID"/>
          <w14:ligatures w14:val="none"/>
        </w:rPr>
        <w:t>Mukheli</w:t>
      </w:r>
      <w:proofErr w:type="spellEnd"/>
      <w:r w:rsidRPr="00995779">
        <w:rPr>
          <w:rFonts w:ascii="Times New Roman" w:eastAsia="Times New Roman" w:hAnsi="Times New Roman" w:cs="Times New Roman"/>
          <w:kern w:val="0"/>
          <w:lang w:eastAsia="en-ID"/>
          <w14:ligatures w14:val="none"/>
        </w:rPr>
        <w:t xml:space="preserve"> T, Mokoena TP, </w:t>
      </w:r>
      <w:proofErr w:type="spellStart"/>
      <w:r w:rsidRPr="00995779">
        <w:rPr>
          <w:rFonts w:ascii="Times New Roman" w:eastAsia="Times New Roman" w:hAnsi="Times New Roman" w:cs="Times New Roman"/>
          <w:kern w:val="0"/>
          <w:lang w:eastAsia="en-ID"/>
          <w14:ligatures w14:val="none"/>
        </w:rPr>
        <w:t>Kagodora</w:t>
      </w:r>
      <w:proofErr w:type="spellEnd"/>
      <w:r w:rsidRPr="00995779">
        <w:rPr>
          <w:rFonts w:ascii="Times New Roman" w:eastAsia="Times New Roman" w:hAnsi="Times New Roman" w:cs="Times New Roman"/>
          <w:kern w:val="0"/>
          <w:lang w:eastAsia="en-ID"/>
          <w14:ligatures w14:val="none"/>
        </w:rPr>
        <w:t xml:space="preserve"> SB, </w:t>
      </w:r>
      <w:proofErr w:type="spellStart"/>
      <w:r w:rsidRPr="00995779">
        <w:rPr>
          <w:rFonts w:ascii="Times New Roman" w:eastAsia="Times New Roman" w:hAnsi="Times New Roman" w:cs="Times New Roman"/>
          <w:kern w:val="0"/>
          <w:lang w:eastAsia="en-ID"/>
          <w14:ligatures w14:val="none"/>
        </w:rPr>
        <w:t>Luvhengo</w:t>
      </w:r>
      <w:proofErr w:type="spellEnd"/>
      <w:r w:rsidRPr="00995779">
        <w:rPr>
          <w:rFonts w:ascii="Times New Roman" w:eastAsia="Times New Roman" w:hAnsi="Times New Roman" w:cs="Times New Roman"/>
          <w:kern w:val="0"/>
          <w:lang w:eastAsia="en-ID"/>
          <w14:ligatures w14:val="none"/>
        </w:rPr>
        <w:t xml:space="preserve"> TE. Knowledge and Practices in Diabetic Foot Ulcer Prevention Among Patients with Diabetes Mellitus in Gauteng, </w:t>
      </w:r>
      <w:r w:rsidRPr="00995779">
        <w:rPr>
          <w:rFonts w:ascii="Times New Roman" w:eastAsia="Times New Roman" w:hAnsi="Times New Roman" w:cs="Times New Roman"/>
          <w:kern w:val="0"/>
          <w:lang w:eastAsia="en-ID"/>
          <w14:ligatures w14:val="none"/>
        </w:rPr>
        <w:lastRenderedPageBreak/>
        <w:t>South Africa. Diabetology 2025, Vol 6,. 2025 Nov 1;6(11). doi:10.3390/DIABETOLOGY6110125</w:t>
      </w:r>
    </w:p>
    <w:p w14:paraId="51C232FD" w14:textId="62346F6C" w:rsidR="00112314"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r w:rsidRPr="00995779">
        <w:rPr>
          <w:rFonts w:ascii="Times New Roman" w:eastAsia="Times New Roman" w:hAnsi="Times New Roman" w:cs="Times New Roman"/>
          <w:kern w:val="0"/>
          <w:lang w:eastAsia="en-ID"/>
          <w14:ligatures w14:val="none"/>
        </w:rPr>
        <w:t xml:space="preserve">Mahmoodi H, Abdi K, Navarro-Flores E, Karimi Z, Sharif Nia H, </w:t>
      </w:r>
      <w:proofErr w:type="spellStart"/>
      <w:r w:rsidRPr="00995779">
        <w:rPr>
          <w:rFonts w:ascii="Times New Roman" w:eastAsia="Times New Roman" w:hAnsi="Times New Roman" w:cs="Times New Roman"/>
          <w:kern w:val="0"/>
          <w:lang w:eastAsia="en-ID"/>
          <w14:ligatures w14:val="none"/>
        </w:rPr>
        <w:t>Gheshlagh</w:t>
      </w:r>
      <w:proofErr w:type="spellEnd"/>
      <w:r w:rsidRPr="00995779">
        <w:rPr>
          <w:rFonts w:ascii="Times New Roman" w:eastAsia="Times New Roman" w:hAnsi="Times New Roman" w:cs="Times New Roman"/>
          <w:kern w:val="0"/>
          <w:lang w:eastAsia="en-ID"/>
          <w14:ligatures w14:val="none"/>
        </w:rPr>
        <w:t xml:space="preserve"> RG. Psychometric evaluation of the Persian version of the diabetic foot self-care questionnaire in Iranian patients with diabetes. BMC Endocrine Disorders 2021 21:1. 2021 Apr 17;21(1):72-. doi:10.1186/S12902-021-00734-5 PubMed PMID: 33865367.</w:t>
      </w:r>
    </w:p>
    <w:p w14:paraId="64D885F2" w14:textId="2C1D0B0E" w:rsidR="00112314"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r w:rsidRPr="00995779">
        <w:rPr>
          <w:rFonts w:ascii="Times New Roman" w:eastAsia="Times New Roman" w:hAnsi="Times New Roman" w:cs="Times New Roman"/>
          <w:kern w:val="0"/>
          <w:lang w:eastAsia="en-ID"/>
          <w14:ligatures w14:val="none"/>
        </w:rPr>
        <w:t xml:space="preserve">Bahar A, Atalay B, </w:t>
      </w:r>
      <w:proofErr w:type="spellStart"/>
      <w:r w:rsidRPr="00995779">
        <w:rPr>
          <w:rFonts w:ascii="Times New Roman" w:eastAsia="Times New Roman" w:hAnsi="Times New Roman" w:cs="Times New Roman"/>
          <w:kern w:val="0"/>
          <w:lang w:eastAsia="en-ID"/>
          <w14:ligatures w14:val="none"/>
        </w:rPr>
        <w:t>Yarkiner</w:t>
      </w:r>
      <w:proofErr w:type="spellEnd"/>
      <w:r w:rsidRPr="00995779">
        <w:rPr>
          <w:rFonts w:ascii="Times New Roman" w:eastAsia="Times New Roman" w:hAnsi="Times New Roman" w:cs="Times New Roman"/>
          <w:kern w:val="0"/>
          <w:lang w:eastAsia="en-ID"/>
          <w14:ligatures w14:val="none"/>
        </w:rPr>
        <w:t xml:space="preserve"> Z. Validity and Reliability of the Turkish Version of Diabetic Foot Self-Care Questionnaire of the University of Malaga (DFSQUMA). Int J Low </w:t>
      </w:r>
      <w:proofErr w:type="spellStart"/>
      <w:r w:rsidRPr="00995779">
        <w:rPr>
          <w:rFonts w:ascii="Times New Roman" w:eastAsia="Times New Roman" w:hAnsi="Times New Roman" w:cs="Times New Roman"/>
          <w:kern w:val="0"/>
          <w:lang w:eastAsia="en-ID"/>
          <w14:ligatures w14:val="none"/>
        </w:rPr>
        <w:t>Extrem</w:t>
      </w:r>
      <w:proofErr w:type="spellEnd"/>
      <w:r w:rsidRPr="00995779">
        <w:rPr>
          <w:rFonts w:ascii="Times New Roman" w:eastAsia="Times New Roman" w:hAnsi="Times New Roman" w:cs="Times New Roman"/>
          <w:kern w:val="0"/>
          <w:lang w:eastAsia="en-ID"/>
          <w14:ligatures w14:val="none"/>
        </w:rPr>
        <w:t xml:space="preserve"> Wounds. 2023 Mar 1. doi:10.1177/15347346231209205 PubMed PMID: 37908105.</w:t>
      </w:r>
    </w:p>
    <w:p w14:paraId="0B2740C7" w14:textId="28E5221E" w:rsidR="00112314"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r w:rsidRPr="00995779">
        <w:rPr>
          <w:rFonts w:ascii="Times New Roman" w:eastAsia="Times New Roman" w:hAnsi="Times New Roman" w:cs="Times New Roman"/>
          <w:kern w:val="0"/>
          <w:lang w:eastAsia="en-ID"/>
          <w14:ligatures w14:val="none"/>
        </w:rPr>
        <w:t xml:space="preserve">Lecker L, Stevens M, Thienel F, </w:t>
      </w:r>
      <w:proofErr w:type="spellStart"/>
      <w:r w:rsidRPr="00995779">
        <w:rPr>
          <w:rFonts w:ascii="Times New Roman" w:eastAsia="Times New Roman" w:hAnsi="Times New Roman" w:cs="Times New Roman"/>
          <w:kern w:val="0"/>
          <w:lang w:eastAsia="en-ID"/>
          <w14:ligatures w14:val="none"/>
        </w:rPr>
        <w:t>Lazovic</w:t>
      </w:r>
      <w:proofErr w:type="spellEnd"/>
      <w:r w:rsidRPr="00995779">
        <w:rPr>
          <w:rFonts w:ascii="Times New Roman" w:eastAsia="Times New Roman" w:hAnsi="Times New Roman" w:cs="Times New Roman"/>
          <w:kern w:val="0"/>
          <w:lang w:eastAsia="en-ID"/>
          <w14:ligatures w14:val="none"/>
        </w:rPr>
        <w:t xml:space="preserve"> D, van den Akker-</w:t>
      </w:r>
      <w:proofErr w:type="spellStart"/>
      <w:r w:rsidRPr="00995779">
        <w:rPr>
          <w:rFonts w:ascii="Times New Roman" w:eastAsia="Times New Roman" w:hAnsi="Times New Roman" w:cs="Times New Roman"/>
          <w:kern w:val="0"/>
          <w:lang w:eastAsia="en-ID"/>
          <w14:ligatures w14:val="none"/>
        </w:rPr>
        <w:t>Scheek</w:t>
      </w:r>
      <w:proofErr w:type="spellEnd"/>
      <w:r w:rsidRPr="00995779">
        <w:rPr>
          <w:rFonts w:ascii="Times New Roman" w:eastAsia="Times New Roman" w:hAnsi="Times New Roman" w:cs="Times New Roman"/>
          <w:kern w:val="0"/>
          <w:lang w:eastAsia="en-ID"/>
          <w14:ligatures w14:val="none"/>
        </w:rPr>
        <w:t xml:space="preserve"> I, Seeber GH. Validity and reliability of the German translation of the Diabetes Foot Self-Care </w:t>
      </w:r>
      <w:proofErr w:type="spellStart"/>
      <w:r w:rsidRPr="00995779">
        <w:rPr>
          <w:rFonts w:ascii="Times New Roman" w:eastAsia="Times New Roman" w:hAnsi="Times New Roman" w:cs="Times New Roman"/>
          <w:kern w:val="0"/>
          <w:lang w:eastAsia="en-ID"/>
          <w14:ligatures w14:val="none"/>
        </w:rPr>
        <w:t>Behavior</w:t>
      </w:r>
      <w:proofErr w:type="spellEnd"/>
      <w:r w:rsidRPr="00995779">
        <w:rPr>
          <w:rFonts w:ascii="Times New Roman" w:eastAsia="Times New Roman" w:hAnsi="Times New Roman" w:cs="Times New Roman"/>
          <w:kern w:val="0"/>
          <w:lang w:eastAsia="en-ID"/>
          <w14:ligatures w14:val="none"/>
        </w:rPr>
        <w:t xml:space="preserve"> Scale (DFSBS-D). </w:t>
      </w:r>
      <w:proofErr w:type="spellStart"/>
      <w:r w:rsidRPr="00995779">
        <w:rPr>
          <w:rFonts w:ascii="Times New Roman" w:eastAsia="Times New Roman" w:hAnsi="Times New Roman" w:cs="Times New Roman"/>
          <w:kern w:val="0"/>
          <w:lang w:eastAsia="en-ID"/>
          <w14:ligatures w14:val="none"/>
        </w:rPr>
        <w:t>PLoS</w:t>
      </w:r>
      <w:proofErr w:type="spellEnd"/>
      <w:r w:rsidRPr="00995779">
        <w:rPr>
          <w:rFonts w:ascii="Times New Roman" w:eastAsia="Times New Roman" w:hAnsi="Times New Roman" w:cs="Times New Roman"/>
          <w:kern w:val="0"/>
          <w:lang w:eastAsia="en-ID"/>
          <w14:ligatures w14:val="none"/>
        </w:rPr>
        <w:t xml:space="preserve"> One. 2022 Jun 1;17(6 June). doi:10.1371/JOURNAL.PONE.0269395 PubMed PMID: 35657819.</w:t>
      </w:r>
    </w:p>
    <w:p w14:paraId="468E3B2D" w14:textId="648D9F1E" w:rsidR="00112314"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proofErr w:type="spellStart"/>
      <w:r w:rsidRPr="00995779">
        <w:rPr>
          <w:rFonts w:ascii="Times New Roman" w:eastAsia="Times New Roman" w:hAnsi="Times New Roman" w:cs="Times New Roman"/>
          <w:kern w:val="0"/>
          <w:lang w:eastAsia="en-ID"/>
          <w14:ligatures w14:val="none"/>
        </w:rPr>
        <w:t>Antohe</w:t>
      </w:r>
      <w:proofErr w:type="spellEnd"/>
      <w:r w:rsidRPr="00995779">
        <w:rPr>
          <w:rFonts w:ascii="Times New Roman" w:eastAsia="Times New Roman" w:hAnsi="Times New Roman" w:cs="Times New Roman"/>
          <w:kern w:val="0"/>
          <w:lang w:eastAsia="en-ID"/>
          <w14:ligatures w14:val="none"/>
        </w:rPr>
        <w:t xml:space="preserve"> I, Popa AD. Ten Rules of Foot Care—The Development of a Short Questionnaire for Patients with Diabetes. J Diabetes Mellitus. 2021;11(03):83–96. doi:10.4236/JDM.2021.113007</w:t>
      </w:r>
    </w:p>
    <w:p w14:paraId="46CC84CC" w14:textId="10C87479" w:rsidR="00112314"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r w:rsidRPr="00995779">
        <w:rPr>
          <w:rFonts w:ascii="Times New Roman" w:eastAsia="Times New Roman" w:hAnsi="Times New Roman" w:cs="Times New Roman"/>
          <w:kern w:val="0"/>
          <w:lang w:eastAsia="en-ID"/>
          <w14:ligatures w14:val="none"/>
        </w:rPr>
        <w:t xml:space="preserve">Yamani Ardakani B, </w:t>
      </w:r>
      <w:proofErr w:type="spellStart"/>
      <w:r w:rsidRPr="00995779">
        <w:rPr>
          <w:rFonts w:ascii="Times New Roman" w:eastAsia="Times New Roman" w:hAnsi="Times New Roman" w:cs="Times New Roman"/>
          <w:kern w:val="0"/>
          <w:lang w:eastAsia="en-ID"/>
          <w14:ligatures w14:val="none"/>
        </w:rPr>
        <w:t>Bahrevar</w:t>
      </w:r>
      <w:proofErr w:type="spellEnd"/>
      <w:r w:rsidRPr="00995779">
        <w:rPr>
          <w:rFonts w:ascii="Times New Roman" w:eastAsia="Times New Roman" w:hAnsi="Times New Roman" w:cs="Times New Roman"/>
          <w:kern w:val="0"/>
          <w:lang w:eastAsia="en-ID"/>
          <w14:ligatures w14:val="none"/>
        </w:rPr>
        <w:t xml:space="preserve"> V, </w:t>
      </w:r>
      <w:proofErr w:type="spellStart"/>
      <w:r w:rsidRPr="00995779">
        <w:rPr>
          <w:rFonts w:ascii="Times New Roman" w:eastAsia="Times New Roman" w:hAnsi="Times New Roman" w:cs="Times New Roman"/>
          <w:kern w:val="0"/>
          <w:lang w:eastAsia="en-ID"/>
          <w14:ligatures w14:val="none"/>
        </w:rPr>
        <w:t>Zareipour</w:t>
      </w:r>
      <w:proofErr w:type="spellEnd"/>
      <w:r w:rsidRPr="00995779">
        <w:rPr>
          <w:rFonts w:ascii="Times New Roman" w:eastAsia="Times New Roman" w:hAnsi="Times New Roman" w:cs="Times New Roman"/>
          <w:kern w:val="0"/>
          <w:lang w:eastAsia="en-ID"/>
          <w14:ligatures w14:val="none"/>
        </w:rPr>
        <w:t xml:space="preserve"> MA, Fattahi </w:t>
      </w:r>
      <w:proofErr w:type="spellStart"/>
      <w:r w:rsidRPr="00995779">
        <w:rPr>
          <w:rFonts w:ascii="Times New Roman" w:eastAsia="Times New Roman" w:hAnsi="Times New Roman" w:cs="Times New Roman"/>
          <w:kern w:val="0"/>
          <w:lang w:eastAsia="en-ID"/>
          <w14:ligatures w14:val="none"/>
        </w:rPr>
        <w:t>Ardakani</w:t>
      </w:r>
      <w:proofErr w:type="spellEnd"/>
      <w:r w:rsidRPr="00995779">
        <w:rPr>
          <w:rFonts w:ascii="Times New Roman" w:eastAsia="Times New Roman" w:hAnsi="Times New Roman" w:cs="Times New Roman"/>
          <w:kern w:val="0"/>
          <w:lang w:eastAsia="en-ID"/>
          <w14:ligatures w14:val="none"/>
        </w:rPr>
        <w:t xml:space="preserve"> M, </w:t>
      </w:r>
      <w:proofErr w:type="spellStart"/>
      <w:r w:rsidRPr="00995779">
        <w:rPr>
          <w:rFonts w:ascii="Times New Roman" w:eastAsia="Times New Roman" w:hAnsi="Times New Roman" w:cs="Times New Roman"/>
          <w:kern w:val="0"/>
          <w:lang w:eastAsia="en-ID"/>
          <w14:ligatures w14:val="none"/>
        </w:rPr>
        <w:t>Nabimeybodi</w:t>
      </w:r>
      <w:proofErr w:type="spellEnd"/>
      <w:r w:rsidRPr="00995779">
        <w:rPr>
          <w:rFonts w:ascii="Times New Roman" w:eastAsia="Times New Roman" w:hAnsi="Times New Roman" w:cs="Times New Roman"/>
          <w:kern w:val="0"/>
          <w:lang w:eastAsia="en-ID"/>
          <w14:ligatures w14:val="none"/>
        </w:rPr>
        <w:t xml:space="preserve"> R. Psychometrics of the questionnaire on the intention to use medicinal plants in patients with type 2 diabetes based on the developed theory of planned </w:t>
      </w:r>
      <w:proofErr w:type="spellStart"/>
      <w:r w:rsidRPr="00995779">
        <w:rPr>
          <w:rFonts w:ascii="Times New Roman" w:eastAsia="Times New Roman" w:hAnsi="Times New Roman" w:cs="Times New Roman"/>
          <w:kern w:val="0"/>
          <w:lang w:eastAsia="en-ID"/>
          <w14:ligatures w14:val="none"/>
        </w:rPr>
        <w:t>behavior</w:t>
      </w:r>
      <w:proofErr w:type="spellEnd"/>
      <w:r w:rsidRPr="00995779">
        <w:rPr>
          <w:rFonts w:ascii="Times New Roman" w:eastAsia="Times New Roman" w:hAnsi="Times New Roman" w:cs="Times New Roman"/>
          <w:kern w:val="0"/>
          <w:lang w:eastAsia="en-ID"/>
          <w14:ligatures w14:val="none"/>
        </w:rPr>
        <w:t xml:space="preserve">. J </w:t>
      </w:r>
      <w:proofErr w:type="spellStart"/>
      <w:r w:rsidRPr="00995779">
        <w:rPr>
          <w:rFonts w:ascii="Times New Roman" w:eastAsia="Times New Roman" w:hAnsi="Times New Roman" w:cs="Times New Roman"/>
          <w:kern w:val="0"/>
          <w:lang w:eastAsia="en-ID"/>
          <w14:ligatures w14:val="none"/>
        </w:rPr>
        <w:t>Educ</w:t>
      </w:r>
      <w:proofErr w:type="spellEnd"/>
      <w:r w:rsidRPr="00995779">
        <w:rPr>
          <w:rFonts w:ascii="Times New Roman" w:eastAsia="Times New Roman" w:hAnsi="Times New Roman" w:cs="Times New Roman"/>
          <w:kern w:val="0"/>
          <w:lang w:eastAsia="en-ID"/>
          <w14:ligatures w14:val="none"/>
        </w:rPr>
        <w:t xml:space="preserve"> Health </w:t>
      </w:r>
      <w:proofErr w:type="spellStart"/>
      <w:r w:rsidRPr="00995779">
        <w:rPr>
          <w:rFonts w:ascii="Times New Roman" w:eastAsia="Times New Roman" w:hAnsi="Times New Roman" w:cs="Times New Roman"/>
          <w:kern w:val="0"/>
          <w:lang w:eastAsia="en-ID"/>
          <w14:ligatures w14:val="none"/>
        </w:rPr>
        <w:t>Promot</w:t>
      </w:r>
      <w:proofErr w:type="spellEnd"/>
      <w:r w:rsidRPr="00995779">
        <w:rPr>
          <w:rFonts w:ascii="Times New Roman" w:eastAsia="Times New Roman" w:hAnsi="Times New Roman" w:cs="Times New Roman"/>
          <w:kern w:val="0"/>
          <w:lang w:eastAsia="en-ID"/>
          <w14:ligatures w14:val="none"/>
        </w:rPr>
        <w:t>. 2025 Mar 1;14(1). doi:10.4103/JEHP.JEHP_1465_23</w:t>
      </w:r>
    </w:p>
    <w:p w14:paraId="7D566E22" w14:textId="7D8F8315" w:rsidR="00112314"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r w:rsidRPr="00995779">
        <w:rPr>
          <w:rFonts w:ascii="Times New Roman" w:eastAsia="Times New Roman" w:hAnsi="Times New Roman" w:cs="Times New Roman"/>
          <w:kern w:val="0"/>
          <w:lang w:eastAsia="en-ID"/>
          <w14:ligatures w14:val="none"/>
        </w:rPr>
        <w:t xml:space="preserve">Guerra E del PH, Arellanos LRB. Design and Validation of a Self-care Evaluation Instrument to Prevent Diabetic Foot. Invest </w:t>
      </w:r>
      <w:proofErr w:type="spellStart"/>
      <w:r w:rsidRPr="00995779">
        <w:rPr>
          <w:rFonts w:ascii="Times New Roman" w:eastAsia="Times New Roman" w:hAnsi="Times New Roman" w:cs="Times New Roman"/>
          <w:kern w:val="0"/>
          <w:lang w:eastAsia="en-ID"/>
          <w14:ligatures w14:val="none"/>
        </w:rPr>
        <w:t>Educ</w:t>
      </w:r>
      <w:proofErr w:type="spellEnd"/>
      <w:r w:rsidRPr="00995779">
        <w:rPr>
          <w:rFonts w:ascii="Times New Roman" w:eastAsia="Times New Roman" w:hAnsi="Times New Roman" w:cs="Times New Roman"/>
          <w:kern w:val="0"/>
          <w:lang w:eastAsia="en-ID"/>
          <w14:ligatures w14:val="none"/>
        </w:rPr>
        <w:t xml:space="preserve"> </w:t>
      </w:r>
      <w:proofErr w:type="spellStart"/>
      <w:r w:rsidRPr="00995779">
        <w:rPr>
          <w:rFonts w:ascii="Times New Roman" w:eastAsia="Times New Roman" w:hAnsi="Times New Roman" w:cs="Times New Roman"/>
          <w:kern w:val="0"/>
          <w:lang w:eastAsia="en-ID"/>
          <w14:ligatures w14:val="none"/>
        </w:rPr>
        <w:t>Enferm</w:t>
      </w:r>
      <w:proofErr w:type="spellEnd"/>
      <w:r w:rsidRPr="00995779">
        <w:rPr>
          <w:rFonts w:ascii="Times New Roman" w:eastAsia="Times New Roman" w:hAnsi="Times New Roman" w:cs="Times New Roman"/>
          <w:kern w:val="0"/>
          <w:lang w:eastAsia="en-ID"/>
          <w14:ligatures w14:val="none"/>
        </w:rPr>
        <w:t>. 2022 May 1;40 2(2). doi:10.17533/UDEA.IEE.V40N2E06</w:t>
      </w:r>
    </w:p>
    <w:p w14:paraId="6A79ADC7" w14:textId="3E59F89E" w:rsidR="00112314"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r w:rsidRPr="00995779">
        <w:rPr>
          <w:rFonts w:ascii="Times New Roman" w:eastAsia="Times New Roman" w:hAnsi="Times New Roman" w:cs="Times New Roman"/>
          <w:kern w:val="0"/>
          <w:lang w:eastAsia="en-ID"/>
          <w14:ligatures w14:val="none"/>
        </w:rPr>
        <w:lastRenderedPageBreak/>
        <w:t>Wang H, Li N, Ye Y, Zhao N, Liu M, Xu M, et al. Development and Validation of the Healthcare-Seeking Intention Questionnaire in Patients with Diabetic High-Risk Foot. Patient Prefer Adherence. 2024;18:1873–83. doi:10.2147/PPA.S479644</w:t>
      </w:r>
    </w:p>
    <w:p w14:paraId="556F8091" w14:textId="2A0E4130" w:rsidR="00112314"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r w:rsidRPr="00995779">
        <w:rPr>
          <w:rFonts w:ascii="Times New Roman" w:eastAsia="Times New Roman" w:hAnsi="Times New Roman" w:cs="Times New Roman"/>
          <w:kern w:val="0"/>
          <w:lang w:eastAsia="en-ID"/>
          <w14:ligatures w14:val="none"/>
        </w:rPr>
        <w:t xml:space="preserve">Committee ADAPP, ElSayed NA, McCoy RG, Aleppo G, </w:t>
      </w:r>
      <w:proofErr w:type="spellStart"/>
      <w:r w:rsidRPr="00995779">
        <w:rPr>
          <w:rFonts w:ascii="Times New Roman" w:eastAsia="Times New Roman" w:hAnsi="Times New Roman" w:cs="Times New Roman"/>
          <w:kern w:val="0"/>
          <w:lang w:eastAsia="en-ID"/>
          <w14:ligatures w14:val="none"/>
        </w:rPr>
        <w:t>Balapattabi</w:t>
      </w:r>
      <w:proofErr w:type="spellEnd"/>
      <w:r w:rsidRPr="00995779">
        <w:rPr>
          <w:rFonts w:ascii="Times New Roman" w:eastAsia="Times New Roman" w:hAnsi="Times New Roman" w:cs="Times New Roman"/>
          <w:kern w:val="0"/>
          <w:lang w:eastAsia="en-ID"/>
          <w14:ligatures w14:val="none"/>
        </w:rPr>
        <w:t xml:space="preserve"> K, Beverly EA, et al. 12. Retinopathy, Neuropathy, and Foot Care: Standards of Care in Diabetes—2025. In: Diabetes Care [Internet]. American Diabetes Association; 2025 [cited 2026 May 11]. p. S252–65. Available from: https://dx.doi.org/10.2337/dc25-S012 doi:10.2337/DC25-S012 PubMed PMID: 39651973.</w:t>
      </w:r>
    </w:p>
    <w:p w14:paraId="013200EB" w14:textId="06A870D2" w:rsidR="00112314"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proofErr w:type="spellStart"/>
      <w:r w:rsidRPr="00995779">
        <w:rPr>
          <w:rFonts w:ascii="Times New Roman" w:eastAsia="Times New Roman" w:hAnsi="Times New Roman" w:cs="Times New Roman"/>
          <w:kern w:val="0"/>
          <w:lang w:eastAsia="en-ID"/>
          <w14:ligatures w14:val="none"/>
        </w:rPr>
        <w:t>Yunita</w:t>
      </w:r>
      <w:proofErr w:type="spellEnd"/>
      <w:r w:rsidRPr="00995779">
        <w:rPr>
          <w:rFonts w:ascii="Times New Roman" w:eastAsia="Times New Roman" w:hAnsi="Times New Roman" w:cs="Times New Roman"/>
          <w:kern w:val="0"/>
          <w:lang w:eastAsia="en-ID"/>
          <w14:ligatures w14:val="none"/>
        </w:rPr>
        <w:t xml:space="preserve"> W, </w:t>
      </w:r>
      <w:proofErr w:type="spellStart"/>
      <w:r w:rsidRPr="00995779">
        <w:rPr>
          <w:rFonts w:ascii="Times New Roman" w:eastAsia="Times New Roman" w:hAnsi="Times New Roman" w:cs="Times New Roman"/>
          <w:kern w:val="0"/>
          <w:lang w:eastAsia="en-ID"/>
          <w14:ligatures w14:val="none"/>
        </w:rPr>
        <w:t>Narmawan</w:t>
      </w:r>
      <w:proofErr w:type="spellEnd"/>
      <w:r w:rsidRPr="00995779">
        <w:rPr>
          <w:rFonts w:ascii="Times New Roman" w:eastAsia="Times New Roman" w:hAnsi="Times New Roman" w:cs="Times New Roman"/>
          <w:kern w:val="0"/>
          <w:lang w:eastAsia="en-ID"/>
          <w14:ligatures w14:val="none"/>
        </w:rPr>
        <w:t xml:space="preserve"> N, Jasmin Muh. Factors Associated with Intention in Performing Foot Care Using the Theory Of Planned </w:t>
      </w:r>
      <w:proofErr w:type="spellStart"/>
      <w:r w:rsidRPr="00995779">
        <w:rPr>
          <w:rFonts w:ascii="Times New Roman" w:eastAsia="Times New Roman" w:hAnsi="Times New Roman" w:cs="Times New Roman"/>
          <w:kern w:val="0"/>
          <w:lang w:eastAsia="en-ID"/>
          <w14:ligatures w14:val="none"/>
        </w:rPr>
        <w:t>Behavior</w:t>
      </w:r>
      <w:proofErr w:type="spellEnd"/>
      <w:r w:rsidRPr="00995779">
        <w:rPr>
          <w:rFonts w:ascii="Times New Roman" w:eastAsia="Times New Roman" w:hAnsi="Times New Roman" w:cs="Times New Roman"/>
          <w:kern w:val="0"/>
          <w:lang w:eastAsia="en-ID"/>
          <w14:ligatures w14:val="none"/>
        </w:rPr>
        <w:t xml:space="preserve"> in Type 2 Diabetes Mellitus Patients. Adi Husada Nursing Journal. 2023 Jun 15;9(1):1–8. doi:10.37036/AHNJ.V9I1.218</w:t>
      </w:r>
    </w:p>
    <w:p w14:paraId="73624F31" w14:textId="3A99E223" w:rsidR="00112314"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r w:rsidRPr="00995779">
        <w:rPr>
          <w:rFonts w:ascii="Times New Roman" w:eastAsia="Times New Roman" w:hAnsi="Times New Roman" w:cs="Times New Roman"/>
          <w:kern w:val="0"/>
          <w:lang w:eastAsia="en-ID"/>
          <w14:ligatures w14:val="none"/>
        </w:rPr>
        <w:t>Yeh TT, Huang JS, Chou YC. Knowledge–</w:t>
      </w:r>
      <w:proofErr w:type="spellStart"/>
      <w:r w:rsidRPr="00995779">
        <w:rPr>
          <w:rFonts w:ascii="Times New Roman" w:eastAsia="Times New Roman" w:hAnsi="Times New Roman" w:cs="Times New Roman"/>
          <w:kern w:val="0"/>
          <w:lang w:eastAsia="en-ID"/>
          <w14:ligatures w14:val="none"/>
        </w:rPr>
        <w:t>Behavior</w:t>
      </w:r>
      <w:proofErr w:type="spellEnd"/>
      <w:r w:rsidRPr="00995779">
        <w:rPr>
          <w:rFonts w:ascii="Times New Roman" w:eastAsia="Times New Roman" w:hAnsi="Times New Roman" w:cs="Times New Roman"/>
          <w:kern w:val="0"/>
          <w:lang w:eastAsia="en-ID"/>
          <w14:ligatures w14:val="none"/>
        </w:rPr>
        <w:t xml:space="preserve"> Relationships and Technology Adoption Among Patients With Diabetes: A Mixed-Methods Analysis of Smart Foot Care Technology. Journal of Foot and Ankle Research . 2025 Jun 1;18(2):e70051. doi:10.1002/JFA2.70051;ISSUE:ISSUE:DOI PubMed PMID: 40347486.</w:t>
      </w:r>
    </w:p>
    <w:p w14:paraId="11749499" w14:textId="1363F342" w:rsidR="00112314"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r w:rsidRPr="00995779">
        <w:rPr>
          <w:rFonts w:ascii="Times New Roman" w:eastAsia="Times New Roman" w:hAnsi="Times New Roman" w:cs="Times New Roman"/>
          <w:kern w:val="0"/>
          <w:lang w:eastAsia="en-ID"/>
          <w14:ligatures w14:val="none"/>
        </w:rPr>
        <w:t xml:space="preserve">Navarro-Flores E, Losa-Iglesias ME, </w:t>
      </w:r>
      <w:proofErr w:type="spellStart"/>
      <w:r w:rsidRPr="00995779">
        <w:rPr>
          <w:rFonts w:ascii="Times New Roman" w:eastAsia="Times New Roman" w:hAnsi="Times New Roman" w:cs="Times New Roman"/>
          <w:kern w:val="0"/>
          <w:lang w:eastAsia="en-ID"/>
          <w14:ligatures w14:val="none"/>
        </w:rPr>
        <w:t>Becerro</w:t>
      </w:r>
      <w:proofErr w:type="spellEnd"/>
      <w:r w:rsidRPr="00995779">
        <w:rPr>
          <w:rFonts w:ascii="Times New Roman" w:eastAsia="Times New Roman" w:hAnsi="Times New Roman" w:cs="Times New Roman"/>
          <w:kern w:val="0"/>
          <w:lang w:eastAsia="en-ID"/>
          <w14:ligatures w14:val="none"/>
        </w:rPr>
        <w:t>-de-Bengoa-Vallejo R, Jiménez-Cebrián AM, Rochdi L, Romero-Morales C, et al. Repeatability and reliability of the diabetic foot self-care questionnaire in Arabic patients: A transcultural adaptation. J Tissue Viability. 2022 Feb 1;31(1):62–8. doi:10.1016/J.JTV.2021.06.007 PubMed PMID: 34183224.</w:t>
      </w:r>
    </w:p>
    <w:p w14:paraId="76813647" w14:textId="6F120E98" w:rsidR="00112314"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r w:rsidRPr="00995779">
        <w:rPr>
          <w:rFonts w:ascii="Times New Roman" w:eastAsia="Times New Roman" w:hAnsi="Times New Roman" w:cs="Times New Roman"/>
          <w:kern w:val="0"/>
          <w:lang w:eastAsia="en-ID"/>
          <w14:ligatures w14:val="none"/>
        </w:rPr>
        <w:t xml:space="preserve">Navarro-Flores E, Losa-Iglesias ME, </w:t>
      </w:r>
      <w:proofErr w:type="spellStart"/>
      <w:r w:rsidRPr="00995779">
        <w:rPr>
          <w:rFonts w:ascii="Times New Roman" w:eastAsia="Times New Roman" w:hAnsi="Times New Roman" w:cs="Times New Roman"/>
          <w:kern w:val="0"/>
          <w:lang w:eastAsia="en-ID"/>
          <w14:ligatures w14:val="none"/>
        </w:rPr>
        <w:t>Becerro</w:t>
      </w:r>
      <w:proofErr w:type="spellEnd"/>
      <w:r w:rsidRPr="00995779">
        <w:rPr>
          <w:rFonts w:ascii="Times New Roman" w:eastAsia="Times New Roman" w:hAnsi="Times New Roman" w:cs="Times New Roman"/>
          <w:kern w:val="0"/>
          <w:lang w:eastAsia="en-ID"/>
          <w14:ligatures w14:val="none"/>
        </w:rPr>
        <w:t>-de-Bengoa-Vallejo R, Jiménez-Cebrián AM, Rochdi L, Romero-Morales C, et al. Repeatability and reliability of the diabetic foot self-care questionnaire in Arabic patients: A transcultural adaptation. J Tissue Viability. 2022 Feb 1;31(1):62–8. doi:10.1016/J.JTV.2021.06.007 PubMed PMID: 34183224.</w:t>
      </w:r>
    </w:p>
    <w:p w14:paraId="2CD721A2" w14:textId="0B6FB931" w:rsidR="00112314"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r w:rsidRPr="00995779">
        <w:rPr>
          <w:rFonts w:ascii="Times New Roman" w:eastAsia="Times New Roman" w:hAnsi="Times New Roman" w:cs="Times New Roman"/>
          <w:kern w:val="0"/>
          <w:lang w:eastAsia="en-ID"/>
          <w14:ligatures w14:val="none"/>
        </w:rPr>
        <w:lastRenderedPageBreak/>
        <w:t xml:space="preserve">Mahmoodi H, Abdi K, Navarro-Flores E, Karimi Z, Sharif Nia H, </w:t>
      </w:r>
      <w:proofErr w:type="spellStart"/>
      <w:r w:rsidRPr="00995779">
        <w:rPr>
          <w:rFonts w:ascii="Times New Roman" w:eastAsia="Times New Roman" w:hAnsi="Times New Roman" w:cs="Times New Roman"/>
          <w:kern w:val="0"/>
          <w:lang w:eastAsia="en-ID"/>
          <w14:ligatures w14:val="none"/>
        </w:rPr>
        <w:t>Gheshlagh</w:t>
      </w:r>
      <w:proofErr w:type="spellEnd"/>
      <w:r w:rsidRPr="00995779">
        <w:rPr>
          <w:rFonts w:ascii="Times New Roman" w:eastAsia="Times New Roman" w:hAnsi="Times New Roman" w:cs="Times New Roman"/>
          <w:kern w:val="0"/>
          <w:lang w:eastAsia="en-ID"/>
          <w14:ligatures w14:val="none"/>
        </w:rPr>
        <w:t xml:space="preserve"> RG. Psychometric evaluation of the Persian version of the diabetic foot self-care questionnaire in Iranian patients with diabetes. BMC </w:t>
      </w:r>
      <w:proofErr w:type="spellStart"/>
      <w:r w:rsidRPr="00995779">
        <w:rPr>
          <w:rFonts w:ascii="Times New Roman" w:eastAsia="Times New Roman" w:hAnsi="Times New Roman" w:cs="Times New Roman"/>
          <w:kern w:val="0"/>
          <w:lang w:eastAsia="en-ID"/>
          <w14:ligatures w14:val="none"/>
        </w:rPr>
        <w:t>Endocr</w:t>
      </w:r>
      <w:proofErr w:type="spellEnd"/>
      <w:r w:rsidRPr="00995779">
        <w:rPr>
          <w:rFonts w:ascii="Times New Roman" w:eastAsia="Times New Roman" w:hAnsi="Times New Roman" w:cs="Times New Roman"/>
          <w:kern w:val="0"/>
          <w:lang w:eastAsia="en-ID"/>
          <w14:ligatures w14:val="none"/>
        </w:rPr>
        <w:t xml:space="preserve"> </w:t>
      </w:r>
      <w:proofErr w:type="spellStart"/>
      <w:r w:rsidRPr="00995779">
        <w:rPr>
          <w:rFonts w:ascii="Times New Roman" w:eastAsia="Times New Roman" w:hAnsi="Times New Roman" w:cs="Times New Roman"/>
          <w:kern w:val="0"/>
          <w:lang w:eastAsia="en-ID"/>
          <w14:ligatures w14:val="none"/>
        </w:rPr>
        <w:t>Disord</w:t>
      </w:r>
      <w:proofErr w:type="spellEnd"/>
      <w:r w:rsidRPr="00995779">
        <w:rPr>
          <w:rFonts w:ascii="Times New Roman" w:eastAsia="Times New Roman" w:hAnsi="Times New Roman" w:cs="Times New Roman"/>
          <w:kern w:val="0"/>
          <w:lang w:eastAsia="en-ID"/>
          <w14:ligatures w14:val="none"/>
        </w:rPr>
        <w:t>. 2021 Dec 1;21(1). doi:10.1186/S12902-021-00734-5 PubMed PMID: 33865367.</w:t>
      </w:r>
    </w:p>
    <w:p w14:paraId="1EDE212D" w14:textId="3B868AA2" w:rsidR="00112314"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r w:rsidRPr="00995779">
        <w:rPr>
          <w:rFonts w:ascii="Times New Roman" w:eastAsia="Times New Roman" w:hAnsi="Times New Roman" w:cs="Times New Roman"/>
          <w:kern w:val="0"/>
          <w:lang w:eastAsia="en-ID"/>
          <w14:ligatures w14:val="none"/>
        </w:rPr>
        <w:t>Ruiz-Muñoz M, Fernández-Torres R, Formosa C, Gatt A, Gijón-</w:t>
      </w:r>
      <w:proofErr w:type="spellStart"/>
      <w:r w:rsidRPr="00995779">
        <w:rPr>
          <w:rFonts w:ascii="Times New Roman" w:eastAsia="Times New Roman" w:hAnsi="Times New Roman" w:cs="Times New Roman"/>
          <w:kern w:val="0"/>
          <w:lang w:eastAsia="en-ID"/>
          <w14:ligatures w14:val="none"/>
        </w:rPr>
        <w:t>Noguerón</w:t>
      </w:r>
      <w:proofErr w:type="spellEnd"/>
      <w:r w:rsidRPr="00995779">
        <w:rPr>
          <w:rFonts w:ascii="Times New Roman" w:eastAsia="Times New Roman" w:hAnsi="Times New Roman" w:cs="Times New Roman"/>
          <w:kern w:val="0"/>
          <w:lang w:eastAsia="en-ID"/>
          <w14:ligatures w14:val="none"/>
        </w:rPr>
        <w:t xml:space="preserve"> G, Navarro-Flores E, et al. Validity and reliability of the English version of the Diabetic Foot Self-Care Questionnaire: a cross-cultural adaptation. Front Public Health. 2023;11. doi:10.3389/FPUBH.2023.1326439/PDF PubMed PMID: 38332943.</w:t>
      </w:r>
    </w:p>
    <w:p w14:paraId="32031592" w14:textId="05F450CB" w:rsidR="00112314"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r w:rsidRPr="00995779">
        <w:rPr>
          <w:rFonts w:ascii="Times New Roman" w:eastAsia="Times New Roman" w:hAnsi="Times New Roman" w:cs="Times New Roman"/>
          <w:kern w:val="0"/>
          <w:lang w:eastAsia="en-ID"/>
          <w14:ligatures w14:val="none"/>
        </w:rPr>
        <w:t>Luo W, Zhou Q, Xu J, Tan Z, Li X, Ye Y, et al. Development and validation of a brief diabetic foot risk screening scale for diabetic patients. Int J Nurs Stud Adv. 2024 Dec 1;7. doi:10.1016/J.IJNSA.2024.100230</w:t>
      </w:r>
    </w:p>
    <w:p w14:paraId="51665A2A" w14:textId="0738CB24" w:rsidR="00112314"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r w:rsidRPr="00995779">
        <w:rPr>
          <w:rFonts w:ascii="Times New Roman" w:eastAsia="Times New Roman" w:hAnsi="Times New Roman" w:cs="Times New Roman"/>
          <w:kern w:val="0"/>
          <w:lang w:eastAsia="en-ID"/>
          <w14:ligatures w14:val="none"/>
        </w:rPr>
        <w:t xml:space="preserve">Pezeshki B, Orangi S, Kashfi S, Afzali Harsini P, </w:t>
      </w:r>
      <w:proofErr w:type="spellStart"/>
      <w:r w:rsidRPr="00995779">
        <w:rPr>
          <w:rFonts w:ascii="Times New Roman" w:eastAsia="Times New Roman" w:hAnsi="Times New Roman" w:cs="Times New Roman"/>
          <w:kern w:val="0"/>
          <w:lang w:eastAsia="en-ID"/>
          <w14:ligatures w14:val="none"/>
        </w:rPr>
        <w:t>Mohammadkhah</w:t>
      </w:r>
      <w:proofErr w:type="spellEnd"/>
      <w:r w:rsidRPr="00995779">
        <w:rPr>
          <w:rFonts w:ascii="Times New Roman" w:eastAsia="Times New Roman" w:hAnsi="Times New Roman" w:cs="Times New Roman"/>
          <w:kern w:val="0"/>
          <w:lang w:eastAsia="en-ID"/>
          <w14:ligatures w14:val="none"/>
        </w:rPr>
        <w:t xml:space="preserve"> F, Khani Jeihooni A. Effect of an educational intervention based on the Theory of Planned Behaviour in type 2 diabetic patients at a foot and eye care practice. Journal of Endocrinology, Metabolism and Diabetes of South Africa. 2023 Sep 2;28(3):105–10. doi:10.1080/16089677.2023.2241767</w:t>
      </w:r>
    </w:p>
    <w:p w14:paraId="68770A12" w14:textId="4A2C0BAA" w:rsidR="00112314"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proofErr w:type="spellStart"/>
      <w:r w:rsidRPr="00995779">
        <w:rPr>
          <w:rFonts w:ascii="Times New Roman" w:eastAsia="Times New Roman" w:hAnsi="Times New Roman" w:cs="Times New Roman"/>
          <w:kern w:val="0"/>
          <w:lang w:eastAsia="en-ID"/>
          <w14:ligatures w14:val="none"/>
        </w:rPr>
        <w:t>Yunita</w:t>
      </w:r>
      <w:proofErr w:type="spellEnd"/>
      <w:r w:rsidRPr="00995779">
        <w:rPr>
          <w:rFonts w:ascii="Times New Roman" w:eastAsia="Times New Roman" w:hAnsi="Times New Roman" w:cs="Times New Roman"/>
          <w:kern w:val="0"/>
          <w:lang w:eastAsia="en-ID"/>
          <w14:ligatures w14:val="none"/>
        </w:rPr>
        <w:t xml:space="preserve"> W, </w:t>
      </w:r>
      <w:proofErr w:type="spellStart"/>
      <w:r w:rsidRPr="00995779">
        <w:rPr>
          <w:rFonts w:ascii="Times New Roman" w:eastAsia="Times New Roman" w:hAnsi="Times New Roman" w:cs="Times New Roman"/>
          <w:kern w:val="0"/>
          <w:lang w:eastAsia="en-ID"/>
          <w14:ligatures w14:val="none"/>
        </w:rPr>
        <w:t>Narmawan</w:t>
      </w:r>
      <w:proofErr w:type="spellEnd"/>
      <w:r w:rsidRPr="00995779">
        <w:rPr>
          <w:rFonts w:ascii="Times New Roman" w:eastAsia="Times New Roman" w:hAnsi="Times New Roman" w:cs="Times New Roman"/>
          <w:kern w:val="0"/>
          <w:lang w:eastAsia="en-ID"/>
          <w14:ligatures w14:val="none"/>
        </w:rPr>
        <w:t xml:space="preserve"> N, Jasmin Muh. Factors Associated with Intention in Performing Foot Care Using the Theory Of Planned </w:t>
      </w:r>
      <w:proofErr w:type="spellStart"/>
      <w:r w:rsidRPr="00995779">
        <w:rPr>
          <w:rFonts w:ascii="Times New Roman" w:eastAsia="Times New Roman" w:hAnsi="Times New Roman" w:cs="Times New Roman"/>
          <w:kern w:val="0"/>
          <w:lang w:eastAsia="en-ID"/>
          <w14:ligatures w14:val="none"/>
        </w:rPr>
        <w:t>Behavior</w:t>
      </w:r>
      <w:proofErr w:type="spellEnd"/>
      <w:r w:rsidRPr="00995779">
        <w:rPr>
          <w:rFonts w:ascii="Times New Roman" w:eastAsia="Times New Roman" w:hAnsi="Times New Roman" w:cs="Times New Roman"/>
          <w:kern w:val="0"/>
          <w:lang w:eastAsia="en-ID"/>
          <w14:ligatures w14:val="none"/>
        </w:rPr>
        <w:t xml:space="preserve"> in Type 2 Diabetes Mellitus Patients. Adi Husada Nursing Journal. 2023 Jun 15;9(1):1. doi:10.37036/AHNJ.V9I1.218</w:t>
      </w:r>
    </w:p>
    <w:p w14:paraId="1FC909BA" w14:textId="55B25DC0" w:rsidR="00112314"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proofErr w:type="spellStart"/>
      <w:r w:rsidRPr="00995779">
        <w:rPr>
          <w:rFonts w:ascii="Times New Roman" w:eastAsia="Times New Roman" w:hAnsi="Times New Roman" w:cs="Times New Roman"/>
          <w:kern w:val="0"/>
          <w:lang w:eastAsia="en-ID"/>
          <w14:ligatures w14:val="none"/>
        </w:rPr>
        <w:t>Ervita</w:t>
      </w:r>
      <w:proofErr w:type="spellEnd"/>
      <w:r w:rsidRPr="00995779">
        <w:rPr>
          <w:rFonts w:ascii="Times New Roman" w:eastAsia="Times New Roman" w:hAnsi="Times New Roman" w:cs="Times New Roman"/>
          <w:kern w:val="0"/>
          <w:lang w:eastAsia="en-ID"/>
          <w14:ligatures w14:val="none"/>
        </w:rPr>
        <w:t xml:space="preserve"> L, </w:t>
      </w:r>
      <w:proofErr w:type="spellStart"/>
      <w:r w:rsidRPr="00995779">
        <w:rPr>
          <w:rFonts w:ascii="Times New Roman" w:eastAsia="Times New Roman" w:hAnsi="Times New Roman" w:cs="Times New Roman"/>
          <w:kern w:val="0"/>
          <w:lang w:eastAsia="en-ID"/>
          <w14:ligatures w14:val="none"/>
        </w:rPr>
        <w:t>Hastuti</w:t>
      </w:r>
      <w:proofErr w:type="spellEnd"/>
      <w:r w:rsidRPr="00995779">
        <w:rPr>
          <w:rFonts w:ascii="Times New Roman" w:eastAsia="Times New Roman" w:hAnsi="Times New Roman" w:cs="Times New Roman"/>
          <w:kern w:val="0"/>
          <w:lang w:eastAsia="en-ID"/>
          <w14:ligatures w14:val="none"/>
        </w:rPr>
        <w:t xml:space="preserve"> L, Wuriani W. Study Phenomenology Of Wound Care In Diabetic Foot Ulcer (DFU) Patients With Theory Of Planned </w:t>
      </w:r>
      <w:proofErr w:type="spellStart"/>
      <w:r w:rsidRPr="00995779">
        <w:rPr>
          <w:rFonts w:ascii="Times New Roman" w:eastAsia="Times New Roman" w:hAnsi="Times New Roman" w:cs="Times New Roman"/>
          <w:kern w:val="0"/>
          <w:lang w:eastAsia="en-ID"/>
          <w14:ligatures w14:val="none"/>
        </w:rPr>
        <w:t>Behavior</w:t>
      </w:r>
      <w:proofErr w:type="spellEnd"/>
      <w:r w:rsidRPr="00995779">
        <w:rPr>
          <w:rFonts w:ascii="Times New Roman" w:eastAsia="Times New Roman" w:hAnsi="Times New Roman" w:cs="Times New Roman"/>
          <w:kern w:val="0"/>
          <w:lang w:eastAsia="en-ID"/>
          <w14:ligatures w14:val="none"/>
        </w:rPr>
        <w:t xml:space="preserve"> Approach. International Journal of Progressive Sciences and Technologies. 2022 Nov 1;34(2):517. doi:10.52155/IJPSAT.V34.2.4628</w:t>
      </w:r>
    </w:p>
    <w:p w14:paraId="18A1D8F0" w14:textId="5FB6CDDF" w:rsidR="00112314"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r w:rsidRPr="00995779">
        <w:rPr>
          <w:rFonts w:ascii="Times New Roman" w:eastAsia="Times New Roman" w:hAnsi="Times New Roman" w:cs="Times New Roman"/>
          <w:kern w:val="0"/>
          <w:lang w:eastAsia="en-ID"/>
          <w14:ligatures w14:val="none"/>
        </w:rPr>
        <w:lastRenderedPageBreak/>
        <w:t xml:space="preserve">Hagger MS, Hamilton K. Progress on theory of planned </w:t>
      </w:r>
      <w:proofErr w:type="spellStart"/>
      <w:r w:rsidRPr="00995779">
        <w:rPr>
          <w:rFonts w:ascii="Times New Roman" w:eastAsia="Times New Roman" w:hAnsi="Times New Roman" w:cs="Times New Roman"/>
          <w:kern w:val="0"/>
          <w:lang w:eastAsia="en-ID"/>
          <w14:ligatures w14:val="none"/>
        </w:rPr>
        <w:t>behavior</w:t>
      </w:r>
      <w:proofErr w:type="spellEnd"/>
      <w:r w:rsidRPr="00995779">
        <w:rPr>
          <w:rFonts w:ascii="Times New Roman" w:eastAsia="Times New Roman" w:hAnsi="Times New Roman" w:cs="Times New Roman"/>
          <w:kern w:val="0"/>
          <w:lang w:eastAsia="en-ID"/>
          <w14:ligatures w14:val="none"/>
        </w:rPr>
        <w:t xml:space="preserve"> research: advances in research synthesis and agenda for future research. J Behav Med. 2025 Feb 1;48(1):43–56. doi:10.1007/S10865-024-00545-8 PubMed PMID: 39833388.</w:t>
      </w:r>
    </w:p>
    <w:p w14:paraId="2F923154" w14:textId="158719AE" w:rsidR="00112314"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r w:rsidRPr="00995779">
        <w:rPr>
          <w:rFonts w:ascii="Times New Roman" w:eastAsia="Times New Roman" w:hAnsi="Times New Roman" w:cs="Times New Roman"/>
          <w:kern w:val="0"/>
          <w:lang w:eastAsia="en-ID"/>
          <w14:ligatures w14:val="none"/>
        </w:rPr>
        <w:t xml:space="preserve">Qiao X, Ji L, Jin Y, Si H, Bian Y, Wang W, et al. Development and validation of an instrument to measure beliefs in physical activity among (pre)frail older adults: An integration of the Health Belief Model and the Theory of Planned </w:t>
      </w:r>
      <w:proofErr w:type="spellStart"/>
      <w:r w:rsidRPr="00995779">
        <w:rPr>
          <w:rFonts w:ascii="Times New Roman" w:eastAsia="Times New Roman" w:hAnsi="Times New Roman" w:cs="Times New Roman"/>
          <w:kern w:val="0"/>
          <w:lang w:eastAsia="en-ID"/>
          <w14:ligatures w14:val="none"/>
        </w:rPr>
        <w:t>Behavior</w:t>
      </w:r>
      <w:proofErr w:type="spellEnd"/>
      <w:r w:rsidRPr="00995779">
        <w:rPr>
          <w:rFonts w:ascii="Times New Roman" w:eastAsia="Times New Roman" w:hAnsi="Times New Roman" w:cs="Times New Roman"/>
          <w:kern w:val="0"/>
          <w:lang w:eastAsia="en-ID"/>
          <w14:ligatures w14:val="none"/>
        </w:rPr>
        <w:t xml:space="preserve">. Patient </w:t>
      </w:r>
      <w:proofErr w:type="spellStart"/>
      <w:r w:rsidRPr="00995779">
        <w:rPr>
          <w:rFonts w:ascii="Times New Roman" w:eastAsia="Times New Roman" w:hAnsi="Times New Roman" w:cs="Times New Roman"/>
          <w:kern w:val="0"/>
          <w:lang w:eastAsia="en-ID"/>
          <w14:ligatures w14:val="none"/>
        </w:rPr>
        <w:t>Educ</w:t>
      </w:r>
      <w:proofErr w:type="spellEnd"/>
      <w:r w:rsidRPr="00995779">
        <w:rPr>
          <w:rFonts w:ascii="Times New Roman" w:eastAsia="Times New Roman" w:hAnsi="Times New Roman" w:cs="Times New Roman"/>
          <w:kern w:val="0"/>
          <w:lang w:eastAsia="en-ID"/>
          <w14:ligatures w14:val="none"/>
        </w:rPr>
        <w:t xml:space="preserve"> Couns. 2021 Oct 1;104(10):2544–51. doi:10.1016/J.PEC.2021.03.009 PubMed PMID: 33722429.</w:t>
      </w:r>
    </w:p>
    <w:p w14:paraId="1CD1A9E6" w14:textId="4FC4DDBC" w:rsidR="006E4A01" w:rsidRPr="00995779" w:rsidRDefault="00112314" w:rsidP="00995779">
      <w:pPr>
        <w:pStyle w:val="ListParagraph"/>
        <w:numPr>
          <w:ilvl w:val="0"/>
          <w:numId w:val="13"/>
        </w:numPr>
        <w:spacing w:after="0" w:line="480" w:lineRule="auto"/>
        <w:jc w:val="both"/>
        <w:rPr>
          <w:rFonts w:ascii="Times New Roman" w:eastAsia="Times New Roman" w:hAnsi="Times New Roman" w:cs="Times New Roman"/>
          <w:kern w:val="0"/>
          <w:lang w:eastAsia="en-ID"/>
          <w14:ligatures w14:val="none"/>
        </w:rPr>
      </w:pPr>
      <w:r w:rsidRPr="00995779">
        <w:rPr>
          <w:rFonts w:ascii="Times New Roman" w:eastAsia="Times New Roman" w:hAnsi="Times New Roman" w:cs="Times New Roman"/>
          <w:kern w:val="0"/>
          <w:lang w:eastAsia="en-ID"/>
          <w14:ligatures w14:val="none"/>
        </w:rPr>
        <w:t xml:space="preserve">Wang X, Hu X, </w:t>
      </w:r>
      <w:proofErr w:type="spellStart"/>
      <w:r w:rsidRPr="00995779">
        <w:rPr>
          <w:rFonts w:ascii="Times New Roman" w:eastAsia="Times New Roman" w:hAnsi="Times New Roman" w:cs="Times New Roman"/>
          <w:kern w:val="0"/>
          <w:lang w:eastAsia="en-ID"/>
          <w14:ligatures w14:val="none"/>
        </w:rPr>
        <w:t>Que</w:t>
      </w:r>
      <w:proofErr w:type="spellEnd"/>
      <w:r w:rsidRPr="00995779">
        <w:rPr>
          <w:rFonts w:ascii="Times New Roman" w:eastAsia="Times New Roman" w:hAnsi="Times New Roman" w:cs="Times New Roman"/>
          <w:kern w:val="0"/>
          <w:lang w:eastAsia="en-ID"/>
          <w14:ligatures w14:val="none"/>
        </w:rPr>
        <w:t xml:space="preserve"> H. Development of Patient-Reported Outcome Scale for Patients with Diabetic Foot and Its Reliability and Validity Test. Diabetes, Metabolic Syndrome and Obesity. 2023;16:2921–7. doi:10.2147/DMSO.S419841</w:t>
      </w:r>
    </w:p>
    <w:p w14:paraId="7D76AEC1" w14:textId="0DB55B5F" w:rsidR="006E4A01" w:rsidRPr="00995779" w:rsidRDefault="006E4A01" w:rsidP="00995779">
      <w:pPr>
        <w:pStyle w:val="ListParagraph"/>
        <w:numPr>
          <w:ilvl w:val="0"/>
          <w:numId w:val="13"/>
        </w:numPr>
        <w:spacing w:after="0" w:line="480" w:lineRule="auto"/>
        <w:rPr>
          <w:rFonts w:ascii="Times New Roman" w:eastAsia="Times New Roman" w:hAnsi="Times New Roman" w:cs="Times New Roman"/>
          <w:kern w:val="0"/>
          <w:lang w:eastAsia="en-ID"/>
          <w14:ligatures w14:val="none"/>
        </w:rPr>
      </w:pPr>
      <w:r w:rsidRPr="00995779">
        <w:rPr>
          <w:rFonts w:ascii="Times New Roman" w:eastAsia="Times New Roman" w:hAnsi="Times New Roman" w:cs="Times New Roman"/>
          <w:kern w:val="0"/>
          <w:lang w:eastAsia="en-ID"/>
          <w14:ligatures w14:val="none"/>
        </w:rPr>
        <w:t xml:space="preserve">Guerra E del PH, Arellanos LRB. Design and Validation of a Self-care Evaluation Instrument to Prevent Diabetic Foot. Invest </w:t>
      </w:r>
      <w:proofErr w:type="spellStart"/>
      <w:r w:rsidRPr="00995779">
        <w:rPr>
          <w:rFonts w:ascii="Times New Roman" w:eastAsia="Times New Roman" w:hAnsi="Times New Roman" w:cs="Times New Roman"/>
          <w:kern w:val="0"/>
          <w:lang w:eastAsia="en-ID"/>
          <w14:ligatures w14:val="none"/>
        </w:rPr>
        <w:t>Educ</w:t>
      </w:r>
      <w:proofErr w:type="spellEnd"/>
      <w:r w:rsidRPr="00995779">
        <w:rPr>
          <w:rFonts w:ascii="Times New Roman" w:eastAsia="Times New Roman" w:hAnsi="Times New Roman" w:cs="Times New Roman"/>
          <w:kern w:val="0"/>
          <w:lang w:eastAsia="en-ID"/>
          <w14:ligatures w14:val="none"/>
        </w:rPr>
        <w:t xml:space="preserve"> </w:t>
      </w:r>
      <w:proofErr w:type="spellStart"/>
      <w:r w:rsidRPr="00995779">
        <w:rPr>
          <w:rFonts w:ascii="Times New Roman" w:eastAsia="Times New Roman" w:hAnsi="Times New Roman" w:cs="Times New Roman"/>
          <w:kern w:val="0"/>
          <w:lang w:eastAsia="en-ID"/>
          <w14:ligatures w14:val="none"/>
        </w:rPr>
        <w:t>Enferm</w:t>
      </w:r>
      <w:proofErr w:type="spellEnd"/>
      <w:r w:rsidRPr="00995779">
        <w:rPr>
          <w:rFonts w:ascii="Times New Roman" w:eastAsia="Times New Roman" w:hAnsi="Times New Roman" w:cs="Times New Roman"/>
          <w:kern w:val="0"/>
          <w:lang w:eastAsia="en-ID"/>
          <w14:ligatures w14:val="none"/>
        </w:rPr>
        <w:t>. 2022 May 1;40 2(2). doi:10.17533/UDEA.IEE.V40N2E06</w:t>
      </w:r>
    </w:p>
    <w:p w14:paraId="25E36508" w14:textId="5F7ACB19" w:rsidR="006E4A01" w:rsidRPr="00995779" w:rsidRDefault="006E4A01" w:rsidP="00995779">
      <w:pPr>
        <w:pStyle w:val="ListParagraph"/>
        <w:numPr>
          <w:ilvl w:val="0"/>
          <w:numId w:val="13"/>
        </w:numPr>
        <w:spacing w:after="0" w:line="480" w:lineRule="auto"/>
        <w:rPr>
          <w:rFonts w:ascii="Times New Roman" w:eastAsia="Times New Roman" w:hAnsi="Times New Roman" w:cs="Times New Roman"/>
          <w:kern w:val="0"/>
          <w:lang w:eastAsia="en-ID"/>
          <w14:ligatures w14:val="none"/>
        </w:rPr>
      </w:pPr>
      <w:r w:rsidRPr="00995779">
        <w:rPr>
          <w:rFonts w:ascii="Times New Roman" w:eastAsia="Times New Roman" w:hAnsi="Times New Roman" w:cs="Times New Roman"/>
          <w:kern w:val="0"/>
          <w:lang w:eastAsia="en-ID"/>
          <w14:ligatures w14:val="none"/>
        </w:rPr>
        <w:t>Wang H, Li N, Ye Y, Zhao N, Liu M, Xu M, et al. Development and Validation of the Healthcare-Seeking Intention Questionnaire in Patients with Diabetic High-Risk Foot. Patient Prefer Adherence. 2024;18:1873–83. doi:10.2147/PPA.S479644</w:t>
      </w:r>
    </w:p>
    <w:p w14:paraId="289096BE" w14:textId="2C3613E7" w:rsidR="006E4A01" w:rsidRPr="00995779" w:rsidRDefault="006E4A01" w:rsidP="00995779">
      <w:pPr>
        <w:pStyle w:val="ListParagraph"/>
        <w:numPr>
          <w:ilvl w:val="0"/>
          <w:numId w:val="13"/>
        </w:numPr>
        <w:spacing w:after="0" w:line="480" w:lineRule="auto"/>
        <w:rPr>
          <w:rFonts w:ascii="Times New Roman" w:eastAsia="Times New Roman" w:hAnsi="Times New Roman" w:cs="Times New Roman"/>
          <w:kern w:val="0"/>
          <w:lang w:eastAsia="en-ID"/>
          <w14:ligatures w14:val="none"/>
        </w:rPr>
      </w:pPr>
      <w:proofErr w:type="spellStart"/>
      <w:r w:rsidRPr="00995779">
        <w:rPr>
          <w:rFonts w:ascii="Times New Roman" w:eastAsia="Times New Roman" w:hAnsi="Times New Roman" w:cs="Times New Roman"/>
          <w:kern w:val="0"/>
          <w:lang w:eastAsia="en-ID"/>
          <w14:ligatures w14:val="none"/>
        </w:rPr>
        <w:t>Narmawan</w:t>
      </w:r>
      <w:proofErr w:type="spellEnd"/>
      <w:r w:rsidRPr="00995779">
        <w:rPr>
          <w:rFonts w:ascii="Times New Roman" w:eastAsia="Times New Roman" w:hAnsi="Times New Roman" w:cs="Times New Roman"/>
          <w:kern w:val="0"/>
          <w:lang w:eastAsia="en-ID"/>
          <w14:ligatures w14:val="none"/>
        </w:rPr>
        <w:t xml:space="preserve"> N, </w:t>
      </w:r>
      <w:proofErr w:type="spellStart"/>
      <w:r w:rsidRPr="00995779">
        <w:rPr>
          <w:rFonts w:ascii="Times New Roman" w:eastAsia="Times New Roman" w:hAnsi="Times New Roman" w:cs="Times New Roman"/>
          <w:kern w:val="0"/>
          <w:lang w:eastAsia="en-ID"/>
          <w14:ligatures w14:val="none"/>
        </w:rPr>
        <w:t>Syahrul</w:t>
      </w:r>
      <w:proofErr w:type="spellEnd"/>
      <w:r w:rsidRPr="00995779">
        <w:rPr>
          <w:rFonts w:ascii="Times New Roman" w:eastAsia="Times New Roman" w:hAnsi="Times New Roman" w:cs="Times New Roman"/>
          <w:kern w:val="0"/>
          <w:lang w:eastAsia="en-ID"/>
          <w14:ligatures w14:val="none"/>
        </w:rPr>
        <w:t xml:space="preserve"> S, Erika KA. THE BEHAVIOR OF FOOT CARE IN PATIENTS WITH TYPE 2 DIABETES MELLITUS: APPLYING THE THEORY OF PLANNED BEHAVIOUR. Public Health of Indonesia. 2018 Sep 10;4(3):129–37. doi:10.36685/PHI.V4I3.209</w:t>
      </w:r>
    </w:p>
    <w:p w14:paraId="700265BF" w14:textId="77777777" w:rsidR="00112314" w:rsidRPr="00995779" w:rsidRDefault="00112314" w:rsidP="00995779">
      <w:pPr>
        <w:spacing w:line="480" w:lineRule="auto"/>
        <w:jc w:val="both"/>
        <w:rPr>
          <w:rFonts w:ascii="Times New Roman" w:hAnsi="Times New Roman" w:cs="Times New Roman"/>
        </w:rPr>
      </w:pPr>
    </w:p>
    <w:sectPr w:rsidR="00112314" w:rsidRPr="00995779" w:rsidSect="0065580F">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562"/>
    <w:multiLevelType w:val="multilevel"/>
    <w:tmpl w:val="FE9C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83A3F"/>
    <w:multiLevelType w:val="multilevel"/>
    <w:tmpl w:val="761A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414EB"/>
    <w:multiLevelType w:val="multilevel"/>
    <w:tmpl w:val="4F725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814C07"/>
    <w:multiLevelType w:val="multilevel"/>
    <w:tmpl w:val="BC06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01E22"/>
    <w:multiLevelType w:val="multilevel"/>
    <w:tmpl w:val="832A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E63EB"/>
    <w:multiLevelType w:val="hybridMultilevel"/>
    <w:tmpl w:val="D82CA0F4"/>
    <w:lvl w:ilvl="0" w:tplc="89445C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1A56CB6"/>
    <w:multiLevelType w:val="multilevel"/>
    <w:tmpl w:val="9DE2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1455B0"/>
    <w:multiLevelType w:val="multilevel"/>
    <w:tmpl w:val="0AFC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8732D4"/>
    <w:multiLevelType w:val="hybridMultilevel"/>
    <w:tmpl w:val="4414367C"/>
    <w:lvl w:ilvl="0" w:tplc="3809000F">
      <w:start w:val="1"/>
      <w:numFmt w:val="decimal"/>
      <w:lvlText w:val="%1."/>
      <w:lvlJc w:val="left"/>
      <w:pPr>
        <w:ind w:left="644"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FA966C6"/>
    <w:multiLevelType w:val="multilevel"/>
    <w:tmpl w:val="011C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0C1275"/>
    <w:multiLevelType w:val="multilevel"/>
    <w:tmpl w:val="821A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1F4B40"/>
    <w:multiLevelType w:val="multilevel"/>
    <w:tmpl w:val="565C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E14F22"/>
    <w:multiLevelType w:val="hybridMultilevel"/>
    <w:tmpl w:val="2E0CC72A"/>
    <w:lvl w:ilvl="0" w:tplc="3CD6486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13060990">
    <w:abstractNumId w:val="3"/>
  </w:num>
  <w:num w:numId="2" w16cid:durableId="1087921424">
    <w:abstractNumId w:val="4"/>
  </w:num>
  <w:num w:numId="3" w16cid:durableId="766538709">
    <w:abstractNumId w:val="1"/>
  </w:num>
  <w:num w:numId="4" w16cid:durableId="156573868">
    <w:abstractNumId w:val="12"/>
  </w:num>
  <w:num w:numId="5" w16cid:durableId="1539900350">
    <w:abstractNumId w:val="5"/>
  </w:num>
  <w:num w:numId="6" w16cid:durableId="914584019">
    <w:abstractNumId w:val="2"/>
  </w:num>
  <w:num w:numId="7" w16cid:durableId="1066994019">
    <w:abstractNumId w:val="0"/>
  </w:num>
  <w:num w:numId="8" w16cid:durableId="345526700">
    <w:abstractNumId w:val="7"/>
  </w:num>
  <w:num w:numId="9" w16cid:durableId="2030644720">
    <w:abstractNumId w:val="10"/>
  </w:num>
  <w:num w:numId="10" w16cid:durableId="194773141">
    <w:abstractNumId w:val="11"/>
  </w:num>
  <w:num w:numId="11" w16cid:durableId="222638732">
    <w:abstractNumId w:val="9"/>
  </w:num>
  <w:num w:numId="12" w16cid:durableId="1374378723">
    <w:abstractNumId w:val="6"/>
  </w:num>
  <w:num w:numId="13" w16cid:durableId="7500029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84F"/>
    <w:rsid w:val="00000F1E"/>
    <w:rsid w:val="0002302A"/>
    <w:rsid w:val="000B1CE8"/>
    <w:rsid w:val="00112314"/>
    <w:rsid w:val="00193546"/>
    <w:rsid w:val="001D6EF8"/>
    <w:rsid w:val="00244604"/>
    <w:rsid w:val="00291B34"/>
    <w:rsid w:val="002978A7"/>
    <w:rsid w:val="00363654"/>
    <w:rsid w:val="003F4483"/>
    <w:rsid w:val="004653C7"/>
    <w:rsid w:val="004961C8"/>
    <w:rsid w:val="004C5FDF"/>
    <w:rsid w:val="004E20D1"/>
    <w:rsid w:val="00502C32"/>
    <w:rsid w:val="00557621"/>
    <w:rsid w:val="005E5126"/>
    <w:rsid w:val="005F4DE8"/>
    <w:rsid w:val="006117A7"/>
    <w:rsid w:val="0065580F"/>
    <w:rsid w:val="006738B1"/>
    <w:rsid w:val="006B06EB"/>
    <w:rsid w:val="006E359E"/>
    <w:rsid w:val="006E4A01"/>
    <w:rsid w:val="00735C3F"/>
    <w:rsid w:val="00752AB5"/>
    <w:rsid w:val="007A4164"/>
    <w:rsid w:val="00813E6F"/>
    <w:rsid w:val="00866C80"/>
    <w:rsid w:val="00883705"/>
    <w:rsid w:val="008B3027"/>
    <w:rsid w:val="008F7E8C"/>
    <w:rsid w:val="0095577C"/>
    <w:rsid w:val="00963229"/>
    <w:rsid w:val="00995779"/>
    <w:rsid w:val="0099740E"/>
    <w:rsid w:val="009D1FC6"/>
    <w:rsid w:val="00A55E88"/>
    <w:rsid w:val="00AD04F9"/>
    <w:rsid w:val="00B37AEC"/>
    <w:rsid w:val="00B42F2E"/>
    <w:rsid w:val="00B515E0"/>
    <w:rsid w:val="00B9584F"/>
    <w:rsid w:val="00BB0DBE"/>
    <w:rsid w:val="00BB1DE6"/>
    <w:rsid w:val="00C40C8B"/>
    <w:rsid w:val="00C7012B"/>
    <w:rsid w:val="00C75EFD"/>
    <w:rsid w:val="00CA0021"/>
    <w:rsid w:val="00CB1C82"/>
    <w:rsid w:val="00CC1812"/>
    <w:rsid w:val="00CF625F"/>
    <w:rsid w:val="00D17679"/>
    <w:rsid w:val="00D4189A"/>
    <w:rsid w:val="00D62D07"/>
    <w:rsid w:val="00D76BC9"/>
    <w:rsid w:val="00DC32F1"/>
    <w:rsid w:val="00E07A82"/>
    <w:rsid w:val="00E57488"/>
    <w:rsid w:val="00F150B2"/>
    <w:rsid w:val="00F307B3"/>
    <w:rsid w:val="00F9410A"/>
    <w:rsid w:val="00FC27A8"/>
    <w:rsid w:val="00FC7D2B"/>
    <w:rsid w:val="00FE68F1"/>
    <w:rsid w:val="00FF48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22525"/>
  <w15:chartTrackingRefBased/>
  <w15:docId w15:val="{172A0C43-866F-4236-970F-4669EC627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8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58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58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58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58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8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58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58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58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58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5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84F"/>
    <w:rPr>
      <w:rFonts w:eastAsiaTheme="majorEastAsia" w:cstheme="majorBidi"/>
      <w:color w:val="272727" w:themeColor="text1" w:themeTint="D8"/>
    </w:rPr>
  </w:style>
  <w:style w:type="paragraph" w:styleId="Title">
    <w:name w:val="Title"/>
    <w:basedOn w:val="Normal"/>
    <w:next w:val="Normal"/>
    <w:link w:val="TitleChar"/>
    <w:uiPriority w:val="10"/>
    <w:qFormat/>
    <w:rsid w:val="00B95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84F"/>
    <w:pPr>
      <w:spacing w:before="160"/>
      <w:jc w:val="center"/>
    </w:pPr>
    <w:rPr>
      <w:i/>
      <w:iCs/>
      <w:color w:val="404040" w:themeColor="text1" w:themeTint="BF"/>
    </w:rPr>
  </w:style>
  <w:style w:type="character" w:customStyle="1" w:styleId="QuoteChar">
    <w:name w:val="Quote Char"/>
    <w:basedOn w:val="DefaultParagraphFont"/>
    <w:link w:val="Quote"/>
    <w:uiPriority w:val="29"/>
    <w:rsid w:val="00B9584F"/>
    <w:rPr>
      <w:i/>
      <w:iCs/>
      <w:color w:val="404040" w:themeColor="text1" w:themeTint="BF"/>
    </w:rPr>
  </w:style>
  <w:style w:type="paragraph" w:styleId="ListParagraph">
    <w:name w:val="List Paragraph"/>
    <w:basedOn w:val="Normal"/>
    <w:uiPriority w:val="34"/>
    <w:qFormat/>
    <w:rsid w:val="00B9584F"/>
    <w:pPr>
      <w:ind w:left="720"/>
      <w:contextualSpacing/>
    </w:pPr>
  </w:style>
  <w:style w:type="character" w:styleId="IntenseEmphasis">
    <w:name w:val="Intense Emphasis"/>
    <w:basedOn w:val="DefaultParagraphFont"/>
    <w:uiPriority w:val="21"/>
    <w:qFormat/>
    <w:rsid w:val="00B9584F"/>
    <w:rPr>
      <w:i/>
      <w:iCs/>
      <w:color w:val="2F5496" w:themeColor="accent1" w:themeShade="BF"/>
    </w:rPr>
  </w:style>
  <w:style w:type="paragraph" w:styleId="IntenseQuote">
    <w:name w:val="Intense Quote"/>
    <w:basedOn w:val="Normal"/>
    <w:next w:val="Normal"/>
    <w:link w:val="IntenseQuoteChar"/>
    <w:uiPriority w:val="30"/>
    <w:qFormat/>
    <w:rsid w:val="00B958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84F"/>
    <w:rPr>
      <w:i/>
      <w:iCs/>
      <w:color w:val="2F5496" w:themeColor="accent1" w:themeShade="BF"/>
    </w:rPr>
  </w:style>
  <w:style w:type="character" w:styleId="IntenseReference">
    <w:name w:val="Intense Reference"/>
    <w:basedOn w:val="DefaultParagraphFont"/>
    <w:uiPriority w:val="32"/>
    <w:qFormat/>
    <w:rsid w:val="00B9584F"/>
    <w:rPr>
      <w:b/>
      <w:bCs/>
      <w:smallCaps/>
      <w:color w:val="2F5496" w:themeColor="accent1" w:themeShade="BF"/>
      <w:spacing w:val="5"/>
    </w:rPr>
  </w:style>
  <w:style w:type="table" w:styleId="TableGrid">
    <w:name w:val="Table Grid"/>
    <w:basedOn w:val="TableNormal"/>
    <w:uiPriority w:val="59"/>
    <w:rsid w:val="00F9410A"/>
    <w:pPr>
      <w:spacing w:after="0" w:line="240" w:lineRule="auto"/>
    </w:pPr>
    <w:rPr>
      <w:kern w:val="0"/>
      <w:sz w:val="22"/>
      <w:szCs w:val="22"/>
      <w:lang w:val="id-ID"/>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553</TotalTime>
  <Pages>21</Pages>
  <Words>4742</Words>
  <Characters>27034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cp:lastModifiedBy>
  <cp:revision>15</cp:revision>
  <dcterms:created xsi:type="dcterms:W3CDTF">2026-03-30T03:55:00Z</dcterms:created>
  <dcterms:modified xsi:type="dcterms:W3CDTF">2026-05-25T07:20:00Z</dcterms:modified>
</cp:coreProperties>
</file>