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6"/>
        </w:rPr>
        <w:t>Journal of Research Development in Nursing and Midwifery (JRDNM)</w:t>
      </w:r>
    </w:p>
    <w:p>
      <w:pPr>
        <w:spacing w:after="40"/>
        <w:jc w:val="center"/>
      </w:pPr>
      <w:r>
        <w:rPr>
          <w:rFonts w:ascii="Times New Roman" w:hAnsi="Times New Roman"/>
          <w:b/>
          <w:sz w:val="28"/>
        </w:rPr>
        <w:t>Authorship Statement and Copyright Transfer Form</w:t>
      </w:r>
    </w:p>
    <w:p>
      <w:pPr>
        <w:spacing w:after="160"/>
        <w:jc w:val="center"/>
      </w:pPr>
      <w:r>
        <w:rPr>
          <w:rFonts w:ascii="Times New Roman" w:hAnsi="Times New Roman"/>
          <w:i/>
          <w:sz w:val="20"/>
        </w:rPr>
        <w:t>To be completed and signed by all authors</w:t>
      </w:r>
    </w:p>
    <w:p>
      <w:pPr>
        <w:spacing w:after="40"/>
      </w:pPr>
      <w:r>
        <w:rPr>
          <w:rFonts w:ascii="Times New Roman" w:hAnsi="Times New Roman"/>
          <w:b/>
          <w:sz w:val="24"/>
        </w:rPr>
        <w:t>Manuscript Information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984"/>
        <w:gridCol w:w="6984"/>
      </w:tblGrid>
      <w:tr>
        <w:tc>
          <w:tcPr>
            <w:tcW w:type="dxa" w:w="3312"/>
            <w:vAlign w:val="center"/>
          </w:tcPr>
          <w:p>
            <w:pPr>
              <w:spacing w:after="0"/>
              <w:jc w:val="center"/>
            </w:pPr>
            <w:r/>
            <w:r>
              <w:rPr>
                <w:rFonts w:ascii="Times New Roman" w:hAnsi="Times New Roman"/>
                <w:b/>
                <w:sz w:val="20"/>
              </w:rPr>
              <w:t>Manuscript ID (if available)</w:t>
            </w:r>
          </w:p>
        </w:tc>
        <w:tc>
          <w:tcPr>
            <w:tcW w:type="dxa" w:w="12240"/>
            <w:vAlign w:val="center"/>
          </w:tcPr>
          <w:p>
            <w:pPr>
              <w:spacing w:after="0"/>
              <w:jc w:val="left"/>
            </w:pPr>
            <w:r/>
            <w:r>
              <w:rPr>
                <w:rFonts w:ascii="Times New Roman" w:hAnsi="Times New Roman"/>
                <w:b w:val="0"/>
                <w:sz w:val="20"/>
              </w:rPr>
              <w:t>To be assigned by the journal</w:t>
            </w:r>
          </w:p>
        </w:tc>
      </w:tr>
      <w:tr>
        <w:tc>
          <w:tcPr>
            <w:tcW w:type="dxa" w:w="3312"/>
            <w:vAlign w:val="center"/>
          </w:tcPr>
          <w:p>
            <w:pPr>
              <w:spacing w:after="0"/>
              <w:jc w:val="center"/>
            </w:pPr>
            <w:r/>
            <w:r>
              <w:rPr>
                <w:rFonts w:ascii="Times New Roman" w:hAnsi="Times New Roman"/>
                <w:b/>
                <w:sz w:val="20"/>
              </w:rPr>
              <w:t>Manuscript title</w:t>
            </w:r>
          </w:p>
        </w:tc>
        <w:tc>
          <w:tcPr>
            <w:tcW w:type="dxa" w:w="12240"/>
            <w:vAlign w:val="center"/>
          </w:tcPr>
          <w:p>
            <w:pPr>
              <w:spacing w:after="0"/>
              <w:jc w:val="left"/>
            </w:pPr>
            <w:r/>
            <w:r>
              <w:rPr>
                <w:rFonts w:ascii="Times New Roman" w:hAnsi="Times New Roman"/>
                <w:b w:val="0"/>
                <w:sz w:val="20"/>
              </w:rPr>
              <w:t>Development and Validation of a Need-for-Help and Self-Care Instrument for Postpartum Emergency Prevention in Preeclampsia–Eclampsia</w:t>
            </w:r>
          </w:p>
        </w:tc>
      </w:tr>
      <w:tr>
        <w:tc>
          <w:tcPr>
            <w:tcW w:type="dxa" w:w="3312"/>
            <w:vAlign w:val="center"/>
          </w:tcPr>
          <w:p>
            <w:pPr>
              <w:spacing w:after="0"/>
              <w:jc w:val="center"/>
            </w:pPr>
            <w:r/>
            <w:r>
              <w:rPr>
                <w:rFonts w:ascii="Times New Roman" w:hAnsi="Times New Roman"/>
                <w:b/>
                <w:sz w:val="20"/>
              </w:rPr>
              <w:t>Article type</w:t>
            </w:r>
          </w:p>
        </w:tc>
        <w:tc>
          <w:tcPr>
            <w:tcW w:type="dxa" w:w="12240"/>
            <w:vAlign w:val="center"/>
          </w:tcPr>
          <w:p>
            <w:pPr>
              <w:spacing w:after="0"/>
              <w:jc w:val="left"/>
            </w:pPr>
            <w:r/>
            <w:r>
              <w:rPr>
                <w:rFonts w:ascii="Times New Roman" w:hAnsi="Times New Roman"/>
                <w:b w:val="0"/>
                <w:sz w:val="20"/>
              </w:rPr>
              <w:t>Original Research Article</w:t>
            </w:r>
          </w:p>
        </w:tc>
      </w:tr>
      <w:tr>
        <w:tc>
          <w:tcPr>
            <w:tcW w:type="dxa" w:w="3312"/>
            <w:vAlign w:val="center"/>
          </w:tcPr>
          <w:p>
            <w:pPr>
              <w:spacing w:after="0"/>
              <w:jc w:val="center"/>
            </w:pPr>
            <w:r/>
            <w:r>
              <w:rPr>
                <w:rFonts w:ascii="Times New Roman" w:hAnsi="Times New Roman"/>
                <w:b/>
                <w:sz w:val="20"/>
              </w:rPr>
              <w:t>Corresponding author</w:t>
            </w:r>
          </w:p>
        </w:tc>
        <w:tc>
          <w:tcPr>
            <w:tcW w:type="dxa" w:w="12240"/>
            <w:vAlign w:val="center"/>
          </w:tcPr>
          <w:p>
            <w:pPr>
              <w:spacing w:after="0"/>
              <w:jc w:val="left"/>
            </w:pPr>
            <w:r/>
            <w:r>
              <w:rPr>
                <w:rFonts w:ascii="Times New Roman" w:hAnsi="Times New Roman"/>
                <w:b w:val="0"/>
                <w:sz w:val="20"/>
              </w:rPr>
              <w:t>Endah Suprihatin</w:t>
            </w:r>
          </w:p>
        </w:tc>
      </w:tr>
    </w:tbl>
    <w:p>
      <w:pPr>
        <w:spacing w:before="140" w:after="40"/>
      </w:pPr>
      <w:r>
        <w:rPr>
          <w:rFonts w:ascii="Times New Roman" w:hAnsi="Times New Roman"/>
          <w:b/>
          <w:sz w:val="24"/>
        </w:rPr>
        <w:t>A. Authorship Declaration</w:t>
      </w:r>
    </w:p>
    <w:p>
      <w:pPr>
        <w:spacing w:after="40"/>
      </w:pPr>
      <w:r>
        <w:t>By signing this form, each author confirms that:</w:t>
      </w:r>
    </w:p>
    <w:p>
      <w:pPr>
        <w:spacing w:after="40" w:line="240" w:lineRule="auto"/>
        <w:ind w:left="216" w:hanging="216"/>
      </w:pPr>
      <w:r>
        <w:rPr>
          <w:rFonts w:ascii="Times New Roman" w:hAnsi="Times New Roman"/>
          <w:sz w:val="21"/>
        </w:rPr>
        <w:t xml:space="preserve">☐ </w:t>
      </w:r>
      <w:r>
        <w:rPr>
          <w:rFonts w:ascii="Times New Roman" w:hAnsi="Times New Roman"/>
          <w:sz w:val="21"/>
        </w:rPr>
        <w:t>The manuscript is original, has not been published previously, and is not under consideration for publication elsewhere in any language or format.</w:t>
      </w:r>
    </w:p>
    <w:p>
      <w:pPr>
        <w:spacing w:after="40" w:line="240" w:lineRule="auto"/>
        <w:ind w:left="216" w:hanging="216"/>
      </w:pPr>
      <w:r>
        <w:rPr>
          <w:rFonts w:ascii="Times New Roman" w:hAnsi="Times New Roman"/>
          <w:sz w:val="21"/>
        </w:rPr>
        <w:t xml:space="preserve">☐ </w:t>
      </w:r>
      <w:r>
        <w:rPr>
          <w:rFonts w:ascii="Times New Roman" w:hAnsi="Times New Roman"/>
          <w:sz w:val="21"/>
        </w:rPr>
        <w:t>All listed authors have made a substantial scholarly contribution to the conception/design, data acquisition, data analysis/interpretation, drafting, or critical revision of the manuscript.</w:t>
      </w:r>
    </w:p>
    <w:p>
      <w:pPr>
        <w:spacing w:after="40" w:line="240" w:lineRule="auto"/>
        <w:ind w:left="216" w:hanging="216"/>
      </w:pPr>
      <w:r>
        <w:rPr>
          <w:rFonts w:ascii="Times New Roman" w:hAnsi="Times New Roman"/>
          <w:sz w:val="21"/>
        </w:rPr>
        <w:t xml:space="preserve">☐ </w:t>
      </w:r>
      <w:r>
        <w:rPr>
          <w:rFonts w:ascii="Times New Roman" w:hAnsi="Times New Roman"/>
          <w:sz w:val="21"/>
        </w:rPr>
        <w:t>All authors have reviewed and approved the final submitted version and agree with the order of authorship shown in this form.</w:t>
      </w:r>
    </w:p>
    <w:p>
      <w:pPr>
        <w:spacing w:after="40" w:line="240" w:lineRule="auto"/>
        <w:ind w:left="216" w:hanging="216"/>
      </w:pPr>
      <w:r>
        <w:rPr>
          <w:rFonts w:ascii="Times New Roman" w:hAnsi="Times New Roman"/>
          <w:sz w:val="21"/>
        </w:rPr>
        <w:t xml:space="preserve">☐ </w:t>
      </w:r>
      <w:r>
        <w:rPr>
          <w:rFonts w:ascii="Times New Roman" w:hAnsi="Times New Roman"/>
          <w:sz w:val="21"/>
        </w:rPr>
        <w:t>All authors agree to be accountable for the accuracy and integrity of the work and will cooperate with any journal inquiry related to the manuscript.</w:t>
      </w:r>
    </w:p>
    <w:p>
      <w:pPr>
        <w:spacing w:after="40" w:line="240" w:lineRule="auto"/>
        <w:ind w:left="216" w:hanging="216"/>
      </w:pPr>
      <w:r>
        <w:rPr>
          <w:rFonts w:ascii="Times New Roman" w:hAnsi="Times New Roman"/>
          <w:sz w:val="21"/>
        </w:rPr>
        <w:t xml:space="preserve">☐ </w:t>
      </w:r>
      <w:r>
        <w:rPr>
          <w:rFonts w:ascii="Times New Roman" w:hAnsi="Times New Roman"/>
          <w:sz w:val="21"/>
        </w:rPr>
        <w:t>The manuscript does not contain fabricated, falsified, plagiarized, or unlawfully used material; permissions have been obtained where required.</w:t>
      </w:r>
    </w:p>
    <w:p>
      <w:pPr>
        <w:spacing w:after="40" w:line="240" w:lineRule="auto"/>
        <w:ind w:left="216" w:hanging="216"/>
      </w:pPr>
      <w:r>
        <w:rPr>
          <w:rFonts w:ascii="Times New Roman" w:hAnsi="Times New Roman"/>
          <w:sz w:val="21"/>
        </w:rPr>
        <w:t xml:space="preserve">☐ </w:t>
      </w:r>
      <w:r>
        <w:rPr>
          <w:rFonts w:ascii="Times New Roman" w:hAnsi="Times New Roman"/>
          <w:sz w:val="21"/>
        </w:rPr>
        <w:t>Ethical approval, informed consent, funding, conflicts of interest, and data availability have been disclosed accurately in the manuscript and related submission files.</w:t>
      </w:r>
    </w:p>
    <w:p>
      <w:pPr>
        <w:spacing w:before="120" w:after="40"/>
      </w:pPr>
      <w:r>
        <w:rPr>
          <w:rFonts w:ascii="Times New Roman" w:hAnsi="Times New Roman"/>
          <w:b/>
          <w:sz w:val="24"/>
        </w:rPr>
        <w:t>B. Author Contributions</w:t>
      </w:r>
    </w:p>
    <w:p>
      <w:pPr>
        <w:spacing w:after="40"/>
      </w:pPr>
      <w:r>
        <w:t>The authors confirm the following contribution statement: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984"/>
        <w:gridCol w:w="6984"/>
      </w:tblGrid>
      <w:tr>
        <w:trPr>
          <w:tblHeader w:val="true"/>
        </w:trPr>
        <w:tc>
          <w:tcPr>
            <w:tcW w:type="dxa" w:w="3600"/>
            <w:shd w:fill="D9EAF7"/>
          </w:tcPr>
          <w:p>
            <w:pPr>
              <w:spacing w:after="0"/>
              <w:jc w:val="center"/>
            </w:pPr>
            <w:r/>
            <w:r>
              <w:rPr>
                <w:rFonts w:ascii="Times New Roman" w:hAnsi="Times New Roman"/>
                <w:b/>
                <w:sz w:val="20"/>
              </w:rPr>
              <w:t>Author name</w:t>
            </w:r>
          </w:p>
        </w:tc>
        <w:tc>
          <w:tcPr>
            <w:tcW w:type="dxa" w:w="11952"/>
            <w:shd w:fill="D9EAF7"/>
          </w:tcPr>
          <w:p>
            <w:pPr>
              <w:spacing w:after="0"/>
              <w:jc w:val="center"/>
            </w:pPr>
            <w:r/>
            <w:r>
              <w:rPr>
                <w:rFonts w:ascii="Times New Roman" w:hAnsi="Times New Roman"/>
                <w:b/>
                <w:sz w:val="20"/>
              </w:rPr>
              <w:t>Contribution</w:t>
            </w:r>
          </w:p>
        </w:tc>
      </w:tr>
      <w:tr>
        <w:tc>
          <w:tcPr>
            <w:tcW w:type="dxa" w:w="3600"/>
          </w:tcPr>
          <w:p>
            <w:pPr>
              <w:spacing w:after="0"/>
              <w:jc w:val="left"/>
            </w:pPr>
            <w:r/>
            <w:r>
              <w:rPr>
                <w:rFonts w:ascii="Times New Roman" w:hAnsi="Times New Roman"/>
                <w:b w:val="0"/>
                <w:sz w:val="19"/>
              </w:rPr>
              <w:t>Endah Suprihatin</w:t>
            </w:r>
          </w:p>
        </w:tc>
        <w:tc>
          <w:tcPr>
            <w:tcW w:type="dxa" w:w="11952"/>
          </w:tcPr>
          <w:p>
            <w:pPr>
              <w:spacing w:after="0"/>
              <w:jc w:val="left"/>
            </w:pPr>
            <w:r/>
            <w:r>
              <w:rPr>
                <w:rFonts w:ascii="Times New Roman" w:hAnsi="Times New Roman"/>
                <w:b w:val="0"/>
                <w:sz w:val="19"/>
              </w:rPr>
              <w:t>Conceptualization, methodology, data curation, formal analysis, investigation, writing - original draft.</w:t>
            </w:r>
          </w:p>
        </w:tc>
      </w:tr>
      <w:tr>
        <w:tc>
          <w:tcPr>
            <w:tcW w:type="dxa" w:w="3600"/>
          </w:tcPr>
          <w:p>
            <w:pPr>
              <w:spacing w:after="0"/>
              <w:jc w:val="left"/>
            </w:pPr>
            <w:r/>
            <w:r>
              <w:rPr>
                <w:rFonts w:ascii="Times New Roman" w:hAnsi="Times New Roman"/>
                <w:b w:val="0"/>
                <w:sz w:val="19"/>
              </w:rPr>
              <w:t>Hilmi Yumni</w:t>
            </w:r>
          </w:p>
        </w:tc>
        <w:tc>
          <w:tcPr>
            <w:tcW w:type="dxa" w:w="11952"/>
          </w:tcPr>
          <w:p>
            <w:pPr>
              <w:spacing w:after="0"/>
              <w:jc w:val="left"/>
            </w:pPr>
            <w:r/>
            <w:r>
              <w:rPr>
                <w:rFonts w:ascii="Times New Roman" w:hAnsi="Times New Roman"/>
                <w:b w:val="0"/>
                <w:sz w:val="19"/>
              </w:rPr>
              <w:t>Formal analysis, validation, writing - review and editing.</w:t>
            </w:r>
          </w:p>
        </w:tc>
      </w:tr>
      <w:tr>
        <w:tc>
          <w:tcPr>
            <w:tcW w:type="dxa" w:w="3600"/>
          </w:tcPr>
          <w:p>
            <w:pPr>
              <w:spacing w:after="0"/>
              <w:jc w:val="left"/>
            </w:pPr>
            <w:r/>
            <w:r>
              <w:rPr>
                <w:rFonts w:ascii="Times New Roman" w:hAnsi="Times New Roman"/>
                <w:b w:val="0"/>
                <w:sz w:val="19"/>
              </w:rPr>
              <w:t>Hepta Nur Anugrahini</w:t>
            </w:r>
          </w:p>
        </w:tc>
        <w:tc>
          <w:tcPr>
            <w:tcW w:type="dxa" w:w="11952"/>
          </w:tcPr>
          <w:p>
            <w:pPr>
              <w:spacing w:after="0"/>
              <w:jc w:val="left"/>
            </w:pPr>
            <w:r/>
            <w:r>
              <w:rPr>
                <w:rFonts w:ascii="Times New Roman" w:hAnsi="Times New Roman"/>
                <w:b w:val="0"/>
                <w:sz w:val="19"/>
              </w:rPr>
              <w:t>Supervision, methodology, writing - review and editing, project administration.</w:t>
            </w:r>
          </w:p>
        </w:tc>
      </w:tr>
    </w:tbl>
    <w:p>
      <w:pPr>
        <w:spacing w:before="120" w:after="40"/>
      </w:pPr>
      <w:r>
        <w:rPr>
          <w:rFonts w:ascii="Times New Roman" w:hAnsi="Times New Roman"/>
          <w:b/>
          <w:sz w:val="24"/>
        </w:rPr>
        <w:t>C. Copyright Transfer / Publication Rights</w:t>
      </w:r>
    </w:p>
    <w:p>
      <w:pPr>
        <w:spacing w:after="40"/>
      </w:pPr>
      <w:r>
        <w:t>If the manuscript is accepted for publication by the Journal of Research Development in Nursing and Midwifery, the undersigned authors transfer to the journal the rights necessary to publish, reproduce, distribute, archive, index, translate metadata, and make the article available online in all media and formats according to the journal's open-access and copyright policies. This transfer becomes effective only upon acceptance for publication; if the manuscript is not accepted, this agreement is void. The authors retain moral rights to be identified as the authors of the work and remain responsible for the content of the article.</w:t>
      </w:r>
    </w:p>
    <w:p>
      <w:pPr>
        <w:spacing w:after="40" w:line="240" w:lineRule="auto"/>
        <w:ind w:left="216" w:hanging="216"/>
      </w:pPr>
      <w:r>
        <w:rPr>
          <w:rFonts w:ascii="Times New Roman" w:hAnsi="Times New Roman"/>
          <w:sz w:val="21"/>
        </w:rPr>
        <w:t xml:space="preserve">☐ </w:t>
      </w:r>
      <w:r>
        <w:rPr>
          <w:rFonts w:ascii="Times New Roman" w:hAnsi="Times New Roman"/>
          <w:sz w:val="21"/>
        </w:rPr>
        <w:t>I/we authorize the journal and publisher to publish the accepted article and related metadata online and in indexing databases.</w:t>
      </w:r>
    </w:p>
    <w:p>
      <w:pPr>
        <w:spacing w:after="40" w:line="240" w:lineRule="auto"/>
        <w:ind w:left="216" w:hanging="216"/>
      </w:pPr>
      <w:r>
        <w:rPr>
          <w:rFonts w:ascii="Times New Roman" w:hAnsi="Times New Roman"/>
          <w:sz w:val="21"/>
        </w:rPr>
        <w:t xml:space="preserve">☐ </w:t>
      </w:r>
      <w:r>
        <w:rPr>
          <w:rFonts w:ascii="Times New Roman" w:hAnsi="Times New Roman"/>
          <w:sz w:val="21"/>
        </w:rPr>
        <w:t>I/we confirm that no third-party rights are infringed by this submission.</w:t>
      </w:r>
    </w:p>
    <w:p>
      <w:pPr>
        <w:spacing w:after="40" w:line="240" w:lineRule="auto"/>
        <w:ind w:left="216" w:hanging="216"/>
      </w:pPr>
      <w:r>
        <w:rPr>
          <w:rFonts w:ascii="Times New Roman" w:hAnsi="Times New Roman"/>
          <w:sz w:val="21"/>
        </w:rPr>
        <w:t xml:space="preserve">☐ </w:t>
      </w:r>
      <w:r>
        <w:rPr>
          <w:rFonts w:ascii="Times New Roman" w:hAnsi="Times New Roman"/>
          <w:sz w:val="21"/>
        </w:rPr>
        <w:t>I/we understand that any accepted article will be published according to the journal's stated open-access policy.</w:t>
      </w:r>
    </w:p>
    <w:p>
      <w:pPr>
        <w:spacing w:before="120" w:after="40"/>
      </w:pPr>
      <w:r>
        <w:rPr>
          <w:rFonts w:ascii="Times New Roman" w:hAnsi="Times New Roman"/>
          <w:b/>
          <w:sz w:val="24"/>
        </w:rPr>
        <w:t>D. Corresponding Author Confirmation</w:t>
      </w:r>
    </w:p>
    <w:p>
      <w:pPr>
        <w:spacing w:after="40"/>
      </w:pPr>
      <w:r>
        <w:t>The corresponding author confirms that all co-authors have been informed of the submission, have approved the manuscript, and have signed or authorized this form.</w:t>
      </w:r>
    </w:p>
    <w:p>
      <w:pPr>
        <w:spacing w:before="120" w:after="40"/>
      </w:pPr>
      <w:r>
        <w:rPr>
          <w:rFonts w:ascii="Times New Roman" w:hAnsi="Times New Roman"/>
          <w:b/>
          <w:sz w:val="24"/>
        </w:rPr>
        <w:t>E. Author Agreement and Signatures</w:t>
      </w:r>
    </w:p>
    <w:p>
      <w:pPr>
        <w:spacing w:after="40"/>
      </w:pPr>
      <w:r>
        <w:t>Please complete any missing information and sign/date the form before uploading it to the journal submission system.</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28"/>
        <w:gridCol w:w="2328"/>
        <w:gridCol w:w="2328"/>
        <w:gridCol w:w="2328"/>
        <w:gridCol w:w="2328"/>
        <w:gridCol w:w="2328"/>
      </w:tblGrid>
      <w:tr>
        <w:trPr>
          <w:tblHeader w:val="true"/>
        </w:trPr>
        <w:tc>
          <w:tcPr>
            <w:tcW w:type="dxa" w:w="648"/>
            <w:shd w:fill="D9EAF7"/>
          </w:tcPr>
          <w:p>
            <w:pPr>
              <w:spacing w:after="0"/>
              <w:jc w:val="center"/>
            </w:pPr>
            <w:r/>
            <w:r>
              <w:rPr>
                <w:rFonts w:ascii="Times New Roman" w:hAnsi="Times New Roman"/>
                <w:b/>
                <w:sz w:val="19"/>
              </w:rPr>
              <w:t>No.</w:t>
            </w:r>
          </w:p>
        </w:tc>
        <w:tc>
          <w:tcPr>
            <w:tcW w:type="dxa" w:w="2304"/>
            <w:shd w:fill="D9EAF7"/>
          </w:tcPr>
          <w:p>
            <w:pPr>
              <w:spacing w:after="0"/>
              <w:jc w:val="center"/>
            </w:pPr>
            <w:r/>
            <w:r>
              <w:rPr>
                <w:rFonts w:ascii="Times New Roman" w:hAnsi="Times New Roman"/>
                <w:b/>
                <w:sz w:val="19"/>
              </w:rPr>
              <w:t>Author name</w:t>
            </w:r>
          </w:p>
        </w:tc>
        <w:tc>
          <w:tcPr>
            <w:tcW w:type="dxa" w:w="4608"/>
            <w:shd w:fill="D9EAF7"/>
          </w:tcPr>
          <w:p>
            <w:pPr>
              <w:spacing w:after="0"/>
              <w:jc w:val="center"/>
            </w:pPr>
            <w:r/>
            <w:r>
              <w:rPr>
                <w:rFonts w:ascii="Times New Roman" w:hAnsi="Times New Roman"/>
                <w:b/>
                <w:sz w:val="19"/>
              </w:rPr>
              <w:t>Affiliation</w:t>
            </w:r>
          </w:p>
        </w:tc>
        <w:tc>
          <w:tcPr>
            <w:tcW w:type="dxa" w:w="3168"/>
            <w:shd w:fill="D9EAF7"/>
          </w:tcPr>
          <w:p>
            <w:pPr>
              <w:spacing w:after="0"/>
              <w:jc w:val="center"/>
            </w:pPr>
            <w:r/>
            <w:r>
              <w:rPr>
                <w:rFonts w:ascii="Times New Roman" w:hAnsi="Times New Roman"/>
                <w:b/>
                <w:sz w:val="19"/>
              </w:rPr>
              <w:t>E-mail</w:t>
            </w:r>
          </w:p>
        </w:tc>
        <w:tc>
          <w:tcPr>
            <w:tcW w:type="dxa" w:w="1656"/>
            <w:shd w:fill="D9EAF7"/>
          </w:tcPr>
          <w:p>
            <w:pPr>
              <w:spacing w:after="0"/>
              <w:jc w:val="center"/>
            </w:pPr>
            <w:r/>
            <w:r>
              <w:rPr>
                <w:rFonts w:ascii="Times New Roman" w:hAnsi="Times New Roman"/>
                <w:b/>
                <w:sz w:val="19"/>
              </w:rPr>
              <w:t>ORCID</w:t>
            </w:r>
          </w:p>
        </w:tc>
        <w:tc>
          <w:tcPr>
            <w:tcW w:type="dxa" w:w="3024"/>
            <w:shd w:fill="D9EAF7"/>
          </w:tcPr>
          <w:p>
            <w:pPr>
              <w:spacing w:after="0"/>
              <w:jc w:val="center"/>
            </w:pPr>
            <w:r/>
            <w:r>
              <w:rPr>
                <w:rFonts w:ascii="Times New Roman" w:hAnsi="Times New Roman"/>
                <w:b/>
                <w:sz w:val="19"/>
              </w:rPr>
              <w:t>Signature and date</w:t>
            </w:r>
          </w:p>
        </w:tc>
      </w:tr>
      <w:tr>
        <w:trPr>
          <w:trHeight w:val="792" w:hRule="atLeast"/>
        </w:trPr>
        <w:tc>
          <w:tcPr>
            <w:tcW w:type="dxa" w:w="648"/>
          </w:tcPr>
          <w:p>
            <w:pPr>
              <w:spacing w:after="0"/>
              <w:jc w:val="left"/>
            </w:pPr>
            <w:r/>
            <w:r>
              <w:rPr>
                <w:rFonts w:ascii="Times New Roman" w:hAnsi="Times New Roman"/>
                <w:b w:val="0"/>
                <w:sz w:val="17"/>
              </w:rPr>
              <w:t>1</w:t>
            </w:r>
          </w:p>
        </w:tc>
        <w:tc>
          <w:tcPr>
            <w:tcW w:type="dxa" w:w="2304"/>
          </w:tcPr>
          <w:p>
            <w:pPr>
              <w:spacing w:after="0"/>
              <w:jc w:val="left"/>
            </w:pPr>
            <w:r/>
            <w:r>
              <w:rPr>
                <w:rFonts w:ascii="Times New Roman" w:hAnsi="Times New Roman"/>
                <w:b w:val="0"/>
                <w:sz w:val="17"/>
              </w:rPr>
              <w:t>Endah Suprihatin</w:t>
            </w:r>
          </w:p>
        </w:tc>
        <w:tc>
          <w:tcPr>
            <w:tcW w:type="dxa" w:w="4608"/>
          </w:tcPr>
          <w:p>
            <w:pPr>
              <w:spacing w:after="0"/>
              <w:jc w:val="left"/>
            </w:pPr>
            <w:r/>
            <w:r>
              <w:rPr>
                <w:rFonts w:ascii="Times New Roman" w:hAnsi="Times New Roman"/>
                <w:b w:val="0"/>
                <w:sz w:val="17"/>
              </w:rPr>
              <w:t>Nursing Department, Poltekkes Kemenkes Surabaya, Indonesia</w:t>
            </w:r>
          </w:p>
        </w:tc>
        <w:tc>
          <w:tcPr>
            <w:tcW w:type="dxa" w:w="3168"/>
          </w:tcPr>
          <w:p>
            <w:pPr>
              <w:spacing w:after="0"/>
              <w:jc w:val="left"/>
            </w:pPr>
            <w:r/>
            <w:r>
              <w:rPr>
                <w:rFonts w:ascii="Times New Roman" w:hAnsi="Times New Roman"/>
                <w:b w:val="0"/>
                <w:sz w:val="17"/>
              </w:rPr>
              <w:t>endah.atin@poltekkes-surabaya.ac.id</w:t>
            </w:r>
          </w:p>
        </w:tc>
        <w:tc>
          <w:tcPr>
            <w:tcW w:type="dxa" w:w="1656"/>
          </w:tcPr>
          <w:p>
            <w:pPr>
              <w:spacing w:after="0"/>
              <w:jc w:val="left"/>
            </w:pPr>
            <w:r/>
            <w:r>
              <w:rPr>
                <w:rFonts w:ascii="Times New Roman" w:hAnsi="Times New Roman"/>
                <w:b w:val="0"/>
                <w:sz w:val="17"/>
              </w:rPr>
              <w:t>Not provided</w:t>
            </w:r>
          </w:p>
        </w:tc>
        <w:tc>
          <w:tcPr>
            <w:tcW w:type="dxa" w:w="3024"/>
          </w:tcPr>
          <w:p>
            <w:pPr>
              <w:spacing w:after="0"/>
              <w:jc w:val="left"/>
            </w:pPr>
            <w:r/>
            <w:r>
              <w:rPr>
                <w:rFonts w:ascii="Times New Roman" w:hAnsi="Times New Roman"/>
                <w:b w:val="0"/>
                <w:sz w:val="17"/>
              </w:rPr>
            </w:r>
            <w:r>
              <w:br/>
              <w:br/>
            </w:r>
          </w:p>
        </w:tc>
      </w:tr>
      <w:tr>
        <w:trPr>
          <w:trHeight w:val="792" w:hRule="atLeast"/>
        </w:trPr>
        <w:tc>
          <w:tcPr>
            <w:tcW w:type="dxa" w:w="648"/>
          </w:tcPr>
          <w:p>
            <w:pPr>
              <w:spacing w:after="0"/>
              <w:jc w:val="left"/>
            </w:pPr>
            <w:r/>
            <w:r>
              <w:rPr>
                <w:rFonts w:ascii="Times New Roman" w:hAnsi="Times New Roman"/>
                <w:b w:val="0"/>
                <w:sz w:val="17"/>
              </w:rPr>
              <w:t>2</w:t>
            </w:r>
          </w:p>
        </w:tc>
        <w:tc>
          <w:tcPr>
            <w:tcW w:type="dxa" w:w="2304"/>
          </w:tcPr>
          <w:p>
            <w:pPr>
              <w:spacing w:after="0"/>
              <w:jc w:val="left"/>
            </w:pPr>
            <w:r/>
            <w:r>
              <w:rPr>
                <w:rFonts w:ascii="Times New Roman" w:hAnsi="Times New Roman"/>
                <w:b w:val="0"/>
                <w:sz w:val="17"/>
              </w:rPr>
              <w:t>Hilmi Yumni</w:t>
            </w:r>
          </w:p>
        </w:tc>
        <w:tc>
          <w:tcPr>
            <w:tcW w:type="dxa" w:w="4608"/>
          </w:tcPr>
          <w:p>
            <w:pPr>
              <w:spacing w:after="0"/>
              <w:jc w:val="left"/>
            </w:pPr>
            <w:r/>
            <w:r>
              <w:rPr>
                <w:rFonts w:ascii="Times New Roman" w:hAnsi="Times New Roman"/>
                <w:b w:val="0"/>
                <w:sz w:val="17"/>
              </w:rPr>
              <w:t>Nursing Department, Poltekkes Kemenkes Surabaya, Indonesia</w:t>
            </w:r>
          </w:p>
        </w:tc>
        <w:tc>
          <w:tcPr>
            <w:tcW w:type="dxa" w:w="3168"/>
          </w:tcPr>
          <w:p>
            <w:pPr>
              <w:spacing w:after="0"/>
              <w:jc w:val="left"/>
            </w:pPr>
            <w:r/>
            <w:r>
              <w:rPr>
                <w:rFonts w:ascii="Times New Roman" w:hAnsi="Times New Roman"/>
                <w:b w:val="0"/>
                <w:sz w:val="17"/>
              </w:rPr>
              <w:t>Not provided</w:t>
            </w:r>
          </w:p>
        </w:tc>
        <w:tc>
          <w:tcPr>
            <w:tcW w:type="dxa" w:w="1656"/>
          </w:tcPr>
          <w:p>
            <w:pPr>
              <w:spacing w:after="0"/>
              <w:jc w:val="left"/>
            </w:pPr>
            <w:r/>
            <w:r>
              <w:rPr>
                <w:rFonts w:ascii="Times New Roman" w:hAnsi="Times New Roman"/>
                <w:b w:val="0"/>
                <w:sz w:val="17"/>
              </w:rPr>
              <w:t>Not provided</w:t>
            </w:r>
          </w:p>
        </w:tc>
        <w:tc>
          <w:tcPr>
            <w:tcW w:type="dxa" w:w="3024"/>
          </w:tcPr>
          <w:p>
            <w:pPr>
              <w:spacing w:after="0"/>
              <w:jc w:val="left"/>
            </w:pPr>
            <w:r/>
            <w:r>
              <w:rPr>
                <w:rFonts w:ascii="Times New Roman" w:hAnsi="Times New Roman"/>
                <w:b w:val="0"/>
                <w:sz w:val="17"/>
              </w:rPr>
            </w:r>
            <w:r>
              <w:br/>
              <w:br/>
            </w:r>
          </w:p>
        </w:tc>
      </w:tr>
      <w:tr>
        <w:trPr>
          <w:trHeight w:val="792" w:hRule="atLeast"/>
        </w:trPr>
        <w:tc>
          <w:tcPr>
            <w:tcW w:type="dxa" w:w="648"/>
          </w:tcPr>
          <w:p>
            <w:pPr>
              <w:spacing w:after="0"/>
              <w:jc w:val="left"/>
            </w:pPr>
            <w:r/>
            <w:r>
              <w:rPr>
                <w:rFonts w:ascii="Times New Roman" w:hAnsi="Times New Roman"/>
                <w:b w:val="0"/>
                <w:sz w:val="17"/>
              </w:rPr>
              <w:t>3</w:t>
            </w:r>
          </w:p>
        </w:tc>
        <w:tc>
          <w:tcPr>
            <w:tcW w:type="dxa" w:w="2304"/>
          </w:tcPr>
          <w:p>
            <w:pPr>
              <w:spacing w:after="0"/>
              <w:jc w:val="left"/>
            </w:pPr>
            <w:r/>
            <w:r>
              <w:rPr>
                <w:rFonts w:ascii="Times New Roman" w:hAnsi="Times New Roman"/>
                <w:b w:val="0"/>
                <w:sz w:val="17"/>
              </w:rPr>
              <w:t>Hepta Nur Anugrahini</w:t>
            </w:r>
          </w:p>
        </w:tc>
        <w:tc>
          <w:tcPr>
            <w:tcW w:type="dxa" w:w="4608"/>
          </w:tcPr>
          <w:p>
            <w:pPr>
              <w:spacing w:after="0"/>
              <w:jc w:val="left"/>
            </w:pPr>
            <w:r/>
            <w:r>
              <w:rPr>
                <w:rFonts w:ascii="Times New Roman" w:hAnsi="Times New Roman"/>
                <w:b w:val="0"/>
                <w:sz w:val="17"/>
              </w:rPr>
              <w:t>Nursing Department, Poltekkes Kemenkes Surabaya, Indonesia</w:t>
            </w:r>
          </w:p>
        </w:tc>
        <w:tc>
          <w:tcPr>
            <w:tcW w:type="dxa" w:w="3168"/>
          </w:tcPr>
          <w:p>
            <w:pPr>
              <w:spacing w:after="0"/>
              <w:jc w:val="left"/>
            </w:pPr>
            <w:r/>
            <w:r>
              <w:rPr>
                <w:rFonts w:ascii="Times New Roman" w:hAnsi="Times New Roman"/>
                <w:b w:val="0"/>
                <w:sz w:val="17"/>
              </w:rPr>
              <w:t>Not provided</w:t>
            </w:r>
          </w:p>
        </w:tc>
        <w:tc>
          <w:tcPr>
            <w:tcW w:type="dxa" w:w="1656"/>
          </w:tcPr>
          <w:p>
            <w:pPr>
              <w:spacing w:after="0"/>
              <w:jc w:val="left"/>
            </w:pPr>
            <w:r/>
            <w:r>
              <w:rPr>
                <w:rFonts w:ascii="Times New Roman" w:hAnsi="Times New Roman"/>
                <w:b w:val="0"/>
                <w:sz w:val="17"/>
              </w:rPr>
              <w:t>Not provided</w:t>
            </w:r>
          </w:p>
        </w:tc>
        <w:tc>
          <w:tcPr>
            <w:tcW w:type="dxa" w:w="3024"/>
          </w:tcPr>
          <w:p>
            <w:pPr>
              <w:spacing w:after="0"/>
              <w:jc w:val="left"/>
            </w:pPr>
            <w:r/>
            <w:r>
              <w:rPr>
                <w:rFonts w:ascii="Times New Roman" w:hAnsi="Times New Roman"/>
                <w:b w:val="0"/>
                <w:sz w:val="17"/>
              </w:rPr>
            </w:r>
            <w:r>
              <w:br/>
              <w:br/>
            </w:r>
          </w:p>
        </w:tc>
      </w:tr>
    </w:tbl>
    <w:p>
      <w:pPr>
        <w:spacing w:before="120" w:after="0"/>
      </w:pPr>
      <w:r>
        <w:rPr>
          <w:rFonts w:ascii="Times New Roman" w:hAnsi="Times New Roman"/>
          <w:b/>
          <w:sz w:val="20"/>
        </w:rPr>
        <w:t>Submission note</w:t>
      </w:r>
    </w:p>
    <w:p>
      <w:pPr>
        <w:spacing w:after="0"/>
      </w:pPr>
      <w:r>
        <w:rPr>
          <w:i/>
        </w:rPr>
        <w:t>This form is prepared for submission to JRDNM when the official downloadable form is not available on the public website. If the online submission system provides a journal-specific form, the authors should use the journal-provided form instead.</w:t>
      </w:r>
    </w:p>
    <w:sectPr w:rsidR="00FC693F" w:rsidRPr="0006063C" w:rsidSect="00034616">
      <w:footerReference w:type="default" r:id="rId9"/>
      <w:pgSz w:w="15840" w:h="12240" w:orient="landscape"/>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JRDNM Authorship and Copyright Transfer 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