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28"/>
        </w:rPr>
        <w:t>IRANIAN BIOMEDICAL JOURNAL</w:t>
      </w:r>
    </w:p>
    <w:p>
      <w:pPr>
        <w:jc w:val="center"/>
      </w:pPr>
      <w:r>
        <w:rPr>
          <w:rFonts w:ascii="Times New Roman" w:hAnsi="Times New Roman" w:eastAsia="Times New Roman"/>
          <w:b/>
          <w:color w:val="000000"/>
          <w:sz w:val="26"/>
        </w:rPr>
        <w:t>Additional Author ORCID and Signature Sheet</w:t>
      </w:r>
    </w:p>
    <w:p>
      <w:pPr>
        <w:keepNext w:val="0"/>
        <w:spacing w:before="0" w:after="0" w:line="480" w:lineRule="auto"/>
        <w:jc w:val="both"/>
      </w:pPr>
      <w:r>
        <w:rPr>
          <w:rFonts w:ascii="Times New Roman" w:hAnsi="Times New Roman" w:eastAsia="Times New Roman"/>
          <w:b/>
          <w:color w:val="000000"/>
          <w:sz w:val="24"/>
        </w:rPr>
        <w:t xml:space="preserve">Manuscript title: </w:t>
      </w:r>
      <w:r>
        <w:rPr>
          <w:rFonts w:ascii="Times New Roman" w:hAnsi="Times New Roman" w:eastAsia="Times New Roman"/>
          <w:color w:val="000000"/>
          <w:sz w:val="24"/>
        </w:rPr>
        <w:t>Comparative Physicochemical and Ultrastructural Characterization of Extracellular Vesicle-Enriched Preparations from Blood, Urine, and Honey</w:t>
      </w:r>
    </w:p>
    <w:p>
      <w:pPr>
        <w:keepNext w:val="0"/>
        <w:spacing w:before="0" w:after="0" w:line="480" w:lineRule="auto"/>
        <w:jc w:val="left"/>
      </w:pPr>
      <w:r>
        <w:rPr>
          <w:rFonts w:ascii="Times New Roman" w:hAnsi="Times New Roman" w:eastAsia="Times New Roman"/>
          <w:color w:val="000000"/>
          <w:sz w:val="24"/>
        </w:rPr>
        <w:t>This sheet is intended to accompany the official Assignment of Copyright and Authorship Responsibilities form because the official form provides six signature rows whereas this manuscript has eight authors. All entries, ORCID iDs, dates, and signatures must be verified and completed by the authors before submission.</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680"/>
            <w:shd w:fill="FFFFFF"/>
            <w:tcMar>
              <w:top w:w="80" w:type="dxa"/>
              <w:start w:w="80" w:type="dxa"/>
              <w:bottom w:w="80" w:type="dxa"/>
              <w:end w:w="80" w:type="dxa"/>
            </w:tcMar>
            <w:vAlign w:val="center"/>
          </w:tcPr>
          <w:p>
            <w:pPr>
              <w:spacing w:line="240" w:lineRule="auto" w:after="0"/>
              <w:jc w:val="center"/>
            </w:pPr>
            <w:r>
              <w:rPr>
                <w:rFonts w:ascii="Times New Roman" w:hAnsi="Times New Roman" w:eastAsia="Times New Roman"/>
                <w:b/>
                <w:color w:val="000000"/>
                <w:sz w:val="20"/>
              </w:rPr>
              <w:t>No.</w:t>
            </w:r>
          </w:p>
        </w:tc>
        <w:tc>
          <w:tcPr>
            <w:tcW w:type="dxa" w:w="3288"/>
            <w:shd w:fill="FFFFFF"/>
            <w:tcMar>
              <w:top w:w="80" w:type="dxa"/>
              <w:start w:w="80" w:type="dxa"/>
              <w:bottom w:w="80" w:type="dxa"/>
              <w:end w:w="80" w:type="dxa"/>
            </w:tcMar>
            <w:vAlign w:val="center"/>
          </w:tcPr>
          <w:p>
            <w:pPr>
              <w:spacing w:line="240" w:lineRule="auto" w:after="0"/>
              <w:jc w:val="center"/>
            </w:pPr>
            <w:r>
              <w:rPr>
                <w:rFonts w:ascii="Times New Roman" w:hAnsi="Times New Roman" w:eastAsia="Times New Roman"/>
                <w:b/>
                <w:color w:val="000000"/>
                <w:sz w:val="20"/>
              </w:rPr>
              <w:t>Author name</w:t>
            </w:r>
          </w:p>
        </w:tc>
        <w:tc>
          <w:tcPr>
            <w:tcW w:type="dxa" w:w="2665"/>
            <w:shd w:fill="FFFFFF"/>
            <w:tcMar>
              <w:top w:w="80" w:type="dxa"/>
              <w:start w:w="80" w:type="dxa"/>
              <w:bottom w:w="80" w:type="dxa"/>
              <w:end w:w="80" w:type="dxa"/>
            </w:tcMar>
            <w:vAlign w:val="center"/>
          </w:tcPr>
          <w:p>
            <w:pPr>
              <w:spacing w:line="240" w:lineRule="auto" w:after="0"/>
              <w:jc w:val="center"/>
            </w:pPr>
            <w:r>
              <w:rPr>
                <w:rFonts w:ascii="Times New Roman" w:hAnsi="Times New Roman" w:eastAsia="Times New Roman"/>
                <w:b/>
                <w:color w:val="000000"/>
                <w:sz w:val="20"/>
              </w:rPr>
              <w:t>ORCID iD</w:t>
            </w:r>
          </w:p>
        </w:tc>
        <w:tc>
          <w:tcPr>
            <w:tcW w:type="dxa" w:w="1417"/>
            <w:shd w:fill="FFFFFF"/>
            <w:tcMar>
              <w:top w:w="80" w:type="dxa"/>
              <w:start w:w="80" w:type="dxa"/>
              <w:bottom w:w="80" w:type="dxa"/>
              <w:end w:w="80" w:type="dxa"/>
            </w:tcMar>
            <w:vAlign w:val="center"/>
          </w:tcPr>
          <w:p>
            <w:pPr>
              <w:spacing w:line="240" w:lineRule="auto" w:after="0"/>
              <w:jc w:val="center"/>
            </w:pPr>
            <w:r>
              <w:rPr>
                <w:rFonts w:ascii="Times New Roman" w:hAnsi="Times New Roman" w:eastAsia="Times New Roman"/>
                <w:b/>
                <w:color w:val="000000"/>
                <w:sz w:val="20"/>
              </w:rPr>
              <w:t>Date</w:t>
            </w:r>
          </w:p>
        </w:tc>
        <w:tc>
          <w:tcPr>
            <w:tcW w:type="dxa" w:w="2268"/>
            <w:shd w:fill="FFFFFF"/>
            <w:tcMar>
              <w:top w:w="80" w:type="dxa"/>
              <w:start w:w="80" w:type="dxa"/>
              <w:bottom w:w="80" w:type="dxa"/>
              <w:end w:w="80" w:type="dxa"/>
            </w:tcMar>
            <w:vAlign w:val="center"/>
          </w:tcPr>
          <w:p>
            <w:pPr>
              <w:spacing w:line="240" w:lineRule="auto" w:after="0"/>
              <w:jc w:val="center"/>
            </w:pPr>
            <w:r>
              <w:rPr>
                <w:rFonts w:ascii="Times New Roman" w:hAnsi="Times New Roman" w:eastAsia="Times New Roman"/>
                <w:b/>
                <w:color w:val="000000"/>
                <w:sz w:val="20"/>
              </w:rPr>
              <w:t>Signature</w:t>
            </w:r>
          </w:p>
        </w:tc>
      </w:tr>
      <w:tr>
        <w:tc>
          <w:tcPr>
            <w:tcW w:type="dxa" w:w="680"/>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20"/>
              </w:rPr>
              <w:t>1</w:t>
            </w:r>
          </w:p>
        </w:tc>
        <w:tc>
          <w:tcPr>
            <w:tcW w:type="dxa" w:w="3288"/>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t>Glenn Marchelinno Souissa</w:t>
            </w:r>
          </w:p>
        </w:tc>
        <w:tc>
          <w:tcPr>
            <w:tcW w:type="dxa" w:w="2665"/>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r>
          </w:p>
        </w:tc>
        <w:tc>
          <w:tcPr>
            <w:tcW w:type="dxa" w:w="141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r>
          </w:p>
        </w:tc>
        <w:tc>
          <w:tcPr>
            <w:tcW w:type="dxa" w:w="2268"/>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r>
          </w:p>
        </w:tc>
      </w:tr>
      <w:tr>
        <w:tc>
          <w:tcPr>
            <w:tcW w:type="dxa" w:w="680"/>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20"/>
              </w:rPr>
              <w:t>2</w:t>
            </w:r>
          </w:p>
        </w:tc>
        <w:tc>
          <w:tcPr>
            <w:tcW w:type="dxa" w:w="3288"/>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t>Bryan Christopher Wiraputra</w:t>
            </w:r>
          </w:p>
        </w:tc>
        <w:tc>
          <w:tcPr>
            <w:tcW w:type="dxa" w:w="2665"/>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r>
          </w:p>
        </w:tc>
        <w:tc>
          <w:tcPr>
            <w:tcW w:type="dxa" w:w="141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r>
          </w:p>
        </w:tc>
        <w:tc>
          <w:tcPr>
            <w:tcW w:type="dxa" w:w="2268"/>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r>
          </w:p>
        </w:tc>
      </w:tr>
      <w:tr>
        <w:tc>
          <w:tcPr>
            <w:tcW w:type="dxa" w:w="680"/>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20"/>
              </w:rPr>
              <w:t>3</w:t>
            </w:r>
          </w:p>
        </w:tc>
        <w:tc>
          <w:tcPr>
            <w:tcW w:type="dxa" w:w="3288"/>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t>Deby Deby</w:t>
            </w:r>
          </w:p>
        </w:tc>
        <w:tc>
          <w:tcPr>
            <w:tcW w:type="dxa" w:w="2665"/>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r>
          </w:p>
        </w:tc>
        <w:tc>
          <w:tcPr>
            <w:tcW w:type="dxa" w:w="141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r>
          </w:p>
        </w:tc>
        <w:tc>
          <w:tcPr>
            <w:tcW w:type="dxa" w:w="2268"/>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r>
          </w:p>
        </w:tc>
      </w:tr>
      <w:tr>
        <w:tc>
          <w:tcPr>
            <w:tcW w:type="dxa" w:w="680"/>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20"/>
              </w:rPr>
              <w:t>4</w:t>
            </w:r>
          </w:p>
        </w:tc>
        <w:tc>
          <w:tcPr>
            <w:tcW w:type="dxa" w:w="3288"/>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t>Purnamawati</w:t>
            </w:r>
          </w:p>
        </w:tc>
        <w:tc>
          <w:tcPr>
            <w:tcW w:type="dxa" w:w="2665"/>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r>
          </w:p>
        </w:tc>
        <w:tc>
          <w:tcPr>
            <w:tcW w:type="dxa" w:w="141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r>
          </w:p>
        </w:tc>
        <w:tc>
          <w:tcPr>
            <w:tcW w:type="dxa" w:w="2268"/>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r>
          </w:p>
        </w:tc>
      </w:tr>
      <w:tr>
        <w:tc>
          <w:tcPr>
            <w:tcW w:type="dxa" w:w="680"/>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20"/>
              </w:rPr>
              <w:t>5</w:t>
            </w:r>
          </w:p>
        </w:tc>
        <w:tc>
          <w:tcPr>
            <w:tcW w:type="dxa" w:w="3288"/>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t>Eden Steven</w:t>
            </w:r>
          </w:p>
        </w:tc>
        <w:tc>
          <w:tcPr>
            <w:tcW w:type="dxa" w:w="2665"/>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r>
          </w:p>
        </w:tc>
        <w:tc>
          <w:tcPr>
            <w:tcW w:type="dxa" w:w="141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r>
          </w:p>
        </w:tc>
        <w:tc>
          <w:tcPr>
            <w:tcW w:type="dxa" w:w="2268"/>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r>
          </w:p>
        </w:tc>
      </w:tr>
      <w:tr>
        <w:tc>
          <w:tcPr>
            <w:tcW w:type="dxa" w:w="680"/>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20"/>
              </w:rPr>
              <w:t>6</w:t>
            </w:r>
          </w:p>
        </w:tc>
        <w:tc>
          <w:tcPr>
            <w:tcW w:type="dxa" w:w="3288"/>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t>Yudhi Nugraha</w:t>
            </w:r>
          </w:p>
        </w:tc>
        <w:tc>
          <w:tcPr>
            <w:tcW w:type="dxa" w:w="2665"/>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t>0000-0003-1186-4093</w:t>
            </w:r>
          </w:p>
        </w:tc>
        <w:tc>
          <w:tcPr>
            <w:tcW w:type="dxa" w:w="141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r>
          </w:p>
        </w:tc>
        <w:tc>
          <w:tcPr>
            <w:tcW w:type="dxa" w:w="2268"/>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r>
          </w:p>
        </w:tc>
      </w:tr>
      <w:tr>
        <w:tc>
          <w:tcPr>
            <w:tcW w:type="dxa" w:w="680"/>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20"/>
              </w:rPr>
              <w:t>7</w:t>
            </w:r>
          </w:p>
        </w:tc>
        <w:tc>
          <w:tcPr>
            <w:tcW w:type="dxa" w:w="3288"/>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t>Ahmad Novi Muslimin</w:t>
            </w:r>
          </w:p>
        </w:tc>
        <w:tc>
          <w:tcPr>
            <w:tcW w:type="dxa" w:w="2665"/>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r>
          </w:p>
        </w:tc>
        <w:tc>
          <w:tcPr>
            <w:tcW w:type="dxa" w:w="141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r>
          </w:p>
        </w:tc>
        <w:tc>
          <w:tcPr>
            <w:tcW w:type="dxa" w:w="2268"/>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r>
          </w:p>
        </w:tc>
      </w:tr>
      <w:tr>
        <w:tc>
          <w:tcPr>
            <w:tcW w:type="dxa" w:w="680"/>
            <w:tcMar>
              <w:top w:w="80" w:type="dxa"/>
              <w:start w:w="80" w:type="dxa"/>
              <w:bottom w:w="80" w:type="dxa"/>
              <w:end w:w="80" w:type="dxa"/>
            </w:tcMar>
            <w:vAlign w:val="center"/>
          </w:tcPr>
          <w:p>
            <w:pPr>
              <w:spacing w:line="240" w:lineRule="auto" w:after="0"/>
              <w:jc w:val="left"/>
            </w:pPr>
            <w:r>
              <w:rPr>
                <w:rFonts w:ascii="Times New Roman" w:hAnsi="Times New Roman" w:eastAsia="Times New Roman"/>
                <w:color w:val="000000"/>
                <w:sz w:val="20"/>
              </w:rPr>
              <w:t>8</w:t>
            </w:r>
          </w:p>
        </w:tc>
        <w:tc>
          <w:tcPr>
            <w:tcW w:type="dxa" w:w="3288"/>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t>Agus Limanto (corresponding author)</w:t>
            </w:r>
          </w:p>
        </w:tc>
        <w:tc>
          <w:tcPr>
            <w:tcW w:type="dxa" w:w="2665"/>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r>
          </w:p>
        </w:tc>
        <w:tc>
          <w:tcPr>
            <w:tcW w:type="dxa" w:w="1417"/>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r>
          </w:p>
        </w:tc>
        <w:tc>
          <w:tcPr>
            <w:tcW w:type="dxa" w:w="2268"/>
            <w:tcMar>
              <w:top w:w="80" w:type="dxa"/>
              <w:start w:w="80" w:type="dxa"/>
              <w:bottom w:w="80" w:type="dxa"/>
              <w:end w:w="80" w:type="dxa"/>
            </w:tcMar>
            <w:vAlign w:val="center"/>
          </w:tcPr>
          <w:p>
            <w:pPr>
              <w:spacing w:line="240" w:lineRule="auto" w:after="0"/>
              <w:jc w:val="center"/>
            </w:pPr>
            <w:r>
              <w:rPr>
                <w:rFonts w:ascii="Times New Roman" w:hAnsi="Times New Roman" w:eastAsia="Times New Roman"/>
                <w:color w:val="000000"/>
                <w:sz w:val="20"/>
              </w:rPr>
            </w:r>
          </w:p>
        </w:tc>
      </w:tr>
    </w:tbl>
    <w:p>
      <w:pPr>
        <w:keepNext w:val="0"/>
        <w:spacing w:before="0" w:after="0" w:line="480" w:lineRule="auto"/>
        <w:jc w:val="left"/>
      </w:pPr>
      <w:r>
        <w:rPr>
          <w:rFonts w:ascii="Times New Roman" w:hAnsi="Times New Roman" w:eastAsia="Times New Roman"/>
          <w:color w:val="000000"/>
          <w:sz w:val="24"/>
        </w:rPr>
        <w:t>Conflict-of-interest declaration: The authors must confirm and enter “None” or describe any conflict on the official form.</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8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