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pPr>
      <w:r>
        <w:rPr>
          <w:rFonts w:ascii="Calibri" w:hAnsi="Calibri"/>
          <w:sz w:val="22"/>
        </w:rPr>
        <w:t>10 August 2026</w:t>
      </w:r>
    </w:p>
    <w:p>
      <w:pPr>
        <w:spacing w:line="240" w:lineRule="auto" w:after="120"/>
      </w:pPr>
      <w:r>
        <w:rPr>
          <w:rFonts w:ascii="Calibri" w:hAnsi="Calibri"/>
          <w:sz w:val="22"/>
        </w:rPr>
        <w:t>Editor-in-Chief</w:t>
      </w:r>
    </w:p>
    <w:p>
      <w:pPr>
        <w:spacing w:line="240" w:lineRule="auto" w:after="120"/>
      </w:pPr>
      <w:r>
        <w:rPr>
          <w:rFonts w:ascii="Calibri" w:hAnsi="Calibri"/>
          <w:sz w:val="22"/>
        </w:rPr>
        <w:t>Journal of Forensic Medicine Science and Law</w:t>
      </w:r>
    </w:p>
    <w:p>
      <w:pPr>
        <w:spacing w:line="240" w:lineRule="auto" w:after="120"/>
      </w:pPr>
      <w:r>
        <w:rPr>
          <w:rFonts w:ascii="Calibri" w:hAnsi="Calibri"/>
          <w:sz w:val="22"/>
        </w:rPr>
        <w:t>Medicolegal Association of Maharashtra</w:t>
      </w:r>
    </w:p>
    <w:p>
      <w:pPr>
        <w:spacing w:line="240" w:lineRule="auto" w:after="120"/>
      </w:pPr>
      <w:r>
        <w:rPr>
          <w:rFonts w:ascii="Calibri" w:hAnsi="Calibri"/>
          <w:sz w:val="22"/>
        </w:rPr>
        <w:t>E-mail: mlameditor@gmail.com</w:t>
      </w:r>
    </w:p>
    <w:p>
      <w:pPr>
        <w:spacing w:line="240" w:lineRule="auto" w:after="120"/>
      </w:pPr>
    </w:p>
    <w:p>
      <w:pPr>
        <w:spacing w:line="240" w:lineRule="auto" w:after="120"/>
      </w:pPr>
      <w:r>
        <w:rPr>
          <w:rFonts w:ascii="Calibri" w:hAnsi="Calibri"/>
          <w:sz w:val="22"/>
        </w:rPr>
        <w:t>Subject: Manuscript submission - Review Article</w:t>
      </w:r>
    </w:p>
    <w:p>
      <w:pPr>
        <w:spacing w:line="240" w:lineRule="auto" w:after="120"/>
      </w:pPr>
      <w:r>
        <w:rPr>
          <w:rFonts w:ascii="Calibri" w:hAnsi="Calibri"/>
          <w:sz w:val="22"/>
        </w:rPr>
        <w:t>Dear Editor-in-Chief,</w:t>
      </w:r>
    </w:p>
    <w:p>
      <w:pPr>
        <w:spacing w:line="240" w:lineRule="auto" w:after="120"/>
      </w:pPr>
      <w:r>
        <w:rPr>
          <w:rFonts w:ascii="Calibri" w:hAnsi="Calibri"/>
          <w:sz w:val="22"/>
        </w:rPr>
        <w:t>We respectfully submit the manuscript entitled "Forensic Odontology Governance in Hospital Systems: A Medico-Legal Review" for consideration as a Review Article in the Journal of Forensic Medicine Science and Law.</w:t>
      </w:r>
    </w:p>
    <w:p>
      <w:pPr>
        <w:spacing w:line="240" w:lineRule="auto" w:after="120"/>
      </w:pPr>
      <w:r>
        <w:rPr>
          <w:rFonts w:ascii="Calibri" w:hAnsi="Calibri"/>
          <w:sz w:val="22"/>
        </w:rPr>
        <w:t>The manuscript reviews legal, ethical and governance considerations for integrating forensic odontology into hospital systems. It focuses on forensic dental records, lawful disclosure, confidentiality, informed consent, professional independence, evidence integrity and hospital accountability. We believe the topic is appropriate for JFMSL because it directly connects forensic medicine, allied forensic sciences and law.</w:t>
      </w:r>
    </w:p>
    <w:p>
      <w:pPr>
        <w:spacing w:line="240" w:lineRule="auto" w:after="120"/>
      </w:pPr>
      <w:r>
        <w:rPr>
          <w:rFonts w:ascii="Calibri" w:hAnsi="Calibri"/>
          <w:sz w:val="22"/>
        </w:rPr>
        <w:t>The manuscript has not been published previously and is not under consideration by another journal. All authors have reviewed and approved the submitted version and agree with its submission. There is no external funding and the authors declare no conflict of interest.</w:t>
      </w:r>
    </w:p>
    <w:p>
      <w:pPr>
        <w:spacing w:line="240" w:lineRule="auto" w:after="120"/>
      </w:pPr>
      <w:r>
        <w:rPr>
          <w:rFonts w:ascii="Calibri" w:hAnsi="Calibri"/>
          <w:sz w:val="22"/>
        </w:rPr>
        <w:t>Ethical clearance was not required because the manuscript is a review using published literature, professional guidance and publicly available legal or policy documents. It did not involve human participants, human data, surveys, clinical records, deceased individuals, human tissue or animals.</w:t>
      </w:r>
    </w:p>
    <w:p>
      <w:pPr>
        <w:spacing w:line="240" w:lineRule="auto" w:after="120"/>
      </w:pPr>
      <w:r>
        <w:rPr>
          <w:rFonts w:ascii="Calibri" w:hAnsi="Calibri"/>
          <w:sz w:val="22"/>
        </w:rPr>
        <w:t>AI-assisted tools were used only for language editing, formatting support and manuscript organization. The authors reviewed, verified and approved the final content and remain fully responsible for the accuracy and integrity of the manuscript.</w:t>
      </w:r>
    </w:p>
    <w:p>
      <w:pPr>
        <w:spacing w:line="240" w:lineRule="auto" w:after="120"/>
      </w:pPr>
      <w:r>
        <w:rPr>
          <w:rFonts w:ascii="Calibri" w:hAnsi="Calibri"/>
          <w:sz w:val="22"/>
        </w:rPr>
        <w:t>Thank you for considering our submission.</w:t>
      </w:r>
    </w:p>
    <w:p>
      <w:pPr>
        <w:spacing w:line="240" w:lineRule="auto" w:after="120"/>
      </w:pPr>
      <w:r>
        <w:rPr>
          <w:rFonts w:ascii="Calibri" w:hAnsi="Calibri"/>
          <w:sz w:val="22"/>
        </w:rPr>
        <w:t>Sincerely,</w:t>
      </w:r>
    </w:p>
    <w:p>
      <w:pPr>
        <w:spacing w:line="240" w:lineRule="auto" w:after="120"/>
      </w:pPr>
      <w:r>
        <w:rPr>
          <w:rFonts w:ascii="Calibri" w:hAnsi="Calibri"/>
          <w:sz w:val="22"/>
        </w:rPr>
        <w:t>Yessy Andriani Fauziah</w:t>
      </w:r>
    </w:p>
    <w:p>
      <w:pPr>
        <w:spacing w:line="240" w:lineRule="auto" w:after="120"/>
      </w:pPr>
      <w:r>
        <w:rPr>
          <w:rFonts w:ascii="Calibri" w:hAnsi="Calibri"/>
          <w:sz w:val="22"/>
        </w:rPr>
        <w:t>Corresponding Author</w:t>
      </w:r>
    </w:p>
    <w:p>
      <w:pPr>
        <w:spacing w:line="240" w:lineRule="auto" w:after="120"/>
      </w:pPr>
      <w:r>
        <w:rPr>
          <w:rFonts w:ascii="Calibri" w:hAnsi="Calibri"/>
          <w:sz w:val="22"/>
        </w:rPr>
        <w:t>School of Dental Medicine, Universitas Ciputra, Surabaya, Indonesia</w:t>
      </w:r>
    </w:p>
    <w:p>
      <w:pPr>
        <w:spacing w:line="240" w:lineRule="auto" w:after="120"/>
      </w:pPr>
      <w:r>
        <w:rPr>
          <w:rFonts w:ascii="Calibri" w:hAnsi="Calibri"/>
          <w:sz w:val="22"/>
        </w:rPr>
        <w:t>E-mail: yessy.andriani@ciputra.ac.id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eastAsia="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Calibri" w:hAnsi="Calibri" w:eastAsia="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FMSLTitle">
    <w:name w:val="JFMSL Title"/>
    <w:pPr>
      <w:spacing w:after="240"/>
      <w:jc w:val="center"/>
    </w:pPr>
    <w:rPr>
      <w:rFonts w:ascii="Calibri" w:hAnsi="Calibri"/>
      <w:b/>
      <w:sz w:val="28"/>
    </w:rPr>
  </w:style>
  <w:style w:type="paragraph" w:customStyle="1" w:styleId="Small">
    <w:name w:val="Small"/>
    <w:pPr>
      <w:spacing w:after="60" w:line="240"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