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MSLTitle"/>
        <w:spacing w:line="240" w:lineRule="auto" w:after="120"/>
      </w:pPr>
      <w:r>
        <w:rPr>
          <w:rFonts w:ascii="Calibri" w:hAnsi="Calibri"/>
          <w:sz w:val="22"/>
        </w:rPr>
        <w:t>AUTHOR CERTIFICATE / COPYRIGHT AND CONTRIBUTORSHIP DECLARATION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Manuscript title: Forensic Odontology Governance in Hospital Systems: A Medico-Legal Review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Article type: Review Article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Journal: Journal of Forensic Medicine Science and Law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We, the undersigned authors, certify that: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- The manuscript is original and has not been published previously.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- The manuscript is not under consideration by another journal.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- All listed authors have made a substantial contribution to the work and have approved the final manuscript.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- All authors agree to be accountable for the accuracy and integrity of the work.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- The manuscript does not involve human participants, human data, surveys, clinical records, deceased individuals, human tissue or animals; therefore, institutional ethical clearance was not required.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- The authors declare no conflict of interest and no external funding for this work.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- If the manuscript is accepted, the authors agree to comply with the copyright and publication requirements of the Journal of Forensic Medicine Science and Law.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Author contributions: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Yessy Andriani Fauziah: Conceptualization, methodology, normative analysis, supervision, writing - original draft, writing - review and editing.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Eveline Yulia Darmadi: Conceptualization, ethical analysis, literature synthesis, writing - review and editing.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Farouk Al-Ghazaly: Forensic odontology content review, interpretation of dental-record implications, writing - review and editing.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Dwi Setianingtyas: Ethical and clinical-practice interpretation, review of confidentiality and professional-responsibility sections, writing - review and editing.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Dian Agustin Wahjuningrum: Dental-service governance interpretation, review of record-quality and hospital-policy sections, writing - review and editing.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Ajinkya M. Pawar: Forensic odontology and dental documentation review, methodological input, writing - review and editing.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Dany Agus Susanto: Legal analysis, policy interpretation, review of medical-law and institutional-accountability sections, writing - review and editing.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Signatures: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No.</w:t>
            </w:r>
          </w:p>
        </w:tc>
        <w:tc>
          <w:tcPr>
            <w:tcW w:type="dxa" w:w="2257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Author name</w:t>
            </w:r>
          </w:p>
        </w:tc>
        <w:tc>
          <w:tcPr>
            <w:tcW w:type="dxa" w:w="2257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Signature</w:t>
            </w:r>
          </w:p>
        </w:tc>
        <w:tc>
          <w:tcPr>
            <w:tcW w:type="dxa" w:w="2257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</w:tr>
      <w:tr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Yessy Andriani Fauziah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Eveline Yulia Darmadi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Farouk Al-Ghazaly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Dwi Setianingtyas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Dian Agustin Wahjuningrum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Ajinkya M. Pawar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Dany Agus Susanto</w:t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257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pPr>
        <w:pStyle w:val="Small"/>
        <w:spacing w:line="240" w:lineRule="auto" w:after="120"/>
      </w:pPr>
      <w:r>
        <w:rPr>
          <w:rFonts w:ascii="Calibri" w:hAnsi="Calibri"/>
          <w:sz w:val="22"/>
        </w:rPr>
        <w:t>Note: The official certificate/copyright format, if required by JFMSL, should be requested from the editorial office. This draft is prepared to support initial submission by e-mail.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MSLTitle">
    <w:name w:val="JFMSL Title"/>
    <w:pPr>
      <w:spacing w:after="240"/>
      <w:jc w:val="center"/>
    </w:pPr>
    <w:rPr>
      <w:rFonts w:ascii="Calibri" w:hAnsi="Calibri"/>
      <w:b/>
      <w:sz w:val="28"/>
    </w:rPr>
  </w:style>
  <w:style w:type="paragraph" w:customStyle="1" w:styleId="Small">
    <w:name w:val="Small"/>
    <w:pPr>
      <w:spacing w:after="6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