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pPr>
      <w:r>
        <w:rPr>
          <w:b w:val="0"/>
          <w:i w:val="0"/>
        </w:rPr>
        <w:t>13 August 2026</w:t>
      </w:r>
    </w:p>
    <w:p>
      <w:pPr>
        <w:spacing w:line="276" w:lineRule="auto" w:after="0"/>
      </w:pPr>
      <w:r>
        <w:rPr>
          <w:b w:val="0"/>
          <w:i w:val="0"/>
        </w:rPr>
        <w:t>Editor-in-Chief</w:t>
      </w:r>
    </w:p>
    <w:p>
      <w:pPr>
        <w:spacing w:line="276" w:lineRule="auto" w:after="0"/>
      </w:pPr>
      <w:r>
        <w:rPr>
          <w:b w:val="0"/>
          <w:i w:val="0"/>
        </w:rPr>
        <w:t>Malaysian Journal of Medicine and Health Sciences</w:t>
      </w:r>
    </w:p>
    <w:p>
      <w:pPr>
        <w:spacing w:line="276" w:lineRule="auto" w:after="0"/>
      </w:pPr>
      <w:r>
        <w:rPr>
          <w:b w:val="0"/>
          <w:i w:val="0"/>
        </w:rPr>
      </w:r>
    </w:p>
    <w:p>
      <w:pPr>
        <w:spacing w:line="276" w:lineRule="auto" w:after="0"/>
      </w:pPr>
      <w:r>
        <w:rPr>
          <w:b w:val="0"/>
          <w:i w:val="0"/>
        </w:rPr>
        <w:t>Dear Editor-in-Chief,</w:t>
      </w:r>
    </w:p>
    <w:p>
      <w:pPr>
        <w:spacing w:line="276" w:lineRule="auto" w:after="0"/>
      </w:pPr>
      <w:r>
        <w:rPr>
          <w:b w:val="0"/>
          <w:i w:val="0"/>
        </w:rPr>
      </w:r>
    </w:p>
    <w:p>
      <w:pPr>
        <w:spacing w:line="276" w:lineRule="auto" w:after="0"/>
      </w:pPr>
      <w:r>
        <w:rPr>
          <w:b w:val="0"/>
          <w:i w:val="0"/>
        </w:rPr>
        <w:t>Please consider our Original Article entitled "Association of Glycaemic Control With Lipid Profiles Among Adults With Type 2 Diabetes Mellitus in Indonesia: A Retrospective Cross-Sectional Study" for publication in the Malaysian Journal of Medicine and Health Sciences.</w:t>
      </w:r>
    </w:p>
    <w:p>
      <w:pPr>
        <w:spacing w:line="276" w:lineRule="auto" w:after="0"/>
      </w:pPr>
      <w:r>
        <w:rPr>
          <w:b w:val="0"/>
          <w:i w:val="0"/>
        </w:rPr>
      </w:r>
    </w:p>
    <w:p>
      <w:pPr>
        <w:spacing w:line="276" w:lineRule="auto" w:after="0"/>
      </w:pPr>
      <w:r>
        <w:rPr>
          <w:b w:val="0"/>
          <w:i w:val="0"/>
        </w:rPr>
        <w:t>This retrospective cross-sectional study evaluates routinely available glycaemic and lipid parameters among adults with type 2 diabetes mellitus in an Indonesian hospital setting. The findings highlight the clinical value of assessing HbA1c together with lipid parameters to support broader cardiometabolic risk assessment, particularly in patients not receiving lipid-lowering therapy.</w:t>
      </w:r>
    </w:p>
    <w:p>
      <w:pPr>
        <w:spacing w:line="276" w:lineRule="auto" w:after="0"/>
      </w:pPr>
      <w:r>
        <w:rPr>
          <w:b w:val="0"/>
          <w:i w:val="0"/>
        </w:rPr>
      </w:r>
    </w:p>
    <w:p>
      <w:pPr>
        <w:spacing w:line="276" w:lineRule="auto" w:after="0"/>
      </w:pPr>
      <w:r>
        <w:rPr>
          <w:b w:val="0"/>
          <w:i w:val="0"/>
        </w:rPr>
        <w:t>The manuscript is original, has not been published previously and is not under consideration by another journal. All authors have reviewed and approved the submitted version and agree to its submission to MJMHS. The study received ethical approval from the relevant institutional ethics committees and used de-identified medical-record data with no direct participant contact.</w:t>
      </w:r>
    </w:p>
    <w:p>
      <w:pPr>
        <w:spacing w:line="276" w:lineRule="auto" w:after="0"/>
      </w:pPr>
      <w:r>
        <w:rPr>
          <w:b w:val="0"/>
          <w:i w:val="0"/>
        </w:rPr>
      </w:r>
    </w:p>
    <w:p>
      <w:pPr>
        <w:spacing w:line="276" w:lineRule="auto" w:after="0"/>
      </w:pPr>
      <w:r>
        <w:rPr>
          <w:b w:val="0"/>
          <w:i w:val="0"/>
        </w:rPr>
        <w:t>The manuscript has been prepared according to MJMHS requirements for an Original Article. The submission package includes a title page, anonymised manuscript, separate table files, copyright agreement form, conflict of interest disclosure form and ethical approval documentation.</w:t>
      </w:r>
    </w:p>
    <w:p>
      <w:pPr>
        <w:spacing w:line="276" w:lineRule="auto" w:after="0"/>
      </w:pPr>
      <w:r>
        <w:rPr>
          <w:b w:val="0"/>
          <w:i w:val="0"/>
        </w:rPr>
      </w:r>
    </w:p>
    <w:p>
      <w:pPr>
        <w:spacing w:line="276" w:lineRule="auto" w:after="0"/>
      </w:pPr>
      <w:r>
        <w:rPr>
          <w:b w:val="0"/>
          <w:i w:val="0"/>
        </w:rPr>
        <w:t>Thank you for your time and consideration.</w:t>
      </w:r>
    </w:p>
    <w:p>
      <w:pPr>
        <w:spacing w:line="276" w:lineRule="auto" w:after="0"/>
      </w:pPr>
      <w:r>
        <w:rPr>
          <w:b w:val="0"/>
          <w:i w:val="0"/>
        </w:rPr>
      </w:r>
    </w:p>
    <w:p>
      <w:pPr>
        <w:spacing w:line="276" w:lineRule="auto" w:after="0"/>
      </w:pPr>
      <w:r>
        <w:rPr>
          <w:b w:val="0"/>
          <w:i w:val="0"/>
        </w:rPr>
        <w:t>Sincerely,</w:t>
      </w:r>
    </w:p>
    <w:p>
      <w:pPr>
        <w:spacing w:line="276" w:lineRule="auto" w:after="0"/>
      </w:pPr>
      <w:r>
        <w:rPr>
          <w:b w:val="0"/>
          <w:i w:val="0"/>
        </w:rPr>
        <w:t>Linny Luciana</w:t>
      </w:r>
    </w:p>
    <w:p>
      <w:pPr>
        <w:spacing w:line="276" w:lineRule="auto" w:after="0"/>
      </w:pPr>
      <w:r>
        <w:rPr>
          <w:b w:val="0"/>
          <w:i w:val="0"/>
        </w:rPr>
        <w:t>Corresponding Author</w:t>
      </w:r>
    </w:p>
    <w:p>
      <w:pPr>
        <w:spacing w:line="276" w:lineRule="auto" w:after="0"/>
      </w:pPr>
      <w:r>
        <w:rPr>
          <w:b w:val="0"/>
          <w:i w:val="0"/>
        </w:rPr>
        <w:t>Faculty of Medicine and Health Sciences, Krida Wacana Christian University, Jakarta, Indonesia</w:t>
      </w:r>
    </w:p>
    <w:p>
      <w:pPr>
        <w:spacing w:line="276" w:lineRule="auto" w:after="0"/>
      </w:pPr>
      <w:r>
        <w:rPr>
          <w:b w:val="0"/>
          <w:i w:val="0"/>
        </w:rPr>
        <w:t>Email: linny.luciana@ukrida.ac.id</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