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II. Lipid profiles according to age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 group, years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 cholesterol,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Triglycerides,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LDL-C,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HDL-C, mg/dL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19-44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182.5 (105-324)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130 (68-193)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119 (60-225)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42 (12-60)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45-59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212 (108-323)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160 (57-828)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121 (46-211)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46 (23-75)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60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191 (95-299)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131 (49-366)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106 (19-209)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45 (23-79)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Values are median (range). LDL-C: low-density lipoprotein cholesterol; HDL-C: high-density lipoprotein cholesterol.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