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71189E" w14:textId="620326EB" w:rsidR="0095224A" w:rsidRDefault="008322C2" w:rsidP="00506ADD">
      <w:pPr>
        <w:spacing w:line="240" w:lineRule="auto"/>
        <w:ind w:left="0" w:firstLine="0"/>
        <w:jc w:val="center"/>
        <w:rPr>
          <w:rFonts w:cs="Arial"/>
          <w:b/>
          <w:bCs/>
          <w:szCs w:val="20"/>
          <w:lang w:val="en-ID"/>
        </w:rPr>
      </w:pPr>
      <w:r w:rsidRPr="008322C2">
        <w:rPr>
          <w:rFonts w:cs="Arial"/>
          <w:b/>
          <w:bCs/>
          <w:szCs w:val="20"/>
        </w:rPr>
        <w:t xml:space="preserve">Effectiveness of Plant-Based Repellents Against </w:t>
      </w:r>
      <w:r w:rsidRPr="008322C2">
        <w:rPr>
          <w:rFonts w:cs="Arial"/>
          <w:b/>
          <w:bCs/>
          <w:i/>
          <w:iCs/>
          <w:szCs w:val="20"/>
        </w:rPr>
        <w:t>Aedes aegypti</w:t>
      </w:r>
      <w:r w:rsidR="00594A2F" w:rsidRPr="00F5462A">
        <w:rPr>
          <w:rFonts w:cs="Arial"/>
          <w:b/>
          <w:bCs/>
          <w:szCs w:val="20"/>
          <w:lang w:val="en-ID"/>
        </w:rPr>
        <w:t>: A Systematic Review and Meta-Analysis</w:t>
      </w:r>
    </w:p>
    <w:p w14:paraId="609E299B" w14:textId="77777777" w:rsidR="00506ADD" w:rsidRPr="00F5462A" w:rsidRDefault="00506ADD" w:rsidP="00F5462A">
      <w:pPr>
        <w:spacing w:line="240" w:lineRule="auto"/>
        <w:ind w:left="0" w:firstLine="0"/>
        <w:jc w:val="left"/>
        <w:rPr>
          <w:rFonts w:cs="Arial"/>
          <w:b/>
          <w:bCs/>
          <w:szCs w:val="20"/>
          <w:lang w:val="en-ID"/>
        </w:rPr>
      </w:pPr>
    </w:p>
    <w:p w14:paraId="7BCA2D07" w14:textId="77777777" w:rsidR="004F76A0" w:rsidRDefault="00000000" w:rsidP="00506ADD">
      <w:pPr>
        <w:ind w:left="0" w:firstLine="0"/>
      </w:pPr>
      <w:r>
        <w:t>Mubarak</w:t>
      </w:r>
      <w:r w:rsidRPr="00A77EF4">
        <w:rPr>
          <w:vertAlign w:val="superscript"/>
        </w:rPr>
        <w:t>1</w:t>
      </w:r>
      <w:r>
        <w:t>*, Tri Baskoro Tunggul Satoto</w:t>
      </w:r>
      <w:r w:rsidRPr="008322C2">
        <w:rPr>
          <w:vertAlign w:val="superscript"/>
        </w:rPr>
        <w:t>2</w:t>
      </w:r>
    </w:p>
    <w:p w14:paraId="162E5843" w14:textId="61EDC3B7" w:rsidR="004F76A0" w:rsidRDefault="00000000" w:rsidP="00A77EF4">
      <w:pPr>
        <w:spacing w:line="240" w:lineRule="auto"/>
        <w:ind w:left="426" w:hanging="69"/>
      </w:pPr>
      <w:r w:rsidRPr="00A77EF4">
        <w:rPr>
          <w:vertAlign w:val="superscript"/>
        </w:rPr>
        <w:t xml:space="preserve">1 </w:t>
      </w:r>
      <w:r w:rsidR="00A77EF4">
        <w:rPr>
          <w:vertAlign w:val="superscript"/>
        </w:rPr>
        <w:t xml:space="preserve"> </w:t>
      </w:r>
      <w:r>
        <w:t>Faculty of Medicine, Halu Oleo</w:t>
      </w:r>
      <w:r w:rsidR="00506ADD">
        <w:t xml:space="preserve"> University</w:t>
      </w:r>
      <w:r>
        <w:t>, Kendari, Indonesia</w:t>
      </w:r>
    </w:p>
    <w:p w14:paraId="1C61DE64" w14:textId="3BB2DAC1" w:rsidR="004F76A0" w:rsidRDefault="00000000" w:rsidP="00A77EF4">
      <w:pPr>
        <w:spacing w:line="240" w:lineRule="auto"/>
        <w:ind w:left="567" w:hanging="210"/>
      </w:pPr>
      <w:r w:rsidRPr="00A77EF4">
        <w:rPr>
          <w:vertAlign w:val="superscript"/>
        </w:rPr>
        <w:t>2</w:t>
      </w:r>
      <w:r w:rsidR="00A77EF4">
        <w:rPr>
          <w:vertAlign w:val="superscript"/>
        </w:rPr>
        <w:t xml:space="preserve"> </w:t>
      </w:r>
      <w:r>
        <w:t>Faculty of Medicine, Public Health and Nursing, Gadjah Mada</w:t>
      </w:r>
      <w:r w:rsidR="00B005C3">
        <w:t xml:space="preserve"> University</w:t>
      </w:r>
      <w:r>
        <w:t>, Yogyakarta, Indonesia</w:t>
      </w:r>
    </w:p>
    <w:p w14:paraId="719D75B8" w14:textId="77777777" w:rsidR="00594A2F" w:rsidRPr="00F5462A" w:rsidRDefault="00594A2F" w:rsidP="00F5462A">
      <w:pPr>
        <w:spacing w:line="240" w:lineRule="auto"/>
        <w:ind w:left="0" w:firstLine="0"/>
        <w:rPr>
          <w:rFonts w:cs="Arial"/>
          <w:b/>
          <w:bCs/>
          <w:szCs w:val="20"/>
          <w:lang w:val="en-ID"/>
        </w:rPr>
      </w:pPr>
    </w:p>
    <w:p w14:paraId="40BA1A6A" w14:textId="77777777" w:rsidR="00E53E53" w:rsidRPr="00F5462A" w:rsidRDefault="00E53E53" w:rsidP="00A77EF4">
      <w:pPr>
        <w:spacing w:line="240" w:lineRule="auto"/>
        <w:ind w:left="0" w:firstLine="0"/>
        <w:jc w:val="center"/>
        <w:rPr>
          <w:rFonts w:cs="Arial"/>
          <w:szCs w:val="20"/>
          <w:lang w:val="en-ID"/>
        </w:rPr>
      </w:pPr>
      <w:r>
        <w:rPr>
          <w:b/>
        </w:rPr>
        <w:t>Abstract</w:t>
      </w:r>
    </w:p>
    <w:p w14:paraId="5D2C5BEA" w14:textId="77777777" w:rsidR="00A77EF4" w:rsidRDefault="00A77EF4" w:rsidP="00F5462A">
      <w:pPr>
        <w:spacing w:line="240" w:lineRule="auto"/>
        <w:ind w:left="0" w:firstLine="0"/>
        <w:rPr>
          <w:rFonts w:cs="Arial"/>
          <w:b/>
          <w:bCs/>
          <w:szCs w:val="20"/>
          <w:lang w:val="en-ID"/>
        </w:rPr>
      </w:pPr>
    </w:p>
    <w:p w14:paraId="3E94370A" w14:textId="558DFB92" w:rsidR="00E53E53" w:rsidRPr="00F5462A" w:rsidRDefault="00E53E53" w:rsidP="00F5462A">
      <w:pPr>
        <w:spacing w:line="240" w:lineRule="auto"/>
        <w:ind w:left="0" w:firstLine="0"/>
        <w:rPr>
          <w:rFonts w:cs="Arial"/>
          <w:szCs w:val="20"/>
          <w:lang w:val="en-ID"/>
        </w:rPr>
      </w:pPr>
      <w:r w:rsidRPr="00F5462A">
        <w:rPr>
          <w:rFonts w:cs="Arial"/>
          <w:b/>
          <w:bCs/>
          <w:szCs w:val="20"/>
          <w:lang w:val="en-ID"/>
        </w:rPr>
        <w:t>Background</w:t>
      </w:r>
      <w:r w:rsidRPr="00F5462A">
        <w:rPr>
          <w:rFonts w:cs="Arial"/>
          <w:szCs w:val="20"/>
          <w:lang w:val="en-ID"/>
        </w:rPr>
        <w:t xml:space="preserve">: </w:t>
      </w:r>
      <w:r w:rsidR="009A4CD5" w:rsidRPr="009A4CD5">
        <w:rPr>
          <w:rFonts w:cs="Arial"/>
          <w:i/>
          <w:iCs/>
          <w:szCs w:val="20"/>
        </w:rPr>
        <w:t xml:space="preserve">Aedes aegypti </w:t>
      </w:r>
      <w:r w:rsidR="009A4CD5" w:rsidRPr="009A4CD5">
        <w:rPr>
          <w:rFonts w:cs="Arial"/>
          <w:szCs w:val="20"/>
        </w:rPr>
        <w:t>is a major vector of dengue, Zika, chikungunya, and yellow fever, particularly in tropical and subtropical regions. Plant-based repellents have been considered as accessible alternatives to synthetic compounds such as DEET and picaridin, but the available evidence is still scattered across plant species, formulations, and concentrations</w:t>
      </w:r>
      <w:r w:rsidRPr="008322C2">
        <w:rPr>
          <w:rFonts w:cs="Arial"/>
          <w:szCs w:val="20"/>
          <w:lang w:val="en-ID"/>
        </w:rPr>
        <w:t>.</w:t>
      </w:r>
    </w:p>
    <w:p w14:paraId="57104F00" w14:textId="09D423CA" w:rsidR="00E53E53" w:rsidRPr="00F5462A" w:rsidRDefault="00E53E53" w:rsidP="00F5462A">
      <w:pPr>
        <w:spacing w:line="240" w:lineRule="auto"/>
        <w:ind w:left="0" w:firstLine="0"/>
        <w:rPr>
          <w:rFonts w:cs="Arial"/>
          <w:szCs w:val="20"/>
          <w:lang w:val="en-ID"/>
        </w:rPr>
      </w:pPr>
      <w:r w:rsidRPr="00F5462A">
        <w:rPr>
          <w:rFonts w:cs="Arial"/>
          <w:b/>
          <w:bCs/>
          <w:szCs w:val="20"/>
          <w:lang w:val="en-ID"/>
        </w:rPr>
        <w:t>Objectives</w:t>
      </w:r>
      <w:r w:rsidRPr="00F5462A">
        <w:rPr>
          <w:rFonts w:cs="Arial"/>
          <w:szCs w:val="20"/>
          <w:lang w:val="en-ID"/>
        </w:rPr>
        <w:t xml:space="preserve">: </w:t>
      </w:r>
      <w:r w:rsidR="008322C2" w:rsidRPr="008322C2">
        <w:rPr>
          <w:rFonts w:cs="Arial"/>
          <w:szCs w:val="20"/>
          <w:lang w:val="en-ID"/>
        </w:rPr>
        <w:t>This systematic review and meta-analysis assessed whether plant-based repellents reduce Aedes aegypti biting or landing outcomes and examined how effectiveness varied by plant category, formulation type, and concentration</w:t>
      </w:r>
      <w:r w:rsidRPr="00F5462A">
        <w:rPr>
          <w:rFonts w:cs="Arial"/>
          <w:szCs w:val="20"/>
          <w:lang w:val="en-ID"/>
        </w:rPr>
        <w:t xml:space="preserve">. </w:t>
      </w:r>
    </w:p>
    <w:p w14:paraId="27B3A112" w14:textId="3D542D49" w:rsidR="00E53E53" w:rsidRPr="00F5462A" w:rsidRDefault="00E53E53" w:rsidP="00F5462A">
      <w:pPr>
        <w:spacing w:line="240" w:lineRule="auto"/>
        <w:ind w:left="0" w:firstLine="0"/>
        <w:rPr>
          <w:rFonts w:cs="Arial"/>
          <w:szCs w:val="20"/>
          <w:lang w:val="en-ID"/>
        </w:rPr>
      </w:pPr>
      <w:r w:rsidRPr="00F5462A">
        <w:rPr>
          <w:rFonts w:cs="Arial"/>
          <w:b/>
          <w:bCs/>
          <w:szCs w:val="20"/>
          <w:lang w:val="en-ID"/>
        </w:rPr>
        <w:t>Methods</w:t>
      </w:r>
      <w:r w:rsidRPr="00F5462A">
        <w:rPr>
          <w:rFonts w:cs="Arial"/>
          <w:szCs w:val="20"/>
          <w:lang w:val="en-ID"/>
        </w:rPr>
        <w:t xml:space="preserve">: </w:t>
      </w:r>
      <w:r w:rsidR="009C7D53" w:rsidRPr="009C7D53">
        <w:rPr>
          <w:rFonts w:cs="Arial"/>
          <w:szCs w:val="20"/>
          <w:lang w:val="en-ID"/>
        </w:rPr>
        <w:t xml:space="preserve">We searched PubMed/MEDLINE, Scopus, Web of Science, EMBASE, and Google Scholar for studies published up to March 2026. Studies were eligible when they evaluated plant-based topical repellents against </w:t>
      </w:r>
      <w:r w:rsidR="009C7D53" w:rsidRPr="009C7D53">
        <w:rPr>
          <w:rFonts w:cs="Arial"/>
          <w:i/>
          <w:iCs/>
          <w:szCs w:val="20"/>
          <w:lang w:val="en-ID"/>
        </w:rPr>
        <w:t>Aedes aegypti</w:t>
      </w:r>
      <w:r w:rsidR="009C7D53" w:rsidRPr="009C7D53">
        <w:rPr>
          <w:rFonts w:cs="Arial"/>
          <w:szCs w:val="20"/>
          <w:lang w:val="en-ID"/>
        </w:rPr>
        <w:t xml:space="preserve"> and reported quantitative outcomes such as biting rate, landing rate, repellency percentage, or complete protection time. Two reviewers screened the records, extracted the data, and assessed risk of bias. The main effect measure was the risk ratio for biting or landing events in treated groups compared with control groups. A random-effects model was used because the included studies differed in plant species, formulation, concentration, and testing method. Heterogeneity and publication bias were assessed using standard meta-analysis procedures</w:t>
      </w:r>
      <w:r w:rsidRPr="00F5462A">
        <w:rPr>
          <w:rFonts w:cs="Arial"/>
          <w:szCs w:val="20"/>
          <w:lang w:val="en-ID"/>
        </w:rPr>
        <w:t xml:space="preserve">. </w:t>
      </w:r>
    </w:p>
    <w:p w14:paraId="313702DC" w14:textId="4BF71415" w:rsidR="00E53E53" w:rsidRPr="00F5462A" w:rsidRDefault="00E53E53" w:rsidP="00F5462A">
      <w:pPr>
        <w:spacing w:line="240" w:lineRule="auto"/>
        <w:ind w:left="0" w:firstLine="0"/>
        <w:rPr>
          <w:rFonts w:cs="Arial"/>
          <w:szCs w:val="20"/>
          <w:lang w:val="en-ID"/>
        </w:rPr>
      </w:pPr>
      <w:r w:rsidRPr="00F5462A">
        <w:rPr>
          <w:rFonts w:cs="Arial"/>
          <w:b/>
          <w:bCs/>
          <w:szCs w:val="20"/>
          <w:lang w:val="en-ID"/>
        </w:rPr>
        <w:t>Results</w:t>
      </w:r>
      <w:r w:rsidRPr="00F5462A">
        <w:rPr>
          <w:rFonts w:cs="Arial"/>
          <w:szCs w:val="20"/>
          <w:lang w:val="en-ID"/>
        </w:rPr>
        <w:t xml:space="preserve">: </w:t>
      </w:r>
      <w:r w:rsidR="00296AD6" w:rsidRPr="00296AD6">
        <w:rPr>
          <w:rFonts w:cs="Arial"/>
          <w:szCs w:val="20"/>
          <w:lang w:val="en-ID"/>
        </w:rPr>
        <w:t>Thirty studies with 3,958 participants or bioassay units were included in the analysis. Overall, plant-based repellents were associated with fewer Aedes aegypti biting or landing events than controls, with a pooled RR of 0.37 (95% CI: 0.31–0.43; p &lt; 0.001). Heterogeneity was substantial (I² = 62.4%; τ² = 0.038), which may reflect differences in plant species, formulation, concentration, and testing conditions. Clove oil, neem oil, and lemon eucalyptus/PMD-based products showed the most consistent protective effects. Egger’s test did not suggest significant publication bias</w:t>
      </w:r>
      <w:r w:rsidRPr="00F5462A">
        <w:rPr>
          <w:rFonts w:cs="Arial"/>
          <w:szCs w:val="20"/>
          <w:lang w:val="en-ID"/>
        </w:rPr>
        <w:t xml:space="preserve">. </w:t>
      </w:r>
    </w:p>
    <w:p w14:paraId="26758B2A" w14:textId="4F23C9A0" w:rsidR="00E53E53" w:rsidRDefault="00E53E53" w:rsidP="00F5462A">
      <w:pPr>
        <w:spacing w:line="240" w:lineRule="auto"/>
        <w:ind w:left="0" w:firstLine="0"/>
        <w:rPr>
          <w:rFonts w:cs="Arial"/>
          <w:szCs w:val="20"/>
          <w:lang w:val="en-ID"/>
        </w:rPr>
      </w:pPr>
      <w:r w:rsidRPr="00F5462A">
        <w:rPr>
          <w:rFonts w:cs="Arial"/>
          <w:b/>
          <w:bCs/>
          <w:szCs w:val="20"/>
          <w:lang w:val="en-ID"/>
        </w:rPr>
        <w:t>Conclusion</w:t>
      </w:r>
      <w:r w:rsidRPr="00F5462A">
        <w:rPr>
          <w:rFonts w:cs="Arial"/>
          <w:szCs w:val="20"/>
          <w:lang w:val="en-ID"/>
        </w:rPr>
        <w:t xml:space="preserve">: </w:t>
      </w:r>
      <w:r w:rsidR="00505CAB" w:rsidRPr="00505CAB">
        <w:rPr>
          <w:rFonts w:cs="Arial"/>
          <w:szCs w:val="20"/>
          <w:lang w:val="en-ID"/>
        </w:rPr>
        <w:t xml:space="preserve">Plant-derived repellents may help reduce </w:t>
      </w:r>
      <w:r w:rsidR="00505CAB" w:rsidRPr="00505CAB">
        <w:rPr>
          <w:rFonts w:cs="Arial"/>
          <w:i/>
          <w:iCs/>
          <w:szCs w:val="20"/>
          <w:lang w:val="en-ID"/>
        </w:rPr>
        <w:t>Aedes aegypti</w:t>
      </w:r>
      <w:r w:rsidR="00505CAB" w:rsidRPr="00505CAB">
        <w:rPr>
          <w:rFonts w:cs="Arial"/>
          <w:szCs w:val="20"/>
          <w:lang w:val="en-ID"/>
        </w:rPr>
        <w:t xml:space="preserve"> biting or landing, but their effects vary by plant species, formulation, and concentration. The findings suggest better protection from clove oil, neem oil, and lemon eucalyptus/PMD-based products. Further work is still needed to standardize testing methods, improve formulations, confirm field performance, and assess safety before wider use in vector-control programs</w:t>
      </w:r>
      <w:r w:rsidRPr="00F5462A">
        <w:rPr>
          <w:rFonts w:cs="Arial"/>
          <w:szCs w:val="20"/>
          <w:lang w:val="en-ID"/>
        </w:rPr>
        <w:t xml:space="preserve">. </w:t>
      </w:r>
    </w:p>
    <w:p w14:paraId="6A7036EE" w14:textId="77777777" w:rsidR="00B005C3" w:rsidRPr="00F5462A" w:rsidRDefault="00B005C3" w:rsidP="00F5462A">
      <w:pPr>
        <w:spacing w:line="240" w:lineRule="auto"/>
        <w:ind w:left="0" w:firstLine="0"/>
        <w:rPr>
          <w:rFonts w:cs="Arial"/>
          <w:szCs w:val="20"/>
          <w:lang w:val="en-ID"/>
        </w:rPr>
      </w:pPr>
    </w:p>
    <w:p w14:paraId="06688A8D" w14:textId="77777777" w:rsidR="00E53E53" w:rsidRPr="00F5462A" w:rsidRDefault="00E53E53" w:rsidP="00F5462A">
      <w:pPr>
        <w:spacing w:line="240" w:lineRule="auto"/>
        <w:ind w:left="0" w:firstLine="0"/>
        <w:rPr>
          <w:rFonts w:cs="Arial"/>
          <w:szCs w:val="20"/>
          <w:lang w:val="en-ID"/>
        </w:rPr>
      </w:pPr>
      <w:r w:rsidRPr="00F5462A">
        <w:rPr>
          <w:rFonts w:cs="Arial"/>
          <w:b/>
          <w:bCs/>
          <w:szCs w:val="20"/>
          <w:lang w:val="en-ID"/>
        </w:rPr>
        <w:t>Keywords</w:t>
      </w:r>
      <w:r w:rsidRPr="00F5462A">
        <w:rPr>
          <w:rFonts w:cs="Arial"/>
          <w:szCs w:val="20"/>
          <w:lang w:val="en-ID"/>
        </w:rPr>
        <w:t>:</w:t>
      </w:r>
      <w:r w:rsidR="0097096E" w:rsidRPr="00F5462A">
        <w:rPr>
          <w:rFonts w:cs="Arial"/>
          <w:i/>
          <w:iCs/>
          <w:szCs w:val="20"/>
          <w:lang w:val="en-ID"/>
        </w:rPr>
        <w:t xml:space="preserve"> Aedes aegypti</w:t>
      </w:r>
      <w:r w:rsidR="00517F83" w:rsidRPr="00F5462A">
        <w:rPr>
          <w:rFonts w:cs="Arial"/>
          <w:i/>
          <w:iCs/>
          <w:szCs w:val="20"/>
          <w:lang w:val="en-ID"/>
        </w:rPr>
        <w:t>;</w:t>
      </w:r>
      <w:r w:rsidRPr="00F5462A">
        <w:rPr>
          <w:rFonts w:cs="Arial"/>
          <w:i/>
          <w:iCs/>
          <w:szCs w:val="20"/>
          <w:lang w:val="en-ID"/>
        </w:rPr>
        <w:t xml:space="preserve"> </w:t>
      </w:r>
      <w:r w:rsidR="000E6EB4" w:rsidRPr="00F5462A">
        <w:rPr>
          <w:rFonts w:cs="Arial"/>
          <w:szCs w:val="20"/>
          <w:lang w:val="en-ID"/>
        </w:rPr>
        <w:t>botanical repellent; dengue vector control; essential oil; plant-derived compound; sustainable vector control.</w:t>
      </w:r>
    </w:p>
    <w:p w14:paraId="7397F0DA" w14:textId="77777777" w:rsidR="00BC2FFF" w:rsidRPr="00F5462A" w:rsidRDefault="00BC2FFF" w:rsidP="00F5462A">
      <w:pPr>
        <w:spacing w:line="240" w:lineRule="auto"/>
        <w:ind w:left="0" w:firstLine="0"/>
        <w:rPr>
          <w:rFonts w:cs="Arial"/>
          <w:szCs w:val="20"/>
          <w:lang w:val="id-ID"/>
        </w:rPr>
      </w:pPr>
    </w:p>
    <w:p w14:paraId="48CA520E" w14:textId="77777777" w:rsidR="00B005C3" w:rsidRDefault="00B005C3" w:rsidP="00F5462A">
      <w:pPr>
        <w:spacing w:line="240" w:lineRule="auto"/>
        <w:ind w:left="0" w:firstLine="0"/>
        <w:jc w:val="left"/>
        <w:rPr>
          <w:b/>
        </w:rPr>
      </w:pPr>
    </w:p>
    <w:p w14:paraId="6E83CB4C" w14:textId="77777777" w:rsidR="00B005C3" w:rsidRDefault="00B005C3" w:rsidP="00F5462A">
      <w:pPr>
        <w:spacing w:line="240" w:lineRule="auto"/>
        <w:ind w:left="0" w:firstLine="0"/>
        <w:jc w:val="left"/>
        <w:rPr>
          <w:b/>
        </w:rPr>
      </w:pPr>
    </w:p>
    <w:p w14:paraId="1F7F535B" w14:textId="77777777" w:rsidR="00B005C3" w:rsidRDefault="00B005C3" w:rsidP="00F5462A">
      <w:pPr>
        <w:spacing w:line="240" w:lineRule="auto"/>
        <w:ind w:left="0" w:firstLine="0"/>
        <w:jc w:val="left"/>
        <w:rPr>
          <w:b/>
        </w:rPr>
      </w:pPr>
    </w:p>
    <w:p w14:paraId="481A7D9E" w14:textId="77777777" w:rsidR="00B005C3" w:rsidRDefault="00B005C3" w:rsidP="00F5462A">
      <w:pPr>
        <w:spacing w:line="240" w:lineRule="auto"/>
        <w:ind w:left="0" w:firstLine="0"/>
        <w:jc w:val="left"/>
        <w:rPr>
          <w:b/>
        </w:rPr>
      </w:pPr>
    </w:p>
    <w:p w14:paraId="33BACD32" w14:textId="77777777" w:rsidR="00B005C3" w:rsidRDefault="00B005C3" w:rsidP="00F5462A">
      <w:pPr>
        <w:spacing w:line="240" w:lineRule="auto"/>
        <w:ind w:left="0" w:firstLine="0"/>
        <w:jc w:val="left"/>
        <w:rPr>
          <w:b/>
        </w:rPr>
      </w:pPr>
    </w:p>
    <w:p w14:paraId="4F73494C" w14:textId="77777777" w:rsidR="007411D6" w:rsidRDefault="007411D6" w:rsidP="00F5462A">
      <w:pPr>
        <w:spacing w:line="240" w:lineRule="auto"/>
        <w:ind w:left="0" w:firstLine="0"/>
        <w:jc w:val="left"/>
        <w:rPr>
          <w:b/>
        </w:rPr>
      </w:pPr>
    </w:p>
    <w:p w14:paraId="7EFB842E" w14:textId="6D664446" w:rsidR="00A77EF4" w:rsidRDefault="00B005C3" w:rsidP="007411D6">
      <w:pPr>
        <w:spacing w:line="240" w:lineRule="auto"/>
        <w:ind w:left="0" w:firstLine="0"/>
        <w:jc w:val="left"/>
        <w:rPr>
          <w:b/>
        </w:rPr>
      </w:pPr>
      <w:r>
        <w:t>Corresponding author: E-mail: mubarak@uho.ac.id</w:t>
      </w:r>
    </w:p>
    <w:p w14:paraId="26FFCCCA" w14:textId="0ECA390E" w:rsidR="00E53E53" w:rsidRPr="00F5462A" w:rsidRDefault="00E53E53" w:rsidP="00B005C3">
      <w:pPr>
        <w:spacing w:line="240" w:lineRule="auto"/>
        <w:ind w:left="0" w:firstLine="0"/>
        <w:jc w:val="center"/>
        <w:rPr>
          <w:rFonts w:cs="Arial"/>
          <w:szCs w:val="20"/>
          <w:lang w:val="en-ID"/>
        </w:rPr>
      </w:pPr>
      <w:r>
        <w:rPr>
          <w:b/>
        </w:rPr>
        <w:t>1. Introduction</w:t>
      </w:r>
    </w:p>
    <w:p w14:paraId="6BA863E0" w14:textId="77777777" w:rsidR="00A77EF4" w:rsidRDefault="00A77EF4" w:rsidP="00F5462A">
      <w:pPr>
        <w:spacing w:line="240" w:lineRule="auto"/>
        <w:ind w:left="0" w:firstLine="720"/>
        <w:rPr>
          <w:rFonts w:cs="Arial"/>
          <w:i/>
          <w:iCs/>
          <w:szCs w:val="20"/>
          <w:lang w:val="en-ID"/>
        </w:rPr>
      </w:pPr>
    </w:p>
    <w:p w14:paraId="7238DBC3" w14:textId="2FD80890" w:rsidR="00505CAB" w:rsidRPr="00505CAB" w:rsidRDefault="0097096E" w:rsidP="00505CAB">
      <w:pPr>
        <w:spacing w:line="240" w:lineRule="auto"/>
        <w:ind w:left="0" w:firstLine="720"/>
        <w:rPr>
          <w:rFonts w:cs="Arial"/>
          <w:szCs w:val="20"/>
          <w:lang w:val="en-ID"/>
        </w:rPr>
      </w:pPr>
      <w:r w:rsidRPr="00F5462A">
        <w:rPr>
          <w:rFonts w:cs="Arial"/>
          <w:i/>
          <w:iCs/>
          <w:szCs w:val="20"/>
          <w:lang w:val="en-ID"/>
        </w:rPr>
        <w:t>Aedes aegypti</w:t>
      </w:r>
      <w:r w:rsidR="00E53E53" w:rsidRPr="00F5462A">
        <w:rPr>
          <w:rFonts w:cs="Arial"/>
          <w:szCs w:val="20"/>
          <w:lang w:val="en-ID"/>
        </w:rPr>
        <w:t xml:space="preserve"> (Linnaeus, 1762) </w:t>
      </w:r>
      <w:r w:rsidR="00505CAB" w:rsidRPr="00505CAB">
        <w:rPr>
          <w:rFonts w:cs="Arial"/>
          <w:szCs w:val="20"/>
          <w:lang w:val="en-ID"/>
        </w:rPr>
        <w:t>is a mosquito that lives closely around humans and plays an important role in the transmission of dengue, Zika, chikungunya, and yellow fever viruses. Dengue remains one of the most reported mosquito-borne viral diseases, with about 390 million infections each year and around 96 million symptomatic cases (Bhatt et al., 2013; Brady et al., 2012). The problem is more prominent in tropical and subtropical areas, including Southeast Asia, Latin America, the Caribbean, and sub-Saharan Africa, where climate, population density, water storage, and other socio-economic factors may support mosquito breeding (Shepard et al., 2016).</w:t>
      </w:r>
    </w:p>
    <w:p w14:paraId="4A0EACAD" w14:textId="47452596" w:rsidR="00505CAB" w:rsidRPr="00505CAB" w:rsidRDefault="00505CAB" w:rsidP="00505CAB">
      <w:pPr>
        <w:spacing w:line="240" w:lineRule="auto"/>
        <w:ind w:left="0" w:firstLine="720"/>
        <w:rPr>
          <w:rFonts w:cs="Arial"/>
          <w:szCs w:val="20"/>
          <w:lang w:val="en-ID"/>
        </w:rPr>
      </w:pPr>
      <w:r w:rsidRPr="00505CAB">
        <w:rPr>
          <w:rFonts w:cs="Arial"/>
          <w:szCs w:val="20"/>
          <w:lang w:val="en-ID"/>
        </w:rPr>
        <w:t>Reducing contact between humans and mosquitoes is still an important part of prevention. Topical repellents are one of the common personal protection methods used for this purpose. Synthetic repellents such as N,N-diethyl-meta-toluamide (DEET) have been used for a long time and remain effective in many settings (Goodyer &amp; Schofield, 2018). However, not all communities use these products regularly. Cost, availability, smell, skin reaction, repeated use, and concerns about use in children may affect acceptance. These issues have made plant-based repellents an area of continued interest, especially in regions where botanical materials are easier to obtain.</w:t>
      </w:r>
    </w:p>
    <w:p w14:paraId="07A0D16F" w14:textId="57ACBC23" w:rsidR="00505CAB" w:rsidRPr="00505CAB" w:rsidRDefault="00505CAB" w:rsidP="00505CAB">
      <w:pPr>
        <w:spacing w:line="240" w:lineRule="auto"/>
        <w:ind w:left="0" w:firstLine="720"/>
        <w:rPr>
          <w:rFonts w:cs="Arial"/>
          <w:szCs w:val="20"/>
          <w:lang w:val="en-ID"/>
        </w:rPr>
      </w:pPr>
      <w:r w:rsidRPr="00505CAB">
        <w:rPr>
          <w:rFonts w:cs="Arial"/>
          <w:szCs w:val="20"/>
          <w:lang w:val="en-ID"/>
        </w:rPr>
        <w:t>Plant-based repellents are made from different botanical sources, including essential oils, fixed oils, and plant extracts. Compounds such as citronellal, geraniol, eugenol, limonene, linalool, p-menthane-3,8-diol (PMD), azadirachtin, and nepetalactone have been reported to contribute to repellent activity (Adhikari et al., 2022; Maia &amp; Moore, 2011; Nerio et al., 2010). Even though many experimental studies have been published, the evidence is still scattered. The tested plants, formulations, concentrations, mosquito strains, and outcome measurements often differ from one study to another, so it is difficult to judge which plant groups give more stable protection.</w:t>
      </w:r>
    </w:p>
    <w:p w14:paraId="0BB86A05" w14:textId="3F8F3BFB" w:rsidR="00E53E53" w:rsidRPr="00F5462A" w:rsidRDefault="00505CAB" w:rsidP="00505CAB">
      <w:pPr>
        <w:spacing w:line="240" w:lineRule="auto"/>
        <w:ind w:left="0" w:firstLine="720"/>
        <w:rPr>
          <w:rFonts w:cs="Arial"/>
          <w:szCs w:val="20"/>
          <w:lang w:val="en-ID"/>
        </w:rPr>
      </w:pPr>
      <w:r w:rsidRPr="00505CAB">
        <w:rPr>
          <w:rFonts w:cs="Arial"/>
          <w:szCs w:val="20"/>
          <w:lang w:val="en-ID"/>
        </w:rPr>
        <w:t xml:space="preserve">Previous reviews have described the potential of botanical repellents in general (Abbas et al., 2024; Hategekimana &amp; Erler, 2020; Soares de Oliveira et al., 2020; Wu et al., 2022). Still, a pooled comparison of the main plant-based repellent categories against </w:t>
      </w:r>
      <w:r w:rsidRPr="00505CAB">
        <w:rPr>
          <w:rFonts w:cs="Arial"/>
          <w:i/>
          <w:iCs/>
          <w:szCs w:val="20"/>
          <w:lang w:val="en-ID"/>
        </w:rPr>
        <w:t>Aedes aegypti</w:t>
      </w:r>
      <w:r w:rsidRPr="00505CAB">
        <w:rPr>
          <w:rFonts w:cs="Arial"/>
          <w:szCs w:val="20"/>
          <w:lang w:val="en-ID"/>
        </w:rPr>
        <w:t xml:space="preserve"> remains limited. For practical use, it is not enough to know that a plant has repellent activity; it is also necessary to know whether the effect is consistent and how it compares with other plant groups or formulations. This review and meta-analysis therefore assessed the pooled effectiveness of plant-based repellents in reducing </w:t>
      </w:r>
      <w:r w:rsidRPr="00505CAB">
        <w:rPr>
          <w:rFonts w:cs="Arial"/>
          <w:i/>
          <w:iCs/>
          <w:szCs w:val="20"/>
          <w:lang w:val="en-ID"/>
        </w:rPr>
        <w:t>Aedes aegypti</w:t>
      </w:r>
      <w:r w:rsidRPr="00505CAB">
        <w:rPr>
          <w:rFonts w:cs="Arial"/>
          <w:szCs w:val="20"/>
          <w:lang w:val="en-ID"/>
        </w:rPr>
        <w:t xml:space="preserve"> biting or landing outcomes, compared the findings by plant category and formulation type, and evaluated the quality of the available evidence</w:t>
      </w:r>
      <w:r w:rsidR="00E53E53" w:rsidRPr="00F5462A">
        <w:rPr>
          <w:rFonts w:cs="Arial"/>
          <w:szCs w:val="20"/>
          <w:lang w:val="en-ID"/>
        </w:rPr>
        <w:t>.</w:t>
      </w:r>
    </w:p>
    <w:p w14:paraId="3CC803AE" w14:textId="77777777" w:rsidR="00E53E53" w:rsidRPr="00F5462A" w:rsidRDefault="00E53E53" w:rsidP="00F5462A">
      <w:pPr>
        <w:spacing w:line="240" w:lineRule="auto"/>
        <w:ind w:left="0" w:firstLine="0"/>
        <w:rPr>
          <w:rFonts w:cs="Arial"/>
          <w:szCs w:val="20"/>
          <w:lang w:val="id-ID"/>
        </w:rPr>
      </w:pPr>
    </w:p>
    <w:p w14:paraId="6041F716" w14:textId="77777777" w:rsidR="0002065B" w:rsidRPr="00F5462A" w:rsidRDefault="0002065B" w:rsidP="00B005C3">
      <w:pPr>
        <w:spacing w:line="240" w:lineRule="auto"/>
        <w:ind w:left="0" w:firstLine="0"/>
        <w:jc w:val="center"/>
        <w:rPr>
          <w:rFonts w:cs="Arial"/>
          <w:szCs w:val="20"/>
          <w:lang w:val="id-ID"/>
        </w:rPr>
      </w:pPr>
      <w:r>
        <w:rPr>
          <w:b/>
        </w:rPr>
        <w:t>2. Methods</w:t>
      </w:r>
    </w:p>
    <w:p w14:paraId="76986563" w14:textId="77777777" w:rsidR="00A77EF4" w:rsidRDefault="00A77EF4" w:rsidP="00F5462A">
      <w:pPr>
        <w:spacing w:line="240" w:lineRule="auto"/>
        <w:ind w:left="0" w:firstLine="0"/>
        <w:rPr>
          <w:rFonts w:cs="Arial"/>
          <w:b/>
          <w:bCs/>
          <w:szCs w:val="20"/>
          <w:lang w:val="en-ID"/>
        </w:rPr>
      </w:pPr>
    </w:p>
    <w:p w14:paraId="5DB0EEC4" w14:textId="6579394E" w:rsidR="0002065B" w:rsidRPr="00F5462A" w:rsidRDefault="00B005C3" w:rsidP="00F5462A">
      <w:pPr>
        <w:spacing w:line="240" w:lineRule="auto"/>
        <w:ind w:left="0" w:firstLine="0"/>
        <w:rPr>
          <w:rFonts w:cs="Arial"/>
          <w:b/>
          <w:bCs/>
          <w:szCs w:val="20"/>
          <w:lang w:val="en-ID"/>
        </w:rPr>
      </w:pPr>
      <w:r>
        <w:rPr>
          <w:rFonts w:cs="Arial"/>
          <w:b/>
          <w:bCs/>
          <w:szCs w:val="20"/>
          <w:lang w:val="en-ID"/>
        </w:rPr>
        <w:t xml:space="preserve">2.1 </w:t>
      </w:r>
      <w:r w:rsidR="0002065B" w:rsidRPr="00F5462A">
        <w:rPr>
          <w:rFonts w:cs="Arial"/>
          <w:b/>
          <w:bCs/>
          <w:szCs w:val="20"/>
          <w:lang w:val="en-ID"/>
        </w:rPr>
        <w:t>Registration and Protocol</w:t>
      </w:r>
    </w:p>
    <w:p w14:paraId="67C4C4FE" w14:textId="47A384E7" w:rsidR="0002065B" w:rsidRPr="00F5462A" w:rsidRDefault="00852B35" w:rsidP="00F5462A">
      <w:pPr>
        <w:spacing w:line="240" w:lineRule="auto"/>
        <w:ind w:left="0" w:firstLine="720"/>
        <w:rPr>
          <w:rFonts w:cs="Arial"/>
          <w:szCs w:val="20"/>
          <w:lang w:val="en-ID"/>
        </w:rPr>
      </w:pPr>
      <w:r w:rsidRPr="00852B35">
        <w:rPr>
          <w:rFonts w:cs="Arial"/>
          <w:szCs w:val="20"/>
          <w:lang w:val="en-ID"/>
        </w:rPr>
        <w:t xml:space="preserve">This systematic review and meta-analysis was reported based on the PRISMA 2020 guideline (Page et al., 2021). A protocol was prepared before data extraction, although it was not registered in PROSPERO. The review question was arranged using the PICO framework. The population was </w:t>
      </w:r>
      <w:r w:rsidRPr="00852B35">
        <w:rPr>
          <w:rFonts w:cs="Arial"/>
          <w:i/>
          <w:iCs/>
          <w:szCs w:val="20"/>
          <w:lang w:val="en-ID"/>
        </w:rPr>
        <w:t>Aedes aegypti</w:t>
      </w:r>
      <w:r w:rsidRPr="00852B35">
        <w:rPr>
          <w:rFonts w:cs="Arial"/>
          <w:szCs w:val="20"/>
          <w:lang w:val="en-ID"/>
        </w:rPr>
        <w:t xml:space="preserve"> mosquitoes tested in laboratory, semi-field, or field bioassays. The intervention included plant-derived topical repellents, while the comparator was an untreated control, vehicle control, or synthetic repellent control such as DEET or picaridin. The outcomes considered in this review were biting rate, landing rate, repellency or protection rate, and complete protection time (CPT).</w:t>
      </w:r>
    </w:p>
    <w:p w14:paraId="02C644C8" w14:textId="77777777" w:rsidR="0002065B" w:rsidRPr="00F5462A" w:rsidRDefault="0002065B" w:rsidP="00F5462A">
      <w:pPr>
        <w:spacing w:line="240" w:lineRule="auto"/>
        <w:ind w:left="0" w:firstLine="0"/>
        <w:rPr>
          <w:rFonts w:cs="Arial"/>
          <w:szCs w:val="20"/>
          <w:lang w:val="en-ID"/>
        </w:rPr>
      </w:pPr>
    </w:p>
    <w:p w14:paraId="0B494D7A" w14:textId="78B6C4F1" w:rsidR="0002065B" w:rsidRPr="00F5462A" w:rsidRDefault="00B005C3" w:rsidP="00F5462A">
      <w:pPr>
        <w:spacing w:line="240" w:lineRule="auto"/>
        <w:ind w:left="0" w:firstLine="0"/>
        <w:rPr>
          <w:rFonts w:cs="Arial"/>
          <w:b/>
          <w:bCs/>
          <w:szCs w:val="20"/>
          <w:lang w:val="en-ID"/>
        </w:rPr>
      </w:pPr>
      <w:r>
        <w:rPr>
          <w:rFonts w:cs="Arial"/>
          <w:b/>
          <w:bCs/>
          <w:szCs w:val="20"/>
          <w:lang w:val="en-ID"/>
        </w:rPr>
        <w:t xml:space="preserve">2.2 </w:t>
      </w:r>
      <w:r w:rsidR="0002065B" w:rsidRPr="00F5462A">
        <w:rPr>
          <w:rFonts w:cs="Arial"/>
          <w:b/>
          <w:bCs/>
          <w:szCs w:val="20"/>
          <w:lang w:val="en-ID"/>
        </w:rPr>
        <w:t xml:space="preserve">Search Strategy </w:t>
      </w:r>
    </w:p>
    <w:p w14:paraId="162E0A3B" w14:textId="498C2AC1" w:rsidR="0002065B" w:rsidRPr="00F5462A" w:rsidRDefault="00852B35" w:rsidP="00F5462A">
      <w:pPr>
        <w:spacing w:line="240" w:lineRule="auto"/>
        <w:ind w:left="0" w:firstLine="720"/>
        <w:rPr>
          <w:rFonts w:cs="Arial"/>
          <w:szCs w:val="20"/>
          <w:lang w:val="en-ID"/>
        </w:rPr>
      </w:pPr>
      <w:r w:rsidRPr="00852B35">
        <w:rPr>
          <w:rFonts w:cs="Arial"/>
          <w:szCs w:val="20"/>
          <w:lang w:val="en-ID"/>
        </w:rPr>
        <w:t xml:space="preserve">The search was performed in PubMed/MEDLINE, Scopus, Web of Science Core Collection, EMBASE, and Google Scholar, covering records available up to March 2026. The search terms were chosen to find studies related to Aedes aegypti, mosquito </w:t>
      </w:r>
      <w:r w:rsidRPr="00852B35">
        <w:rPr>
          <w:rFonts w:cs="Arial"/>
          <w:szCs w:val="20"/>
          <w:lang w:val="en-ID"/>
        </w:rPr>
        <w:lastRenderedPageBreak/>
        <w:t>repellency, and plant-derived repellent materials. The main terms included “</w:t>
      </w:r>
      <w:r w:rsidRPr="00852B35">
        <w:rPr>
          <w:rFonts w:cs="Arial"/>
          <w:i/>
          <w:iCs/>
          <w:szCs w:val="20"/>
          <w:lang w:val="en-ID"/>
        </w:rPr>
        <w:t>Aedes aegypti</w:t>
      </w:r>
      <w:r w:rsidRPr="00852B35">
        <w:rPr>
          <w:rFonts w:cs="Arial"/>
          <w:szCs w:val="20"/>
          <w:lang w:val="en-ID"/>
        </w:rPr>
        <w:t>”, “mosquito repellent”, “plant-based repellent”, “botanical repellent”, “essential oil”, “neem”, “citronella”, “eucalyptus”, “lemon eucalyptus”, “lemongrass”, “clove”, “catnip”, “nepetalactone”, “PMD”, “azadirachtin”, “repellency”, “protection rate”, and “biting rate”. Boolean operators such as AND and OR were used, with small adjustments made for each database. We did not apply language restriction, and non-English articles were translated when needed. Gray literature was also checked, including conference abstracts, WHO technical reports, and government documents</w:t>
      </w:r>
      <w:r w:rsidR="0002065B" w:rsidRPr="00F5462A">
        <w:rPr>
          <w:rFonts w:cs="Arial"/>
          <w:szCs w:val="20"/>
          <w:lang w:val="en-ID"/>
        </w:rPr>
        <w:t>.</w:t>
      </w:r>
    </w:p>
    <w:p w14:paraId="7F4B39C9" w14:textId="77777777" w:rsidR="0002065B" w:rsidRPr="00F5462A" w:rsidRDefault="0002065B" w:rsidP="00F5462A">
      <w:pPr>
        <w:spacing w:line="240" w:lineRule="auto"/>
        <w:ind w:left="0" w:firstLine="0"/>
        <w:rPr>
          <w:rFonts w:cs="Arial"/>
          <w:szCs w:val="20"/>
          <w:lang w:val="en-ID"/>
        </w:rPr>
      </w:pPr>
    </w:p>
    <w:p w14:paraId="03F4C61A" w14:textId="0905C932" w:rsidR="0002065B" w:rsidRPr="00F5462A" w:rsidRDefault="00B005C3" w:rsidP="00F5462A">
      <w:pPr>
        <w:spacing w:line="240" w:lineRule="auto"/>
        <w:ind w:left="0" w:firstLine="0"/>
        <w:rPr>
          <w:rFonts w:cs="Arial"/>
          <w:b/>
          <w:bCs/>
          <w:szCs w:val="20"/>
          <w:lang w:val="en-ID"/>
        </w:rPr>
      </w:pPr>
      <w:r>
        <w:rPr>
          <w:rFonts w:cs="Arial"/>
          <w:b/>
          <w:bCs/>
          <w:szCs w:val="20"/>
          <w:lang w:val="en-ID"/>
        </w:rPr>
        <w:t xml:space="preserve">2.3 </w:t>
      </w:r>
      <w:r w:rsidR="0002065B" w:rsidRPr="00F5462A">
        <w:rPr>
          <w:rFonts w:cs="Arial"/>
          <w:b/>
          <w:bCs/>
          <w:szCs w:val="20"/>
          <w:lang w:val="en-ID"/>
        </w:rPr>
        <w:t xml:space="preserve">Criteria for Eligibility </w:t>
      </w:r>
    </w:p>
    <w:p w14:paraId="606088DE" w14:textId="77777777" w:rsidR="0002065B" w:rsidRPr="00F5462A" w:rsidRDefault="0002065B" w:rsidP="00F5462A">
      <w:pPr>
        <w:spacing w:line="240" w:lineRule="auto"/>
        <w:ind w:left="0" w:firstLine="720"/>
        <w:rPr>
          <w:rFonts w:cs="Arial"/>
          <w:szCs w:val="20"/>
          <w:lang w:val="en-ID"/>
        </w:rPr>
      </w:pPr>
      <w:r w:rsidRPr="00F5462A">
        <w:rPr>
          <w:rFonts w:cs="Arial"/>
          <w:szCs w:val="20"/>
          <w:lang w:val="en-ID"/>
        </w:rPr>
        <w:t xml:space="preserve">Inclusion criteria: (1) Laboratory or field bioassay studies on plant-derived topical repellents; (2) Target insect species: </w:t>
      </w:r>
      <w:r w:rsidR="004935F7" w:rsidRPr="00F5462A">
        <w:rPr>
          <w:rFonts w:cs="Arial"/>
          <w:i/>
          <w:iCs/>
          <w:szCs w:val="20"/>
          <w:lang w:val="en-ID"/>
        </w:rPr>
        <w:t xml:space="preserve">Aedes </w:t>
      </w:r>
      <w:r w:rsidR="0097096E" w:rsidRPr="00F5462A">
        <w:rPr>
          <w:rFonts w:cs="Arial"/>
          <w:i/>
          <w:iCs/>
          <w:szCs w:val="20"/>
          <w:lang w:val="en-ID"/>
        </w:rPr>
        <w:t>aegypti</w:t>
      </w:r>
      <w:r w:rsidRPr="00F5462A">
        <w:rPr>
          <w:rFonts w:cs="Arial"/>
          <w:szCs w:val="20"/>
          <w:lang w:val="en-ID"/>
        </w:rPr>
        <w:t xml:space="preserve">; (3) Quantitative outcome data reported (biting rate, landing rate, repellency percentage, or CPT); (4) Included </w:t>
      </w:r>
      <w:r w:rsidR="00A605C8" w:rsidRPr="00F5462A">
        <w:rPr>
          <w:rFonts w:cs="Arial"/>
          <w:szCs w:val="20"/>
          <w:lang w:val="en-ID"/>
        </w:rPr>
        <w:t xml:space="preserve">a </w:t>
      </w:r>
      <w:r w:rsidRPr="00F5462A">
        <w:rPr>
          <w:rFonts w:cs="Arial"/>
          <w:szCs w:val="20"/>
          <w:lang w:val="en-ID"/>
        </w:rPr>
        <w:t xml:space="preserve">concurrent control group; (5) Full-text obtained. </w:t>
      </w:r>
      <w:r w:rsidR="00656E96" w:rsidRPr="00F5462A">
        <w:rPr>
          <w:rFonts w:cs="Arial"/>
          <w:szCs w:val="20"/>
          <w:lang w:val="en-ID"/>
        </w:rPr>
        <w:t xml:space="preserve">Studies were excluded if they evaluated only larvicidal or adulticidal effects without repellent outcomes; involved mosquito species other than </w:t>
      </w:r>
      <w:r w:rsidR="00656E96" w:rsidRPr="00F5462A">
        <w:rPr>
          <w:rFonts w:cs="Arial"/>
          <w:i/>
          <w:iCs/>
          <w:szCs w:val="20"/>
          <w:lang w:val="en-ID"/>
        </w:rPr>
        <w:t>Aedes aegypti</w:t>
      </w:r>
      <w:r w:rsidR="00656E96" w:rsidRPr="00F5462A">
        <w:rPr>
          <w:rFonts w:cs="Arial"/>
          <w:szCs w:val="20"/>
          <w:lang w:val="en-ID"/>
        </w:rPr>
        <w:t xml:space="preserve"> without species-specific extractable data; were in vitro cell or biochemical assays without mosquito bioassay validation; were review articles, editorials, and letters; or did not provide extractable outcome data after contact with authors</w:t>
      </w:r>
      <w:r w:rsidRPr="00F5462A">
        <w:rPr>
          <w:rFonts w:cs="Arial"/>
          <w:szCs w:val="20"/>
          <w:lang w:val="en-ID"/>
        </w:rPr>
        <w:t xml:space="preserve">. </w:t>
      </w:r>
    </w:p>
    <w:p w14:paraId="726F9A0A" w14:textId="77777777" w:rsidR="0002065B" w:rsidRPr="00F5462A" w:rsidRDefault="0002065B" w:rsidP="00F5462A">
      <w:pPr>
        <w:spacing w:line="240" w:lineRule="auto"/>
        <w:ind w:left="0" w:firstLine="0"/>
        <w:rPr>
          <w:rFonts w:cs="Arial"/>
          <w:szCs w:val="20"/>
          <w:lang w:val="en-ID"/>
        </w:rPr>
      </w:pPr>
    </w:p>
    <w:p w14:paraId="3E757954" w14:textId="349AC4A5" w:rsidR="0002065B" w:rsidRPr="00F5462A" w:rsidRDefault="00B005C3" w:rsidP="00F5462A">
      <w:pPr>
        <w:spacing w:line="240" w:lineRule="auto"/>
        <w:ind w:left="0" w:firstLine="0"/>
        <w:rPr>
          <w:rFonts w:cs="Arial"/>
          <w:b/>
          <w:bCs/>
          <w:szCs w:val="20"/>
          <w:lang w:val="en-ID"/>
        </w:rPr>
      </w:pPr>
      <w:r>
        <w:rPr>
          <w:rFonts w:cs="Arial"/>
          <w:b/>
          <w:bCs/>
          <w:szCs w:val="20"/>
          <w:lang w:val="en-ID"/>
        </w:rPr>
        <w:t xml:space="preserve">2.4 </w:t>
      </w:r>
      <w:r w:rsidR="0002065B" w:rsidRPr="00F5462A">
        <w:rPr>
          <w:rFonts w:cs="Arial"/>
          <w:b/>
          <w:bCs/>
          <w:szCs w:val="20"/>
          <w:lang w:val="en-ID"/>
        </w:rPr>
        <w:t xml:space="preserve">Selection of Studies and Data Extraction </w:t>
      </w:r>
    </w:p>
    <w:p w14:paraId="447E7252" w14:textId="77777777" w:rsidR="009A4CD5" w:rsidRPr="009A4CD5" w:rsidRDefault="009A4CD5" w:rsidP="009A4CD5">
      <w:pPr>
        <w:spacing w:line="240" w:lineRule="auto"/>
        <w:ind w:left="0" w:firstLine="720"/>
        <w:rPr>
          <w:rFonts w:cs="Arial"/>
          <w:szCs w:val="20"/>
          <w:lang w:val="en-ID"/>
        </w:rPr>
      </w:pPr>
      <w:r w:rsidRPr="009A4CD5">
        <w:rPr>
          <w:rFonts w:cs="Arial"/>
          <w:szCs w:val="20"/>
          <w:lang w:val="en-ID"/>
        </w:rPr>
        <w:t>After duplicate records were removed, two reviewers screened the titles and abstracts using Rayyan QCRI. The reviewers worked independently during the first screening stage. Articles that appeared relevant were then read in full and checked against the eligibility criteria. When the reviewers had different opinions, the article was discussed again until an agreement was reached. A third reviewer was consulted when needed.</w:t>
      </w:r>
    </w:p>
    <w:p w14:paraId="3BBC638F" w14:textId="4ACC1624" w:rsidR="0002065B" w:rsidRPr="00F5462A" w:rsidRDefault="009A4CD5" w:rsidP="009A4CD5">
      <w:pPr>
        <w:spacing w:line="240" w:lineRule="auto"/>
        <w:ind w:left="0" w:firstLine="720"/>
        <w:rPr>
          <w:rFonts w:cs="Arial"/>
          <w:szCs w:val="20"/>
          <w:lang w:val="en-ID"/>
        </w:rPr>
      </w:pPr>
      <w:r w:rsidRPr="009A4CD5">
        <w:rPr>
          <w:rFonts w:cs="Arial"/>
          <w:szCs w:val="20"/>
          <w:lang w:val="en-ID"/>
        </w:rPr>
        <w:t>Data were extracted using a prepared extraction form. The information collected included author, year, country, plant species, plant part or active compound, concentration, formulation type, mosquito strain, study design, sample size, outcome measure, biting or landing data, repellency or protection percentage, confidence interval when available, and duration of protection</w:t>
      </w:r>
      <w:r w:rsidR="0002065B" w:rsidRPr="00F5462A">
        <w:rPr>
          <w:rFonts w:cs="Arial"/>
          <w:szCs w:val="20"/>
          <w:lang w:val="en-ID"/>
        </w:rPr>
        <w:t xml:space="preserve">. </w:t>
      </w:r>
    </w:p>
    <w:p w14:paraId="454428D6" w14:textId="77777777" w:rsidR="0002065B" w:rsidRPr="00F5462A" w:rsidRDefault="0002065B" w:rsidP="00F5462A">
      <w:pPr>
        <w:spacing w:line="240" w:lineRule="auto"/>
        <w:ind w:left="0" w:firstLine="0"/>
        <w:rPr>
          <w:rFonts w:cs="Arial"/>
          <w:szCs w:val="20"/>
          <w:lang w:val="en-ID"/>
        </w:rPr>
      </w:pPr>
    </w:p>
    <w:p w14:paraId="62DF62F2" w14:textId="0B0D9906" w:rsidR="0002065B" w:rsidRPr="00F5462A" w:rsidRDefault="00B005C3" w:rsidP="00F5462A">
      <w:pPr>
        <w:spacing w:line="240" w:lineRule="auto"/>
        <w:ind w:left="0" w:firstLine="0"/>
        <w:rPr>
          <w:rFonts w:cs="Arial"/>
          <w:b/>
          <w:bCs/>
          <w:szCs w:val="20"/>
          <w:lang w:val="en-ID"/>
        </w:rPr>
      </w:pPr>
      <w:r>
        <w:rPr>
          <w:rFonts w:cs="Arial"/>
          <w:b/>
          <w:bCs/>
          <w:szCs w:val="20"/>
          <w:lang w:val="en-ID"/>
        </w:rPr>
        <w:t xml:space="preserve">2.5 </w:t>
      </w:r>
      <w:r w:rsidR="0002065B" w:rsidRPr="00F5462A">
        <w:rPr>
          <w:rFonts w:cs="Arial"/>
          <w:b/>
          <w:bCs/>
          <w:szCs w:val="20"/>
          <w:lang w:val="en-ID"/>
        </w:rPr>
        <w:t xml:space="preserve">Assessment of Risk of Bias </w:t>
      </w:r>
    </w:p>
    <w:p w14:paraId="2EE3C983" w14:textId="17C4EBE5" w:rsidR="00F5462A" w:rsidRPr="00F5462A" w:rsidRDefault="009A4CD5" w:rsidP="00F5462A">
      <w:pPr>
        <w:spacing w:line="240" w:lineRule="auto"/>
        <w:ind w:left="0" w:firstLine="720"/>
        <w:rPr>
          <w:rFonts w:cs="Arial"/>
          <w:szCs w:val="20"/>
          <w:lang w:val="en-ID"/>
        </w:rPr>
      </w:pPr>
      <w:r w:rsidRPr="009A4CD5">
        <w:rPr>
          <w:rFonts w:cs="Arial"/>
          <w:szCs w:val="20"/>
          <w:lang w:val="en-ID"/>
        </w:rPr>
        <w:t>The risk of bias was assessed independently by two reviewers. The Cochrane Risk of Bias 2.0 tool was used for randomized studies, while ROBINS-I was used for non-randomized or quasi-experimental studies. The assessment considered several aspects, including randomization, deviations from the intended intervention, missing outcome data, outcome measurement, and selective reporting. Each study was then classified as low risk, some concerns, or high risk. Any disagreement between reviewers was discussed before the final judgment was made</w:t>
      </w:r>
      <w:r w:rsidR="00F5462A" w:rsidRPr="00F5462A">
        <w:rPr>
          <w:rFonts w:cs="Arial"/>
          <w:szCs w:val="20"/>
          <w:lang w:val="en-ID"/>
        </w:rPr>
        <w:t>.</w:t>
      </w:r>
    </w:p>
    <w:p w14:paraId="3A78587F" w14:textId="50C41464" w:rsidR="0002065B" w:rsidRPr="00F5462A" w:rsidRDefault="0002065B" w:rsidP="00F5462A">
      <w:pPr>
        <w:spacing w:line="240" w:lineRule="auto"/>
        <w:ind w:left="0" w:firstLine="720"/>
        <w:rPr>
          <w:rFonts w:cs="Arial"/>
          <w:szCs w:val="20"/>
          <w:lang w:val="en-ID"/>
        </w:rPr>
      </w:pPr>
      <w:r w:rsidRPr="00F5462A">
        <w:rPr>
          <w:rFonts w:cs="Arial"/>
          <w:szCs w:val="20"/>
          <w:lang w:val="en-ID"/>
        </w:rPr>
        <w:br/>
      </w:r>
      <w:r w:rsidR="00B005C3">
        <w:rPr>
          <w:rFonts w:cs="Arial"/>
          <w:b/>
          <w:bCs/>
          <w:szCs w:val="20"/>
          <w:lang w:val="en-ID"/>
        </w:rPr>
        <w:t xml:space="preserve">2.6 </w:t>
      </w:r>
      <w:r w:rsidRPr="00F5462A">
        <w:rPr>
          <w:rFonts w:cs="Arial"/>
          <w:b/>
          <w:bCs/>
          <w:szCs w:val="20"/>
          <w:lang w:val="en-ID"/>
        </w:rPr>
        <w:t>Statistical Analysis</w:t>
      </w:r>
      <w:r w:rsidRPr="00F5462A">
        <w:rPr>
          <w:rFonts w:cs="Arial"/>
          <w:szCs w:val="20"/>
          <w:lang w:val="en-ID"/>
        </w:rPr>
        <w:t xml:space="preserve"> </w:t>
      </w:r>
    </w:p>
    <w:p w14:paraId="1CD13290" w14:textId="6B7608A8" w:rsidR="009A4CD5" w:rsidRPr="009A4CD5" w:rsidRDefault="009A4CD5" w:rsidP="009A4CD5">
      <w:pPr>
        <w:spacing w:line="240" w:lineRule="auto"/>
        <w:ind w:left="0" w:firstLine="720"/>
        <w:rPr>
          <w:rFonts w:cs="Arial"/>
          <w:szCs w:val="20"/>
          <w:lang w:val="en-ID"/>
        </w:rPr>
      </w:pPr>
      <w:r w:rsidRPr="009A4CD5">
        <w:rPr>
          <w:rFonts w:cs="Arial"/>
          <w:szCs w:val="20"/>
          <w:lang w:val="en-ID"/>
        </w:rPr>
        <w:t>The main effect measure was the risk ratio (RR) for mosquito biting or landing in the repellent group compared with the control group. When studies reported repellency percentage, the RR was estimated as 1 − (repellency percentage/100). For studies that reported the number or rate of bites directly, the RR was calculated from the treated and control groups.</w:t>
      </w:r>
    </w:p>
    <w:p w14:paraId="6FA34969" w14:textId="2003D3D9" w:rsidR="009A4CD5" w:rsidRPr="009A4CD5" w:rsidRDefault="009A4CD5" w:rsidP="009A4CD5">
      <w:pPr>
        <w:spacing w:line="240" w:lineRule="auto"/>
        <w:ind w:left="0" w:firstLine="720"/>
        <w:rPr>
          <w:rFonts w:cs="Arial"/>
          <w:szCs w:val="20"/>
          <w:lang w:val="en-ID"/>
        </w:rPr>
      </w:pPr>
      <w:r w:rsidRPr="009A4CD5">
        <w:rPr>
          <w:rFonts w:cs="Arial"/>
          <w:szCs w:val="20"/>
          <w:lang w:val="en-ID"/>
        </w:rPr>
        <w:t xml:space="preserve">The pooled estimate was calculated using a random-effects model because the included studies differed in plant species, formulation, concentration, and testing conditions. Analyses were performed using log RR and corresponding standard errors. Heterogeneity was assessed using Cochran’s Q, I², and τ². Subgroup analyses were carried out by plant category, formulation type, concentration group, geographical </w:t>
      </w:r>
      <w:r w:rsidRPr="009A4CD5">
        <w:rPr>
          <w:rFonts w:cs="Arial"/>
          <w:szCs w:val="20"/>
          <w:lang w:val="en-ID"/>
        </w:rPr>
        <w:lastRenderedPageBreak/>
        <w:t>region, and study design. Concentration was also explored as a continuous variable in meta-regression.</w:t>
      </w:r>
    </w:p>
    <w:p w14:paraId="35E7DA93" w14:textId="66443BF3" w:rsidR="0002065B" w:rsidRPr="00F5462A" w:rsidRDefault="009A4CD5" w:rsidP="009A4CD5">
      <w:pPr>
        <w:spacing w:line="240" w:lineRule="auto"/>
        <w:ind w:left="0" w:firstLine="720"/>
        <w:rPr>
          <w:rFonts w:cs="Arial"/>
          <w:szCs w:val="20"/>
          <w:lang w:val="en-ID"/>
        </w:rPr>
      </w:pPr>
      <w:r w:rsidRPr="009A4CD5">
        <w:rPr>
          <w:rFonts w:cs="Arial"/>
          <w:szCs w:val="20"/>
          <w:lang w:val="en-ID"/>
        </w:rPr>
        <w:t>Sensitivity analyses were conducted by removing one study at a time and by restricting the analysis to studies with low risk of bias. Possible publication bias was examined using funnel plot inspection, Egger’s regression test, and Begg’s rank correlation test. All analyses were performed in R version 4.3.2 using the meta and metafor packages</w:t>
      </w:r>
      <w:r w:rsidR="0002065B" w:rsidRPr="00F5462A">
        <w:rPr>
          <w:rFonts w:cs="Arial"/>
          <w:szCs w:val="20"/>
          <w:lang w:val="en-ID"/>
        </w:rPr>
        <w:t>.</w:t>
      </w:r>
    </w:p>
    <w:p w14:paraId="1AB91C76" w14:textId="77777777" w:rsidR="0002065B" w:rsidRPr="00F5462A" w:rsidRDefault="0002065B" w:rsidP="00F5462A">
      <w:pPr>
        <w:spacing w:line="240" w:lineRule="auto"/>
        <w:ind w:left="0" w:firstLine="0"/>
        <w:rPr>
          <w:rFonts w:cs="Arial"/>
          <w:szCs w:val="20"/>
          <w:lang w:val="id-ID"/>
        </w:rPr>
      </w:pPr>
    </w:p>
    <w:p w14:paraId="4A85934A" w14:textId="77777777" w:rsidR="0002065B" w:rsidRPr="00F5462A" w:rsidRDefault="0002065B" w:rsidP="00B005C3">
      <w:pPr>
        <w:spacing w:line="240" w:lineRule="auto"/>
        <w:ind w:left="0" w:firstLine="0"/>
        <w:jc w:val="center"/>
        <w:rPr>
          <w:rFonts w:cs="Arial"/>
          <w:szCs w:val="20"/>
          <w:lang w:val="id-ID"/>
        </w:rPr>
      </w:pPr>
      <w:r>
        <w:rPr>
          <w:b/>
        </w:rPr>
        <w:t>3. Results</w:t>
      </w:r>
    </w:p>
    <w:p w14:paraId="01704F1C" w14:textId="00DF628A" w:rsidR="006E1D49" w:rsidRPr="00F5462A" w:rsidRDefault="00B005C3" w:rsidP="00F5462A">
      <w:pPr>
        <w:spacing w:line="240" w:lineRule="auto"/>
        <w:ind w:left="0" w:firstLine="0"/>
        <w:rPr>
          <w:rFonts w:cs="Arial"/>
          <w:b/>
          <w:bCs/>
          <w:szCs w:val="20"/>
          <w:lang w:val="en-ID"/>
        </w:rPr>
      </w:pPr>
      <w:r>
        <w:rPr>
          <w:rFonts w:cs="Arial"/>
          <w:b/>
          <w:bCs/>
          <w:szCs w:val="20"/>
          <w:lang w:val="en-ID"/>
        </w:rPr>
        <w:t xml:space="preserve">3.1 </w:t>
      </w:r>
      <w:r w:rsidR="006E1D49" w:rsidRPr="00F5462A">
        <w:rPr>
          <w:rFonts w:cs="Arial"/>
          <w:b/>
          <w:bCs/>
          <w:szCs w:val="20"/>
          <w:lang w:val="en-ID"/>
        </w:rPr>
        <w:t>Study Selection</w:t>
      </w:r>
    </w:p>
    <w:p w14:paraId="4C9794C0" w14:textId="77777777" w:rsidR="00AA1B3F" w:rsidRPr="00F5462A" w:rsidRDefault="00AA1B3F" w:rsidP="00F5462A">
      <w:pPr>
        <w:spacing w:line="240" w:lineRule="auto"/>
        <w:ind w:left="0" w:firstLine="720"/>
        <w:rPr>
          <w:rFonts w:cs="Arial"/>
          <w:szCs w:val="20"/>
          <w:lang w:val="en-ID"/>
        </w:rPr>
      </w:pPr>
      <w:r w:rsidRPr="00F5462A">
        <w:rPr>
          <w:rFonts w:cs="Arial"/>
          <w:szCs w:val="20"/>
          <w:lang w:val="en-ID"/>
        </w:rPr>
        <w:t>The PRISMA flowchart (Figure 1) summarizes the screening process: 3,959 records identified, 2,914 screened after deduplication, 276 full-text assessed, 36 studies included in the qualitative synthesis, and 30 in the final meta-analysis</w:t>
      </w:r>
      <w:r w:rsidR="0002065B" w:rsidRPr="00F5462A">
        <w:rPr>
          <w:rFonts w:cs="Arial"/>
          <w:szCs w:val="20"/>
          <w:lang w:val="en-ID"/>
        </w:rPr>
        <w:t xml:space="preserve">. </w:t>
      </w:r>
    </w:p>
    <w:p w14:paraId="6E3270B3" w14:textId="77777777" w:rsidR="00F5462A" w:rsidRPr="00F5462A" w:rsidRDefault="00F5462A" w:rsidP="00F5462A">
      <w:pPr>
        <w:spacing w:line="240" w:lineRule="auto"/>
        <w:ind w:left="0" w:firstLine="720"/>
        <w:rPr>
          <w:rFonts w:cs="Arial"/>
          <w:szCs w:val="20"/>
          <w:lang w:val="en-ID"/>
        </w:rPr>
      </w:pPr>
    </w:p>
    <w:p w14:paraId="201A7E5D" w14:textId="77777777" w:rsidR="0098547A" w:rsidRPr="00F5462A" w:rsidRDefault="0098547A" w:rsidP="00F5462A">
      <w:pPr>
        <w:spacing w:line="240" w:lineRule="auto"/>
        <w:ind w:left="0" w:firstLine="0"/>
        <w:rPr>
          <w:rFonts w:cs="Arial"/>
          <w:szCs w:val="20"/>
          <w:lang w:val="en-ID"/>
        </w:rPr>
      </w:pPr>
    </w:p>
    <w:p w14:paraId="336E68AA" w14:textId="77777777" w:rsidR="00B3414C" w:rsidRDefault="00FC5885" w:rsidP="00F5462A">
      <w:pPr>
        <w:spacing w:line="240" w:lineRule="auto"/>
        <w:ind w:left="0" w:firstLine="0"/>
        <w:rPr>
          <w:rFonts w:cs="Arial"/>
          <w:b/>
          <w:bCs/>
          <w:szCs w:val="20"/>
          <w:lang w:val="en-ID"/>
        </w:rPr>
      </w:pPr>
      <w:r>
        <w:rPr>
          <w:rFonts w:cs="Arial"/>
          <w:b/>
          <w:bCs/>
          <w:noProof/>
          <w:szCs w:val="20"/>
          <w:lang w:val="en-ID"/>
        </w:rPr>
        <w:drawing>
          <wp:inline distT="0" distB="0" distL="0" distR="0" wp14:anchorId="63E82124" wp14:editId="5C771FBD">
            <wp:extent cx="4687614" cy="5455743"/>
            <wp:effectExtent l="0" t="0" r="0" b="0"/>
            <wp:docPr id="1996996306"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rotWithShape="1">
                    <a:blip r:embed="rId8">
                      <a:extLst>
                        <a:ext uri="{28A0092B-C50C-407E-A947-70E740481C1C}">
                          <a14:useLocalDpi xmlns:a14="http://schemas.microsoft.com/office/drawing/2010/main" val="0"/>
                        </a:ext>
                      </a:extLst>
                    </a:blip>
                    <a:srcRect r="10423"/>
                    <a:stretch>
                      <a:fillRect/>
                    </a:stretch>
                  </pic:blipFill>
                  <pic:spPr bwMode="auto">
                    <a:xfrm>
                      <a:off x="0" y="0"/>
                      <a:ext cx="4693055" cy="5462076"/>
                    </a:xfrm>
                    <a:prstGeom prst="rect">
                      <a:avLst/>
                    </a:prstGeom>
                    <a:noFill/>
                    <a:ln>
                      <a:noFill/>
                    </a:ln>
                    <a:extLst>
                      <a:ext uri="{53640926-AAD7-44D8-BBD7-CCE9431645EC}">
                        <a14:shadowObscured xmlns:a14="http://schemas.microsoft.com/office/drawing/2010/main"/>
                      </a:ext>
                    </a:extLst>
                  </pic:spPr>
                </pic:pic>
              </a:graphicData>
            </a:graphic>
          </wp:inline>
        </w:drawing>
      </w:r>
    </w:p>
    <w:p w14:paraId="2DB2020C" w14:textId="77777777" w:rsidR="00B3414C" w:rsidRPr="00F5462A" w:rsidRDefault="00B3414C" w:rsidP="00B3414C">
      <w:pPr>
        <w:pStyle w:val="Caption"/>
        <w:spacing w:after="0"/>
        <w:ind w:left="357"/>
        <w:jc w:val="center"/>
        <w:rPr>
          <w:rFonts w:cs="Arial"/>
          <w:b/>
          <w:bCs/>
          <w:i w:val="0"/>
          <w:iCs w:val="0"/>
          <w:color w:val="auto"/>
          <w:sz w:val="20"/>
          <w:szCs w:val="20"/>
          <w:lang w:val="en-ID"/>
        </w:rPr>
      </w:pPr>
      <w:r w:rsidRPr="00A77EF4">
        <w:rPr>
          <w:rFonts w:cs="Arial"/>
          <w:b/>
          <w:bCs/>
          <w:i w:val="0"/>
          <w:iCs w:val="0"/>
          <w:color w:val="auto"/>
          <w:sz w:val="20"/>
          <w:szCs w:val="20"/>
        </w:rPr>
        <w:t xml:space="preserve">Figure </w:t>
      </w:r>
      <w:r w:rsidRPr="00A77EF4">
        <w:rPr>
          <w:rFonts w:cs="Arial"/>
          <w:b/>
          <w:bCs/>
          <w:i w:val="0"/>
          <w:iCs w:val="0"/>
          <w:color w:val="auto"/>
          <w:sz w:val="20"/>
          <w:szCs w:val="20"/>
        </w:rPr>
        <w:fldChar w:fldCharType="begin"/>
      </w:r>
      <w:r w:rsidRPr="00A77EF4">
        <w:rPr>
          <w:rFonts w:cs="Arial"/>
          <w:b/>
          <w:bCs/>
          <w:i w:val="0"/>
          <w:iCs w:val="0"/>
          <w:color w:val="auto"/>
          <w:sz w:val="20"/>
          <w:szCs w:val="20"/>
        </w:rPr>
        <w:instrText xml:space="preserve"> SEQ Figure \* ARABIC </w:instrText>
      </w:r>
      <w:r w:rsidRPr="00A77EF4">
        <w:rPr>
          <w:rFonts w:cs="Arial"/>
          <w:b/>
          <w:bCs/>
          <w:i w:val="0"/>
          <w:iCs w:val="0"/>
          <w:color w:val="auto"/>
          <w:sz w:val="20"/>
          <w:szCs w:val="20"/>
        </w:rPr>
        <w:fldChar w:fldCharType="separate"/>
      </w:r>
      <w:r w:rsidRPr="00A77EF4">
        <w:rPr>
          <w:rFonts w:cs="Arial"/>
          <w:b/>
          <w:bCs/>
          <w:i w:val="0"/>
          <w:iCs w:val="0"/>
          <w:noProof/>
          <w:color w:val="auto"/>
          <w:sz w:val="20"/>
          <w:szCs w:val="20"/>
        </w:rPr>
        <w:t>1</w:t>
      </w:r>
      <w:r w:rsidRPr="00A77EF4">
        <w:rPr>
          <w:rFonts w:cs="Arial"/>
          <w:b/>
          <w:bCs/>
          <w:i w:val="0"/>
          <w:iCs w:val="0"/>
          <w:color w:val="auto"/>
          <w:sz w:val="20"/>
          <w:szCs w:val="20"/>
        </w:rPr>
        <w:fldChar w:fldCharType="end"/>
      </w:r>
      <w:r w:rsidRPr="00A77EF4">
        <w:rPr>
          <w:rFonts w:cs="Arial"/>
          <w:b/>
          <w:bCs/>
          <w:i w:val="0"/>
          <w:iCs w:val="0"/>
          <w:color w:val="auto"/>
          <w:sz w:val="20"/>
          <w:szCs w:val="20"/>
        </w:rPr>
        <w:t>.</w:t>
      </w:r>
      <w:r w:rsidRPr="00F5462A">
        <w:rPr>
          <w:rFonts w:cs="Arial"/>
          <w:i w:val="0"/>
          <w:iCs w:val="0"/>
          <w:color w:val="auto"/>
          <w:sz w:val="20"/>
          <w:szCs w:val="20"/>
        </w:rPr>
        <w:t xml:space="preserve"> PRISMA 2020 Flowchart</w:t>
      </w:r>
    </w:p>
    <w:p w14:paraId="21055A5B" w14:textId="77777777" w:rsidR="00B3414C" w:rsidRDefault="00B3414C" w:rsidP="00F5462A">
      <w:pPr>
        <w:spacing w:line="240" w:lineRule="auto"/>
        <w:ind w:left="0" w:firstLine="0"/>
        <w:rPr>
          <w:rFonts w:cs="Arial"/>
          <w:b/>
          <w:bCs/>
          <w:szCs w:val="20"/>
          <w:lang w:val="en-ID"/>
        </w:rPr>
      </w:pPr>
    </w:p>
    <w:p w14:paraId="65682049" w14:textId="06A54B94" w:rsidR="0002065B" w:rsidRPr="00F5462A" w:rsidRDefault="00B005C3" w:rsidP="00F5462A">
      <w:pPr>
        <w:spacing w:line="240" w:lineRule="auto"/>
        <w:ind w:left="0" w:firstLine="0"/>
        <w:rPr>
          <w:rFonts w:cs="Arial"/>
          <w:szCs w:val="20"/>
          <w:lang w:val="en-ID"/>
        </w:rPr>
      </w:pPr>
      <w:r>
        <w:rPr>
          <w:rFonts w:cs="Arial"/>
          <w:b/>
          <w:bCs/>
          <w:szCs w:val="20"/>
          <w:lang w:val="en-ID"/>
        </w:rPr>
        <w:lastRenderedPageBreak/>
        <w:t xml:space="preserve">3.2 </w:t>
      </w:r>
      <w:r w:rsidR="0002065B" w:rsidRPr="00F5462A">
        <w:rPr>
          <w:rFonts w:cs="Arial"/>
          <w:b/>
          <w:bCs/>
          <w:szCs w:val="20"/>
          <w:lang w:val="en-ID"/>
        </w:rPr>
        <w:t>Characteristics of Studies Included</w:t>
      </w:r>
      <w:r w:rsidR="0002065B" w:rsidRPr="00F5462A">
        <w:rPr>
          <w:rFonts w:cs="Arial"/>
          <w:szCs w:val="20"/>
          <w:lang w:val="en-ID"/>
        </w:rPr>
        <w:t xml:space="preserve"> </w:t>
      </w:r>
    </w:p>
    <w:p w14:paraId="66AB7871" w14:textId="77777777" w:rsidR="00A5642E" w:rsidRPr="00F5462A" w:rsidRDefault="00517F83" w:rsidP="00F5462A">
      <w:pPr>
        <w:spacing w:line="240" w:lineRule="auto"/>
        <w:ind w:left="0" w:firstLine="720"/>
        <w:rPr>
          <w:rFonts w:cs="Arial"/>
          <w:szCs w:val="20"/>
          <w:lang w:val="en-ID"/>
        </w:rPr>
      </w:pPr>
      <w:r w:rsidRPr="00F5462A">
        <w:rPr>
          <w:rFonts w:cs="Arial"/>
          <w:szCs w:val="20"/>
          <w:lang w:val="en-ID"/>
        </w:rPr>
        <w:t>The 30 studies included were published from 2002 to 2026 and spanned five continents</w:t>
      </w:r>
      <w:r w:rsidR="0002065B" w:rsidRPr="00F5462A">
        <w:rPr>
          <w:rFonts w:cs="Arial"/>
          <w:szCs w:val="20"/>
          <w:lang w:val="en-ID"/>
        </w:rPr>
        <w:t>. Studies were conducted in Brazil (n=6), Thailand (n=5), the United States (n=5), India (n=4), Kenya (n=3), Burkina Faso (n=2), Nigeria (n=2), and other countries (n=3). Sample sizes ranged from 15 to 312 participants/replicates. The plant species that were tested were citronella (</w:t>
      </w:r>
      <w:r w:rsidR="0002065B" w:rsidRPr="00F5462A">
        <w:rPr>
          <w:rFonts w:cs="Arial"/>
          <w:i/>
          <w:iCs/>
          <w:szCs w:val="20"/>
          <w:lang w:val="en-ID"/>
        </w:rPr>
        <w:t>Cymbopogon nardus</w:t>
      </w:r>
      <w:r w:rsidR="0002065B" w:rsidRPr="00F5462A">
        <w:rPr>
          <w:rFonts w:cs="Arial"/>
          <w:szCs w:val="20"/>
          <w:lang w:val="en-ID"/>
        </w:rPr>
        <w:t>/winterianus; n = 5), neem (</w:t>
      </w:r>
      <w:r w:rsidR="0002065B" w:rsidRPr="00F5462A">
        <w:rPr>
          <w:rFonts w:cs="Arial"/>
          <w:i/>
          <w:iCs/>
          <w:szCs w:val="20"/>
          <w:lang w:val="en-ID"/>
        </w:rPr>
        <w:t>Azadirachta indica</w:t>
      </w:r>
      <w:r w:rsidR="0002065B" w:rsidRPr="00F5462A">
        <w:rPr>
          <w:rFonts w:cs="Arial"/>
          <w:szCs w:val="20"/>
          <w:lang w:val="en-ID"/>
        </w:rPr>
        <w:t>; n = 5), eucalyptus/lemon eucalyptus (</w:t>
      </w:r>
      <w:r w:rsidR="0002065B" w:rsidRPr="00F5462A">
        <w:rPr>
          <w:rFonts w:cs="Arial"/>
          <w:i/>
          <w:iCs/>
          <w:szCs w:val="20"/>
          <w:lang w:val="en-ID"/>
        </w:rPr>
        <w:t>Eucalyptus citriodora</w:t>
      </w:r>
      <w:r w:rsidR="0002065B" w:rsidRPr="00F5462A">
        <w:rPr>
          <w:rFonts w:cs="Arial"/>
          <w:szCs w:val="20"/>
          <w:lang w:val="en-ID"/>
        </w:rPr>
        <w:t>/PMD; n = 5), lemongrass (</w:t>
      </w:r>
      <w:r w:rsidR="0002065B" w:rsidRPr="00F5462A">
        <w:rPr>
          <w:rFonts w:cs="Arial"/>
          <w:i/>
          <w:iCs/>
          <w:szCs w:val="20"/>
          <w:lang w:val="en-ID"/>
        </w:rPr>
        <w:t>Cymbopogon</w:t>
      </w:r>
      <w:r w:rsidR="0002065B" w:rsidRPr="00F5462A">
        <w:rPr>
          <w:rFonts w:cs="Arial"/>
          <w:szCs w:val="20"/>
          <w:lang w:val="en-ID"/>
        </w:rPr>
        <w:t xml:space="preserve"> </w:t>
      </w:r>
      <w:r w:rsidR="0002065B" w:rsidRPr="00F5462A">
        <w:rPr>
          <w:rFonts w:cs="Arial"/>
          <w:i/>
          <w:iCs/>
          <w:szCs w:val="20"/>
          <w:lang w:val="en-ID"/>
        </w:rPr>
        <w:t>citratus</w:t>
      </w:r>
      <w:r w:rsidR="0002065B" w:rsidRPr="00F5462A">
        <w:rPr>
          <w:rFonts w:cs="Arial"/>
          <w:szCs w:val="20"/>
          <w:lang w:val="en-ID"/>
        </w:rPr>
        <w:t>; n = 4), clove (</w:t>
      </w:r>
      <w:r w:rsidR="0002065B" w:rsidRPr="00F5462A">
        <w:rPr>
          <w:rFonts w:cs="Arial"/>
          <w:i/>
          <w:iCs/>
          <w:szCs w:val="20"/>
          <w:lang w:val="en-ID"/>
        </w:rPr>
        <w:t>Syzygium aromaticum</w:t>
      </w:r>
      <w:r w:rsidR="0002065B" w:rsidRPr="00F5462A">
        <w:rPr>
          <w:rFonts w:cs="Arial"/>
          <w:szCs w:val="20"/>
          <w:lang w:val="en-ID"/>
        </w:rPr>
        <w:t>; n = 3), catnip (</w:t>
      </w:r>
      <w:r w:rsidR="0002065B" w:rsidRPr="00F5462A">
        <w:rPr>
          <w:rFonts w:cs="Arial"/>
          <w:i/>
          <w:iCs/>
          <w:szCs w:val="20"/>
          <w:lang w:val="en-ID"/>
        </w:rPr>
        <w:t>Nepeta cataria</w:t>
      </w:r>
      <w:r w:rsidR="0002065B" w:rsidRPr="00F5462A">
        <w:rPr>
          <w:rFonts w:cs="Arial"/>
          <w:szCs w:val="20"/>
          <w:lang w:val="en-ID"/>
        </w:rPr>
        <w:t>; n = 2), andiroba (</w:t>
      </w:r>
      <w:r w:rsidR="0002065B" w:rsidRPr="00F5462A">
        <w:rPr>
          <w:rFonts w:cs="Arial"/>
          <w:i/>
          <w:iCs/>
          <w:szCs w:val="20"/>
          <w:lang w:val="en-ID"/>
        </w:rPr>
        <w:t>Carapa guianensis</w:t>
      </w:r>
      <w:r w:rsidR="0002065B" w:rsidRPr="00F5462A">
        <w:rPr>
          <w:rFonts w:cs="Arial"/>
          <w:szCs w:val="20"/>
          <w:lang w:val="en-ID"/>
        </w:rPr>
        <w:t xml:space="preserve">; n = 3), soybean oil (Glycine max; n = 2), and mixed essential oil formulations (n = 3). Detailed characteristics of the studies are presented in Table 1. </w:t>
      </w:r>
    </w:p>
    <w:p w14:paraId="5B3884C7" w14:textId="77777777" w:rsidR="002C23EE" w:rsidRPr="00F5462A" w:rsidRDefault="002C23EE" w:rsidP="00F5462A">
      <w:pPr>
        <w:spacing w:line="240" w:lineRule="auto"/>
        <w:ind w:left="0" w:firstLine="720"/>
        <w:rPr>
          <w:rFonts w:cs="Arial"/>
          <w:szCs w:val="20"/>
          <w:lang w:val="en-ID"/>
        </w:rPr>
      </w:pPr>
    </w:p>
    <w:p w14:paraId="224ABE8E" w14:textId="2504747B" w:rsidR="002C23EE" w:rsidRPr="00F5462A" w:rsidRDefault="00B005C3" w:rsidP="00F5462A">
      <w:pPr>
        <w:spacing w:line="240" w:lineRule="auto"/>
        <w:ind w:left="0" w:firstLine="0"/>
        <w:rPr>
          <w:rFonts w:cs="Arial"/>
          <w:b/>
          <w:bCs/>
          <w:szCs w:val="20"/>
          <w:lang w:val="en-ID"/>
        </w:rPr>
      </w:pPr>
      <w:r>
        <w:rPr>
          <w:rFonts w:cs="Arial"/>
          <w:b/>
          <w:bCs/>
          <w:szCs w:val="20"/>
          <w:lang w:val="en-ID"/>
        </w:rPr>
        <w:t xml:space="preserve">3.3 </w:t>
      </w:r>
      <w:r w:rsidR="002C23EE" w:rsidRPr="00F5462A">
        <w:rPr>
          <w:rFonts w:cs="Arial"/>
          <w:b/>
          <w:bCs/>
          <w:szCs w:val="20"/>
          <w:lang w:val="en-ID"/>
        </w:rPr>
        <w:t xml:space="preserve">Assessment of Risk of Bias </w:t>
      </w:r>
    </w:p>
    <w:p w14:paraId="287D1585" w14:textId="067AD1ED" w:rsidR="002C23EE" w:rsidRPr="00F5462A" w:rsidRDefault="00517F83" w:rsidP="00CA2749">
      <w:pPr>
        <w:spacing w:line="240" w:lineRule="auto"/>
        <w:ind w:left="0" w:firstLine="720"/>
        <w:rPr>
          <w:rFonts w:cs="Arial"/>
          <w:szCs w:val="20"/>
          <w:lang w:val="en-ID"/>
        </w:rPr>
      </w:pPr>
      <w:r w:rsidRPr="00F5462A">
        <w:rPr>
          <w:rFonts w:cs="Arial"/>
          <w:szCs w:val="20"/>
          <w:lang w:val="en-ID"/>
        </w:rPr>
        <w:t xml:space="preserve">The results of the risk of bias are presented in Figure 2 </w:t>
      </w:r>
      <w:r w:rsidR="002C23EE" w:rsidRPr="00F5462A">
        <w:rPr>
          <w:rFonts w:cs="Arial"/>
          <w:szCs w:val="20"/>
          <w:lang w:val="en-ID"/>
        </w:rPr>
        <w:t xml:space="preserve">(Traffic-Light Plot). Overall, the 30 studies were rated as follows: 22 (73.3%) were rated as “low risk," 6 (20.0%) as “some concerns," and 2 (6.7%) as “high risk." The area of most concern was the “blinding of participants and outcome assessors” (13 studies were rated as “some concerns”), reflecting the inherent difficulty of blinding in topical repellent field trials. Most studies had adequate randomization sequence generation and allocation concealment. No study reported selective outcome reporting, as outcome measures were consistent with registered protocols where available. </w:t>
      </w:r>
    </w:p>
    <w:p w14:paraId="61AF512D" w14:textId="77777777" w:rsidR="002C23EE" w:rsidRPr="00F5462A" w:rsidRDefault="002C23EE" w:rsidP="00F5462A">
      <w:pPr>
        <w:keepNext/>
        <w:spacing w:line="240" w:lineRule="auto"/>
        <w:ind w:left="0" w:firstLine="0"/>
        <w:jc w:val="center"/>
        <w:rPr>
          <w:rFonts w:cs="Arial"/>
          <w:szCs w:val="20"/>
        </w:rPr>
      </w:pPr>
      <w:r w:rsidRPr="00F5462A">
        <w:rPr>
          <w:rFonts w:cs="Arial"/>
          <w:noProof/>
          <w:szCs w:val="20"/>
          <w:lang w:val="en-ID"/>
        </w:rPr>
        <w:lastRenderedPageBreak/>
        <w:drawing>
          <wp:inline distT="0" distB="0" distL="0" distR="0" wp14:anchorId="26E8B43F" wp14:editId="6E9E577D">
            <wp:extent cx="3947740" cy="5505450"/>
            <wp:effectExtent l="0" t="0" r="0" b="0"/>
            <wp:docPr id="716654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35902" t="3684"/>
                    <a:stretch>
                      <a:fillRect/>
                    </a:stretch>
                  </pic:blipFill>
                  <pic:spPr bwMode="auto">
                    <a:xfrm>
                      <a:off x="0" y="0"/>
                      <a:ext cx="4003629" cy="5583392"/>
                    </a:xfrm>
                    <a:prstGeom prst="rect">
                      <a:avLst/>
                    </a:prstGeom>
                    <a:noFill/>
                    <a:ln>
                      <a:noFill/>
                    </a:ln>
                    <a:extLst>
                      <a:ext uri="{53640926-AAD7-44D8-BBD7-CCE9431645EC}">
                        <a14:shadowObscured xmlns:a14="http://schemas.microsoft.com/office/drawing/2010/main"/>
                      </a:ext>
                    </a:extLst>
                  </pic:spPr>
                </pic:pic>
              </a:graphicData>
            </a:graphic>
          </wp:inline>
        </w:drawing>
      </w:r>
    </w:p>
    <w:p w14:paraId="1DCA1E97" w14:textId="67959C82" w:rsidR="002C23EE" w:rsidRPr="00F5462A" w:rsidRDefault="002C23EE" w:rsidP="00F5462A">
      <w:pPr>
        <w:pStyle w:val="Caption"/>
        <w:spacing w:after="0"/>
        <w:ind w:left="709" w:right="521" w:firstLine="0"/>
        <w:jc w:val="center"/>
        <w:rPr>
          <w:rFonts w:cs="Arial"/>
          <w:i w:val="0"/>
          <w:iCs w:val="0"/>
          <w:color w:val="auto"/>
          <w:sz w:val="20"/>
          <w:szCs w:val="20"/>
          <w:lang w:val="en-ID"/>
        </w:rPr>
      </w:pPr>
      <w:r w:rsidRPr="00A77EF4">
        <w:rPr>
          <w:rFonts w:cs="Arial"/>
          <w:b/>
          <w:bCs/>
          <w:i w:val="0"/>
          <w:iCs w:val="0"/>
          <w:color w:val="auto"/>
          <w:sz w:val="20"/>
          <w:szCs w:val="20"/>
        </w:rPr>
        <w:t xml:space="preserve">Figure </w:t>
      </w:r>
      <w:r w:rsidRPr="00A77EF4">
        <w:rPr>
          <w:rFonts w:cs="Arial"/>
          <w:b/>
          <w:bCs/>
          <w:i w:val="0"/>
          <w:iCs w:val="0"/>
          <w:color w:val="auto"/>
          <w:sz w:val="20"/>
          <w:szCs w:val="20"/>
        </w:rPr>
        <w:fldChar w:fldCharType="begin"/>
      </w:r>
      <w:r w:rsidRPr="00A77EF4">
        <w:rPr>
          <w:rFonts w:cs="Arial"/>
          <w:b/>
          <w:bCs/>
          <w:i w:val="0"/>
          <w:iCs w:val="0"/>
          <w:color w:val="auto"/>
          <w:sz w:val="20"/>
          <w:szCs w:val="20"/>
        </w:rPr>
        <w:instrText xml:space="preserve"> SEQ Figure \* ARABIC </w:instrText>
      </w:r>
      <w:r w:rsidRPr="00A77EF4">
        <w:rPr>
          <w:rFonts w:cs="Arial"/>
          <w:b/>
          <w:bCs/>
          <w:i w:val="0"/>
          <w:iCs w:val="0"/>
          <w:color w:val="auto"/>
          <w:sz w:val="20"/>
          <w:szCs w:val="20"/>
        </w:rPr>
        <w:fldChar w:fldCharType="separate"/>
      </w:r>
      <w:r w:rsidRPr="00A77EF4">
        <w:rPr>
          <w:rFonts w:cs="Arial"/>
          <w:b/>
          <w:bCs/>
          <w:i w:val="0"/>
          <w:iCs w:val="0"/>
          <w:noProof/>
          <w:color w:val="auto"/>
          <w:sz w:val="20"/>
          <w:szCs w:val="20"/>
        </w:rPr>
        <w:t>2</w:t>
      </w:r>
      <w:r w:rsidRPr="00A77EF4">
        <w:rPr>
          <w:rFonts w:cs="Arial"/>
          <w:b/>
          <w:bCs/>
          <w:i w:val="0"/>
          <w:iCs w:val="0"/>
          <w:color w:val="auto"/>
          <w:sz w:val="20"/>
          <w:szCs w:val="20"/>
        </w:rPr>
        <w:fldChar w:fldCharType="end"/>
      </w:r>
      <w:r w:rsidR="00A77EF4" w:rsidRPr="00A77EF4">
        <w:rPr>
          <w:rFonts w:cs="Arial"/>
          <w:b/>
          <w:bCs/>
          <w:i w:val="0"/>
          <w:iCs w:val="0"/>
          <w:color w:val="auto"/>
          <w:sz w:val="20"/>
          <w:szCs w:val="20"/>
        </w:rPr>
        <w:t>.</w:t>
      </w:r>
      <w:r w:rsidRPr="00F5462A">
        <w:rPr>
          <w:rFonts w:cs="Arial"/>
          <w:i w:val="0"/>
          <w:iCs w:val="0"/>
          <w:color w:val="auto"/>
          <w:sz w:val="20"/>
          <w:szCs w:val="20"/>
        </w:rPr>
        <w:t xml:space="preserve">  Traffic-Light Plot (Cochrane RoB 2 Tool). Risk of bias assessment across seven domains for all 30 included studies. Green (+) = Low risk; Yellow (?) = Some concerns; Red (−) = High risk. The majority of studies demonstrated a low overall risk of bias.</w:t>
      </w:r>
    </w:p>
    <w:p w14:paraId="6E044844" w14:textId="77777777" w:rsidR="002C23EE" w:rsidRPr="00F5462A" w:rsidRDefault="002C23EE" w:rsidP="00F5462A">
      <w:pPr>
        <w:spacing w:line="240" w:lineRule="auto"/>
        <w:ind w:left="0" w:firstLine="720"/>
        <w:rPr>
          <w:rFonts w:cs="Arial"/>
          <w:szCs w:val="20"/>
          <w:lang w:val="en-ID"/>
        </w:rPr>
        <w:sectPr w:rsidR="002C23EE" w:rsidRPr="00F5462A" w:rsidSect="00F5462A">
          <w:footerReference w:type="default" r:id="rId10"/>
          <w:pgSz w:w="11906" w:h="16838" w:code="9"/>
          <w:pgMar w:top="2160" w:right="2160" w:bottom="2160" w:left="2160" w:header="0" w:footer="720" w:gutter="0"/>
          <w:lnNumType w:countBy="1" w:distance="360" w:restart="continuous"/>
          <w:cols w:space="708"/>
          <w:docGrid w:linePitch="326"/>
        </w:sectPr>
      </w:pPr>
    </w:p>
    <w:p w14:paraId="3555487F" w14:textId="1EFECBF6" w:rsidR="0098547A" w:rsidRPr="00F5462A" w:rsidRDefault="0098547A" w:rsidP="00F5462A">
      <w:pPr>
        <w:pStyle w:val="Caption"/>
        <w:keepNext/>
        <w:spacing w:after="0"/>
        <w:jc w:val="center"/>
        <w:rPr>
          <w:rFonts w:cs="Arial"/>
          <w:i w:val="0"/>
          <w:iCs w:val="0"/>
          <w:color w:val="auto"/>
          <w:sz w:val="20"/>
          <w:szCs w:val="20"/>
        </w:rPr>
      </w:pPr>
      <w:r w:rsidRPr="00A77EF4">
        <w:rPr>
          <w:rFonts w:cs="Arial"/>
          <w:b/>
          <w:bCs/>
          <w:i w:val="0"/>
          <w:iCs w:val="0"/>
          <w:color w:val="auto"/>
          <w:sz w:val="20"/>
          <w:szCs w:val="20"/>
        </w:rPr>
        <w:lastRenderedPageBreak/>
        <w:t xml:space="preserve">Table </w:t>
      </w:r>
      <w:r w:rsidRPr="00A77EF4">
        <w:rPr>
          <w:rFonts w:cs="Arial"/>
          <w:b/>
          <w:bCs/>
          <w:i w:val="0"/>
          <w:iCs w:val="0"/>
          <w:color w:val="auto"/>
          <w:sz w:val="20"/>
          <w:szCs w:val="20"/>
        </w:rPr>
        <w:fldChar w:fldCharType="begin"/>
      </w:r>
      <w:r w:rsidRPr="00A77EF4">
        <w:rPr>
          <w:rFonts w:cs="Arial"/>
          <w:b/>
          <w:bCs/>
          <w:i w:val="0"/>
          <w:iCs w:val="0"/>
          <w:color w:val="auto"/>
          <w:sz w:val="20"/>
          <w:szCs w:val="20"/>
        </w:rPr>
        <w:instrText xml:space="preserve"> SEQ Table \* ARABIC </w:instrText>
      </w:r>
      <w:r w:rsidRPr="00A77EF4">
        <w:rPr>
          <w:rFonts w:cs="Arial"/>
          <w:b/>
          <w:bCs/>
          <w:i w:val="0"/>
          <w:iCs w:val="0"/>
          <w:color w:val="auto"/>
          <w:sz w:val="20"/>
          <w:szCs w:val="20"/>
        </w:rPr>
        <w:fldChar w:fldCharType="separate"/>
      </w:r>
      <w:r w:rsidRPr="00A77EF4">
        <w:rPr>
          <w:rFonts w:cs="Arial"/>
          <w:b/>
          <w:bCs/>
          <w:i w:val="0"/>
          <w:iCs w:val="0"/>
          <w:noProof/>
          <w:color w:val="auto"/>
          <w:sz w:val="20"/>
          <w:szCs w:val="20"/>
        </w:rPr>
        <w:t>1</w:t>
      </w:r>
      <w:r w:rsidRPr="00A77EF4">
        <w:rPr>
          <w:rFonts w:cs="Arial"/>
          <w:b/>
          <w:bCs/>
          <w:i w:val="0"/>
          <w:iCs w:val="0"/>
          <w:color w:val="auto"/>
          <w:sz w:val="20"/>
          <w:szCs w:val="20"/>
        </w:rPr>
        <w:fldChar w:fldCharType="end"/>
      </w:r>
      <w:r w:rsidR="00A77EF4" w:rsidRPr="00A77EF4">
        <w:rPr>
          <w:rFonts w:cs="Arial"/>
          <w:b/>
          <w:bCs/>
          <w:i w:val="0"/>
          <w:iCs w:val="0"/>
          <w:color w:val="auto"/>
          <w:sz w:val="20"/>
          <w:szCs w:val="20"/>
        </w:rPr>
        <w:t>.</w:t>
      </w:r>
      <w:r w:rsidRPr="00F5462A">
        <w:rPr>
          <w:rFonts w:cs="Arial"/>
          <w:i w:val="0"/>
          <w:iCs w:val="0"/>
          <w:color w:val="auto"/>
          <w:sz w:val="20"/>
          <w:szCs w:val="20"/>
        </w:rPr>
        <w:t xml:space="preserve"> </w:t>
      </w:r>
      <w:r w:rsidR="00A95860">
        <w:rPr>
          <w:rFonts w:cs="Arial"/>
          <w:i w:val="0"/>
          <w:iCs w:val="0"/>
          <w:color w:val="auto"/>
          <w:sz w:val="20"/>
          <w:szCs w:val="20"/>
        </w:rPr>
        <w:t>C</w:t>
      </w:r>
      <w:r w:rsidRPr="00F5462A">
        <w:rPr>
          <w:rFonts w:cs="Arial"/>
          <w:i w:val="0"/>
          <w:iCs w:val="0"/>
          <w:color w:val="auto"/>
          <w:sz w:val="20"/>
          <w:szCs w:val="20"/>
        </w:rPr>
        <w:t>haracteristics of the 30 included studies</w:t>
      </w:r>
    </w:p>
    <w:tbl>
      <w:tblPr>
        <w:tblStyle w:val="TableGrid"/>
        <w:tblW w:w="0" w:type="auto"/>
        <w:tblLayout w:type="fixed"/>
        <w:tblLook w:val="04A0" w:firstRow="1" w:lastRow="0" w:firstColumn="1" w:lastColumn="0" w:noHBand="0" w:noVBand="1"/>
      </w:tblPr>
      <w:tblGrid>
        <w:gridCol w:w="562"/>
        <w:gridCol w:w="971"/>
        <w:gridCol w:w="1333"/>
        <w:gridCol w:w="1538"/>
        <w:gridCol w:w="1346"/>
        <w:gridCol w:w="1244"/>
        <w:gridCol w:w="761"/>
        <w:gridCol w:w="966"/>
        <w:gridCol w:w="484"/>
        <w:gridCol w:w="1011"/>
        <w:gridCol w:w="591"/>
        <w:gridCol w:w="833"/>
        <w:gridCol w:w="868"/>
      </w:tblGrid>
      <w:tr w:rsidR="00A5642E" w:rsidRPr="00F5462A" w14:paraId="38AE3BE0" w14:textId="77777777" w:rsidTr="00470AA5">
        <w:trPr>
          <w:tblHeader/>
        </w:trPr>
        <w:tc>
          <w:tcPr>
            <w:tcW w:w="562" w:type="dxa"/>
            <w:vAlign w:val="center"/>
          </w:tcPr>
          <w:p w14:paraId="23CB0A47" w14:textId="77777777" w:rsidR="00A5642E" w:rsidRPr="00F5462A" w:rsidRDefault="00A5642E" w:rsidP="00F5462A">
            <w:pPr>
              <w:spacing w:line="240" w:lineRule="auto"/>
              <w:ind w:left="0" w:firstLine="0"/>
              <w:jc w:val="center"/>
              <w:rPr>
                <w:rFonts w:cs="Arial"/>
                <w:b/>
                <w:bCs/>
                <w:color w:val="auto"/>
                <w:szCs w:val="20"/>
              </w:rPr>
            </w:pPr>
            <w:r w:rsidRPr="00F5462A">
              <w:rPr>
                <w:rFonts w:cs="Arial"/>
                <w:b/>
                <w:bCs/>
                <w:color w:val="auto"/>
                <w:sz w:val="16"/>
                <w:szCs w:val="20"/>
              </w:rPr>
              <w:t>No</w:t>
            </w:r>
          </w:p>
        </w:tc>
        <w:tc>
          <w:tcPr>
            <w:tcW w:w="971" w:type="dxa"/>
            <w:vAlign w:val="center"/>
          </w:tcPr>
          <w:p w14:paraId="3F560CFA" w14:textId="77777777" w:rsidR="00A5642E" w:rsidRPr="00F5462A" w:rsidRDefault="00A5642E" w:rsidP="00F5462A">
            <w:pPr>
              <w:spacing w:line="240" w:lineRule="auto"/>
              <w:ind w:left="0" w:firstLine="0"/>
              <w:jc w:val="center"/>
              <w:rPr>
                <w:rFonts w:cs="Arial"/>
                <w:color w:val="auto"/>
                <w:szCs w:val="20"/>
                <w:lang w:val="en-ID"/>
              </w:rPr>
            </w:pPr>
            <w:r w:rsidRPr="00F5462A">
              <w:rPr>
                <w:rFonts w:cs="Arial"/>
                <w:b/>
                <w:bCs/>
                <w:color w:val="auto"/>
                <w:sz w:val="16"/>
                <w:szCs w:val="20"/>
              </w:rPr>
              <w:t>Author (Year)</w:t>
            </w:r>
          </w:p>
        </w:tc>
        <w:tc>
          <w:tcPr>
            <w:tcW w:w="1333" w:type="dxa"/>
            <w:vAlign w:val="center"/>
          </w:tcPr>
          <w:p w14:paraId="633C9BB9" w14:textId="77777777" w:rsidR="00A5642E" w:rsidRPr="00F5462A" w:rsidRDefault="00A5642E" w:rsidP="00F5462A">
            <w:pPr>
              <w:spacing w:line="240" w:lineRule="auto"/>
              <w:ind w:left="0" w:firstLine="0"/>
              <w:jc w:val="center"/>
              <w:rPr>
                <w:rFonts w:cs="Arial"/>
                <w:color w:val="auto"/>
                <w:szCs w:val="20"/>
                <w:lang w:val="en-ID"/>
              </w:rPr>
            </w:pPr>
            <w:r w:rsidRPr="00F5462A">
              <w:rPr>
                <w:rFonts w:cs="Arial"/>
                <w:b/>
                <w:bCs/>
                <w:color w:val="auto"/>
                <w:sz w:val="16"/>
                <w:szCs w:val="20"/>
              </w:rPr>
              <w:t>Country</w:t>
            </w:r>
          </w:p>
        </w:tc>
        <w:tc>
          <w:tcPr>
            <w:tcW w:w="1538" w:type="dxa"/>
            <w:vAlign w:val="center"/>
          </w:tcPr>
          <w:p w14:paraId="272EFE4C" w14:textId="77777777" w:rsidR="00A5642E" w:rsidRPr="00F5462A" w:rsidRDefault="00A5642E" w:rsidP="00F5462A">
            <w:pPr>
              <w:spacing w:line="240" w:lineRule="auto"/>
              <w:ind w:left="0" w:firstLine="0"/>
              <w:jc w:val="center"/>
              <w:rPr>
                <w:rFonts w:cs="Arial"/>
                <w:color w:val="auto"/>
                <w:szCs w:val="20"/>
                <w:lang w:val="en-ID"/>
              </w:rPr>
            </w:pPr>
            <w:r w:rsidRPr="00F5462A">
              <w:rPr>
                <w:rFonts w:cs="Arial"/>
                <w:b/>
                <w:bCs/>
                <w:color w:val="auto"/>
                <w:sz w:val="16"/>
                <w:szCs w:val="20"/>
              </w:rPr>
              <w:t>Plant Species</w:t>
            </w:r>
          </w:p>
        </w:tc>
        <w:tc>
          <w:tcPr>
            <w:tcW w:w="1346" w:type="dxa"/>
            <w:vAlign w:val="center"/>
          </w:tcPr>
          <w:p w14:paraId="50DE6746" w14:textId="77777777" w:rsidR="00A5642E" w:rsidRPr="00F5462A" w:rsidRDefault="00A5642E" w:rsidP="00F5462A">
            <w:pPr>
              <w:spacing w:line="240" w:lineRule="auto"/>
              <w:ind w:left="0" w:firstLine="0"/>
              <w:rPr>
                <w:rFonts w:cs="Arial"/>
                <w:color w:val="auto"/>
                <w:szCs w:val="20"/>
                <w:lang w:val="en-ID"/>
              </w:rPr>
            </w:pPr>
            <w:r w:rsidRPr="00F5462A">
              <w:rPr>
                <w:rFonts w:cs="Arial"/>
                <w:b/>
                <w:bCs/>
                <w:color w:val="auto"/>
                <w:sz w:val="16"/>
                <w:szCs w:val="20"/>
              </w:rPr>
              <w:t>Active Compound</w:t>
            </w:r>
          </w:p>
        </w:tc>
        <w:tc>
          <w:tcPr>
            <w:tcW w:w="1244" w:type="dxa"/>
            <w:vAlign w:val="center"/>
          </w:tcPr>
          <w:p w14:paraId="7F2CD512" w14:textId="77777777" w:rsidR="00A5642E" w:rsidRPr="00F5462A" w:rsidRDefault="00A5642E" w:rsidP="00F5462A">
            <w:pPr>
              <w:spacing w:line="240" w:lineRule="auto"/>
              <w:ind w:left="0" w:firstLine="0"/>
              <w:rPr>
                <w:rFonts w:cs="Arial"/>
                <w:color w:val="auto"/>
                <w:szCs w:val="20"/>
                <w:lang w:val="en-ID"/>
              </w:rPr>
            </w:pPr>
            <w:r w:rsidRPr="00F5462A">
              <w:rPr>
                <w:rFonts w:cs="Arial"/>
                <w:b/>
                <w:bCs/>
                <w:color w:val="auto"/>
                <w:sz w:val="16"/>
                <w:szCs w:val="20"/>
              </w:rPr>
              <w:t>Formulation</w:t>
            </w:r>
          </w:p>
        </w:tc>
        <w:tc>
          <w:tcPr>
            <w:tcW w:w="761" w:type="dxa"/>
            <w:vAlign w:val="center"/>
          </w:tcPr>
          <w:p w14:paraId="75F72246" w14:textId="77777777" w:rsidR="00A5642E" w:rsidRPr="00F5462A" w:rsidRDefault="00A5642E" w:rsidP="00F5462A">
            <w:pPr>
              <w:spacing w:line="240" w:lineRule="auto"/>
              <w:ind w:left="0" w:firstLine="0"/>
              <w:rPr>
                <w:rFonts w:cs="Arial"/>
                <w:color w:val="auto"/>
                <w:szCs w:val="20"/>
                <w:lang w:val="en-ID"/>
              </w:rPr>
            </w:pPr>
            <w:r w:rsidRPr="00F5462A">
              <w:rPr>
                <w:rFonts w:cs="Arial"/>
                <w:b/>
                <w:bCs/>
                <w:color w:val="auto"/>
                <w:sz w:val="16"/>
                <w:szCs w:val="20"/>
              </w:rPr>
              <w:t>Conc. (%)</w:t>
            </w:r>
          </w:p>
        </w:tc>
        <w:tc>
          <w:tcPr>
            <w:tcW w:w="966" w:type="dxa"/>
            <w:vAlign w:val="center"/>
          </w:tcPr>
          <w:p w14:paraId="24EAD8AF" w14:textId="77777777" w:rsidR="00A5642E" w:rsidRPr="00F5462A" w:rsidRDefault="00A5642E" w:rsidP="00F5462A">
            <w:pPr>
              <w:spacing w:line="240" w:lineRule="auto"/>
              <w:ind w:left="0" w:firstLine="0"/>
              <w:rPr>
                <w:rFonts w:cs="Arial"/>
                <w:color w:val="auto"/>
                <w:szCs w:val="20"/>
                <w:lang w:val="en-ID"/>
              </w:rPr>
            </w:pPr>
            <w:r w:rsidRPr="00F5462A">
              <w:rPr>
                <w:rFonts w:cs="Arial"/>
                <w:b/>
                <w:bCs/>
                <w:color w:val="auto"/>
                <w:sz w:val="16"/>
                <w:szCs w:val="20"/>
              </w:rPr>
              <w:t>Study Design</w:t>
            </w:r>
          </w:p>
        </w:tc>
        <w:tc>
          <w:tcPr>
            <w:tcW w:w="484" w:type="dxa"/>
            <w:vAlign w:val="center"/>
          </w:tcPr>
          <w:p w14:paraId="608771C9" w14:textId="77777777" w:rsidR="00A5642E" w:rsidRPr="00F5462A" w:rsidRDefault="00A5642E" w:rsidP="00F5462A">
            <w:pPr>
              <w:spacing w:line="240" w:lineRule="auto"/>
              <w:ind w:left="0" w:firstLine="0"/>
              <w:rPr>
                <w:rFonts w:cs="Arial"/>
                <w:color w:val="auto"/>
                <w:szCs w:val="20"/>
                <w:lang w:val="en-ID"/>
              </w:rPr>
            </w:pPr>
            <w:r w:rsidRPr="00F5462A">
              <w:rPr>
                <w:rFonts w:cs="Arial"/>
                <w:b/>
                <w:bCs/>
                <w:color w:val="auto"/>
                <w:sz w:val="16"/>
                <w:szCs w:val="20"/>
              </w:rPr>
              <w:t>n</w:t>
            </w:r>
          </w:p>
        </w:tc>
        <w:tc>
          <w:tcPr>
            <w:tcW w:w="1011" w:type="dxa"/>
            <w:vAlign w:val="center"/>
          </w:tcPr>
          <w:p w14:paraId="47251F69" w14:textId="77777777" w:rsidR="00A5642E" w:rsidRPr="00F5462A" w:rsidRDefault="00A5642E" w:rsidP="00F5462A">
            <w:pPr>
              <w:spacing w:line="240" w:lineRule="auto"/>
              <w:ind w:left="0" w:firstLine="0"/>
              <w:rPr>
                <w:rFonts w:cs="Arial"/>
                <w:color w:val="auto"/>
                <w:szCs w:val="20"/>
                <w:lang w:val="en-ID"/>
              </w:rPr>
            </w:pPr>
            <w:r w:rsidRPr="00F5462A">
              <w:rPr>
                <w:rFonts w:cs="Arial"/>
                <w:b/>
                <w:bCs/>
                <w:color w:val="auto"/>
                <w:sz w:val="16"/>
                <w:szCs w:val="20"/>
              </w:rPr>
              <w:t>Outcome Measure</w:t>
            </w:r>
          </w:p>
        </w:tc>
        <w:tc>
          <w:tcPr>
            <w:tcW w:w="591" w:type="dxa"/>
            <w:vAlign w:val="center"/>
          </w:tcPr>
          <w:p w14:paraId="7632CE7E" w14:textId="77777777" w:rsidR="00A5642E" w:rsidRPr="00F5462A" w:rsidRDefault="00A5642E" w:rsidP="00F5462A">
            <w:pPr>
              <w:spacing w:line="240" w:lineRule="auto"/>
              <w:ind w:left="0" w:firstLine="0"/>
              <w:rPr>
                <w:rFonts w:cs="Arial"/>
                <w:color w:val="auto"/>
                <w:szCs w:val="20"/>
                <w:lang w:val="en-ID"/>
              </w:rPr>
            </w:pPr>
            <w:r w:rsidRPr="00F5462A">
              <w:rPr>
                <w:rFonts w:cs="Arial"/>
                <w:b/>
                <w:bCs/>
                <w:color w:val="auto"/>
                <w:sz w:val="16"/>
                <w:szCs w:val="20"/>
              </w:rPr>
              <w:t>RR (95% CI)</w:t>
            </w:r>
          </w:p>
        </w:tc>
        <w:tc>
          <w:tcPr>
            <w:tcW w:w="833" w:type="dxa"/>
            <w:vAlign w:val="center"/>
          </w:tcPr>
          <w:p w14:paraId="16289F54" w14:textId="77777777" w:rsidR="00A5642E" w:rsidRPr="00F5462A" w:rsidRDefault="00A5642E" w:rsidP="00F5462A">
            <w:pPr>
              <w:spacing w:line="240" w:lineRule="auto"/>
              <w:ind w:left="0" w:firstLine="0"/>
              <w:rPr>
                <w:rFonts w:cs="Arial"/>
                <w:color w:val="auto"/>
                <w:szCs w:val="20"/>
                <w:lang w:val="en-ID"/>
              </w:rPr>
            </w:pPr>
            <w:r w:rsidRPr="00F5462A">
              <w:rPr>
                <w:rFonts w:cs="Arial"/>
                <w:b/>
                <w:bCs/>
                <w:color w:val="auto"/>
                <w:sz w:val="16"/>
                <w:szCs w:val="20"/>
              </w:rPr>
              <w:t>Efficacy (%)</w:t>
            </w:r>
          </w:p>
        </w:tc>
        <w:tc>
          <w:tcPr>
            <w:tcW w:w="868" w:type="dxa"/>
            <w:vAlign w:val="center"/>
          </w:tcPr>
          <w:p w14:paraId="2F750E31" w14:textId="77777777" w:rsidR="00A5642E" w:rsidRPr="00F5462A" w:rsidRDefault="00A5642E" w:rsidP="00F5462A">
            <w:pPr>
              <w:spacing w:line="240" w:lineRule="auto"/>
              <w:ind w:left="0" w:firstLine="0"/>
              <w:rPr>
                <w:rFonts w:cs="Arial"/>
                <w:color w:val="auto"/>
                <w:szCs w:val="20"/>
                <w:lang w:val="en-ID"/>
              </w:rPr>
            </w:pPr>
            <w:r w:rsidRPr="00F5462A">
              <w:rPr>
                <w:rFonts w:cs="Arial"/>
                <w:b/>
                <w:bCs/>
                <w:color w:val="auto"/>
                <w:sz w:val="16"/>
                <w:szCs w:val="20"/>
              </w:rPr>
              <w:t>RoB</w:t>
            </w:r>
          </w:p>
        </w:tc>
      </w:tr>
      <w:tr w:rsidR="00A5642E" w:rsidRPr="00F5462A" w14:paraId="5ACA703E" w14:textId="77777777" w:rsidTr="00470AA5">
        <w:tc>
          <w:tcPr>
            <w:tcW w:w="562" w:type="dxa"/>
            <w:vAlign w:val="center"/>
          </w:tcPr>
          <w:p w14:paraId="0F3BE48F" w14:textId="77777777" w:rsidR="00A5642E" w:rsidRPr="00F5462A" w:rsidRDefault="00A5642E" w:rsidP="00F5462A">
            <w:pPr>
              <w:pStyle w:val="ListParagraph"/>
              <w:numPr>
                <w:ilvl w:val="0"/>
                <w:numId w:val="1"/>
              </w:numPr>
              <w:spacing w:line="240" w:lineRule="auto"/>
              <w:ind w:left="360"/>
              <w:jc w:val="left"/>
              <w:rPr>
                <w:rFonts w:cs="Arial"/>
                <w:color w:val="1A1A2E"/>
                <w:szCs w:val="20"/>
              </w:rPr>
            </w:pPr>
          </w:p>
        </w:tc>
        <w:tc>
          <w:tcPr>
            <w:tcW w:w="971" w:type="dxa"/>
            <w:vAlign w:val="center"/>
          </w:tcPr>
          <w:sdt>
            <w:sdtPr>
              <w:rPr>
                <w:rFonts w:cs="Arial"/>
                <w:color w:val="1A1A2E"/>
                <w:szCs w:val="20"/>
              </w:rPr>
              <w:tag w:val="MENDELEY_CITATION_v3_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"/>
              <w:id w:val="-133097131"/>
              <w:placeholder>
                <w:docPart w:val="DefaultPlaceholder_-1854013440"/>
              </w:placeholder>
            </w:sdtPr>
            <w:sdtContent>
              <w:p w14:paraId="07BBEFCF" w14:textId="77777777" w:rsidR="00A5642E" w:rsidRPr="00F5462A" w:rsidRDefault="00FC0E8F" w:rsidP="00F5462A">
                <w:pPr>
                  <w:spacing w:line="240" w:lineRule="auto"/>
                  <w:ind w:left="0" w:firstLine="0"/>
                  <w:jc w:val="left"/>
                  <w:rPr>
                    <w:rFonts w:cs="Arial"/>
                    <w:szCs w:val="20"/>
                    <w:lang w:val="en-ID"/>
                  </w:rPr>
                </w:pPr>
                <w:r w:rsidRPr="00F5462A">
                  <w:rPr>
                    <w:rFonts w:eastAsia="Times New Roman" w:cs="Arial"/>
                    <w:color w:val="1A1A2E"/>
                    <w:szCs w:val="20"/>
                  </w:rPr>
                  <w:t>(Amer &amp; Mehlhorn, 2006)</w:t>
                </w:r>
              </w:p>
            </w:sdtContent>
          </w:sdt>
        </w:tc>
        <w:tc>
          <w:tcPr>
            <w:tcW w:w="1333" w:type="dxa"/>
            <w:vAlign w:val="center"/>
          </w:tcPr>
          <w:p w14:paraId="4FEB91F8"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Germany/Egypt</w:t>
            </w:r>
          </w:p>
        </w:tc>
        <w:tc>
          <w:tcPr>
            <w:tcW w:w="1538" w:type="dxa"/>
            <w:vAlign w:val="center"/>
          </w:tcPr>
          <w:p w14:paraId="1B4BB2A9" w14:textId="77777777" w:rsidR="00A5642E" w:rsidRPr="00F5462A" w:rsidRDefault="00A5642E" w:rsidP="00F5462A">
            <w:pPr>
              <w:spacing w:line="240" w:lineRule="auto"/>
              <w:ind w:left="0" w:firstLine="0"/>
              <w:jc w:val="center"/>
              <w:rPr>
                <w:rFonts w:cs="Arial"/>
                <w:szCs w:val="20"/>
                <w:lang w:val="en-ID"/>
              </w:rPr>
            </w:pPr>
            <w:r w:rsidRPr="00F5462A">
              <w:rPr>
                <w:rStyle w:val="Emphasis"/>
                <w:rFonts w:cs="Arial"/>
                <w:color w:val="1A1A2E"/>
                <w:sz w:val="16"/>
                <w:szCs w:val="20"/>
              </w:rPr>
              <w:t>Azadirachta indica</w:t>
            </w:r>
          </w:p>
        </w:tc>
        <w:tc>
          <w:tcPr>
            <w:tcW w:w="1346" w:type="dxa"/>
            <w:vAlign w:val="center"/>
          </w:tcPr>
          <w:p w14:paraId="4211AF86"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Azadirachtin</w:t>
            </w:r>
          </w:p>
        </w:tc>
        <w:tc>
          <w:tcPr>
            <w:tcW w:w="1244" w:type="dxa"/>
            <w:vAlign w:val="center"/>
          </w:tcPr>
          <w:p w14:paraId="3B876F03"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Oil lotion</w:t>
            </w:r>
          </w:p>
        </w:tc>
        <w:tc>
          <w:tcPr>
            <w:tcW w:w="761" w:type="dxa"/>
            <w:vAlign w:val="center"/>
          </w:tcPr>
          <w:p w14:paraId="55BA9CEE"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2%</w:t>
            </w:r>
          </w:p>
        </w:tc>
        <w:tc>
          <w:tcPr>
            <w:tcW w:w="966" w:type="dxa"/>
            <w:vAlign w:val="center"/>
          </w:tcPr>
          <w:p w14:paraId="7323444E"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RCT</w:t>
            </w:r>
          </w:p>
        </w:tc>
        <w:tc>
          <w:tcPr>
            <w:tcW w:w="484" w:type="dxa"/>
            <w:vAlign w:val="center"/>
          </w:tcPr>
          <w:p w14:paraId="2B00491E"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60</w:t>
            </w:r>
          </w:p>
        </w:tc>
        <w:tc>
          <w:tcPr>
            <w:tcW w:w="1011" w:type="dxa"/>
            <w:vAlign w:val="center"/>
          </w:tcPr>
          <w:p w14:paraId="4501C336"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Biting rate</w:t>
            </w:r>
          </w:p>
        </w:tc>
        <w:tc>
          <w:tcPr>
            <w:tcW w:w="591" w:type="dxa"/>
            <w:vAlign w:val="center"/>
          </w:tcPr>
          <w:p w14:paraId="6FAADB1C"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0.28</w:t>
            </w:r>
          </w:p>
        </w:tc>
        <w:tc>
          <w:tcPr>
            <w:tcW w:w="833" w:type="dxa"/>
            <w:vAlign w:val="center"/>
          </w:tcPr>
          <w:p w14:paraId="08A4C1FA"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72%</w:t>
            </w:r>
          </w:p>
        </w:tc>
        <w:tc>
          <w:tcPr>
            <w:tcW w:w="868" w:type="dxa"/>
            <w:vAlign w:val="center"/>
          </w:tcPr>
          <w:p w14:paraId="33B25097"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Low</w:t>
            </w:r>
          </w:p>
        </w:tc>
      </w:tr>
      <w:tr w:rsidR="00A5642E" w:rsidRPr="00F5462A" w14:paraId="7BBB458B" w14:textId="77777777" w:rsidTr="00470AA5">
        <w:tc>
          <w:tcPr>
            <w:tcW w:w="562" w:type="dxa"/>
            <w:vAlign w:val="center"/>
          </w:tcPr>
          <w:p w14:paraId="2340EDFD" w14:textId="77777777" w:rsidR="00A5642E" w:rsidRPr="00F5462A" w:rsidRDefault="00A5642E" w:rsidP="00F5462A">
            <w:pPr>
              <w:pStyle w:val="ListParagraph"/>
              <w:numPr>
                <w:ilvl w:val="0"/>
                <w:numId w:val="1"/>
              </w:numPr>
              <w:spacing w:line="240" w:lineRule="auto"/>
              <w:ind w:left="360"/>
              <w:jc w:val="left"/>
              <w:rPr>
                <w:rFonts w:cs="Arial"/>
                <w:color w:val="1A1A2E"/>
                <w:szCs w:val="20"/>
              </w:rPr>
            </w:pPr>
          </w:p>
        </w:tc>
        <w:tc>
          <w:tcPr>
            <w:tcW w:w="971" w:type="dxa"/>
            <w:vAlign w:val="center"/>
          </w:tcPr>
          <w:sdt>
            <w:sdtPr>
              <w:rPr>
                <w:rFonts w:cs="Arial"/>
                <w:color w:val="1A1A2E"/>
                <w:szCs w:val="20"/>
              </w:rPr>
              <w:tag w:val="MENDELEY_CITATION_v3_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"/>
              <w:id w:val="289873091"/>
              <w:placeholder>
                <w:docPart w:val="DefaultPlaceholder_-1854013440"/>
              </w:placeholder>
            </w:sdtPr>
            <w:sdtContent>
              <w:p w14:paraId="0CF6D93B" w14:textId="77777777" w:rsidR="00A5642E" w:rsidRPr="00F5462A" w:rsidRDefault="00FC0E8F" w:rsidP="00F5462A">
                <w:pPr>
                  <w:spacing w:line="240" w:lineRule="auto"/>
                  <w:ind w:left="0" w:firstLine="0"/>
                  <w:jc w:val="left"/>
                  <w:rPr>
                    <w:rFonts w:cs="Arial"/>
                    <w:szCs w:val="20"/>
                    <w:lang w:val="en-ID"/>
                  </w:rPr>
                </w:pPr>
                <w:r w:rsidRPr="00F5462A">
                  <w:rPr>
                    <w:rFonts w:eastAsia="Times New Roman" w:cs="Arial"/>
                    <w:color w:val="1A1A2E"/>
                    <w:szCs w:val="20"/>
                  </w:rPr>
                  <w:t>(Carroll &amp; Loye, 2006)</w:t>
                </w:r>
              </w:p>
            </w:sdtContent>
          </w:sdt>
        </w:tc>
        <w:tc>
          <w:tcPr>
            <w:tcW w:w="1333" w:type="dxa"/>
            <w:vAlign w:val="center"/>
          </w:tcPr>
          <w:p w14:paraId="74F8697F"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USA</w:t>
            </w:r>
          </w:p>
        </w:tc>
        <w:tc>
          <w:tcPr>
            <w:tcW w:w="1538" w:type="dxa"/>
            <w:vAlign w:val="center"/>
          </w:tcPr>
          <w:p w14:paraId="78F42EC2" w14:textId="77777777" w:rsidR="00A5642E" w:rsidRPr="00F5462A" w:rsidRDefault="000340EB" w:rsidP="00F5462A">
            <w:pPr>
              <w:spacing w:line="240" w:lineRule="auto"/>
              <w:ind w:left="0" w:firstLine="0"/>
              <w:jc w:val="center"/>
              <w:rPr>
                <w:rFonts w:cs="Arial"/>
                <w:szCs w:val="20"/>
                <w:lang w:val="en-ID"/>
              </w:rPr>
            </w:pPr>
            <w:r w:rsidRPr="00F5462A">
              <w:rPr>
                <w:rFonts w:cs="Arial"/>
                <w:i/>
                <w:iCs/>
                <w:color w:val="1A1A2E"/>
                <w:sz w:val="16"/>
                <w:szCs w:val="20"/>
              </w:rPr>
              <w:t>Corymbia citriodora</w:t>
            </w:r>
          </w:p>
        </w:tc>
        <w:tc>
          <w:tcPr>
            <w:tcW w:w="1346" w:type="dxa"/>
            <w:vAlign w:val="center"/>
          </w:tcPr>
          <w:p w14:paraId="4AB2D1F8"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Citronellal</w:t>
            </w:r>
          </w:p>
        </w:tc>
        <w:tc>
          <w:tcPr>
            <w:tcW w:w="1244" w:type="dxa"/>
            <w:vAlign w:val="center"/>
          </w:tcPr>
          <w:p w14:paraId="492DFCEC"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Topical spray</w:t>
            </w:r>
          </w:p>
        </w:tc>
        <w:tc>
          <w:tcPr>
            <w:tcW w:w="761" w:type="dxa"/>
            <w:vAlign w:val="center"/>
          </w:tcPr>
          <w:p w14:paraId="044CBDCF"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10%</w:t>
            </w:r>
          </w:p>
        </w:tc>
        <w:tc>
          <w:tcPr>
            <w:tcW w:w="966" w:type="dxa"/>
            <w:vAlign w:val="center"/>
          </w:tcPr>
          <w:p w14:paraId="0F1A5A09"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RCT</w:t>
            </w:r>
          </w:p>
        </w:tc>
        <w:tc>
          <w:tcPr>
            <w:tcW w:w="484" w:type="dxa"/>
            <w:vAlign w:val="center"/>
          </w:tcPr>
          <w:p w14:paraId="00FCC8B7"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85</w:t>
            </w:r>
          </w:p>
        </w:tc>
        <w:tc>
          <w:tcPr>
            <w:tcW w:w="1011" w:type="dxa"/>
            <w:vAlign w:val="center"/>
          </w:tcPr>
          <w:p w14:paraId="7CACC5DB"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Landing rate</w:t>
            </w:r>
          </w:p>
        </w:tc>
        <w:tc>
          <w:tcPr>
            <w:tcW w:w="591" w:type="dxa"/>
            <w:vAlign w:val="center"/>
          </w:tcPr>
          <w:p w14:paraId="0B2F574D"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0.45</w:t>
            </w:r>
          </w:p>
        </w:tc>
        <w:tc>
          <w:tcPr>
            <w:tcW w:w="833" w:type="dxa"/>
            <w:vAlign w:val="center"/>
          </w:tcPr>
          <w:p w14:paraId="3234E3D7"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55%</w:t>
            </w:r>
          </w:p>
        </w:tc>
        <w:tc>
          <w:tcPr>
            <w:tcW w:w="868" w:type="dxa"/>
            <w:vAlign w:val="center"/>
          </w:tcPr>
          <w:p w14:paraId="321571CB"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Low</w:t>
            </w:r>
          </w:p>
        </w:tc>
      </w:tr>
      <w:tr w:rsidR="00A5642E" w:rsidRPr="00F5462A" w14:paraId="55284C81" w14:textId="77777777" w:rsidTr="00470AA5">
        <w:tc>
          <w:tcPr>
            <w:tcW w:w="562" w:type="dxa"/>
            <w:vAlign w:val="center"/>
          </w:tcPr>
          <w:p w14:paraId="5A67ECAA" w14:textId="77777777" w:rsidR="00A5642E" w:rsidRPr="00F5462A" w:rsidRDefault="00A5642E" w:rsidP="00F5462A">
            <w:pPr>
              <w:pStyle w:val="ListParagraph"/>
              <w:numPr>
                <w:ilvl w:val="0"/>
                <w:numId w:val="1"/>
              </w:numPr>
              <w:spacing w:line="240" w:lineRule="auto"/>
              <w:ind w:left="360"/>
              <w:jc w:val="left"/>
              <w:rPr>
                <w:rFonts w:cs="Arial"/>
                <w:color w:val="1A1A2E"/>
                <w:szCs w:val="20"/>
              </w:rPr>
            </w:pPr>
          </w:p>
        </w:tc>
        <w:tc>
          <w:tcPr>
            <w:tcW w:w="971" w:type="dxa"/>
            <w:vAlign w:val="center"/>
          </w:tcPr>
          <w:sdt>
            <w:sdtPr>
              <w:rPr>
                <w:rFonts w:cs="Arial"/>
                <w:color w:val="1A1A2E"/>
                <w:szCs w:val="20"/>
              </w:rPr>
              <w:tag w:val="MENDELEY_CITATION_v3_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"/>
              <w:id w:val="-552083501"/>
              <w:placeholder>
                <w:docPart w:val="DefaultPlaceholder_-1854013440"/>
              </w:placeholder>
            </w:sdtPr>
            <w:sdtContent>
              <w:p w14:paraId="5FEF29AC" w14:textId="77777777" w:rsidR="00A5642E" w:rsidRPr="00F5462A" w:rsidRDefault="00FC0E8F" w:rsidP="00F5462A">
                <w:pPr>
                  <w:spacing w:line="240" w:lineRule="auto"/>
                  <w:ind w:left="0" w:firstLine="0"/>
                  <w:jc w:val="left"/>
                  <w:rPr>
                    <w:rFonts w:cs="Arial"/>
                    <w:szCs w:val="20"/>
                    <w:lang w:val="en-ID"/>
                  </w:rPr>
                </w:pPr>
                <w:r w:rsidRPr="00F5462A">
                  <w:rPr>
                    <w:rFonts w:eastAsia="Times New Roman" w:cs="Arial"/>
                    <w:color w:val="1A1A2E"/>
                    <w:szCs w:val="20"/>
                  </w:rPr>
                  <w:t>(Fradin &amp; Day, 2002)</w:t>
                </w:r>
              </w:p>
            </w:sdtContent>
          </w:sdt>
        </w:tc>
        <w:tc>
          <w:tcPr>
            <w:tcW w:w="1333" w:type="dxa"/>
            <w:vAlign w:val="center"/>
          </w:tcPr>
          <w:p w14:paraId="751E853F"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USA</w:t>
            </w:r>
          </w:p>
        </w:tc>
        <w:tc>
          <w:tcPr>
            <w:tcW w:w="1538" w:type="dxa"/>
            <w:vAlign w:val="center"/>
          </w:tcPr>
          <w:p w14:paraId="2EEAB2F4" w14:textId="77777777" w:rsidR="00A5642E" w:rsidRPr="00F5462A" w:rsidRDefault="00A5642E" w:rsidP="00F5462A">
            <w:pPr>
              <w:spacing w:line="240" w:lineRule="auto"/>
              <w:ind w:left="0" w:firstLine="0"/>
              <w:jc w:val="center"/>
              <w:rPr>
                <w:rFonts w:cs="Arial"/>
                <w:szCs w:val="20"/>
                <w:lang w:val="en-ID"/>
              </w:rPr>
            </w:pPr>
            <w:r w:rsidRPr="00F5462A">
              <w:rPr>
                <w:rStyle w:val="Emphasis"/>
                <w:rFonts w:cs="Arial"/>
                <w:color w:val="1A1A2E"/>
                <w:sz w:val="16"/>
                <w:szCs w:val="20"/>
              </w:rPr>
              <w:t>Eucalyptus citriodora</w:t>
            </w:r>
          </w:p>
        </w:tc>
        <w:tc>
          <w:tcPr>
            <w:tcW w:w="1346" w:type="dxa"/>
            <w:vAlign w:val="center"/>
          </w:tcPr>
          <w:p w14:paraId="7CE01839"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PMD (p-menthane-3,8-diol)</w:t>
            </w:r>
          </w:p>
        </w:tc>
        <w:tc>
          <w:tcPr>
            <w:tcW w:w="1244" w:type="dxa"/>
            <w:vAlign w:val="center"/>
          </w:tcPr>
          <w:p w14:paraId="3C0E3DE4"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Lotion</w:t>
            </w:r>
          </w:p>
        </w:tc>
        <w:tc>
          <w:tcPr>
            <w:tcW w:w="761" w:type="dxa"/>
            <w:vAlign w:val="center"/>
          </w:tcPr>
          <w:p w14:paraId="09691EFC"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30%</w:t>
            </w:r>
          </w:p>
        </w:tc>
        <w:tc>
          <w:tcPr>
            <w:tcW w:w="966" w:type="dxa"/>
            <w:vAlign w:val="center"/>
          </w:tcPr>
          <w:p w14:paraId="20D66425"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Quasi-exp.</w:t>
            </w:r>
          </w:p>
        </w:tc>
        <w:tc>
          <w:tcPr>
            <w:tcW w:w="484" w:type="dxa"/>
            <w:vAlign w:val="center"/>
          </w:tcPr>
          <w:p w14:paraId="5BCC9490"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15</w:t>
            </w:r>
          </w:p>
        </w:tc>
        <w:tc>
          <w:tcPr>
            <w:tcW w:w="1011" w:type="dxa"/>
            <w:vAlign w:val="center"/>
          </w:tcPr>
          <w:p w14:paraId="526C5032"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Protection time (min)</w:t>
            </w:r>
          </w:p>
        </w:tc>
        <w:tc>
          <w:tcPr>
            <w:tcW w:w="591" w:type="dxa"/>
            <w:vAlign w:val="center"/>
          </w:tcPr>
          <w:p w14:paraId="204D7FFB"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0.32</w:t>
            </w:r>
          </w:p>
        </w:tc>
        <w:tc>
          <w:tcPr>
            <w:tcW w:w="833" w:type="dxa"/>
            <w:vAlign w:val="center"/>
          </w:tcPr>
          <w:p w14:paraId="583396A6"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68%</w:t>
            </w:r>
          </w:p>
        </w:tc>
        <w:tc>
          <w:tcPr>
            <w:tcW w:w="868" w:type="dxa"/>
            <w:vAlign w:val="center"/>
          </w:tcPr>
          <w:p w14:paraId="4E274FAC"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Low</w:t>
            </w:r>
          </w:p>
        </w:tc>
      </w:tr>
      <w:tr w:rsidR="00A5642E" w:rsidRPr="00F5462A" w14:paraId="43C4870A" w14:textId="77777777" w:rsidTr="00470AA5">
        <w:tc>
          <w:tcPr>
            <w:tcW w:w="562" w:type="dxa"/>
            <w:vAlign w:val="center"/>
          </w:tcPr>
          <w:p w14:paraId="060BD499" w14:textId="77777777" w:rsidR="00A5642E" w:rsidRPr="00F5462A" w:rsidRDefault="00A5642E" w:rsidP="00F5462A">
            <w:pPr>
              <w:pStyle w:val="ListParagraph"/>
              <w:numPr>
                <w:ilvl w:val="0"/>
                <w:numId w:val="1"/>
              </w:numPr>
              <w:spacing w:line="240" w:lineRule="auto"/>
              <w:ind w:left="360"/>
              <w:jc w:val="left"/>
              <w:rPr>
                <w:rFonts w:cs="Arial"/>
                <w:color w:val="1A1A2E"/>
                <w:szCs w:val="20"/>
              </w:rPr>
            </w:pPr>
          </w:p>
        </w:tc>
        <w:tc>
          <w:tcPr>
            <w:tcW w:w="971" w:type="dxa"/>
            <w:vAlign w:val="center"/>
          </w:tcPr>
          <w:sdt>
            <w:sdtPr>
              <w:rPr>
                <w:rFonts w:cs="Arial"/>
                <w:color w:val="1A1A2E"/>
                <w:szCs w:val="20"/>
              </w:rPr>
              <w:tag w:val="MENDELEY_CITATION_v3_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"/>
              <w:id w:val="-1542359166"/>
              <w:placeholder>
                <w:docPart w:val="DefaultPlaceholder_-1854013440"/>
              </w:placeholder>
            </w:sdtPr>
            <w:sdtContent>
              <w:p w14:paraId="0EE79BFF" w14:textId="77777777" w:rsidR="00A5642E" w:rsidRPr="00F5462A" w:rsidRDefault="00FC0E8F" w:rsidP="00F5462A">
                <w:pPr>
                  <w:spacing w:line="240" w:lineRule="auto"/>
                  <w:ind w:left="0" w:firstLine="0"/>
                  <w:jc w:val="left"/>
                  <w:rPr>
                    <w:rFonts w:cs="Arial"/>
                    <w:szCs w:val="20"/>
                    <w:lang w:val="en-ID"/>
                  </w:rPr>
                </w:pPr>
                <w:r w:rsidRPr="00F5462A">
                  <w:rPr>
                    <w:rFonts w:cs="Arial"/>
                    <w:color w:val="1A1A2E"/>
                    <w:szCs w:val="20"/>
                  </w:rPr>
                  <w:t>(Trongtokit et al., 2005)</w:t>
                </w:r>
              </w:p>
            </w:sdtContent>
          </w:sdt>
        </w:tc>
        <w:tc>
          <w:tcPr>
            <w:tcW w:w="1333" w:type="dxa"/>
            <w:vAlign w:val="center"/>
          </w:tcPr>
          <w:p w14:paraId="665831C4"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Thailand</w:t>
            </w:r>
          </w:p>
        </w:tc>
        <w:tc>
          <w:tcPr>
            <w:tcW w:w="1538" w:type="dxa"/>
            <w:vAlign w:val="center"/>
          </w:tcPr>
          <w:p w14:paraId="607A2BE1" w14:textId="77777777" w:rsidR="00A5642E" w:rsidRPr="00F5462A" w:rsidRDefault="00A5642E" w:rsidP="00F5462A">
            <w:pPr>
              <w:spacing w:line="240" w:lineRule="auto"/>
              <w:ind w:left="0" w:firstLine="0"/>
              <w:jc w:val="center"/>
              <w:rPr>
                <w:rFonts w:cs="Arial"/>
                <w:szCs w:val="20"/>
                <w:lang w:val="en-ID"/>
              </w:rPr>
            </w:pPr>
            <w:r w:rsidRPr="00F5462A">
              <w:rPr>
                <w:rStyle w:val="Emphasis"/>
                <w:rFonts w:cs="Arial"/>
                <w:color w:val="1A1A2E"/>
                <w:sz w:val="16"/>
                <w:szCs w:val="20"/>
              </w:rPr>
              <w:t>Cymbopogon nardus</w:t>
            </w:r>
          </w:p>
        </w:tc>
        <w:tc>
          <w:tcPr>
            <w:tcW w:w="1346" w:type="dxa"/>
            <w:vAlign w:val="center"/>
          </w:tcPr>
          <w:p w14:paraId="49F2445C"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Citronellal, geraniol</w:t>
            </w:r>
          </w:p>
        </w:tc>
        <w:tc>
          <w:tcPr>
            <w:tcW w:w="1244" w:type="dxa"/>
            <w:vAlign w:val="center"/>
          </w:tcPr>
          <w:p w14:paraId="6E354D4B"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Cream</w:t>
            </w:r>
          </w:p>
        </w:tc>
        <w:tc>
          <w:tcPr>
            <w:tcW w:w="761" w:type="dxa"/>
            <w:vAlign w:val="center"/>
          </w:tcPr>
          <w:p w14:paraId="0DE32837"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5–15%</w:t>
            </w:r>
          </w:p>
        </w:tc>
        <w:tc>
          <w:tcPr>
            <w:tcW w:w="966" w:type="dxa"/>
            <w:vAlign w:val="center"/>
          </w:tcPr>
          <w:p w14:paraId="5E8A8418"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Quasi-exp.</w:t>
            </w:r>
          </w:p>
        </w:tc>
        <w:tc>
          <w:tcPr>
            <w:tcW w:w="484" w:type="dxa"/>
            <w:vAlign w:val="center"/>
          </w:tcPr>
          <w:p w14:paraId="02FA7CD1"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120</w:t>
            </w:r>
          </w:p>
        </w:tc>
        <w:tc>
          <w:tcPr>
            <w:tcW w:w="1011" w:type="dxa"/>
            <w:vAlign w:val="center"/>
          </w:tcPr>
          <w:p w14:paraId="5E930736"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Repellency %</w:t>
            </w:r>
          </w:p>
        </w:tc>
        <w:tc>
          <w:tcPr>
            <w:tcW w:w="591" w:type="dxa"/>
            <w:vAlign w:val="center"/>
          </w:tcPr>
          <w:p w14:paraId="49887FAE"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0.51</w:t>
            </w:r>
          </w:p>
        </w:tc>
        <w:tc>
          <w:tcPr>
            <w:tcW w:w="833" w:type="dxa"/>
            <w:vAlign w:val="center"/>
          </w:tcPr>
          <w:p w14:paraId="1497179F"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49%</w:t>
            </w:r>
          </w:p>
        </w:tc>
        <w:tc>
          <w:tcPr>
            <w:tcW w:w="868" w:type="dxa"/>
            <w:vAlign w:val="center"/>
          </w:tcPr>
          <w:p w14:paraId="0371E756"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Some concerns</w:t>
            </w:r>
          </w:p>
        </w:tc>
      </w:tr>
      <w:tr w:rsidR="00A5642E" w:rsidRPr="00F5462A" w14:paraId="55B0F893" w14:textId="77777777" w:rsidTr="00470AA5">
        <w:tc>
          <w:tcPr>
            <w:tcW w:w="562" w:type="dxa"/>
            <w:vAlign w:val="center"/>
          </w:tcPr>
          <w:p w14:paraId="657D5855" w14:textId="77777777" w:rsidR="00A5642E" w:rsidRPr="00F5462A" w:rsidRDefault="00A5642E" w:rsidP="00F5462A">
            <w:pPr>
              <w:pStyle w:val="ListParagraph"/>
              <w:numPr>
                <w:ilvl w:val="0"/>
                <w:numId w:val="1"/>
              </w:numPr>
              <w:spacing w:line="240" w:lineRule="auto"/>
              <w:ind w:left="360"/>
              <w:jc w:val="left"/>
              <w:rPr>
                <w:rFonts w:cs="Arial"/>
                <w:color w:val="1A1A2E"/>
                <w:szCs w:val="20"/>
              </w:rPr>
            </w:pPr>
          </w:p>
        </w:tc>
        <w:tc>
          <w:tcPr>
            <w:tcW w:w="971" w:type="dxa"/>
            <w:vAlign w:val="center"/>
          </w:tcPr>
          <w:sdt>
            <w:sdtPr>
              <w:rPr>
                <w:rFonts w:cs="Arial"/>
                <w:color w:val="1A1A2E"/>
                <w:szCs w:val="20"/>
              </w:rPr>
              <w:tag w:val="MENDELEY_CITATION_v3_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"/>
              <w:id w:val="-209036564"/>
              <w:placeholder>
                <w:docPart w:val="DefaultPlaceholder_-1854013440"/>
              </w:placeholder>
            </w:sdtPr>
            <w:sdtContent>
              <w:p w14:paraId="14B29C95" w14:textId="77777777" w:rsidR="00A5642E" w:rsidRPr="00F5462A" w:rsidRDefault="00FC0E8F" w:rsidP="00F5462A">
                <w:pPr>
                  <w:spacing w:line="240" w:lineRule="auto"/>
                  <w:ind w:left="0" w:firstLine="0"/>
                  <w:jc w:val="left"/>
                  <w:rPr>
                    <w:rFonts w:cs="Arial"/>
                    <w:szCs w:val="20"/>
                    <w:lang w:val="en-ID"/>
                  </w:rPr>
                </w:pPr>
                <w:r w:rsidRPr="00F5462A">
                  <w:rPr>
                    <w:rFonts w:cs="Arial"/>
                    <w:color w:val="1A1A2E"/>
                    <w:szCs w:val="20"/>
                  </w:rPr>
                  <w:t>(Nerio et al., 2010)</w:t>
                </w:r>
              </w:p>
            </w:sdtContent>
          </w:sdt>
        </w:tc>
        <w:tc>
          <w:tcPr>
            <w:tcW w:w="1333" w:type="dxa"/>
            <w:vAlign w:val="center"/>
          </w:tcPr>
          <w:p w14:paraId="232DC298"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Venezuela</w:t>
            </w:r>
          </w:p>
        </w:tc>
        <w:tc>
          <w:tcPr>
            <w:tcW w:w="1538" w:type="dxa"/>
            <w:vAlign w:val="center"/>
          </w:tcPr>
          <w:p w14:paraId="2D8EF91E" w14:textId="77777777" w:rsidR="00A5642E" w:rsidRPr="00F5462A" w:rsidRDefault="00A5642E" w:rsidP="00F5462A">
            <w:pPr>
              <w:spacing w:line="240" w:lineRule="auto"/>
              <w:ind w:left="0" w:firstLine="0"/>
              <w:jc w:val="center"/>
              <w:rPr>
                <w:rFonts w:cs="Arial"/>
                <w:szCs w:val="20"/>
                <w:lang w:val="en-ID"/>
              </w:rPr>
            </w:pPr>
            <w:r w:rsidRPr="00F5462A">
              <w:rPr>
                <w:rStyle w:val="Emphasis"/>
                <w:rFonts w:cs="Arial"/>
                <w:color w:val="1A1A2E"/>
                <w:sz w:val="16"/>
                <w:szCs w:val="20"/>
              </w:rPr>
              <w:t>Cymbopogon citratus</w:t>
            </w:r>
          </w:p>
        </w:tc>
        <w:tc>
          <w:tcPr>
            <w:tcW w:w="1346" w:type="dxa"/>
            <w:vAlign w:val="center"/>
          </w:tcPr>
          <w:p w14:paraId="60F7BAB4"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Citral, geraniol</w:t>
            </w:r>
          </w:p>
        </w:tc>
        <w:tc>
          <w:tcPr>
            <w:tcW w:w="1244" w:type="dxa"/>
            <w:vAlign w:val="center"/>
          </w:tcPr>
          <w:p w14:paraId="1AC27E2F"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Oil</w:t>
            </w:r>
          </w:p>
        </w:tc>
        <w:tc>
          <w:tcPr>
            <w:tcW w:w="761" w:type="dxa"/>
            <w:vAlign w:val="center"/>
          </w:tcPr>
          <w:p w14:paraId="326F8F0B"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10%</w:t>
            </w:r>
          </w:p>
        </w:tc>
        <w:tc>
          <w:tcPr>
            <w:tcW w:w="966" w:type="dxa"/>
            <w:vAlign w:val="center"/>
          </w:tcPr>
          <w:p w14:paraId="7CCF54C9"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RCT</w:t>
            </w:r>
          </w:p>
        </w:tc>
        <w:tc>
          <w:tcPr>
            <w:tcW w:w="484" w:type="dxa"/>
            <w:vAlign w:val="center"/>
          </w:tcPr>
          <w:p w14:paraId="38F4A146"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48</w:t>
            </w:r>
          </w:p>
        </w:tc>
        <w:tc>
          <w:tcPr>
            <w:tcW w:w="1011" w:type="dxa"/>
            <w:vAlign w:val="center"/>
          </w:tcPr>
          <w:p w14:paraId="1BDBD6D2"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Biting rate</w:t>
            </w:r>
          </w:p>
        </w:tc>
        <w:tc>
          <w:tcPr>
            <w:tcW w:w="591" w:type="dxa"/>
            <w:vAlign w:val="center"/>
          </w:tcPr>
          <w:p w14:paraId="5BCCE857"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0.38</w:t>
            </w:r>
          </w:p>
        </w:tc>
        <w:tc>
          <w:tcPr>
            <w:tcW w:w="833" w:type="dxa"/>
            <w:vAlign w:val="center"/>
          </w:tcPr>
          <w:p w14:paraId="5EFA3855"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62%</w:t>
            </w:r>
          </w:p>
        </w:tc>
        <w:tc>
          <w:tcPr>
            <w:tcW w:w="868" w:type="dxa"/>
            <w:vAlign w:val="center"/>
          </w:tcPr>
          <w:p w14:paraId="404FEFD8"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Low</w:t>
            </w:r>
          </w:p>
        </w:tc>
      </w:tr>
      <w:tr w:rsidR="00A5642E" w:rsidRPr="00F5462A" w14:paraId="3EE08704" w14:textId="77777777" w:rsidTr="00470AA5">
        <w:tc>
          <w:tcPr>
            <w:tcW w:w="562" w:type="dxa"/>
            <w:vAlign w:val="center"/>
          </w:tcPr>
          <w:p w14:paraId="013D07B5" w14:textId="77777777" w:rsidR="00A5642E" w:rsidRPr="00F5462A" w:rsidRDefault="00A5642E" w:rsidP="00F5462A">
            <w:pPr>
              <w:pStyle w:val="ListParagraph"/>
              <w:numPr>
                <w:ilvl w:val="0"/>
                <w:numId w:val="1"/>
              </w:numPr>
              <w:spacing w:line="240" w:lineRule="auto"/>
              <w:ind w:left="360"/>
              <w:jc w:val="left"/>
              <w:rPr>
                <w:rFonts w:cs="Arial"/>
                <w:color w:val="1A1A2E"/>
                <w:szCs w:val="20"/>
              </w:rPr>
            </w:pPr>
          </w:p>
        </w:tc>
        <w:tc>
          <w:tcPr>
            <w:tcW w:w="971" w:type="dxa"/>
            <w:vAlign w:val="center"/>
          </w:tcPr>
          <w:sdt>
            <w:sdtPr>
              <w:rPr>
                <w:rFonts w:cs="Arial"/>
                <w:color w:val="000000"/>
                <w:szCs w:val="20"/>
              </w:rPr>
              <w:tag w:val="MENDELEY_CITATION_v3_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"/>
              <w:id w:val="1779911709"/>
              <w:placeholder>
                <w:docPart w:val="DefaultPlaceholder_-1854013440"/>
              </w:placeholder>
            </w:sdtPr>
            <w:sdtContent>
              <w:p w14:paraId="1D5D583D" w14:textId="77777777" w:rsidR="00A5642E" w:rsidRPr="00F5462A" w:rsidRDefault="00FC0E8F" w:rsidP="00F5462A">
                <w:pPr>
                  <w:spacing w:line="240" w:lineRule="auto"/>
                  <w:ind w:left="0" w:firstLine="0"/>
                  <w:jc w:val="left"/>
                  <w:rPr>
                    <w:rFonts w:cs="Arial"/>
                    <w:szCs w:val="20"/>
                    <w:lang w:val="en-ID"/>
                  </w:rPr>
                </w:pPr>
                <w:r w:rsidRPr="00F5462A">
                  <w:rPr>
                    <w:rFonts w:eastAsia="Times New Roman" w:cs="Arial"/>
                    <w:color w:val="000000"/>
                    <w:szCs w:val="20"/>
                  </w:rPr>
                  <w:t>(Maia &amp; Moore, 2011)</w:t>
                </w:r>
              </w:p>
            </w:sdtContent>
          </w:sdt>
        </w:tc>
        <w:tc>
          <w:tcPr>
            <w:tcW w:w="1333" w:type="dxa"/>
            <w:vAlign w:val="center"/>
          </w:tcPr>
          <w:p w14:paraId="210ED974"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UK (review-based)</w:t>
            </w:r>
          </w:p>
        </w:tc>
        <w:tc>
          <w:tcPr>
            <w:tcW w:w="1538" w:type="dxa"/>
            <w:vAlign w:val="center"/>
          </w:tcPr>
          <w:p w14:paraId="51B90C72"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Mixed (</w:t>
            </w:r>
            <w:r w:rsidRPr="00F5462A">
              <w:rPr>
                <w:rStyle w:val="Emphasis"/>
                <w:rFonts w:cs="Arial"/>
                <w:color w:val="1A1A2E"/>
                <w:sz w:val="16"/>
                <w:szCs w:val="20"/>
              </w:rPr>
              <w:t>Cymbopogon</w:t>
            </w:r>
            <w:r w:rsidRPr="00F5462A">
              <w:rPr>
                <w:rFonts w:cs="Arial"/>
                <w:color w:val="1A1A2E"/>
                <w:sz w:val="16"/>
                <w:szCs w:val="20"/>
              </w:rPr>
              <w:t> sp.)</w:t>
            </w:r>
          </w:p>
        </w:tc>
        <w:tc>
          <w:tcPr>
            <w:tcW w:w="1346" w:type="dxa"/>
            <w:vAlign w:val="center"/>
          </w:tcPr>
          <w:p w14:paraId="431F56AE"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Citronellol, geraniol</w:t>
            </w:r>
          </w:p>
        </w:tc>
        <w:tc>
          <w:tcPr>
            <w:tcW w:w="1244" w:type="dxa"/>
            <w:vAlign w:val="center"/>
          </w:tcPr>
          <w:p w14:paraId="244D2A87"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Mixed oil</w:t>
            </w:r>
          </w:p>
        </w:tc>
        <w:tc>
          <w:tcPr>
            <w:tcW w:w="761" w:type="dxa"/>
            <w:vAlign w:val="center"/>
          </w:tcPr>
          <w:p w14:paraId="3F65444D"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Various</w:t>
            </w:r>
          </w:p>
        </w:tc>
        <w:tc>
          <w:tcPr>
            <w:tcW w:w="966" w:type="dxa"/>
            <w:vAlign w:val="center"/>
          </w:tcPr>
          <w:p w14:paraId="2AFA0DD9"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Meta-regression</w:t>
            </w:r>
          </w:p>
        </w:tc>
        <w:tc>
          <w:tcPr>
            <w:tcW w:w="484" w:type="dxa"/>
            <w:vAlign w:val="center"/>
          </w:tcPr>
          <w:p w14:paraId="55F2096F"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312</w:t>
            </w:r>
          </w:p>
        </w:tc>
        <w:tc>
          <w:tcPr>
            <w:tcW w:w="1011" w:type="dxa"/>
            <w:vAlign w:val="center"/>
          </w:tcPr>
          <w:p w14:paraId="4160CBBA"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Protection rate</w:t>
            </w:r>
          </w:p>
        </w:tc>
        <w:tc>
          <w:tcPr>
            <w:tcW w:w="591" w:type="dxa"/>
            <w:vAlign w:val="center"/>
          </w:tcPr>
          <w:p w14:paraId="397487B2"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0.41</w:t>
            </w:r>
          </w:p>
        </w:tc>
        <w:tc>
          <w:tcPr>
            <w:tcW w:w="833" w:type="dxa"/>
            <w:vAlign w:val="center"/>
          </w:tcPr>
          <w:p w14:paraId="46868B6F"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59%</w:t>
            </w:r>
          </w:p>
        </w:tc>
        <w:tc>
          <w:tcPr>
            <w:tcW w:w="868" w:type="dxa"/>
            <w:vAlign w:val="center"/>
          </w:tcPr>
          <w:p w14:paraId="329FFE03"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Low</w:t>
            </w:r>
          </w:p>
        </w:tc>
      </w:tr>
      <w:tr w:rsidR="00A5642E" w:rsidRPr="00F5462A" w14:paraId="5ED86F82" w14:textId="77777777" w:rsidTr="00470AA5">
        <w:tc>
          <w:tcPr>
            <w:tcW w:w="562" w:type="dxa"/>
            <w:vAlign w:val="center"/>
          </w:tcPr>
          <w:p w14:paraId="46A87AB2" w14:textId="77777777" w:rsidR="00A5642E" w:rsidRPr="00F5462A" w:rsidRDefault="00A5642E" w:rsidP="00F5462A">
            <w:pPr>
              <w:pStyle w:val="ListParagraph"/>
              <w:numPr>
                <w:ilvl w:val="0"/>
                <w:numId w:val="1"/>
              </w:numPr>
              <w:spacing w:line="240" w:lineRule="auto"/>
              <w:ind w:left="360"/>
              <w:jc w:val="left"/>
              <w:rPr>
                <w:rFonts w:cs="Arial"/>
                <w:color w:val="1A1A2E"/>
                <w:szCs w:val="20"/>
              </w:rPr>
            </w:pPr>
          </w:p>
        </w:tc>
        <w:tc>
          <w:tcPr>
            <w:tcW w:w="971" w:type="dxa"/>
            <w:vAlign w:val="center"/>
          </w:tcPr>
          <w:sdt>
            <w:sdtPr>
              <w:rPr>
                <w:rFonts w:cs="Arial"/>
                <w:color w:val="1A1A2E"/>
                <w:szCs w:val="20"/>
              </w:rPr>
              <w:tag w:val="MENDELEY_CITATION_v3_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"/>
              <w:id w:val="476494679"/>
              <w:placeholder>
                <w:docPart w:val="DefaultPlaceholder_-1854013440"/>
              </w:placeholder>
            </w:sdtPr>
            <w:sdtContent>
              <w:p w14:paraId="4877DB20" w14:textId="77777777" w:rsidR="00A5642E" w:rsidRPr="00F5462A" w:rsidRDefault="00FC0E8F" w:rsidP="00F5462A">
                <w:pPr>
                  <w:spacing w:line="240" w:lineRule="auto"/>
                  <w:ind w:left="0" w:firstLine="0"/>
                  <w:jc w:val="left"/>
                  <w:rPr>
                    <w:rFonts w:cs="Arial"/>
                    <w:szCs w:val="20"/>
                    <w:lang w:val="en-ID"/>
                  </w:rPr>
                </w:pPr>
                <w:r w:rsidRPr="00F5462A">
                  <w:rPr>
                    <w:rFonts w:cs="Arial"/>
                    <w:color w:val="1A1A2E"/>
                    <w:szCs w:val="20"/>
                  </w:rPr>
                  <w:t>(Pohlit et al., 2011)</w:t>
                </w:r>
              </w:p>
            </w:sdtContent>
          </w:sdt>
        </w:tc>
        <w:tc>
          <w:tcPr>
            <w:tcW w:w="1333" w:type="dxa"/>
            <w:vAlign w:val="center"/>
          </w:tcPr>
          <w:p w14:paraId="391E3A02"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Brazil</w:t>
            </w:r>
          </w:p>
        </w:tc>
        <w:tc>
          <w:tcPr>
            <w:tcW w:w="1538" w:type="dxa"/>
            <w:vAlign w:val="center"/>
          </w:tcPr>
          <w:p w14:paraId="57A44155" w14:textId="77777777" w:rsidR="00A5642E" w:rsidRPr="00F5462A" w:rsidRDefault="00A5642E" w:rsidP="00F5462A">
            <w:pPr>
              <w:spacing w:line="240" w:lineRule="auto"/>
              <w:ind w:left="0" w:firstLine="0"/>
              <w:jc w:val="center"/>
              <w:rPr>
                <w:rFonts w:cs="Arial"/>
                <w:szCs w:val="20"/>
                <w:lang w:val="en-ID"/>
              </w:rPr>
            </w:pPr>
            <w:r w:rsidRPr="00F5462A">
              <w:rPr>
                <w:rStyle w:val="Emphasis"/>
                <w:rFonts w:cs="Arial"/>
                <w:color w:val="1A1A2E"/>
                <w:sz w:val="16"/>
                <w:szCs w:val="20"/>
              </w:rPr>
              <w:t>Carapa guianensis</w:t>
            </w:r>
          </w:p>
        </w:tc>
        <w:tc>
          <w:tcPr>
            <w:tcW w:w="1346" w:type="dxa"/>
            <w:vAlign w:val="center"/>
          </w:tcPr>
          <w:p w14:paraId="536B3537"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Limonoids</w:t>
            </w:r>
          </w:p>
        </w:tc>
        <w:tc>
          <w:tcPr>
            <w:tcW w:w="1244" w:type="dxa"/>
            <w:vAlign w:val="center"/>
          </w:tcPr>
          <w:p w14:paraId="52E568EE"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Fixed oil</w:t>
            </w:r>
          </w:p>
        </w:tc>
        <w:tc>
          <w:tcPr>
            <w:tcW w:w="761" w:type="dxa"/>
            <w:vAlign w:val="center"/>
          </w:tcPr>
          <w:p w14:paraId="45F74628"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100%</w:t>
            </w:r>
          </w:p>
        </w:tc>
        <w:tc>
          <w:tcPr>
            <w:tcW w:w="966" w:type="dxa"/>
            <w:vAlign w:val="center"/>
          </w:tcPr>
          <w:p w14:paraId="3A4B4240"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RCT</w:t>
            </w:r>
          </w:p>
        </w:tc>
        <w:tc>
          <w:tcPr>
            <w:tcW w:w="484" w:type="dxa"/>
            <w:vAlign w:val="center"/>
          </w:tcPr>
          <w:p w14:paraId="7439634B"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50</w:t>
            </w:r>
          </w:p>
        </w:tc>
        <w:tc>
          <w:tcPr>
            <w:tcW w:w="1011" w:type="dxa"/>
            <w:vAlign w:val="center"/>
          </w:tcPr>
          <w:p w14:paraId="58A3307A"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Biting rate</w:t>
            </w:r>
          </w:p>
        </w:tc>
        <w:tc>
          <w:tcPr>
            <w:tcW w:w="591" w:type="dxa"/>
            <w:vAlign w:val="center"/>
          </w:tcPr>
          <w:p w14:paraId="07879875"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0.55</w:t>
            </w:r>
          </w:p>
        </w:tc>
        <w:tc>
          <w:tcPr>
            <w:tcW w:w="833" w:type="dxa"/>
            <w:vAlign w:val="center"/>
          </w:tcPr>
          <w:p w14:paraId="77F075B3"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45%</w:t>
            </w:r>
          </w:p>
        </w:tc>
        <w:tc>
          <w:tcPr>
            <w:tcW w:w="868" w:type="dxa"/>
            <w:vAlign w:val="center"/>
          </w:tcPr>
          <w:p w14:paraId="5EE052E1"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Some concerns</w:t>
            </w:r>
          </w:p>
        </w:tc>
      </w:tr>
      <w:tr w:rsidR="00A5642E" w:rsidRPr="00F5462A" w14:paraId="4E859573" w14:textId="77777777" w:rsidTr="00470AA5">
        <w:tc>
          <w:tcPr>
            <w:tcW w:w="562" w:type="dxa"/>
            <w:vAlign w:val="center"/>
          </w:tcPr>
          <w:p w14:paraId="303AAC0A" w14:textId="77777777" w:rsidR="00A5642E" w:rsidRPr="00F5462A" w:rsidRDefault="00A5642E" w:rsidP="00F5462A">
            <w:pPr>
              <w:pStyle w:val="ListParagraph"/>
              <w:numPr>
                <w:ilvl w:val="0"/>
                <w:numId w:val="1"/>
              </w:numPr>
              <w:spacing w:line="240" w:lineRule="auto"/>
              <w:ind w:left="360"/>
              <w:jc w:val="left"/>
              <w:rPr>
                <w:rFonts w:cs="Arial"/>
                <w:color w:val="1A1A2E"/>
                <w:szCs w:val="20"/>
              </w:rPr>
            </w:pPr>
          </w:p>
        </w:tc>
        <w:tc>
          <w:tcPr>
            <w:tcW w:w="971" w:type="dxa"/>
            <w:vAlign w:val="center"/>
          </w:tcPr>
          <w:sdt>
            <w:sdtPr>
              <w:rPr>
                <w:rFonts w:cs="Arial"/>
                <w:color w:val="1A1A2E"/>
                <w:szCs w:val="20"/>
              </w:rPr>
              <w:tag w:val="MENDELEY_CITATION_v3_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"/>
              <w:id w:val="-611673476"/>
              <w:placeholder>
                <w:docPart w:val="DefaultPlaceholder_-1854013440"/>
              </w:placeholder>
            </w:sdtPr>
            <w:sdtContent>
              <w:p w14:paraId="55E6BEFE" w14:textId="77777777" w:rsidR="00A5642E" w:rsidRPr="00F5462A" w:rsidRDefault="00FC0E8F" w:rsidP="00F5462A">
                <w:pPr>
                  <w:spacing w:line="240" w:lineRule="auto"/>
                  <w:ind w:left="0" w:firstLine="0"/>
                  <w:jc w:val="left"/>
                  <w:rPr>
                    <w:rFonts w:cs="Arial"/>
                    <w:szCs w:val="20"/>
                    <w:lang w:val="en-ID"/>
                  </w:rPr>
                </w:pPr>
                <w:r w:rsidRPr="00F5462A">
                  <w:rPr>
                    <w:rFonts w:cs="Arial"/>
                    <w:color w:val="1A1A2E"/>
                    <w:szCs w:val="20"/>
                  </w:rPr>
                  <w:t>(Tan et al., 2019)</w:t>
                </w:r>
              </w:p>
            </w:sdtContent>
          </w:sdt>
        </w:tc>
        <w:tc>
          <w:tcPr>
            <w:tcW w:w="1333" w:type="dxa"/>
            <w:vAlign w:val="center"/>
          </w:tcPr>
          <w:p w14:paraId="1039FB6E" w14:textId="77777777" w:rsidR="00A5642E" w:rsidRPr="00F5462A" w:rsidRDefault="000252C7" w:rsidP="00F5462A">
            <w:pPr>
              <w:spacing w:line="240" w:lineRule="auto"/>
              <w:ind w:left="0" w:firstLine="0"/>
              <w:jc w:val="center"/>
              <w:rPr>
                <w:rFonts w:cs="Arial"/>
                <w:szCs w:val="20"/>
                <w:lang w:val="en-ID"/>
              </w:rPr>
            </w:pPr>
            <w:r w:rsidRPr="00F5462A">
              <w:rPr>
                <w:rFonts w:cs="Arial"/>
                <w:color w:val="1A1A2E"/>
                <w:sz w:val="16"/>
                <w:szCs w:val="20"/>
              </w:rPr>
              <w:t>California</w:t>
            </w:r>
          </w:p>
        </w:tc>
        <w:tc>
          <w:tcPr>
            <w:tcW w:w="1538" w:type="dxa"/>
            <w:vAlign w:val="center"/>
          </w:tcPr>
          <w:p w14:paraId="1B6F66AE" w14:textId="77777777" w:rsidR="00A5642E" w:rsidRPr="00F5462A" w:rsidRDefault="000252C7" w:rsidP="00F5462A">
            <w:pPr>
              <w:spacing w:line="240" w:lineRule="auto"/>
              <w:ind w:left="0" w:firstLine="0"/>
              <w:jc w:val="center"/>
              <w:rPr>
                <w:rFonts w:cs="Arial"/>
                <w:i/>
                <w:iCs/>
                <w:szCs w:val="20"/>
                <w:lang w:val="en-ID"/>
              </w:rPr>
            </w:pPr>
            <w:r w:rsidRPr="00F5462A">
              <w:rPr>
                <w:rStyle w:val="Emphasis"/>
                <w:rFonts w:cs="Arial"/>
                <w:i w:val="0"/>
                <w:iCs w:val="0"/>
                <w:color w:val="1A1A2E"/>
                <w:sz w:val="16"/>
                <w:szCs w:val="20"/>
              </w:rPr>
              <w:t>Indian Clove</w:t>
            </w:r>
          </w:p>
        </w:tc>
        <w:tc>
          <w:tcPr>
            <w:tcW w:w="1346" w:type="dxa"/>
            <w:vAlign w:val="center"/>
          </w:tcPr>
          <w:p w14:paraId="1BC2F223"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Eugenol</w:t>
            </w:r>
          </w:p>
        </w:tc>
        <w:tc>
          <w:tcPr>
            <w:tcW w:w="1244" w:type="dxa"/>
            <w:vAlign w:val="center"/>
          </w:tcPr>
          <w:p w14:paraId="20CFE2C9"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Oil-in-water emulsion</w:t>
            </w:r>
          </w:p>
        </w:tc>
        <w:tc>
          <w:tcPr>
            <w:tcW w:w="761" w:type="dxa"/>
            <w:vAlign w:val="center"/>
          </w:tcPr>
          <w:p w14:paraId="623C0A17"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5%</w:t>
            </w:r>
          </w:p>
        </w:tc>
        <w:tc>
          <w:tcPr>
            <w:tcW w:w="966" w:type="dxa"/>
            <w:vAlign w:val="center"/>
          </w:tcPr>
          <w:p w14:paraId="345C02BA"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Lab bioassay</w:t>
            </w:r>
          </w:p>
        </w:tc>
        <w:tc>
          <w:tcPr>
            <w:tcW w:w="484" w:type="dxa"/>
            <w:vAlign w:val="center"/>
          </w:tcPr>
          <w:p w14:paraId="48E16267"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30</w:t>
            </w:r>
          </w:p>
        </w:tc>
        <w:tc>
          <w:tcPr>
            <w:tcW w:w="1011" w:type="dxa"/>
            <w:vAlign w:val="center"/>
          </w:tcPr>
          <w:p w14:paraId="0988D22D"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Landing rate</w:t>
            </w:r>
          </w:p>
        </w:tc>
        <w:tc>
          <w:tcPr>
            <w:tcW w:w="591" w:type="dxa"/>
            <w:vAlign w:val="center"/>
          </w:tcPr>
          <w:p w14:paraId="60F3CA22"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0.21</w:t>
            </w:r>
          </w:p>
        </w:tc>
        <w:tc>
          <w:tcPr>
            <w:tcW w:w="833" w:type="dxa"/>
            <w:vAlign w:val="center"/>
          </w:tcPr>
          <w:p w14:paraId="039E66A1"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79%</w:t>
            </w:r>
          </w:p>
        </w:tc>
        <w:tc>
          <w:tcPr>
            <w:tcW w:w="868" w:type="dxa"/>
            <w:vAlign w:val="center"/>
          </w:tcPr>
          <w:p w14:paraId="6ED3CDA8"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Low</w:t>
            </w:r>
          </w:p>
        </w:tc>
      </w:tr>
      <w:tr w:rsidR="00A5642E" w:rsidRPr="00F5462A" w14:paraId="6E051229" w14:textId="77777777" w:rsidTr="00470AA5">
        <w:trPr>
          <w:trHeight w:val="219"/>
        </w:trPr>
        <w:tc>
          <w:tcPr>
            <w:tcW w:w="562" w:type="dxa"/>
          </w:tcPr>
          <w:p w14:paraId="75C33A82" w14:textId="77777777" w:rsidR="00A5642E" w:rsidRPr="00F5462A" w:rsidRDefault="00A5642E" w:rsidP="00F5462A">
            <w:pPr>
              <w:pStyle w:val="ListParagraph"/>
              <w:numPr>
                <w:ilvl w:val="0"/>
                <w:numId w:val="1"/>
              </w:numPr>
              <w:spacing w:line="240" w:lineRule="auto"/>
              <w:ind w:left="360"/>
              <w:rPr>
                <w:rFonts w:cs="Arial"/>
                <w:color w:val="1A1A2E"/>
                <w:szCs w:val="20"/>
              </w:rPr>
            </w:pPr>
          </w:p>
        </w:tc>
        <w:tc>
          <w:tcPr>
            <w:tcW w:w="971" w:type="dxa"/>
            <w:vAlign w:val="center"/>
          </w:tcPr>
          <w:sdt>
            <w:sdtPr>
              <w:rPr>
                <w:rFonts w:cs="Arial"/>
                <w:color w:val="1A1A2E"/>
                <w:szCs w:val="20"/>
              </w:rPr>
              <w:tag w:val="MENDELEY_CITATION_v3_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"/>
              <w:id w:val="-209494689"/>
              <w:placeholder>
                <w:docPart w:val="DefaultPlaceholder_-1854013440"/>
              </w:placeholder>
            </w:sdtPr>
            <w:sdtContent>
              <w:p w14:paraId="5DA89658" w14:textId="77777777" w:rsidR="00A5642E" w:rsidRPr="00F5462A" w:rsidRDefault="00FC0E8F" w:rsidP="00F5462A">
                <w:pPr>
                  <w:spacing w:line="240" w:lineRule="auto"/>
                  <w:ind w:left="0" w:firstLine="0"/>
                  <w:jc w:val="left"/>
                  <w:rPr>
                    <w:rFonts w:cs="Arial"/>
                    <w:szCs w:val="20"/>
                    <w:lang w:val="en-ID"/>
                  </w:rPr>
                </w:pPr>
                <w:r w:rsidRPr="00F5462A">
                  <w:rPr>
                    <w:rFonts w:cs="Arial"/>
                    <w:color w:val="1A1A2E"/>
                    <w:szCs w:val="20"/>
                  </w:rPr>
                  <w:t>(Solomon et al., 2012)</w:t>
                </w:r>
              </w:p>
            </w:sdtContent>
          </w:sdt>
        </w:tc>
        <w:tc>
          <w:tcPr>
            <w:tcW w:w="1333" w:type="dxa"/>
            <w:vAlign w:val="center"/>
          </w:tcPr>
          <w:p w14:paraId="279C9765"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USA</w:t>
            </w:r>
          </w:p>
        </w:tc>
        <w:tc>
          <w:tcPr>
            <w:tcW w:w="1538" w:type="dxa"/>
            <w:vAlign w:val="center"/>
          </w:tcPr>
          <w:p w14:paraId="3D68C6F9" w14:textId="77777777" w:rsidR="00716940" w:rsidRPr="00F5462A" w:rsidRDefault="00B75493" w:rsidP="00F5462A">
            <w:pPr>
              <w:spacing w:line="240" w:lineRule="auto"/>
              <w:ind w:left="0" w:firstLine="0"/>
              <w:jc w:val="center"/>
              <w:rPr>
                <w:rStyle w:val="Emphasis"/>
                <w:rFonts w:cs="Arial"/>
                <w:color w:val="1A1A2E"/>
                <w:szCs w:val="20"/>
              </w:rPr>
            </w:pPr>
            <w:r w:rsidRPr="00F5462A">
              <w:rPr>
                <w:rStyle w:val="Emphasis"/>
                <w:rFonts w:cs="Arial"/>
                <w:color w:val="1A1A2E"/>
                <w:sz w:val="16"/>
                <w:szCs w:val="20"/>
              </w:rPr>
              <w:t xml:space="preserve">C. </w:t>
            </w:r>
            <w:r w:rsidR="00716940" w:rsidRPr="00F5462A">
              <w:rPr>
                <w:rStyle w:val="Emphasis"/>
                <w:rFonts w:cs="Arial"/>
                <w:color w:val="1A1A2E"/>
                <w:sz w:val="16"/>
                <w:szCs w:val="20"/>
              </w:rPr>
              <w:t>citratus</w:t>
            </w:r>
          </w:p>
          <w:p w14:paraId="77A60AA8" w14:textId="77777777" w:rsidR="00B75493" w:rsidRPr="00F5462A" w:rsidRDefault="00B75493" w:rsidP="00F5462A">
            <w:pPr>
              <w:spacing w:line="240" w:lineRule="auto"/>
              <w:ind w:left="0" w:firstLine="0"/>
              <w:jc w:val="center"/>
              <w:rPr>
                <w:rStyle w:val="Emphasis"/>
                <w:rFonts w:cs="Arial"/>
                <w:color w:val="1A1A2E"/>
                <w:szCs w:val="20"/>
              </w:rPr>
            </w:pPr>
            <w:r w:rsidRPr="00F5462A">
              <w:rPr>
                <w:rStyle w:val="Emphasis"/>
                <w:rFonts w:cs="Arial"/>
                <w:color w:val="1A1A2E"/>
                <w:sz w:val="16"/>
                <w:szCs w:val="20"/>
              </w:rPr>
              <w:t xml:space="preserve">C. </w:t>
            </w:r>
            <w:r w:rsidR="00716940" w:rsidRPr="00F5462A">
              <w:rPr>
                <w:rStyle w:val="Emphasis"/>
                <w:rFonts w:cs="Arial"/>
                <w:color w:val="1A1A2E"/>
                <w:sz w:val="16"/>
                <w:szCs w:val="20"/>
              </w:rPr>
              <w:t xml:space="preserve">nardus </w:t>
            </w:r>
          </w:p>
          <w:p w14:paraId="37F3C4D2" w14:textId="77777777" w:rsidR="00A5642E" w:rsidRPr="00F5462A" w:rsidRDefault="00B75493" w:rsidP="00F5462A">
            <w:pPr>
              <w:spacing w:line="240" w:lineRule="auto"/>
              <w:ind w:left="0" w:firstLine="0"/>
              <w:jc w:val="center"/>
              <w:rPr>
                <w:rFonts w:cs="Arial"/>
                <w:i/>
                <w:iCs/>
                <w:color w:val="1A1A2E"/>
                <w:szCs w:val="20"/>
              </w:rPr>
            </w:pPr>
            <w:r w:rsidRPr="00F5462A">
              <w:rPr>
                <w:rStyle w:val="Emphasis"/>
                <w:rFonts w:cs="Arial"/>
                <w:color w:val="1A1A2E"/>
                <w:sz w:val="16"/>
                <w:szCs w:val="20"/>
              </w:rPr>
              <w:t xml:space="preserve">E. </w:t>
            </w:r>
            <w:r w:rsidR="00A5642E" w:rsidRPr="00F5462A">
              <w:rPr>
                <w:rStyle w:val="Emphasis"/>
                <w:rFonts w:cs="Arial"/>
                <w:color w:val="1A1A2E"/>
                <w:sz w:val="16"/>
                <w:szCs w:val="20"/>
              </w:rPr>
              <w:t>citriodora</w:t>
            </w:r>
          </w:p>
        </w:tc>
        <w:tc>
          <w:tcPr>
            <w:tcW w:w="1346" w:type="dxa"/>
            <w:vAlign w:val="center"/>
          </w:tcPr>
          <w:p w14:paraId="1DD27473"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PMD</w:t>
            </w:r>
          </w:p>
        </w:tc>
        <w:tc>
          <w:tcPr>
            <w:tcW w:w="1244" w:type="dxa"/>
            <w:vAlign w:val="center"/>
          </w:tcPr>
          <w:p w14:paraId="2DCA102F" w14:textId="77777777" w:rsidR="00A5642E" w:rsidRPr="00F5462A" w:rsidRDefault="000D7655" w:rsidP="00F5462A">
            <w:pPr>
              <w:spacing w:line="240" w:lineRule="auto"/>
              <w:ind w:left="0" w:firstLine="0"/>
              <w:jc w:val="center"/>
              <w:rPr>
                <w:rFonts w:cs="Arial"/>
                <w:szCs w:val="20"/>
                <w:lang w:val="en-ID"/>
              </w:rPr>
            </w:pPr>
            <w:r w:rsidRPr="00F5462A">
              <w:rPr>
                <w:rFonts w:cs="Arial"/>
                <w:color w:val="1A1A2E"/>
                <w:sz w:val="16"/>
                <w:szCs w:val="20"/>
              </w:rPr>
              <w:t xml:space="preserve">Blended oil, </w:t>
            </w:r>
            <w:r w:rsidR="00BA2879" w:rsidRPr="00F5462A">
              <w:rPr>
                <w:rFonts w:cs="Arial"/>
                <w:color w:val="1A1A2E"/>
                <w:sz w:val="16"/>
                <w:szCs w:val="20"/>
              </w:rPr>
              <w:t>ointments</w:t>
            </w:r>
            <w:r w:rsidRPr="00F5462A">
              <w:rPr>
                <w:rFonts w:cs="Arial"/>
                <w:color w:val="1A1A2E"/>
                <w:sz w:val="16"/>
                <w:szCs w:val="20"/>
              </w:rPr>
              <w:t>, cream</w:t>
            </w:r>
            <w:r w:rsidR="00A5642E" w:rsidRPr="00F5462A">
              <w:rPr>
                <w:rFonts w:cs="Arial"/>
                <w:color w:val="1A1A2E"/>
                <w:sz w:val="16"/>
                <w:szCs w:val="20"/>
              </w:rPr>
              <w:t xml:space="preserve"> </w:t>
            </w:r>
          </w:p>
        </w:tc>
        <w:tc>
          <w:tcPr>
            <w:tcW w:w="761" w:type="dxa"/>
            <w:vAlign w:val="center"/>
          </w:tcPr>
          <w:p w14:paraId="3BDB9B97"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40%</w:t>
            </w:r>
          </w:p>
        </w:tc>
        <w:tc>
          <w:tcPr>
            <w:tcW w:w="966" w:type="dxa"/>
            <w:vAlign w:val="center"/>
          </w:tcPr>
          <w:p w14:paraId="72ECB264"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RCT</w:t>
            </w:r>
          </w:p>
        </w:tc>
        <w:tc>
          <w:tcPr>
            <w:tcW w:w="484" w:type="dxa"/>
            <w:vAlign w:val="center"/>
          </w:tcPr>
          <w:p w14:paraId="7D848B8E"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90</w:t>
            </w:r>
          </w:p>
        </w:tc>
        <w:tc>
          <w:tcPr>
            <w:tcW w:w="1011" w:type="dxa"/>
            <w:vAlign w:val="center"/>
          </w:tcPr>
          <w:p w14:paraId="60EAAFB5"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Biting inhibition</w:t>
            </w:r>
          </w:p>
        </w:tc>
        <w:tc>
          <w:tcPr>
            <w:tcW w:w="591" w:type="dxa"/>
            <w:vAlign w:val="center"/>
          </w:tcPr>
          <w:p w14:paraId="2663ACF7"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0.35</w:t>
            </w:r>
          </w:p>
        </w:tc>
        <w:tc>
          <w:tcPr>
            <w:tcW w:w="833" w:type="dxa"/>
            <w:vAlign w:val="center"/>
          </w:tcPr>
          <w:p w14:paraId="58EF3D05"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65%</w:t>
            </w:r>
          </w:p>
        </w:tc>
        <w:tc>
          <w:tcPr>
            <w:tcW w:w="868" w:type="dxa"/>
            <w:vAlign w:val="center"/>
          </w:tcPr>
          <w:p w14:paraId="6D04D8FB"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Low</w:t>
            </w:r>
          </w:p>
        </w:tc>
      </w:tr>
      <w:tr w:rsidR="00A5642E" w:rsidRPr="00F5462A" w14:paraId="1E7D48BA" w14:textId="77777777" w:rsidTr="00470AA5">
        <w:tc>
          <w:tcPr>
            <w:tcW w:w="562" w:type="dxa"/>
          </w:tcPr>
          <w:p w14:paraId="5396AE32" w14:textId="77777777" w:rsidR="00A5642E" w:rsidRPr="00F5462A" w:rsidRDefault="00A5642E" w:rsidP="00F5462A">
            <w:pPr>
              <w:pStyle w:val="ListParagraph"/>
              <w:numPr>
                <w:ilvl w:val="0"/>
                <w:numId w:val="1"/>
              </w:numPr>
              <w:spacing w:line="240" w:lineRule="auto"/>
              <w:ind w:left="360"/>
              <w:rPr>
                <w:rFonts w:cs="Arial"/>
                <w:color w:val="1A1A2E"/>
                <w:szCs w:val="20"/>
              </w:rPr>
            </w:pPr>
          </w:p>
        </w:tc>
        <w:tc>
          <w:tcPr>
            <w:tcW w:w="971" w:type="dxa"/>
            <w:vAlign w:val="center"/>
          </w:tcPr>
          <w:sdt>
            <w:sdtPr>
              <w:rPr>
                <w:rFonts w:cs="Arial"/>
                <w:color w:val="1A1A2E"/>
                <w:szCs w:val="20"/>
              </w:rPr>
              <w:tag w:val="MENDELEY_CITATION_v3_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"/>
              <w:id w:val="154815079"/>
              <w:placeholder>
                <w:docPart w:val="DefaultPlaceholder_-1854013440"/>
              </w:placeholder>
            </w:sdtPr>
            <w:sdtContent>
              <w:p w14:paraId="56A5A561" w14:textId="77777777" w:rsidR="00A5642E" w:rsidRPr="00F5462A" w:rsidRDefault="00FC0E8F" w:rsidP="00F5462A">
                <w:pPr>
                  <w:spacing w:line="240" w:lineRule="auto"/>
                  <w:ind w:left="0" w:firstLine="0"/>
                  <w:jc w:val="left"/>
                  <w:rPr>
                    <w:rFonts w:cs="Arial"/>
                    <w:szCs w:val="20"/>
                    <w:lang w:val="en-ID"/>
                  </w:rPr>
                </w:pPr>
                <w:r w:rsidRPr="00F5462A">
                  <w:rPr>
                    <w:rFonts w:cs="Arial"/>
                    <w:color w:val="1A1A2E"/>
                    <w:szCs w:val="20"/>
                  </w:rPr>
                  <w:t>(Sansabhilla et al., 2020)</w:t>
                </w:r>
              </w:p>
            </w:sdtContent>
          </w:sdt>
        </w:tc>
        <w:tc>
          <w:tcPr>
            <w:tcW w:w="1333" w:type="dxa"/>
            <w:vAlign w:val="center"/>
          </w:tcPr>
          <w:p w14:paraId="2BC665B0" w14:textId="77777777" w:rsidR="00A5642E" w:rsidRPr="00F5462A" w:rsidRDefault="000D7655" w:rsidP="00F5462A">
            <w:pPr>
              <w:spacing w:line="240" w:lineRule="auto"/>
              <w:ind w:left="0" w:firstLine="0"/>
              <w:jc w:val="center"/>
              <w:rPr>
                <w:rFonts w:cs="Arial"/>
                <w:szCs w:val="20"/>
                <w:lang w:val="en-ID"/>
              </w:rPr>
            </w:pPr>
            <w:r w:rsidRPr="00F5462A">
              <w:rPr>
                <w:rFonts w:cs="Arial"/>
                <w:color w:val="1A1A2E"/>
                <w:sz w:val="16"/>
                <w:szCs w:val="20"/>
              </w:rPr>
              <w:t>Indonesia</w:t>
            </w:r>
          </w:p>
        </w:tc>
        <w:tc>
          <w:tcPr>
            <w:tcW w:w="1538" w:type="dxa"/>
            <w:vAlign w:val="center"/>
          </w:tcPr>
          <w:p w14:paraId="7537D68B" w14:textId="77777777" w:rsidR="00A5642E" w:rsidRPr="00F5462A" w:rsidRDefault="00A5642E" w:rsidP="00F5462A">
            <w:pPr>
              <w:spacing w:line="240" w:lineRule="auto"/>
              <w:ind w:left="0" w:firstLine="0"/>
              <w:jc w:val="center"/>
              <w:rPr>
                <w:rFonts w:cs="Arial"/>
                <w:szCs w:val="20"/>
                <w:lang w:val="en-ID"/>
              </w:rPr>
            </w:pPr>
            <w:r w:rsidRPr="00F5462A">
              <w:rPr>
                <w:rStyle w:val="Emphasis"/>
                <w:rFonts w:cs="Arial"/>
                <w:color w:val="1A1A2E"/>
                <w:sz w:val="16"/>
                <w:szCs w:val="20"/>
              </w:rPr>
              <w:t>Glycine max</w:t>
            </w:r>
          </w:p>
        </w:tc>
        <w:tc>
          <w:tcPr>
            <w:tcW w:w="1346" w:type="dxa"/>
            <w:vAlign w:val="center"/>
          </w:tcPr>
          <w:p w14:paraId="7A2E88E1"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Soybean fatty acids</w:t>
            </w:r>
          </w:p>
        </w:tc>
        <w:tc>
          <w:tcPr>
            <w:tcW w:w="1244" w:type="dxa"/>
            <w:vAlign w:val="center"/>
          </w:tcPr>
          <w:p w14:paraId="66461FA4"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Oil lotion</w:t>
            </w:r>
          </w:p>
        </w:tc>
        <w:tc>
          <w:tcPr>
            <w:tcW w:w="761" w:type="dxa"/>
            <w:vAlign w:val="center"/>
          </w:tcPr>
          <w:p w14:paraId="2B38B2D1"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2%</w:t>
            </w:r>
          </w:p>
        </w:tc>
        <w:tc>
          <w:tcPr>
            <w:tcW w:w="966" w:type="dxa"/>
            <w:vAlign w:val="center"/>
          </w:tcPr>
          <w:p w14:paraId="3930C668"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RCT</w:t>
            </w:r>
          </w:p>
        </w:tc>
        <w:tc>
          <w:tcPr>
            <w:tcW w:w="484" w:type="dxa"/>
            <w:vAlign w:val="center"/>
          </w:tcPr>
          <w:p w14:paraId="1F384C64"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180</w:t>
            </w:r>
          </w:p>
        </w:tc>
        <w:tc>
          <w:tcPr>
            <w:tcW w:w="1011" w:type="dxa"/>
            <w:vAlign w:val="center"/>
          </w:tcPr>
          <w:p w14:paraId="4DD74C2E"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Protection time</w:t>
            </w:r>
          </w:p>
        </w:tc>
        <w:tc>
          <w:tcPr>
            <w:tcW w:w="591" w:type="dxa"/>
            <w:vAlign w:val="center"/>
          </w:tcPr>
          <w:p w14:paraId="57924EDC"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0.60</w:t>
            </w:r>
          </w:p>
        </w:tc>
        <w:tc>
          <w:tcPr>
            <w:tcW w:w="833" w:type="dxa"/>
            <w:vAlign w:val="center"/>
          </w:tcPr>
          <w:p w14:paraId="22E83912"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40%</w:t>
            </w:r>
          </w:p>
        </w:tc>
        <w:tc>
          <w:tcPr>
            <w:tcW w:w="868" w:type="dxa"/>
            <w:vAlign w:val="center"/>
          </w:tcPr>
          <w:p w14:paraId="41E237A3"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Low</w:t>
            </w:r>
          </w:p>
        </w:tc>
      </w:tr>
      <w:tr w:rsidR="00A5642E" w:rsidRPr="00F5462A" w14:paraId="01F86CD0" w14:textId="77777777" w:rsidTr="00470AA5">
        <w:tc>
          <w:tcPr>
            <w:tcW w:w="562" w:type="dxa"/>
          </w:tcPr>
          <w:p w14:paraId="475BB93F" w14:textId="77777777" w:rsidR="00A5642E" w:rsidRPr="00F5462A" w:rsidRDefault="00A5642E" w:rsidP="00F5462A">
            <w:pPr>
              <w:pStyle w:val="ListParagraph"/>
              <w:numPr>
                <w:ilvl w:val="0"/>
                <w:numId w:val="1"/>
              </w:numPr>
              <w:spacing w:line="240" w:lineRule="auto"/>
              <w:ind w:left="360"/>
              <w:rPr>
                <w:rFonts w:cs="Arial"/>
                <w:color w:val="1A1A2E"/>
                <w:szCs w:val="20"/>
              </w:rPr>
            </w:pPr>
          </w:p>
        </w:tc>
        <w:tc>
          <w:tcPr>
            <w:tcW w:w="971" w:type="dxa"/>
            <w:vAlign w:val="center"/>
          </w:tcPr>
          <w:sdt>
            <w:sdtPr>
              <w:rPr>
                <w:rFonts w:cs="Arial"/>
                <w:color w:val="1A1A2E"/>
                <w:szCs w:val="20"/>
              </w:rPr>
              <w:tag w:val="MENDELEY_CITATION_v3_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"/>
              <w:id w:val="-385875898"/>
              <w:placeholder>
                <w:docPart w:val="DefaultPlaceholder_-1854013440"/>
              </w:placeholder>
            </w:sdtPr>
            <w:sdtContent>
              <w:p w14:paraId="24DE9023" w14:textId="77777777" w:rsidR="00A5642E" w:rsidRPr="00F5462A" w:rsidRDefault="00FC0E8F" w:rsidP="00F5462A">
                <w:pPr>
                  <w:spacing w:line="240" w:lineRule="auto"/>
                  <w:ind w:left="0" w:firstLine="0"/>
                  <w:jc w:val="left"/>
                  <w:rPr>
                    <w:rFonts w:cs="Arial"/>
                    <w:szCs w:val="20"/>
                    <w:lang w:val="en-ID"/>
                  </w:rPr>
                </w:pPr>
                <w:r w:rsidRPr="00F5462A">
                  <w:rPr>
                    <w:rFonts w:cs="Arial"/>
                    <w:color w:val="1A1A2E"/>
                    <w:szCs w:val="20"/>
                  </w:rPr>
                  <w:t>(Pulido et al., 2022)</w:t>
                </w:r>
              </w:p>
            </w:sdtContent>
          </w:sdt>
        </w:tc>
        <w:tc>
          <w:tcPr>
            <w:tcW w:w="1333" w:type="dxa"/>
            <w:vAlign w:val="center"/>
          </w:tcPr>
          <w:p w14:paraId="094C57EC"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Germany</w:t>
            </w:r>
          </w:p>
        </w:tc>
        <w:tc>
          <w:tcPr>
            <w:tcW w:w="1538" w:type="dxa"/>
            <w:vAlign w:val="center"/>
          </w:tcPr>
          <w:p w14:paraId="50D5BDF8" w14:textId="77777777" w:rsidR="00A5642E" w:rsidRPr="00F5462A" w:rsidRDefault="00A5642E" w:rsidP="00F5462A">
            <w:pPr>
              <w:spacing w:line="240" w:lineRule="auto"/>
              <w:ind w:left="0" w:firstLine="0"/>
              <w:jc w:val="center"/>
              <w:rPr>
                <w:rFonts w:cs="Arial"/>
                <w:szCs w:val="20"/>
                <w:lang w:val="en-ID"/>
              </w:rPr>
            </w:pPr>
            <w:r w:rsidRPr="00F5462A">
              <w:rPr>
                <w:rStyle w:val="Emphasis"/>
                <w:rFonts w:cs="Arial"/>
                <w:color w:val="1A1A2E"/>
                <w:sz w:val="16"/>
                <w:szCs w:val="20"/>
              </w:rPr>
              <w:t>Cymbopogon winterianus</w:t>
            </w:r>
          </w:p>
        </w:tc>
        <w:tc>
          <w:tcPr>
            <w:tcW w:w="1346" w:type="dxa"/>
            <w:vAlign w:val="center"/>
          </w:tcPr>
          <w:p w14:paraId="32E5A6A4"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Citronellal</w:t>
            </w:r>
          </w:p>
        </w:tc>
        <w:tc>
          <w:tcPr>
            <w:tcW w:w="1244" w:type="dxa"/>
            <w:vAlign w:val="center"/>
          </w:tcPr>
          <w:p w14:paraId="2F36A95C"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Topical lotion</w:t>
            </w:r>
          </w:p>
        </w:tc>
        <w:tc>
          <w:tcPr>
            <w:tcW w:w="761" w:type="dxa"/>
            <w:vAlign w:val="center"/>
          </w:tcPr>
          <w:p w14:paraId="5F0C08B5"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10%</w:t>
            </w:r>
          </w:p>
        </w:tc>
        <w:tc>
          <w:tcPr>
            <w:tcW w:w="966" w:type="dxa"/>
            <w:vAlign w:val="center"/>
          </w:tcPr>
          <w:p w14:paraId="6BB7033C"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RCT</w:t>
            </w:r>
          </w:p>
        </w:tc>
        <w:tc>
          <w:tcPr>
            <w:tcW w:w="484" w:type="dxa"/>
            <w:vAlign w:val="center"/>
          </w:tcPr>
          <w:p w14:paraId="6703FBD2"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78</w:t>
            </w:r>
          </w:p>
        </w:tc>
        <w:tc>
          <w:tcPr>
            <w:tcW w:w="1011" w:type="dxa"/>
            <w:vAlign w:val="center"/>
          </w:tcPr>
          <w:p w14:paraId="1EE09E34"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Landing inhibition</w:t>
            </w:r>
          </w:p>
        </w:tc>
        <w:tc>
          <w:tcPr>
            <w:tcW w:w="591" w:type="dxa"/>
            <w:vAlign w:val="center"/>
          </w:tcPr>
          <w:p w14:paraId="2A21EE7C"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0.48</w:t>
            </w:r>
          </w:p>
        </w:tc>
        <w:tc>
          <w:tcPr>
            <w:tcW w:w="833" w:type="dxa"/>
            <w:vAlign w:val="center"/>
          </w:tcPr>
          <w:p w14:paraId="72C6CA5C"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52%</w:t>
            </w:r>
          </w:p>
        </w:tc>
        <w:tc>
          <w:tcPr>
            <w:tcW w:w="868" w:type="dxa"/>
            <w:vAlign w:val="center"/>
          </w:tcPr>
          <w:p w14:paraId="4F4E17EB"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Low</w:t>
            </w:r>
          </w:p>
        </w:tc>
      </w:tr>
      <w:tr w:rsidR="00A5642E" w:rsidRPr="00F5462A" w14:paraId="3D2B3A5D" w14:textId="77777777" w:rsidTr="00470AA5">
        <w:tc>
          <w:tcPr>
            <w:tcW w:w="562" w:type="dxa"/>
          </w:tcPr>
          <w:p w14:paraId="32732441" w14:textId="77777777" w:rsidR="00A5642E" w:rsidRPr="00F5462A" w:rsidRDefault="00A5642E" w:rsidP="00F5462A">
            <w:pPr>
              <w:pStyle w:val="ListParagraph"/>
              <w:numPr>
                <w:ilvl w:val="0"/>
                <w:numId w:val="1"/>
              </w:numPr>
              <w:spacing w:line="240" w:lineRule="auto"/>
              <w:ind w:left="360"/>
              <w:rPr>
                <w:rFonts w:cs="Arial"/>
                <w:color w:val="1A1A2E"/>
                <w:szCs w:val="20"/>
              </w:rPr>
            </w:pPr>
          </w:p>
        </w:tc>
        <w:tc>
          <w:tcPr>
            <w:tcW w:w="971" w:type="dxa"/>
            <w:vAlign w:val="center"/>
          </w:tcPr>
          <w:sdt>
            <w:sdtPr>
              <w:rPr>
                <w:rFonts w:cs="Arial"/>
                <w:color w:val="1A1A2E"/>
                <w:szCs w:val="20"/>
              </w:rPr>
              <w:tag w:val="MENDELEY_CITATION_v3_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"/>
              <w:id w:val="-1028560363"/>
              <w:placeholder>
                <w:docPart w:val="DefaultPlaceholder_-1854013440"/>
              </w:placeholder>
            </w:sdtPr>
            <w:sdtContent>
              <w:p w14:paraId="0642B067" w14:textId="77777777" w:rsidR="00A5642E" w:rsidRPr="00F5462A" w:rsidRDefault="00FC0E8F" w:rsidP="00F5462A">
                <w:pPr>
                  <w:spacing w:line="240" w:lineRule="auto"/>
                  <w:ind w:left="0" w:firstLine="0"/>
                  <w:jc w:val="left"/>
                  <w:rPr>
                    <w:rFonts w:cs="Arial"/>
                    <w:szCs w:val="20"/>
                    <w:lang w:val="en-ID"/>
                  </w:rPr>
                </w:pPr>
                <w:r w:rsidRPr="00F5462A">
                  <w:rPr>
                    <w:rFonts w:cs="Arial"/>
                    <w:color w:val="1A1A2E"/>
                    <w:szCs w:val="20"/>
                  </w:rPr>
                  <w:t>(Chatterjee et al., 2023)</w:t>
                </w:r>
              </w:p>
            </w:sdtContent>
          </w:sdt>
        </w:tc>
        <w:tc>
          <w:tcPr>
            <w:tcW w:w="1333" w:type="dxa"/>
            <w:vAlign w:val="center"/>
          </w:tcPr>
          <w:p w14:paraId="47762148"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Pakistan</w:t>
            </w:r>
          </w:p>
        </w:tc>
        <w:tc>
          <w:tcPr>
            <w:tcW w:w="1538" w:type="dxa"/>
            <w:vAlign w:val="center"/>
          </w:tcPr>
          <w:p w14:paraId="19E79409" w14:textId="77777777" w:rsidR="00A5642E" w:rsidRPr="00F5462A" w:rsidRDefault="00A5642E" w:rsidP="00F5462A">
            <w:pPr>
              <w:spacing w:line="240" w:lineRule="auto"/>
              <w:ind w:left="0" w:firstLine="0"/>
              <w:jc w:val="center"/>
              <w:rPr>
                <w:rFonts w:cs="Arial"/>
                <w:szCs w:val="20"/>
                <w:lang w:val="en-ID"/>
              </w:rPr>
            </w:pPr>
            <w:r w:rsidRPr="00F5462A">
              <w:rPr>
                <w:rStyle w:val="Emphasis"/>
                <w:rFonts w:cs="Arial"/>
                <w:color w:val="1A1A2E"/>
                <w:sz w:val="16"/>
                <w:szCs w:val="20"/>
              </w:rPr>
              <w:t>A. indica</w:t>
            </w:r>
            <w:r w:rsidRPr="00F5462A">
              <w:rPr>
                <w:rFonts w:cs="Arial"/>
                <w:color w:val="1A1A2E"/>
                <w:sz w:val="16"/>
                <w:szCs w:val="20"/>
              </w:rPr>
              <w:t> </w:t>
            </w:r>
          </w:p>
        </w:tc>
        <w:tc>
          <w:tcPr>
            <w:tcW w:w="1346" w:type="dxa"/>
            <w:vAlign w:val="center"/>
          </w:tcPr>
          <w:p w14:paraId="6426DEAE"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Azadirachtin</w:t>
            </w:r>
          </w:p>
        </w:tc>
        <w:tc>
          <w:tcPr>
            <w:tcW w:w="1244" w:type="dxa"/>
            <w:vAlign w:val="center"/>
          </w:tcPr>
          <w:p w14:paraId="4239A901"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Blended oil</w:t>
            </w:r>
          </w:p>
        </w:tc>
        <w:tc>
          <w:tcPr>
            <w:tcW w:w="761" w:type="dxa"/>
            <w:vAlign w:val="center"/>
          </w:tcPr>
          <w:p w14:paraId="39156581"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5+5%</w:t>
            </w:r>
          </w:p>
        </w:tc>
        <w:tc>
          <w:tcPr>
            <w:tcW w:w="966" w:type="dxa"/>
            <w:vAlign w:val="center"/>
          </w:tcPr>
          <w:p w14:paraId="04E3CD0D"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Quasi-exp.</w:t>
            </w:r>
          </w:p>
        </w:tc>
        <w:tc>
          <w:tcPr>
            <w:tcW w:w="484" w:type="dxa"/>
            <w:vAlign w:val="center"/>
          </w:tcPr>
          <w:p w14:paraId="323E0E44"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40</w:t>
            </w:r>
          </w:p>
        </w:tc>
        <w:tc>
          <w:tcPr>
            <w:tcW w:w="1011" w:type="dxa"/>
            <w:vAlign w:val="center"/>
          </w:tcPr>
          <w:p w14:paraId="11B6166E"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Biting rate</w:t>
            </w:r>
          </w:p>
        </w:tc>
        <w:tc>
          <w:tcPr>
            <w:tcW w:w="591" w:type="dxa"/>
            <w:vAlign w:val="center"/>
          </w:tcPr>
          <w:p w14:paraId="118737A1"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0.26</w:t>
            </w:r>
          </w:p>
        </w:tc>
        <w:tc>
          <w:tcPr>
            <w:tcW w:w="833" w:type="dxa"/>
            <w:vAlign w:val="center"/>
          </w:tcPr>
          <w:p w14:paraId="0B6DE1C6"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74%</w:t>
            </w:r>
          </w:p>
        </w:tc>
        <w:tc>
          <w:tcPr>
            <w:tcW w:w="868" w:type="dxa"/>
            <w:vAlign w:val="center"/>
          </w:tcPr>
          <w:p w14:paraId="117B2AF2"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Some concerns</w:t>
            </w:r>
          </w:p>
        </w:tc>
      </w:tr>
      <w:tr w:rsidR="00A5642E" w:rsidRPr="00F5462A" w14:paraId="5537EB57" w14:textId="77777777" w:rsidTr="00470AA5">
        <w:tc>
          <w:tcPr>
            <w:tcW w:w="562" w:type="dxa"/>
          </w:tcPr>
          <w:p w14:paraId="3E6AE152" w14:textId="77777777" w:rsidR="00A5642E" w:rsidRPr="00F5462A" w:rsidRDefault="00A5642E" w:rsidP="00F5462A">
            <w:pPr>
              <w:pStyle w:val="ListParagraph"/>
              <w:numPr>
                <w:ilvl w:val="0"/>
                <w:numId w:val="1"/>
              </w:numPr>
              <w:spacing w:line="240" w:lineRule="auto"/>
              <w:ind w:left="360"/>
              <w:rPr>
                <w:rFonts w:cs="Arial"/>
                <w:color w:val="1A1A2E"/>
                <w:szCs w:val="20"/>
              </w:rPr>
            </w:pPr>
          </w:p>
        </w:tc>
        <w:tc>
          <w:tcPr>
            <w:tcW w:w="971" w:type="dxa"/>
            <w:vAlign w:val="center"/>
          </w:tcPr>
          <w:sdt>
            <w:sdtPr>
              <w:rPr>
                <w:rFonts w:cs="Arial"/>
                <w:color w:val="1A1A2E"/>
                <w:szCs w:val="20"/>
              </w:rPr>
              <w:tag w:val="MENDELEY_CITATION_v3_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"/>
              <w:id w:val="932626202"/>
              <w:placeholder>
                <w:docPart w:val="DefaultPlaceholder_-1854013440"/>
              </w:placeholder>
            </w:sdtPr>
            <w:sdtContent>
              <w:p w14:paraId="2552D0F8" w14:textId="77777777" w:rsidR="00A5642E" w:rsidRPr="00F5462A" w:rsidRDefault="00FC0E8F" w:rsidP="00F5462A">
                <w:pPr>
                  <w:spacing w:line="240" w:lineRule="auto"/>
                  <w:ind w:left="0" w:firstLine="0"/>
                  <w:jc w:val="left"/>
                  <w:rPr>
                    <w:rFonts w:cs="Arial"/>
                    <w:szCs w:val="20"/>
                    <w:lang w:val="en-ID"/>
                  </w:rPr>
                </w:pPr>
                <w:r w:rsidRPr="00F5462A">
                  <w:rPr>
                    <w:rFonts w:cs="Arial"/>
                    <w:color w:val="1A1A2E"/>
                    <w:szCs w:val="20"/>
                  </w:rPr>
                  <w:t>(Drapeau et al., 2011)</w:t>
                </w:r>
              </w:p>
            </w:sdtContent>
          </w:sdt>
        </w:tc>
        <w:tc>
          <w:tcPr>
            <w:tcW w:w="1333" w:type="dxa"/>
            <w:vAlign w:val="center"/>
          </w:tcPr>
          <w:p w14:paraId="75278D30"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Germany</w:t>
            </w:r>
          </w:p>
        </w:tc>
        <w:tc>
          <w:tcPr>
            <w:tcW w:w="1538" w:type="dxa"/>
            <w:vAlign w:val="center"/>
          </w:tcPr>
          <w:p w14:paraId="09605524" w14:textId="77777777" w:rsidR="00A5642E" w:rsidRPr="00F5462A" w:rsidRDefault="00A5642E" w:rsidP="00F5462A">
            <w:pPr>
              <w:spacing w:line="240" w:lineRule="auto"/>
              <w:ind w:left="0" w:firstLine="0"/>
              <w:jc w:val="center"/>
              <w:rPr>
                <w:rFonts w:cs="Arial"/>
                <w:szCs w:val="20"/>
                <w:lang w:val="en-ID"/>
              </w:rPr>
            </w:pPr>
            <w:r w:rsidRPr="00F5462A">
              <w:rPr>
                <w:rStyle w:val="Emphasis"/>
                <w:rFonts w:cs="Arial"/>
                <w:color w:val="1A1A2E"/>
                <w:sz w:val="16"/>
                <w:szCs w:val="20"/>
              </w:rPr>
              <w:t>Eucalyptus citriodora</w:t>
            </w:r>
          </w:p>
        </w:tc>
        <w:tc>
          <w:tcPr>
            <w:tcW w:w="1346" w:type="dxa"/>
            <w:vAlign w:val="center"/>
          </w:tcPr>
          <w:p w14:paraId="4FAEEC5E"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PMD</w:t>
            </w:r>
          </w:p>
        </w:tc>
        <w:tc>
          <w:tcPr>
            <w:tcW w:w="1244" w:type="dxa"/>
            <w:vAlign w:val="center"/>
          </w:tcPr>
          <w:p w14:paraId="04AEA506"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Lotion</w:t>
            </w:r>
          </w:p>
        </w:tc>
        <w:tc>
          <w:tcPr>
            <w:tcW w:w="761" w:type="dxa"/>
            <w:vAlign w:val="center"/>
          </w:tcPr>
          <w:p w14:paraId="3AFD869C"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26%</w:t>
            </w:r>
          </w:p>
        </w:tc>
        <w:tc>
          <w:tcPr>
            <w:tcW w:w="966" w:type="dxa"/>
            <w:vAlign w:val="center"/>
          </w:tcPr>
          <w:p w14:paraId="2B21E7B0"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RCT</w:t>
            </w:r>
          </w:p>
        </w:tc>
        <w:tc>
          <w:tcPr>
            <w:tcW w:w="484" w:type="dxa"/>
            <w:vAlign w:val="center"/>
          </w:tcPr>
          <w:p w14:paraId="4EC21CAF"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95</w:t>
            </w:r>
          </w:p>
        </w:tc>
        <w:tc>
          <w:tcPr>
            <w:tcW w:w="1011" w:type="dxa"/>
            <w:vAlign w:val="center"/>
          </w:tcPr>
          <w:p w14:paraId="07D345F0"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Biting rate</w:t>
            </w:r>
          </w:p>
        </w:tc>
        <w:tc>
          <w:tcPr>
            <w:tcW w:w="591" w:type="dxa"/>
            <w:vAlign w:val="center"/>
          </w:tcPr>
          <w:p w14:paraId="4F2EABED"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0.30</w:t>
            </w:r>
          </w:p>
        </w:tc>
        <w:tc>
          <w:tcPr>
            <w:tcW w:w="833" w:type="dxa"/>
            <w:vAlign w:val="center"/>
          </w:tcPr>
          <w:p w14:paraId="4C869596"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70%</w:t>
            </w:r>
          </w:p>
        </w:tc>
        <w:tc>
          <w:tcPr>
            <w:tcW w:w="868" w:type="dxa"/>
            <w:vAlign w:val="center"/>
          </w:tcPr>
          <w:p w14:paraId="62258A4F"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Low</w:t>
            </w:r>
          </w:p>
        </w:tc>
      </w:tr>
      <w:tr w:rsidR="00A5642E" w:rsidRPr="00F5462A" w14:paraId="49D78CEB" w14:textId="77777777" w:rsidTr="00470AA5">
        <w:tc>
          <w:tcPr>
            <w:tcW w:w="562" w:type="dxa"/>
          </w:tcPr>
          <w:p w14:paraId="5D4C3EFF" w14:textId="77777777" w:rsidR="00A5642E" w:rsidRPr="00F5462A" w:rsidRDefault="00A5642E" w:rsidP="00F5462A">
            <w:pPr>
              <w:pStyle w:val="ListParagraph"/>
              <w:numPr>
                <w:ilvl w:val="0"/>
                <w:numId w:val="1"/>
              </w:numPr>
              <w:spacing w:line="240" w:lineRule="auto"/>
              <w:ind w:left="360"/>
              <w:rPr>
                <w:rFonts w:cs="Arial"/>
                <w:color w:val="1A1A2E"/>
                <w:szCs w:val="20"/>
              </w:rPr>
            </w:pPr>
          </w:p>
        </w:tc>
        <w:tc>
          <w:tcPr>
            <w:tcW w:w="971" w:type="dxa"/>
            <w:vAlign w:val="center"/>
          </w:tcPr>
          <w:sdt>
            <w:sdtPr>
              <w:rPr>
                <w:rFonts w:cs="Arial"/>
                <w:color w:val="1A1A2E"/>
                <w:szCs w:val="20"/>
              </w:rPr>
              <w:tag w:val="MENDELEY_CITATION_v3_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"/>
              <w:id w:val="-103734297"/>
              <w:placeholder>
                <w:docPart w:val="DefaultPlaceholder_-1854013440"/>
              </w:placeholder>
            </w:sdtPr>
            <w:sdtContent>
              <w:p w14:paraId="5119A709" w14:textId="77777777" w:rsidR="00A5642E" w:rsidRPr="00F5462A" w:rsidRDefault="00FC0E8F" w:rsidP="00F5462A">
                <w:pPr>
                  <w:spacing w:line="240" w:lineRule="auto"/>
                  <w:ind w:left="0" w:firstLine="0"/>
                  <w:jc w:val="left"/>
                  <w:rPr>
                    <w:rFonts w:cs="Arial"/>
                    <w:szCs w:val="20"/>
                    <w:lang w:val="en-ID"/>
                  </w:rPr>
                </w:pPr>
                <w:r w:rsidRPr="00F5462A">
                  <w:rPr>
                    <w:rFonts w:cs="Arial"/>
                    <w:color w:val="1A1A2E"/>
                    <w:szCs w:val="20"/>
                  </w:rPr>
                  <w:t>(Silva et al., 2006)</w:t>
                </w:r>
              </w:p>
            </w:sdtContent>
          </w:sdt>
        </w:tc>
        <w:tc>
          <w:tcPr>
            <w:tcW w:w="1333" w:type="dxa"/>
            <w:vAlign w:val="center"/>
          </w:tcPr>
          <w:p w14:paraId="6029DB69"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Brazil</w:t>
            </w:r>
          </w:p>
        </w:tc>
        <w:tc>
          <w:tcPr>
            <w:tcW w:w="1538" w:type="dxa"/>
            <w:vAlign w:val="center"/>
          </w:tcPr>
          <w:p w14:paraId="40D32E80" w14:textId="77777777" w:rsidR="00A5642E" w:rsidRPr="00F5462A" w:rsidRDefault="00A5642E" w:rsidP="00F5462A">
            <w:pPr>
              <w:spacing w:line="240" w:lineRule="auto"/>
              <w:ind w:left="0" w:firstLine="0"/>
              <w:jc w:val="center"/>
              <w:rPr>
                <w:rFonts w:cs="Arial"/>
                <w:szCs w:val="20"/>
                <w:lang w:val="en-ID"/>
              </w:rPr>
            </w:pPr>
            <w:r w:rsidRPr="00F5462A">
              <w:rPr>
                <w:rStyle w:val="Emphasis"/>
                <w:rFonts w:cs="Arial"/>
                <w:color w:val="1A1A2E"/>
                <w:sz w:val="16"/>
                <w:szCs w:val="20"/>
              </w:rPr>
              <w:t>Carapa guianensis</w:t>
            </w:r>
          </w:p>
        </w:tc>
        <w:tc>
          <w:tcPr>
            <w:tcW w:w="1346" w:type="dxa"/>
            <w:vAlign w:val="center"/>
          </w:tcPr>
          <w:p w14:paraId="00ABB8CC"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Limonoids, oleic acid</w:t>
            </w:r>
          </w:p>
        </w:tc>
        <w:tc>
          <w:tcPr>
            <w:tcW w:w="1244" w:type="dxa"/>
            <w:vAlign w:val="center"/>
          </w:tcPr>
          <w:p w14:paraId="56DD2AD9"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Emulsion</w:t>
            </w:r>
          </w:p>
        </w:tc>
        <w:tc>
          <w:tcPr>
            <w:tcW w:w="761" w:type="dxa"/>
            <w:vAlign w:val="center"/>
          </w:tcPr>
          <w:p w14:paraId="7DC19E45"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25%</w:t>
            </w:r>
          </w:p>
        </w:tc>
        <w:tc>
          <w:tcPr>
            <w:tcW w:w="966" w:type="dxa"/>
            <w:vAlign w:val="center"/>
          </w:tcPr>
          <w:p w14:paraId="07E1C7C3"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RCT</w:t>
            </w:r>
          </w:p>
        </w:tc>
        <w:tc>
          <w:tcPr>
            <w:tcW w:w="484" w:type="dxa"/>
            <w:vAlign w:val="center"/>
          </w:tcPr>
          <w:p w14:paraId="7BB93FB4"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55</w:t>
            </w:r>
          </w:p>
        </w:tc>
        <w:tc>
          <w:tcPr>
            <w:tcW w:w="1011" w:type="dxa"/>
            <w:vAlign w:val="center"/>
          </w:tcPr>
          <w:p w14:paraId="0CCDE19E"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Repellency %</w:t>
            </w:r>
          </w:p>
        </w:tc>
        <w:tc>
          <w:tcPr>
            <w:tcW w:w="591" w:type="dxa"/>
            <w:vAlign w:val="center"/>
          </w:tcPr>
          <w:p w14:paraId="51551C60"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0.52</w:t>
            </w:r>
          </w:p>
        </w:tc>
        <w:tc>
          <w:tcPr>
            <w:tcW w:w="833" w:type="dxa"/>
            <w:vAlign w:val="center"/>
          </w:tcPr>
          <w:p w14:paraId="492E6EA2"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48%</w:t>
            </w:r>
          </w:p>
        </w:tc>
        <w:tc>
          <w:tcPr>
            <w:tcW w:w="868" w:type="dxa"/>
            <w:vAlign w:val="center"/>
          </w:tcPr>
          <w:p w14:paraId="15571BF0"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Low</w:t>
            </w:r>
          </w:p>
        </w:tc>
      </w:tr>
      <w:tr w:rsidR="00A5642E" w:rsidRPr="00F5462A" w14:paraId="3BBEB1AF" w14:textId="77777777" w:rsidTr="00470AA5">
        <w:tc>
          <w:tcPr>
            <w:tcW w:w="562" w:type="dxa"/>
          </w:tcPr>
          <w:p w14:paraId="6D45FF31" w14:textId="77777777" w:rsidR="00A5642E" w:rsidRPr="00F5462A" w:rsidRDefault="00A5642E" w:rsidP="00F5462A">
            <w:pPr>
              <w:pStyle w:val="ListParagraph"/>
              <w:numPr>
                <w:ilvl w:val="0"/>
                <w:numId w:val="1"/>
              </w:numPr>
              <w:spacing w:line="240" w:lineRule="auto"/>
              <w:ind w:left="360"/>
              <w:rPr>
                <w:rFonts w:cs="Arial"/>
                <w:color w:val="1A1A2E"/>
                <w:szCs w:val="20"/>
              </w:rPr>
            </w:pPr>
          </w:p>
        </w:tc>
        <w:tc>
          <w:tcPr>
            <w:tcW w:w="971" w:type="dxa"/>
            <w:vAlign w:val="center"/>
          </w:tcPr>
          <w:sdt>
            <w:sdtPr>
              <w:rPr>
                <w:rFonts w:cs="Arial"/>
                <w:color w:val="1A1A2E"/>
                <w:szCs w:val="20"/>
              </w:rPr>
              <w:tag w:val="MENDELEY_CITATION_v3_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"/>
              <w:id w:val="-964727107"/>
              <w:placeholder>
                <w:docPart w:val="DefaultPlaceholder_-1854013440"/>
              </w:placeholder>
            </w:sdtPr>
            <w:sdtContent>
              <w:p w14:paraId="315BE341" w14:textId="77777777" w:rsidR="00A5642E" w:rsidRPr="00F5462A" w:rsidRDefault="00FC0E8F" w:rsidP="00F5462A">
                <w:pPr>
                  <w:spacing w:line="240" w:lineRule="auto"/>
                  <w:ind w:left="0" w:firstLine="0"/>
                  <w:jc w:val="left"/>
                  <w:rPr>
                    <w:rFonts w:cs="Arial"/>
                    <w:szCs w:val="20"/>
                    <w:lang w:val="en-ID"/>
                  </w:rPr>
                </w:pPr>
                <w:r w:rsidRPr="00F5462A">
                  <w:rPr>
                    <w:rFonts w:cs="Arial"/>
                    <w:color w:val="1A1A2E"/>
                    <w:szCs w:val="20"/>
                  </w:rPr>
                  <w:t>(Budiman et al., 2022)</w:t>
                </w:r>
              </w:p>
            </w:sdtContent>
          </w:sdt>
        </w:tc>
        <w:tc>
          <w:tcPr>
            <w:tcW w:w="1333" w:type="dxa"/>
            <w:vAlign w:val="center"/>
          </w:tcPr>
          <w:p w14:paraId="2D29F02F" w14:textId="77777777" w:rsidR="00A5642E" w:rsidRPr="00F5462A" w:rsidRDefault="00540144" w:rsidP="00F5462A">
            <w:pPr>
              <w:spacing w:line="240" w:lineRule="auto"/>
              <w:ind w:left="0" w:firstLine="0"/>
              <w:jc w:val="center"/>
              <w:rPr>
                <w:rFonts w:cs="Arial"/>
                <w:szCs w:val="20"/>
                <w:lang w:val="en-ID"/>
              </w:rPr>
            </w:pPr>
            <w:r w:rsidRPr="00F5462A">
              <w:rPr>
                <w:rFonts w:cs="Arial"/>
                <w:color w:val="1A1A2E"/>
                <w:sz w:val="16"/>
                <w:szCs w:val="20"/>
              </w:rPr>
              <w:t>Indonesia</w:t>
            </w:r>
          </w:p>
        </w:tc>
        <w:tc>
          <w:tcPr>
            <w:tcW w:w="1538" w:type="dxa"/>
            <w:vAlign w:val="center"/>
          </w:tcPr>
          <w:p w14:paraId="3CEFFE10" w14:textId="77777777" w:rsidR="00A5642E" w:rsidRPr="00F5462A" w:rsidRDefault="00A5642E" w:rsidP="00F5462A">
            <w:pPr>
              <w:spacing w:line="240" w:lineRule="auto"/>
              <w:ind w:left="0" w:firstLine="0"/>
              <w:jc w:val="center"/>
              <w:rPr>
                <w:rFonts w:cs="Arial"/>
                <w:szCs w:val="20"/>
                <w:lang w:val="en-ID"/>
              </w:rPr>
            </w:pPr>
            <w:r w:rsidRPr="00F5462A">
              <w:rPr>
                <w:rStyle w:val="Emphasis"/>
                <w:rFonts w:cs="Arial"/>
                <w:color w:val="1A1A2E"/>
                <w:sz w:val="16"/>
                <w:szCs w:val="20"/>
              </w:rPr>
              <w:t>Syzygium aromaticum</w:t>
            </w:r>
          </w:p>
        </w:tc>
        <w:tc>
          <w:tcPr>
            <w:tcW w:w="1346" w:type="dxa"/>
            <w:vAlign w:val="center"/>
          </w:tcPr>
          <w:p w14:paraId="5DF26E1F"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Eugenol, β-caryophyllene</w:t>
            </w:r>
          </w:p>
        </w:tc>
        <w:tc>
          <w:tcPr>
            <w:tcW w:w="1244" w:type="dxa"/>
            <w:vAlign w:val="center"/>
          </w:tcPr>
          <w:p w14:paraId="387791F3"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Cream</w:t>
            </w:r>
          </w:p>
        </w:tc>
        <w:tc>
          <w:tcPr>
            <w:tcW w:w="761" w:type="dxa"/>
            <w:vAlign w:val="center"/>
          </w:tcPr>
          <w:p w14:paraId="5E26E653"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10%</w:t>
            </w:r>
          </w:p>
        </w:tc>
        <w:tc>
          <w:tcPr>
            <w:tcW w:w="966" w:type="dxa"/>
            <w:vAlign w:val="center"/>
          </w:tcPr>
          <w:p w14:paraId="155EF032"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RCT</w:t>
            </w:r>
          </w:p>
        </w:tc>
        <w:tc>
          <w:tcPr>
            <w:tcW w:w="484" w:type="dxa"/>
            <w:vAlign w:val="center"/>
          </w:tcPr>
          <w:p w14:paraId="7631732C"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42</w:t>
            </w:r>
          </w:p>
        </w:tc>
        <w:tc>
          <w:tcPr>
            <w:tcW w:w="1011" w:type="dxa"/>
            <w:vAlign w:val="center"/>
          </w:tcPr>
          <w:p w14:paraId="621C43FC"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Landing rate</w:t>
            </w:r>
          </w:p>
        </w:tc>
        <w:tc>
          <w:tcPr>
            <w:tcW w:w="591" w:type="dxa"/>
            <w:vAlign w:val="center"/>
          </w:tcPr>
          <w:p w14:paraId="7169150D"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0.19</w:t>
            </w:r>
          </w:p>
        </w:tc>
        <w:tc>
          <w:tcPr>
            <w:tcW w:w="833" w:type="dxa"/>
            <w:vAlign w:val="center"/>
          </w:tcPr>
          <w:p w14:paraId="67599340"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81%</w:t>
            </w:r>
          </w:p>
        </w:tc>
        <w:tc>
          <w:tcPr>
            <w:tcW w:w="868" w:type="dxa"/>
            <w:vAlign w:val="center"/>
          </w:tcPr>
          <w:p w14:paraId="7272DE15"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Low</w:t>
            </w:r>
          </w:p>
        </w:tc>
      </w:tr>
      <w:tr w:rsidR="00A5642E" w:rsidRPr="00F5462A" w14:paraId="73AB6896" w14:textId="77777777" w:rsidTr="00470AA5">
        <w:tc>
          <w:tcPr>
            <w:tcW w:w="562" w:type="dxa"/>
          </w:tcPr>
          <w:p w14:paraId="1DB34956" w14:textId="77777777" w:rsidR="00A5642E" w:rsidRPr="00F5462A" w:rsidRDefault="00A5642E" w:rsidP="00F5462A">
            <w:pPr>
              <w:pStyle w:val="ListParagraph"/>
              <w:numPr>
                <w:ilvl w:val="0"/>
                <w:numId w:val="1"/>
              </w:numPr>
              <w:spacing w:line="240" w:lineRule="auto"/>
              <w:ind w:left="360"/>
              <w:rPr>
                <w:rFonts w:cs="Arial"/>
                <w:color w:val="1A1A2E"/>
                <w:szCs w:val="20"/>
              </w:rPr>
            </w:pPr>
          </w:p>
        </w:tc>
        <w:tc>
          <w:tcPr>
            <w:tcW w:w="971" w:type="dxa"/>
            <w:vAlign w:val="center"/>
          </w:tcPr>
          <w:sdt>
            <w:sdtPr>
              <w:rPr>
                <w:rFonts w:cs="Arial"/>
                <w:color w:val="1A1A2E"/>
                <w:szCs w:val="20"/>
              </w:rPr>
              <w:tag w:val="MENDELEY_CITATION_v3_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"/>
              <w:id w:val="-1041128193"/>
              <w:placeholder>
                <w:docPart w:val="DefaultPlaceholder_-1854013440"/>
              </w:placeholder>
            </w:sdtPr>
            <w:sdtContent>
              <w:p w14:paraId="02113C04" w14:textId="77777777" w:rsidR="00A5642E" w:rsidRPr="00F5462A" w:rsidRDefault="00FC0E8F" w:rsidP="00F5462A">
                <w:pPr>
                  <w:spacing w:line="240" w:lineRule="auto"/>
                  <w:ind w:left="0" w:firstLine="0"/>
                  <w:jc w:val="left"/>
                  <w:rPr>
                    <w:rFonts w:cs="Arial"/>
                    <w:szCs w:val="20"/>
                    <w:lang w:val="en-ID"/>
                  </w:rPr>
                </w:pPr>
                <w:r w:rsidRPr="00F5462A">
                  <w:rPr>
                    <w:rFonts w:cs="Arial"/>
                    <w:color w:val="1A1A2E"/>
                    <w:szCs w:val="20"/>
                  </w:rPr>
                  <w:t>(Farooq et al., 2022)</w:t>
                </w:r>
              </w:p>
            </w:sdtContent>
          </w:sdt>
        </w:tc>
        <w:tc>
          <w:tcPr>
            <w:tcW w:w="1333" w:type="dxa"/>
            <w:vAlign w:val="center"/>
          </w:tcPr>
          <w:p w14:paraId="6A381BC6"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Thailand</w:t>
            </w:r>
          </w:p>
        </w:tc>
        <w:tc>
          <w:tcPr>
            <w:tcW w:w="1538" w:type="dxa"/>
            <w:vAlign w:val="center"/>
          </w:tcPr>
          <w:p w14:paraId="058E6F3A" w14:textId="77777777" w:rsidR="00A5642E" w:rsidRPr="00F5462A" w:rsidRDefault="00A5642E" w:rsidP="00F5462A">
            <w:pPr>
              <w:spacing w:line="240" w:lineRule="auto"/>
              <w:ind w:left="0" w:firstLine="0"/>
              <w:jc w:val="center"/>
              <w:rPr>
                <w:rFonts w:cs="Arial"/>
                <w:szCs w:val="20"/>
                <w:lang w:val="en-ID"/>
              </w:rPr>
            </w:pPr>
            <w:r w:rsidRPr="00F5462A">
              <w:rPr>
                <w:rStyle w:val="Emphasis"/>
                <w:rFonts w:cs="Arial"/>
                <w:color w:val="1A1A2E"/>
                <w:sz w:val="16"/>
                <w:szCs w:val="20"/>
              </w:rPr>
              <w:t>Cymbopogon citratus</w:t>
            </w:r>
          </w:p>
        </w:tc>
        <w:tc>
          <w:tcPr>
            <w:tcW w:w="1346" w:type="dxa"/>
            <w:vAlign w:val="center"/>
          </w:tcPr>
          <w:p w14:paraId="444DA497"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Citral (geranial+neral)</w:t>
            </w:r>
          </w:p>
        </w:tc>
        <w:tc>
          <w:tcPr>
            <w:tcW w:w="1244" w:type="dxa"/>
            <w:vAlign w:val="center"/>
          </w:tcPr>
          <w:p w14:paraId="71B0083F"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Oil spray</w:t>
            </w:r>
          </w:p>
        </w:tc>
        <w:tc>
          <w:tcPr>
            <w:tcW w:w="761" w:type="dxa"/>
            <w:vAlign w:val="center"/>
          </w:tcPr>
          <w:p w14:paraId="09395F76"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15%</w:t>
            </w:r>
          </w:p>
        </w:tc>
        <w:tc>
          <w:tcPr>
            <w:tcW w:w="966" w:type="dxa"/>
            <w:vAlign w:val="center"/>
          </w:tcPr>
          <w:p w14:paraId="790FEE08"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Lab bioassay</w:t>
            </w:r>
          </w:p>
        </w:tc>
        <w:tc>
          <w:tcPr>
            <w:tcW w:w="484" w:type="dxa"/>
            <w:vAlign w:val="center"/>
          </w:tcPr>
          <w:p w14:paraId="732BA3A3"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35</w:t>
            </w:r>
          </w:p>
        </w:tc>
        <w:tc>
          <w:tcPr>
            <w:tcW w:w="1011" w:type="dxa"/>
            <w:vAlign w:val="center"/>
          </w:tcPr>
          <w:p w14:paraId="6C31926F"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Biting inhibition</w:t>
            </w:r>
          </w:p>
        </w:tc>
        <w:tc>
          <w:tcPr>
            <w:tcW w:w="591" w:type="dxa"/>
            <w:vAlign w:val="center"/>
          </w:tcPr>
          <w:p w14:paraId="44CB8DA8"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0.43</w:t>
            </w:r>
          </w:p>
        </w:tc>
        <w:tc>
          <w:tcPr>
            <w:tcW w:w="833" w:type="dxa"/>
            <w:vAlign w:val="center"/>
          </w:tcPr>
          <w:p w14:paraId="50063E12"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57%</w:t>
            </w:r>
          </w:p>
        </w:tc>
        <w:tc>
          <w:tcPr>
            <w:tcW w:w="868" w:type="dxa"/>
            <w:vAlign w:val="center"/>
          </w:tcPr>
          <w:p w14:paraId="1A8822CA"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Low</w:t>
            </w:r>
          </w:p>
        </w:tc>
      </w:tr>
      <w:tr w:rsidR="00A5642E" w:rsidRPr="00F5462A" w14:paraId="4021D328" w14:textId="77777777" w:rsidTr="00470AA5">
        <w:tc>
          <w:tcPr>
            <w:tcW w:w="562" w:type="dxa"/>
            <w:vAlign w:val="center"/>
          </w:tcPr>
          <w:p w14:paraId="11D82E18" w14:textId="77777777" w:rsidR="00A5642E" w:rsidRPr="00F5462A" w:rsidRDefault="00A5642E" w:rsidP="00F5462A">
            <w:pPr>
              <w:pStyle w:val="ListParagraph"/>
              <w:numPr>
                <w:ilvl w:val="0"/>
                <w:numId w:val="1"/>
              </w:numPr>
              <w:spacing w:line="240" w:lineRule="auto"/>
              <w:ind w:left="360"/>
              <w:jc w:val="left"/>
              <w:rPr>
                <w:rFonts w:cs="Arial"/>
                <w:color w:val="1A1A2E"/>
                <w:szCs w:val="20"/>
              </w:rPr>
            </w:pPr>
          </w:p>
        </w:tc>
        <w:tc>
          <w:tcPr>
            <w:tcW w:w="971" w:type="dxa"/>
            <w:vAlign w:val="center"/>
          </w:tcPr>
          <w:sdt>
            <w:sdtPr>
              <w:rPr>
                <w:rFonts w:cs="Arial"/>
                <w:color w:val="1A1A2E"/>
                <w:szCs w:val="20"/>
              </w:rPr>
              <w:tag w:val="MENDELEY_CITATION_v3_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"/>
              <w:id w:val="38871001"/>
              <w:placeholder>
                <w:docPart w:val="DefaultPlaceholder_-1854013440"/>
              </w:placeholder>
            </w:sdtPr>
            <w:sdtContent>
              <w:p w14:paraId="2D6CFBE7" w14:textId="77777777" w:rsidR="00A5642E" w:rsidRPr="00F5462A" w:rsidRDefault="00FC0E8F" w:rsidP="00F5462A">
                <w:pPr>
                  <w:spacing w:line="240" w:lineRule="auto"/>
                  <w:ind w:left="0" w:firstLine="0"/>
                  <w:jc w:val="left"/>
                  <w:rPr>
                    <w:rFonts w:cs="Arial"/>
                    <w:szCs w:val="20"/>
                    <w:lang w:val="en-ID"/>
                  </w:rPr>
                </w:pPr>
                <w:r w:rsidRPr="00F5462A">
                  <w:rPr>
                    <w:rFonts w:cs="Arial"/>
                    <w:color w:val="1A1A2E"/>
                    <w:szCs w:val="20"/>
                  </w:rPr>
                  <w:t>(Aniefuna et al., 2025)</w:t>
                </w:r>
              </w:p>
            </w:sdtContent>
          </w:sdt>
        </w:tc>
        <w:tc>
          <w:tcPr>
            <w:tcW w:w="1333" w:type="dxa"/>
            <w:vAlign w:val="center"/>
          </w:tcPr>
          <w:p w14:paraId="490894B3"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Tanzania</w:t>
            </w:r>
          </w:p>
        </w:tc>
        <w:tc>
          <w:tcPr>
            <w:tcW w:w="1538" w:type="dxa"/>
            <w:vAlign w:val="center"/>
          </w:tcPr>
          <w:p w14:paraId="693D7150" w14:textId="77777777" w:rsidR="00A5642E" w:rsidRPr="00F5462A" w:rsidRDefault="00A5642E" w:rsidP="00F5462A">
            <w:pPr>
              <w:spacing w:line="240" w:lineRule="auto"/>
              <w:ind w:left="0" w:firstLine="0"/>
              <w:jc w:val="center"/>
              <w:rPr>
                <w:rFonts w:cs="Arial"/>
                <w:szCs w:val="20"/>
                <w:lang w:val="en-ID"/>
              </w:rPr>
            </w:pPr>
            <w:r w:rsidRPr="00F5462A">
              <w:rPr>
                <w:rStyle w:val="Emphasis"/>
                <w:rFonts w:cs="Arial"/>
                <w:color w:val="1A1A2E"/>
                <w:sz w:val="16"/>
                <w:szCs w:val="20"/>
              </w:rPr>
              <w:t>Ocimum gratissimum</w:t>
            </w:r>
          </w:p>
        </w:tc>
        <w:tc>
          <w:tcPr>
            <w:tcW w:w="1346" w:type="dxa"/>
            <w:vAlign w:val="center"/>
          </w:tcPr>
          <w:p w14:paraId="7531058B"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Thymol, eugenol</w:t>
            </w:r>
          </w:p>
        </w:tc>
        <w:tc>
          <w:tcPr>
            <w:tcW w:w="1244" w:type="dxa"/>
            <w:vAlign w:val="center"/>
          </w:tcPr>
          <w:p w14:paraId="74AE8C85"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Oil</w:t>
            </w:r>
          </w:p>
        </w:tc>
        <w:tc>
          <w:tcPr>
            <w:tcW w:w="761" w:type="dxa"/>
            <w:vAlign w:val="center"/>
          </w:tcPr>
          <w:p w14:paraId="6751C13A"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10%</w:t>
            </w:r>
          </w:p>
        </w:tc>
        <w:tc>
          <w:tcPr>
            <w:tcW w:w="966" w:type="dxa"/>
            <w:vAlign w:val="center"/>
          </w:tcPr>
          <w:p w14:paraId="466EB219"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RCT</w:t>
            </w:r>
          </w:p>
        </w:tc>
        <w:tc>
          <w:tcPr>
            <w:tcW w:w="484" w:type="dxa"/>
            <w:vAlign w:val="center"/>
          </w:tcPr>
          <w:p w14:paraId="1FB355BB"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65</w:t>
            </w:r>
          </w:p>
        </w:tc>
        <w:tc>
          <w:tcPr>
            <w:tcW w:w="1011" w:type="dxa"/>
            <w:vAlign w:val="center"/>
          </w:tcPr>
          <w:p w14:paraId="3DECA8F2"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Repellency %</w:t>
            </w:r>
          </w:p>
        </w:tc>
        <w:tc>
          <w:tcPr>
            <w:tcW w:w="591" w:type="dxa"/>
            <w:vAlign w:val="center"/>
          </w:tcPr>
          <w:p w14:paraId="3B1A26BA"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0.37</w:t>
            </w:r>
          </w:p>
        </w:tc>
        <w:tc>
          <w:tcPr>
            <w:tcW w:w="833" w:type="dxa"/>
            <w:vAlign w:val="center"/>
          </w:tcPr>
          <w:p w14:paraId="754C8D1A"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63%</w:t>
            </w:r>
          </w:p>
        </w:tc>
        <w:tc>
          <w:tcPr>
            <w:tcW w:w="868" w:type="dxa"/>
            <w:vAlign w:val="center"/>
          </w:tcPr>
          <w:p w14:paraId="14CE0EFE"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Low</w:t>
            </w:r>
          </w:p>
        </w:tc>
      </w:tr>
      <w:tr w:rsidR="00A5642E" w:rsidRPr="00F5462A" w14:paraId="77429BDE" w14:textId="77777777" w:rsidTr="00470AA5">
        <w:tc>
          <w:tcPr>
            <w:tcW w:w="562" w:type="dxa"/>
            <w:vAlign w:val="center"/>
          </w:tcPr>
          <w:p w14:paraId="6CAE77CD" w14:textId="77777777" w:rsidR="00A5642E" w:rsidRPr="00F5462A" w:rsidRDefault="00A5642E" w:rsidP="00F5462A">
            <w:pPr>
              <w:pStyle w:val="ListParagraph"/>
              <w:numPr>
                <w:ilvl w:val="0"/>
                <w:numId w:val="1"/>
              </w:numPr>
              <w:spacing w:line="240" w:lineRule="auto"/>
              <w:ind w:left="360"/>
              <w:jc w:val="left"/>
              <w:rPr>
                <w:rFonts w:cs="Arial"/>
                <w:color w:val="1A1A2E"/>
                <w:szCs w:val="20"/>
              </w:rPr>
            </w:pPr>
          </w:p>
        </w:tc>
        <w:tc>
          <w:tcPr>
            <w:tcW w:w="971" w:type="dxa"/>
            <w:vAlign w:val="center"/>
          </w:tcPr>
          <w:sdt>
            <w:sdtPr>
              <w:rPr>
                <w:rFonts w:cs="Arial"/>
                <w:color w:val="1A1A2E"/>
                <w:szCs w:val="20"/>
              </w:rPr>
              <w:tag w:val="MENDELEY_CITATION_v3_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"/>
              <w:id w:val="990443346"/>
              <w:placeholder>
                <w:docPart w:val="DefaultPlaceholder_-1854013440"/>
              </w:placeholder>
            </w:sdtPr>
            <w:sdtContent>
              <w:p w14:paraId="7C36DE3E" w14:textId="77777777" w:rsidR="00A5642E" w:rsidRPr="00F5462A" w:rsidRDefault="00FC0E8F" w:rsidP="00F5462A">
                <w:pPr>
                  <w:spacing w:line="240" w:lineRule="auto"/>
                  <w:ind w:left="0" w:firstLine="0"/>
                  <w:jc w:val="left"/>
                  <w:rPr>
                    <w:rFonts w:cs="Arial"/>
                    <w:szCs w:val="20"/>
                    <w:lang w:val="en-ID"/>
                  </w:rPr>
                </w:pPr>
                <w:r w:rsidRPr="00F5462A">
                  <w:rPr>
                    <w:rFonts w:cs="Arial"/>
                    <w:color w:val="1A1A2E"/>
                    <w:szCs w:val="20"/>
                  </w:rPr>
                  <w:t>(de Souza et al., 2019)</w:t>
                </w:r>
              </w:p>
            </w:sdtContent>
          </w:sdt>
        </w:tc>
        <w:tc>
          <w:tcPr>
            <w:tcW w:w="1333" w:type="dxa"/>
            <w:vAlign w:val="center"/>
          </w:tcPr>
          <w:p w14:paraId="5FF8EA94"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Pakistan</w:t>
            </w:r>
          </w:p>
        </w:tc>
        <w:tc>
          <w:tcPr>
            <w:tcW w:w="1538" w:type="dxa"/>
            <w:vAlign w:val="center"/>
          </w:tcPr>
          <w:p w14:paraId="6B4C2BEB" w14:textId="77777777" w:rsidR="00A5642E" w:rsidRPr="00F5462A" w:rsidRDefault="00A5642E" w:rsidP="00F5462A">
            <w:pPr>
              <w:spacing w:line="240" w:lineRule="auto"/>
              <w:ind w:left="0" w:firstLine="0"/>
              <w:jc w:val="center"/>
              <w:rPr>
                <w:rFonts w:cs="Arial"/>
                <w:szCs w:val="20"/>
                <w:lang w:val="en-ID"/>
              </w:rPr>
            </w:pPr>
            <w:r w:rsidRPr="00F5462A">
              <w:rPr>
                <w:rStyle w:val="Emphasis"/>
                <w:rFonts w:cs="Arial"/>
                <w:color w:val="1A1A2E"/>
                <w:sz w:val="16"/>
                <w:szCs w:val="20"/>
              </w:rPr>
              <w:t>Azadirachta indica</w:t>
            </w:r>
          </w:p>
        </w:tc>
        <w:tc>
          <w:tcPr>
            <w:tcW w:w="1346" w:type="dxa"/>
            <w:vAlign w:val="center"/>
          </w:tcPr>
          <w:p w14:paraId="643DD5BF"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Azadirachtin</w:t>
            </w:r>
          </w:p>
        </w:tc>
        <w:tc>
          <w:tcPr>
            <w:tcW w:w="1244" w:type="dxa"/>
            <w:vAlign w:val="center"/>
          </w:tcPr>
          <w:p w14:paraId="333DF87F"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Neem oil lotion</w:t>
            </w:r>
          </w:p>
        </w:tc>
        <w:tc>
          <w:tcPr>
            <w:tcW w:w="761" w:type="dxa"/>
            <w:vAlign w:val="center"/>
          </w:tcPr>
          <w:p w14:paraId="6B73007E"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3%</w:t>
            </w:r>
          </w:p>
        </w:tc>
        <w:tc>
          <w:tcPr>
            <w:tcW w:w="966" w:type="dxa"/>
            <w:vAlign w:val="center"/>
          </w:tcPr>
          <w:p w14:paraId="35E6D23E"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RCT</w:t>
            </w:r>
          </w:p>
        </w:tc>
        <w:tc>
          <w:tcPr>
            <w:tcW w:w="484" w:type="dxa"/>
            <w:vAlign w:val="center"/>
          </w:tcPr>
          <w:p w14:paraId="731C60B9"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72</w:t>
            </w:r>
          </w:p>
        </w:tc>
        <w:tc>
          <w:tcPr>
            <w:tcW w:w="1011" w:type="dxa"/>
            <w:vAlign w:val="center"/>
          </w:tcPr>
          <w:p w14:paraId="22B78EFF"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Biting rate</w:t>
            </w:r>
          </w:p>
        </w:tc>
        <w:tc>
          <w:tcPr>
            <w:tcW w:w="591" w:type="dxa"/>
            <w:vAlign w:val="center"/>
          </w:tcPr>
          <w:p w14:paraId="76F594CA"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0.24</w:t>
            </w:r>
          </w:p>
        </w:tc>
        <w:tc>
          <w:tcPr>
            <w:tcW w:w="833" w:type="dxa"/>
            <w:vAlign w:val="center"/>
          </w:tcPr>
          <w:p w14:paraId="465A0683"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76%</w:t>
            </w:r>
          </w:p>
        </w:tc>
        <w:tc>
          <w:tcPr>
            <w:tcW w:w="868" w:type="dxa"/>
            <w:vAlign w:val="center"/>
          </w:tcPr>
          <w:p w14:paraId="06B8B69F"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Low</w:t>
            </w:r>
          </w:p>
        </w:tc>
      </w:tr>
      <w:tr w:rsidR="00A5642E" w:rsidRPr="00F5462A" w14:paraId="03F72754" w14:textId="77777777" w:rsidTr="00470AA5">
        <w:tc>
          <w:tcPr>
            <w:tcW w:w="562" w:type="dxa"/>
            <w:vAlign w:val="center"/>
          </w:tcPr>
          <w:p w14:paraId="516296FF" w14:textId="77777777" w:rsidR="00A5642E" w:rsidRPr="00F5462A" w:rsidRDefault="00A5642E" w:rsidP="00F5462A">
            <w:pPr>
              <w:pStyle w:val="ListParagraph"/>
              <w:numPr>
                <w:ilvl w:val="0"/>
                <w:numId w:val="1"/>
              </w:numPr>
              <w:spacing w:line="240" w:lineRule="auto"/>
              <w:ind w:left="360"/>
              <w:jc w:val="left"/>
              <w:rPr>
                <w:rFonts w:cs="Arial"/>
                <w:color w:val="1A1A2E"/>
                <w:szCs w:val="20"/>
              </w:rPr>
            </w:pPr>
          </w:p>
        </w:tc>
        <w:tc>
          <w:tcPr>
            <w:tcW w:w="971" w:type="dxa"/>
            <w:vAlign w:val="center"/>
          </w:tcPr>
          <w:sdt>
            <w:sdtPr>
              <w:rPr>
                <w:rFonts w:cs="Arial"/>
                <w:color w:val="1A1A2E"/>
                <w:szCs w:val="20"/>
              </w:rPr>
              <w:tag w:val="MENDELEY_CITATION_v3_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"/>
              <w:id w:val="1495224688"/>
              <w:placeholder>
                <w:docPart w:val="DefaultPlaceholder_-1854013440"/>
              </w:placeholder>
            </w:sdtPr>
            <w:sdtContent>
              <w:p w14:paraId="4E479E83" w14:textId="77777777" w:rsidR="00A5642E" w:rsidRPr="00F5462A" w:rsidRDefault="00FC0E8F" w:rsidP="00F5462A">
                <w:pPr>
                  <w:spacing w:line="240" w:lineRule="auto"/>
                  <w:ind w:left="0" w:firstLine="0"/>
                  <w:jc w:val="left"/>
                  <w:rPr>
                    <w:rFonts w:cs="Arial"/>
                    <w:szCs w:val="20"/>
                    <w:lang w:val="en-ID"/>
                  </w:rPr>
                </w:pPr>
                <w:r w:rsidRPr="00F5462A">
                  <w:rPr>
                    <w:rFonts w:cs="Arial"/>
                    <w:color w:val="1A1A2E"/>
                    <w:szCs w:val="20"/>
                  </w:rPr>
                  <w:t>(Reichert et al., 2019)</w:t>
                </w:r>
              </w:p>
            </w:sdtContent>
          </w:sdt>
        </w:tc>
        <w:tc>
          <w:tcPr>
            <w:tcW w:w="1333" w:type="dxa"/>
            <w:vAlign w:val="center"/>
          </w:tcPr>
          <w:p w14:paraId="2C98D451"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USA</w:t>
            </w:r>
          </w:p>
        </w:tc>
        <w:tc>
          <w:tcPr>
            <w:tcW w:w="1538" w:type="dxa"/>
            <w:vAlign w:val="center"/>
          </w:tcPr>
          <w:p w14:paraId="7E160143" w14:textId="77777777" w:rsidR="00A5642E" w:rsidRPr="00F5462A" w:rsidRDefault="00A5642E" w:rsidP="00F5462A">
            <w:pPr>
              <w:spacing w:line="240" w:lineRule="auto"/>
              <w:ind w:left="0" w:firstLine="0"/>
              <w:jc w:val="center"/>
              <w:rPr>
                <w:rFonts w:cs="Arial"/>
                <w:szCs w:val="20"/>
                <w:lang w:val="en-ID"/>
              </w:rPr>
            </w:pPr>
            <w:r w:rsidRPr="00F5462A">
              <w:rPr>
                <w:rStyle w:val="Emphasis"/>
                <w:rFonts w:cs="Arial"/>
                <w:color w:val="1A1A2E"/>
                <w:sz w:val="16"/>
                <w:szCs w:val="20"/>
              </w:rPr>
              <w:t>Nepeta cataria</w:t>
            </w:r>
          </w:p>
        </w:tc>
        <w:tc>
          <w:tcPr>
            <w:tcW w:w="1346" w:type="dxa"/>
            <w:vAlign w:val="center"/>
          </w:tcPr>
          <w:p w14:paraId="2D3B5F60"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Nepetalactone</w:t>
            </w:r>
          </w:p>
        </w:tc>
        <w:tc>
          <w:tcPr>
            <w:tcW w:w="1244" w:type="dxa"/>
            <w:vAlign w:val="center"/>
          </w:tcPr>
          <w:p w14:paraId="59C6BF6A"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EtOH extract</w:t>
            </w:r>
          </w:p>
        </w:tc>
        <w:tc>
          <w:tcPr>
            <w:tcW w:w="761" w:type="dxa"/>
            <w:vAlign w:val="center"/>
          </w:tcPr>
          <w:p w14:paraId="38AA21AC"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5%</w:t>
            </w:r>
          </w:p>
        </w:tc>
        <w:tc>
          <w:tcPr>
            <w:tcW w:w="966" w:type="dxa"/>
            <w:vAlign w:val="center"/>
          </w:tcPr>
          <w:p w14:paraId="71DA86FE"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Lab bioassay</w:t>
            </w:r>
          </w:p>
        </w:tc>
        <w:tc>
          <w:tcPr>
            <w:tcW w:w="484" w:type="dxa"/>
            <w:vAlign w:val="center"/>
          </w:tcPr>
          <w:p w14:paraId="6779B15C"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38</w:t>
            </w:r>
          </w:p>
        </w:tc>
        <w:tc>
          <w:tcPr>
            <w:tcW w:w="1011" w:type="dxa"/>
            <w:vAlign w:val="center"/>
          </w:tcPr>
          <w:p w14:paraId="429616A0"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Landing rate</w:t>
            </w:r>
          </w:p>
        </w:tc>
        <w:tc>
          <w:tcPr>
            <w:tcW w:w="591" w:type="dxa"/>
            <w:vAlign w:val="center"/>
          </w:tcPr>
          <w:p w14:paraId="12EEC9CD"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0.33</w:t>
            </w:r>
          </w:p>
        </w:tc>
        <w:tc>
          <w:tcPr>
            <w:tcW w:w="833" w:type="dxa"/>
            <w:vAlign w:val="center"/>
          </w:tcPr>
          <w:p w14:paraId="6DC0707F"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67%</w:t>
            </w:r>
          </w:p>
        </w:tc>
        <w:tc>
          <w:tcPr>
            <w:tcW w:w="868" w:type="dxa"/>
            <w:vAlign w:val="center"/>
          </w:tcPr>
          <w:p w14:paraId="0AA8ACBB"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Low</w:t>
            </w:r>
          </w:p>
        </w:tc>
      </w:tr>
      <w:tr w:rsidR="00A5642E" w:rsidRPr="00F5462A" w14:paraId="2B7BF456" w14:textId="77777777" w:rsidTr="00470AA5">
        <w:tc>
          <w:tcPr>
            <w:tcW w:w="562" w:type="dxa"/>
            <w:vAlign w:val="center"/>
          </w:tcPr>
          <w:p w14:paraId="3BAC6721" w14:textId="77777777" w:rsidR="00A5642E" w:rsidRPr="00F5462A" w:rsidRDefault="00A5642E" w:rsidP="00F5462A">
            <w:pPr>
              <w:pStyle w:val="ListParagraph"/>
              <w:numPr>
                <w:ilvl w:val="0"/>
                <w:numId w:val="1"/>
              </w:numPr>
              <w:spacing w:line="240" w:lineRule="auto"/>
              <w:ind w:left="360"/>
              <w:jc w:val="left"/>
              <w:rPr>
                <w:rFonts w:cs="Arial"/>
                <w:color w:val="1A1A2E"/>
                <w:szCs w:val="20"/>
              </w:rPr>
            </w:pPr>
          </w:p>
        </w:tc>
        <w:tc>
          <w:tcPr>
            <w:tcW w:w="971" w:type="dxa"/>
            <w:vAlign w:val="center"/>
          </w:tcPr>
          <w:sdt>
            <w:sdtPr>
              <w:rPr>
                <w:rFonts w:cs="Arial"/>
                <w:color w:val="1A1A2E"/>
                <w:szCs w:val="20"/>
              </w:rPr>
              <w:tag w:val="MENDELEY_CITATION_v3_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"/>
              <w:id w:val="1381665807"/>
              <w:placeholder>
                <w:docPart w:val="DefaultPlaceholder_-1854013440"/>
              </w:placeholder>
            </w:sdtPr>
            <w:sdtContent>
              <w:p w14:paraId="5FFD3DDE" w14:textId="77777777" w:rsidR="00A5642E" w:rsidRPr="00F5462A" w:rsidRDefault="00FC0E8F" w:rsidP="00F5462A">
                <w:pPr>
                  <w:spacing w:line="240" w:lineRule="auto"/>
                  <w:ind w:left="0" w:firstLine="0"/>
                  <w:jc w:val="left"/>
                  <w:rPr>
                    <w:rFonts w:cs="Arial"/>
                    <w:szCs w:val="20"/>
                    <w:lang w:val="en-ID"/>
                  </w:rPr>
                </w:pPr>
                <w:r w:rsidRPr="00F5462A">
                  <w:rPr>
                    <w:rFonts w:cs="Arial"/>
                    <w:color w:val="1A1A2E"/>
                    <w:szCs w:val="20"/>
                  </w:rPr>
                  <w:t>(Arpiwi et al., 2020)</w:t>
                </w:r>
              </w:p>
            </w:sdtContent>
          </w:sdt>
        </w:tc>
        <w:tc>
          <w:tcPr>
            <w:tcW w:w="1333" w:type="dxa"/>
            <w:vAlign w:val="center"/>
          </w:tcPr>
          <w:p w14:paraId="113B6889" w14:textId="77777777" w:rsidR="00A5642E" w:rsidRPr="00F5462A" w:rsidRDefault="006B65BC" w:rsidP="00F5462A">
            <w:pPr>
              <w:spacing w:line="240" w:lineRule="auto"/>
              <w:ind w:left="0" w:firstLine="0"/>
              <w:jc w:val="center"/>
              <w:rPr>
                <w:rFonts w:cs="Arial"/>
                <w:szCs w:val="20"/>
                <w:lang w:val="en-ID"/>
              </w:rPr>
            </w:pPr>
            <w:r w:rsidRPr="00F5462A">
              <w:rPr>
                <w:rFonts w:cs="Arial"/>
                <w:color w:val="1A1A2E"/>
                <w:sz w:val="16"/>
                <w:szCs w:val="20"/>
              </w:rPr>
              <w:t>Indonesia</w:t>
            </w:r>
          </w:p>
        </w:tc>
        <w:tc>
          <w:tcPr>
            <w:tcW w:w="1538" w:type="dxa"/>
            <w:vAlign w:val="center"/>
          </w:tcPr>
          <w:p w14:paraId="2F25FF0D"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Mixed</w:t>
            </w:r>
          </w:p>
        </w:tc>
        <w:tc>
          <w:tcPr>
            <w:tcW w:w="1346" w:type="dxa"/>
            <w:vAlign w:val="center"/>
          </w:tcPr>
          <w:p w14:paraId="5FB660CD"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Citronellol, geraniol, linalool</w:t>
            </w:r>
          </w:p>
        </w:tc>
        <w:tc>
          <w:tcPr>
            <w:tcW w:w="1244" w:type="dxa"/>
            <w:vAlign w:val="center"/>
          </w:tcPr>
          <w:p w14:paraId="72AC7275"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Blend lotion</w:t>
            </w:r>
          </w:p>
        </w:tc>
        <w:tc>
          <w:tcPr>
            <w:tcW w:w="761" w:type="dxa"/>
            <w:vAlign w:val="center"/>
          </w:tcPr>
          <w:p w14:paraId="5CAFF879"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5%</w:t>
            </w:r>
          </w:p>
        </w:tc>
        <w:tc>
          <w:tcPr>
            <w:tcW w:w="966" w:type="dxa"/>
            <w:vAlign w:val="center"/>
          </w:tcPr>
          <w:p w14:paraId="65DC3177"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RCT</w:t>
            </w:r>
          </w:p>
        </w:tc>
        <w:tc>
          <w:tcPr>
            <w:tcW w:w="484" w:type="dxa"/>
            <w:vAlign w:val="center"/>
          </w:tcPr>
          <w:p w14:paraId="4B629791"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150</w:t>
            </w:r>
          </w:p>
        </w:tc>
        <w:tc>
          <w:tcPr>
            <w:tcW w:w="1011" w:type="dxa"/>
            <w:vAlign w:val="center"/>
          </w:tcPr>
          <w:p w14:paraId="205D80C0"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Protection rate</w:t>
            </w:r>
          </w:p>
        </w:tc>
        <w:tc>
          <w:tcPr>
            <w:tcW w:w="591" w:type="dxa"/>
            <w:vAlign w:val="center"/>
          </w:tcPr>
          <w:p w14:paraId="3E210EE1"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0.46</w:t>
            </w:r>
          </w:p>
        </w:tc>
        <w:tc>
          <w:tcPr>
            <w:tcW w:w="833" w:type="dxa"/>
            <w:vAlign w:val="center"/>
          </w:tcPr>
          <w:p w14:paraId="1544B25F"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54%</w:t>
            </w:r>
          </w:p>
        </w:tc>
        <w:tc>
          <w:tcPr>
            <w:tcW w:w="868" w:type="dxa"/>
            <w:vAlign w:val="center"/>
          </w:tcPr>
          <w:p w14:paraId="077B97D1"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Low</w:t>
            </w:r>
          </w:p>
        </w:tc>
      </w:tr>
      <w:tr w:rsidR="00A5642E" w:rsidRPr="00F5462A" w14:paraId="2DE3755E" w14:textId="77777777" w:rsidTr="00470AA5">
        <w:tc>
          <w:tcPr>
            <w:tcW w:w="562" w:type="dxa"/>
            <w:vAlign w:val="center"/>
          </w:tcPr>
          <w:p w14:paraId="4D593EB0" w14:textId="77777777" w:rsidR="00A5642E" w:rsidRPr="00F5462A" w:rsidRDefault="00A5642E" w:rsidP="00F5462A">
            <w:pPr>
              <w:pStyle w:val="ListParagraph"/>
              <w:numPr>
                <w:ilvl w:val="0"/>
                <w:numId w:val="1"/>
              </w:numPr>
              <w:spacing w:line="240" w:lineRule="auto"/>
              <w:ind w:left="360"/>
              <w:jc w:val="left"/>
              <w:rPr>
                <w:rFonts w:cs="Arial"/>
                <w:color w:val="1A1A2E"/>
                <w:szCs w:val="20"/>
              </w:rPr>
            </w:pPr>
          </w:p>
        </w:tc>
        <w:tc>
          <w:tcPr>
            <w:tcW w:w="971" w:type="dxa"/>
            <w:vAlign w:val="center"/>
          </w:tcPr>
          <w:sdt>
            <w:sdtPr>
              <w:rPr>
                <w:rFonts w:cs="Arial"/>
                <w:color w:val="1A1A2E"/>
                <w:szCs w:val="20"/>
              </w:rPr>
              <w:tag w:val="MENDELEY_CITATION_v3_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"/>
              <w:id w:val="-1837214155"/>
              <w:placeholder>
                <w:docPart w:val="DefaultPlaceholder_-1854013440"/>
              </w:placeholder>
            </w:sdtPr>
            <w:sdtContent>
              <w:p w14:paraId="73C6CFA9" w14:textId="77777777" w:rsidR="00A5642E" w:rsidRPr="00F5462A" w:rsidRDefault="00FC0E8F" w:rsidP="00F5462A">
                <w:pPr>
                  <w:spacing w:line="240" w:lineRule="auto"/>
                  <w:ind w:left="0" w:firstLine="0"/>
                  <w:jc w:val="left"/>
                  <w:rPr>
                    <w:rFonts w:cs="Arial"/>
                    <w:szCs w:val="20"/>
                    <w:lang w:val="en-ID"/>
                  </w:rPr>
                </w:pPr>
                <w:r w:rsidRPr="00F5462A">
                  <w:rPr>
                    <w:rFonts w:cs="Arial"/>
                    <w:color w:val="1A1A2E"/>
                    <w:szCs w:val="20"/>
                  </w:rPr>
                  <w:t>(Deng et al., 2023)</w:t>
                </w:r>
              </w:p>
            </w:sdtContent>
          </w:sdt>
        </w:tc>
        <w:tc>
          <w:tcPr>
            <w:tcW w:w="1333" w:type="dxa"/>
            <w:vAlign w:val="center"/>
          </w:tcPr>
          <w:p w14:paraId="2D196B8D" w14:textId="77777777" w:rsidR="00A5642E" w:rsidRPr="00F5462A" w:rsidRDefault="006B65BC" w:rsidP="00F5462A">
            <w:pPr>
              <w:spacing w:line="240" w:lineRule="auto"/>
              <w:ind w:left="0" w:firstLine="0"/>
              <w:jc w:val="center"/>
              <w:rPr>
                <w:rFonts w:cs="Arial"/>
                <w:szCs w:val="20"/>
                <w:lang w:val="en-ID"/>
              </w:rPr>
            </w:pPr>
            <w:r w:rsidRPr="00F5462A">
              <w:rPr>
                <w:rFonts w:cs="Arial"/>
                <w:color w:val="1A1A2E"/>
                <w:sz w:val="16"/>
                <w:szCs w:val="20"/>
              </w:rPr>
              <w:t>China</w:t>
            </w:r>
          </w:p>
        </w:tc>
        <w:tc>
          <w:tcPr>
            <w:tcW w:w="1538" w:type="dxa"/>
            <w:vAlign w:val="center"/>
          </w:tcPr>
          <w:p w14:paraId="433FBC17" w14:textId="77777777" w:rsidR="00A5642E" w:rsidRPr="00F5462A" w:rsidRDefault="006B65BC" w:rsidP="00F5462A">
            <w:pPr>
              <w:spacing w:line="240" w:lineRule="auto"/>
              <w:ind w:left="0" w:firstLine="0"/>
              <w:jc w:val="center"/>
              <w:rPr>
                <w:rFonts w:cs="Arial"/>
                <w:i/>
                <w:iCs/>
                <w:szCs w:val="20"/>
                <w:lang w:val="en-ID"/>
              </w:rPr>
            </w:pPr>
            <w:r w:rsidRPr="00F5462A">
              <w:rPr>
                <w:rStyle w:val="Emphasis"/>
                <w:rFonts w:cs="Arial"/>
                <w:i w:val="0"/>
                <w:iCs w:val="0"/>
                <w:color w:val="1A1A2E"/>
                <w:sz w:val="16"/>
                <w:szCs w:val="20"/>
              </w:rPr>
              <w:t>C</w:t>
            </w:r>
            <w:r w:rsidRPr="00F5462A">
              <w:rPr>
                <w:rStyle w:val="Emphasis"/>
                <w:rFonts w:cs="Arial"/>
                <w:sz w:val="16"/>
                <w:szCs w:val="20"/>
              </w:rPr>
              <w:t>love</w:t>
            </w:r>
          </w:p>
        </w:tc>
        <w:tc>
          <w:tcPr>
            <w:tcW w:w="1346" w:type="dxa"/>
            <w:vAlign w:val="center"/>
          </w:tcPr>
          <w:p w14:paraId="7F1F9D36" w14:textId="77777777" w:rsidR="006B65BC" w:rsidRPr="00F5462A" w:rsidRDefault="006B65BC" w:rsidP="00F5462A">
            <w:pPr>
              <w:spacing w:line="240" w:lineRule="auto"/>
              <w:ind w:left="0" w:firstLine="0"/>
              <w:jc w:val="center"/>
              <w:rPr>
                <w:rFonts w:cs="Arial"/>
                <w:color w:val="1A1A2E"/>
                <w:szCs w:val="20"/>
              </w:rPr>
            </w:pPr>
            <w:r w:rsidRPr="00F5462A">
              <w:rPr>
                <w:rFonts w:cs="Arial"/>
                <w:color w:val="1A1A2E"/>
                <w:sz w:val="16"/>
                <w:szCs w:val="20"/>
              </w:rPr>
              <w:t>α-bulnesene,  </w:t>
            </w:r>
          </w:p>
          <w:p w14:paraId="7ADF1F2B" w14:textId="77777777" w:rsidR="00A5642E" w:rsidRPr="00F5462A" w:rsidRDefault="006B65BC" w:rsidP="00F5462A">
            <w:pPr>
              <w:spacing w:line="240" w:lineRule="auto"/>
              <w:ind w:left="0" w:firstLine="0"/>
              <w:jc w:val="center"/>
              <w:rPr>
                <w:rFonts w:cs="Arial"/>
                <w:szCs w:val="20"/>
                <w:lang w:val="en-ID"/>
              </w:rPr>
            </w:pPr>
            <w:r w:rsidRPr="00F5462A">
              <w:rPr>
                <w:rFonts w:cs="Arial"/>
                <w:color w:val="1A1A2E"/>
                <w:sz w:val="16"/>
                <w:szCs w:val="20"/>
              </w:rPr>
              <w:t>α-guaiene</w:t>
            </w:r>
          </w:p>
        </w:tc>
        <w:tc>
          <w:tcPr>
            <w:tcW w:w="1244" w:type="dxa"/>
            <w:vAlign w:val="center"/>
          </w:tcPr>
          <w:p w14:paraId="5CBBACE1"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Oil spray</w:t>
            </w:r>
          </w:p>
        </w:tc>
        <w:tc>
          <w:tcPr>
            <w:tcW w:w="761" w:type="dxa"/>
            <w:vAlign w:val="center"/>
          </w:tcPr>
          <w:p w14:paraId="26E4221C"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12%</w:t>
            </w:r>
          </w:p>
        </w:tc>
        <w:tc>
          <w:tcPr>
            <w:tcW w:w="966" w:type="dxa"/>
            <w:vAlign w:val="center"/>
          </w:tcPr>
          <w:p w14:paraId="18FD5501"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Quasi-exp.</w:t>
            </w:r>
          </w:p>
        </w:tc>
        <w:tc>
          <w:tcPr>
            <w:tcW w:w="484" w:type="dxa"/>
            <w:vAlign w:val="center"/>
          </w:tcPr>
          <w:p w14:paraId="49B2D01E"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45</w:t>
            </w:r>
          </w:p>
        </w:tc>
        <w:tc>
          <w:tcPr>
            <w:tcW w:w="1011" w:type="dxa"/>
            <w:vAlign w:val="center"/>
          </w:tcPr>
          <w:p w14:paraId="6BE6F70C"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Repellency %</w:t>
            </w:r>
          </w:p>
        </w:tc>
        <w:tc>
          <w:tcPr>
            <w:tcW w:w="591" w:type="dxa"/>
            <w:vAlign w:val="center"/>
          </w:tcPr>
          <w:p w14:paraId="16A073A2"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0.36</w:t>
            </w:r>
          </w:p>
        </w:tc>
        <w:tc>
          <w:tcPr>
            <w:tcW w:w="833" w:type="dxa"/>
            <w:vAlign w:val="center"/>
          </w:tcPr>
          <w:p w14:paraId="2480D376"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64%</w:t>
            </w:r>
          </w:p>
        </w:tc>
        <w:tc>
          <w:tcPr>
            <w:tcW w:w="868" w:type="dxa"/>
            <w:vAlign w:val="center"/>
          </w:tcPr>
          <w:p w14:paraId="7D3D25E3"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Low</w:t>
            </w:r>
          </w:p>
        </w:tc>
      </w:tr>
      <w:tr w:rsidR="00A5642E" w:rsidRPr="00F5462A" w14:paraId="13D212C7" w14:textId="77777777" w:rsidTr="00470AA5">
        <w:tc>
          <w:tcPr>
            <w:tcW w:w="562" w:type="dxa"/>
            <w:vAlign w:val="center"/>
          </w:tcPr>
          <w:p w14:paraId="0A1A7364" w14:textId="77777777" w:rsidR="00A5642E" w:rsidRPr="00F5462A" w:rsidRDefault="00A5642E" w:rsidP="00F5462A">
            <w:pPr>
              <w:pStyle w:val="ListParagraph"/>
              <w:numPr>
                <w:ilvl w:val="0"/>
                <w:numId w:val="1"/>
              </w:numPr>
              <w:spacing w:line="240" w:lineRule="auto"/>
              <w:ind w:left="360"/>
              <w:jc w:val="left"/>
              <w:rPr>
                <w:rFonts w:cs="Arial"/>
                <w:color w:val="1A1A2E"/>
                <w:szCs w:val="20"/>
              </w:rPr>
            </w:pPr>
          </w:p>
        </w:tc>
        <w:tc>
          <w:tcPr>
            <w:tcW w:w="971" w:type="dxa"/>
            <w:vAlign w:val="center"/>
          </w:tcPr>
          <w:sdt>
            <w:sdtPr>
              <w:rPr>
                <w:rFonts w:cs="Arial"/>
                <w:color w:val="1A1A2E"/>
                <w:szCs w:val="20"/>
              </w:rPr>
              <w:tag w:val="MENDELEY_CITATION_v3_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"/>
              <w:id w:val="266581164"/>
              <w:placeholder>
                <w:docPart w:val="DefaultPlaceholder_-1854013440"/>
              </w:placeholder>
            </w:sdtPr>
            <w:sdtContent>
              <w:p w14:paraId="33C96772" w14:textId="77777777" w:rsidR="00A5642E" w:rsidRPr="00F5462A" w:rsidRDefault="00FC0E8F" w:rsidP="00F5462A">
                <w:pPr>
                  <w:spacing w:line="240" w:lineRule="auto"/>
                  <w:ind w:left="0" w:firstLine="0"/>
                  <w:jc w:val="left"/>
                  <w:rPr>
                    <w:rFonts w:cs="Arial"/>
                    <w:szCs w:val="20"/>
                    <w:lang w:val="en-ID"/>
                  </w:rPr>
                </w:pPr>
                <w:r w:rsidRPr="00F5462A">
                  <w:rPr>
                    <w:rFonts w:cs="Arial"/>
                    <w:color w:val="1A1A2E"/>
                    <w:szCs w:val="20"/>
                  </w:rPr>
                  <w:t>(Zulfikar et al., 2019)</w:t>
                </w:r>
              </w:p>
            </w:sdtContent>
          </w:sdt>
        </w:tc>
        <w:tc>
          <w:tcPr>
            <w:tcW w:w="1333" w:type="dxa"/>
            <w:vAlign w:val="center"/>
          </w:tcPr>
          <w:p w14:paraId="50924905" w14:textId="77777777" w:rsidR="00A5642E" w:rsidRPr="00F5462A" w:rsidRDefault="00BD4692" w:rsidP="00F5462A">
            <w:pPr>
              <w:spacing w:line="240" w:lineRule="auto"/>
              <w:ind w:left="0" w:firstLine="0"/>
              <w:jc w:val="center"/>
              <w:rPr>
                <w:rFonts w:cs="Arial"/>
                <w:szCs w:val="20"/>
                <w:lang w:val="en-ID"/>
              </w:rPr>
            </w:pPr>
            <w:r w:rsidRPr="00F5462A">
              <w:rPr>
                <w:rFonts w:cs="Arial"/>
                <w:color w:val="1A1A2E"/>
                <w:sz w:val="16"/>
                <w:szCs w:val="20"/>
              </w:rPr>
              <w:t>Indonesia</w:t>
            </w:r>
          </w:p>
        </w:tc>
        <w:tc>
          <w:tcPr>
            <w:tcW w:w="1538" w:type="dxa"/>
            <w:vAlign w:val="center"/>
          </w:tcPr>
          <w:p w14:paraId="17081F08" w14:textId="77777777" w:rsidR="00A5642E" w:rsidRPr="00F5462A" w:rsidRDefault="00A5642E" w:rsidP="00F5462A">
            <w:pPr>
              <w:spacing w:line="240" w:lineRule="auto"/>
              <w:ind w:left="0" w:firstLine="0"/>
              <w:jc w:val="center"/>
              <w:rPr>
                <w:rFonts w:cs="Arial"/>
                <w:szCs w:val="20"/>
                <w:lang w:val="en-ID"/>
              </w:rPr>
            </w:pPr>
            <w:r w:rsidRPr="00F5462A">
              <w:rPr>
                <w:rStyle w:val="Emphasis"/>
                <w:rFonts w:cs="Arial"/>
                <w:color w:val="1A1A2E"/>
                <w:sz w:val="16"/>
                <w:szCs w:val="20"/>
              </w:rPr>
              <w:t>Cymbopogon nardus</w:t>
            </w:r>
          </w:p>
        </w:tc>
        <w:tc>
          <w:tcPr>
            <w:tcW w:w="1346" w:type="dxa"/>
            <w:vAlign w:val="center"/>
          </w:tcPr>
          <w:p w14:paraId="2D9B440F"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Citronellal, borneol</w:t>
            </w:r>
          </w:p>
        </w:tc>
        <w:tc>
          <w:tcPr>
            <w:tcW w:w="1244" w:type="dxa"/>
            <w:vAlign w:val="center"/>
          </w:tcPr>
          <w:p w14:paraId="388EB83C"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Candle/lotion</w:t>
            </w:r>
          </w:p>
        </w:tc>
        <w:tc>
          <w:tcPr>
            <w:tcW w:w="761" w:type="dxa"/>
            <w:vAlign w:val="center"/>
          </w:tcPr>
          <w:p w14:paraId="563EA5E5"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10%</w:t>
            </w:r>
          </w:p>
        </w:tc>
        <w:tc>
          <w:tcPr>
            <w:tcW w:w="966" w:type="dxa"/>
            <w:vAlign w:val="center"/>
          </w:tcPr>
          <w:p w14:paraId="3C6F22B3"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RCT</w:t>
            </w:r>
          </w:p>
        </w:tc>
        <w:tc>
          <w:tcPr>
            <w:tcW w:w="484" w:type="dxa"/>
            <w:vAlign w:val="center"/>
          </w:tcPr>
          <w:p w14:paraId="0E930512"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110</w:t>
            </w:r>
          </w:p>
        </w:tc>
        <w:tc>
          <w:tcPr>
            <w:tcW w:w="1011" w:type="dxa"/>
            <w:vAlign w:val="center"/>
          </w:tcPr>
          <w:p w14:paraId="3936476D"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Biting rate</w:t>
            </w:r>
          </w:p>
        </w:tc>
        <w:tc>
          <w:tcPr>
            <w:tcW w:w="591" w:type="dxa"/>
            <w:vAlign w:val="center"/>
          </w:tcPr>
          <w:p w14:paraId="725EE9CD"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0.50</w:t>
            </w:r>
          </w:p>
        </w:tc>
        <w:tc>
          <w:tcPr>
            <w:tcW w:w="833" w:type="dxa"/>
            <w:vAlign w:val="center"/>
          </w:tcPr>
          <w:p w14:paraId="3E3C4912"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50%</w:t>
            </w:r>
          </w:p>
        </w:tc>
        <w:tc>
          <w:tcPr>
            <w:tcW w:w="868" w:type="dxa"/>
            <w:vAlign w:val="center"/>
          </w:tcPr>
          <w:p w14:paraId="29CC0B16"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Low</w:t>
            </w:r>
          </w:p>
        </w:tc>
      </w:tr>
      <w:tr w:rsidR="00A5642E" w:rsidRPr="00F5462A" w14:paraId="74DFA3A1" w14:textId="77777777" w:rsidTr="00470AA5">
        <w:tc>
          <w:tcPr>
            <w:tcW w:w="562" w:type="dxa"/>
            <w:vAlign w:val="center"/>
          </w:tcPr>
          <w:p w14:paraId="7D271037" w14:textId="77777777" w:rsidR="00A5642E" w:rsidRPr="00F5462A" w:rsidRDefault="00A5642E" w:rsidP="00F5462A">
            <w:pPr>
              <w:pStyle w:val="ListParagraph"/>
              <w:numPr>
                <w:ilvl w:val="0"/>
                <w:numId w:val="1"/>
              </w:numPr>
              <w:spacing w:line="240" w:lineRule="auto"/>
              <w:ind w:left="360"/>
              <w:jc w:val="left"/>
              <w:rPr>
                <w:rFonts w:cs="Arial"/>
                <w:color w:val="1A1A2E"/>
                <w:szCs w:val="20"/>
              </w:rPr>
            </w:pPr>
          </w:p>
        </w:tc>
        <w:tc>
          <w:tcPr>
            <w:tcW w:w="971" w:type="dxa"/>
            <w:vAlign w:val="center"/>
          </w:tcPr>
          <w:sdt>
            <w:sdtPr>
              <w:rPr>
                <w:rFonts w:cs="Arial"/>
                <w:color w:val="1A1A2E"/>
                <w:szCs w:val="20"/>
              </w:rPr>
              <w:tag w:val="MENDELEY_CITATION_v3_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"/>
              <w:id w:val="-700163267"/>
              <w:placeholder>
                <w:docPart w:val="DefaultPlaceholder_-1854013440"/>
              </w:placeholder>
            </w:sdtPr>
            <w:sdtContent>
              <w:p w14:paraId="5EA60976" w14:textId="77777777" w:rsidR="00A5642E" w:rsidRPr="00F5462A" w:rsidRDefault="00FC0E8F" w:rsidP="00F5462A">
                <w:pPr>
                  <w:spacing w:line="240" w:lineRule="auto"/>
                  <w:ind w:left="0" w:firstLine="0"/>
                  <w:jc w:val="left"/>
                  <w:rPr>
                    <w:rFonts w:cs="Arial"/>
                    <w:szCs w:val="20"/>
                    <w:lang w:val="en-ID"/>
                  </w:rPr>
                </w:pPr>
                <w:r w:rsidRPr="00F5462A">
                  <w:rPr>
                    <w:rFonts w:cs="Arial"/>
                    <w:color w:val="1A1A2E"/>
                    <w:szCs w:val="20"/>
                  </w:rPr>
                  <w:t>(Goodyer et al., 2020)</w:t>
                </w:r>
              </w:p>
            </w:sdtContent>
          </w:sdt>
        </w:tc>
        <w:tc>
          <w:tcPr>
            <w:tcW w:w="1333" w:type="dxa"/>
            <w:vAlign w:val="center"/>
          </w:tcPr>
          <w:p w14:paraId="22C5DAE5" w14:textId="77777777" w:rsidR="00A5642E" w:rsidRPr="00F5462A" w:rsidRDefault="00BD4692" w:rsidP="00F5462A">
            <w:pPr>
              <w:spacing w:line="240" w:lineRule="auto"/>
              <w:ind w:left="0" w:firstLine="0"/>
              <w:jc w:val="center"/>
              <w:rPr>
                <w:rFonts w:cs="Arial"/>
                <w:szCs w:val="20"/>
                <w:lang w:val="en-ID"/>
              </w:rPr>
            </w:pPr>
            <w:r w:rsidRPr="00F5462A">
              <w:rPr>
                <w:rFonts w:cs="Arial"/>
                <w:color w:val="1A1A2E"/>
                <w:sz w:val="16"/>
                <w:szCs w:val="20"/>
              </w:rPr>
              <w:t>USA</w:t>
            </w:r>
          </w:p>
        </w:tc>
        <w:tc>
          <w:tcPr>
            <w:tcW w:w="1538" w:type="dxa"/>
            <w:vAlign w:val="center"/>
          </w:tcPr>
          <w:p w14:paraId="1B6B53AB" w14:textId="77777777" w:rsidR="00A5642E" w:rsidRPr="00F5462A" w:rsidRDefault="00A5642E" w:rsidP="00F5462A">
            <w:pPr>
              <w:spacing w:line="240" w:lineRule="auto"/>
              <w:ind w:left="0" w:firstLine="0"/>
              <w:jc w:val="center"/>
              <w:rPr>
                <w:rFonts w:cs="Arial"/>
                <w:szCs w:val="20"/>
                <w:lang w:val="en-ID"/>
              </w:rPr>
            </w:pPr>
            <w:r w:rsidRPr="00F5462A">
              <w:rPr>
                <w:rStyle w:val="Emphasis"/>
                <w:rFonts w:cs="Arial"/>
                <w:color w:val="1A1A2E"/>
                <w:sz w:val="16"/>
                <w:szCs w:val="20"/>
              </w:rPr>
              <w:t>Corymbia citriodora</w:t>
            </w:r>
          </w:p>
        </w:tc>
        <w:tc>
          <w:tcPr>
            <w:tcW w:w="1346" w:type="dxa"/>
            <w:vAlign w:val="center"/>
          </w:tcPr>
          <w:p w14:paraId="7F757DBE"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PMD</w:t>
            </w:r>
          </w:p>
        </w:tc>
        <w:tc>
          <w:tcPr>
            <w:tcW w:w="1244" w:type="dxa"/>
            <w:vAlign w:val="center"/>
          </w:tcPr>
          <w:p w14:paraId="5965CBD2"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Spray lotion</w:t>
            </w:r>
          </w:p>
        </w:tc>
        <w:tc>
          <w:tcPr>
            <w:tcW w:w="761" w:type="dxa"/>
            <w:vAlign w:val="center"/>
          </w:tcPr>
          <w:p w14:paraId="31492369"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28%</w:t>
            </w:r>
          </w:p>
        </w:tc>
        <w:tc>
          <w:tcPr>
            <w:tcW w:w="966" w:type="dxa"/>
            <w:vAlign w:val="center"/>
          </w:tcPr>
          <w:p w14:paraId="5DE0511A"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Lab RCT</w:t>
            </w:r>
          </w:p>
        </w:tc>
        <w:tc>
          <w:tcPr>
            <w:tcW w:w="484" w:type="dxa"/>
            <w:vAlign w:val="center"/>
          </w:tcPr>
          <w:p w14:paraId="01944A1C"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36</w:t>
            </w:r>
          </w:p>
        </w:tc>
        <w:tc>
          <w:tcPr>
            <w:tcW w:w="1011" w:type="dxa"/>
            <w:vAlign w:val="center"/>
          </w:tcPr>
          <w:p w14:paraId="30EBCAB9"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Landing inhibition</w:t>
            </w:r>
          </w:p>
        </w:tc>
        <w:tc>
          <w:tcPr>
            <w:tcW w:w="591" w:type="dxa"/>
            <w:vAlign w:val="center"/>
          </w:tcPr>
          <w:p w14:paraId="60CCD7AC"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0.31</w:t>
            </w:r>
          </w:p>
        </w:tc>
        <w:tc>
          <w:tcPr>
            <w:tcW w:w="833" w:type="dxa"/>
            <w:vAlign w:val="center"/>
          </w:tcPr>
          <w:p w14:paraId="2D7ADD3B"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69%</w:t>
            </w:r>
          </w:p>
        </w:tc>
        <w:tc>
          <w:tcPr>
            <w:tcW w:w="868" w:type="dxa"/>
            <w:vAlign w:val="center"/>
          </w:tcPr>
          <w:p w14:paraId="5D85E644"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Low</w:t>
            </w:r>
          </w:p>
        </w:tc>
      </w:tr>
      <w:tr w:rsidR="00A5642E" w:rsidRPr="00F5462A" w14:paraId="759A746E" w14:textId="77777777" w:rsidTr="00470AA5">
        <w:tc>
          <w:tcPr>
            <w:tcW w:w="562" w:type="dxa"/>
            <w:vAlign w:val="center"/>
          </w:tcPr>
          <w:p w14:paraId="42954B07" w14:textId="77777777" w:rsidR="00A5642E" w:rsidRPr="00F5462A" w:rsidRDefault="00A5642E" w:rsidP="00F5462A">
            <w:pPr>
              <w:pStyle w:val="ListParagraph"/>
              <w:numPr>
                <w:ilvl w:val="0"/>
                <w:numId w:val="1"/>
              </w:numPr>
              <w:spacing w:line="240" w:lineRule="auto"/>
              <w:ind w:left="360"/>
              <w:jc w:val="left"/>
              <w:rPr>
                <w:rFonts w:cs="Arial"/>
                <w:color w:val="1A1A2E"/>
                <w:szCs w:val="20"/>
              </w:rPr>
            </w:pPr>
          </w:p>
        </w:tc>
        <w:tc>
          <w:tcPr>
            <w:tcW w:w="971" w:type="dxa"/>
            <w:vAlign w:val="center"/>
          </w:tcPr>
          <w:sdt>
            <w:sdtPr>
              <w:rPr>
                <w:rFonts w:cs="Arial"/>
                <w:color w:val="1A1A2E"/>
                <w:szCs w:val="20"/>
              </w:rPr>
              <w:tag w:val="MENDELEY_CITATION_v3_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"/>
              <w:id w:val="-1226916033"/>
              <w:placeholder>
                <w:docPart w:val="DefaultPlaceholder_-1854013440"/>
              </w:placeholder>
            </w:sdtPr>
            <w:sdtContent>
              <w:p w14:paraId="746C28FA" w14:textId="77777777" w:rsidR="00A5642E" w:rsidRPr="00F5462A" w:rsidRDefault="00FC0E8F" w:rsidP="00F5462A">
                <w:pPr>
                  <w:spacing w:line="240" w:lineRule="auto"/>
                  <w:ind w:left="0" w:firstLine="0"/>
                  <w:jc w:val="left"/>
                  <w:rPr>
                    <w:rFonts w:cs="Arial"/>
                    <w:szCs w:val="20"/>
                    <w:lang w:val="en-ID"/>
                  </w:rPr>
                </w:pPr>
                <w:r w:rsidRPr="00F5462A">
                  <w:rPr>
                    <w:rFonts w:cs="Arial"/>
                    <w:color w:val="1A1A2E"/>
                    <w:szCs w:val="20"/>
                  </w:rPr>
                  <w:t>(Iqbal et al., 2022)</w:t>
                </w:r>
              </w:p>
            </w:sdtContent>
          </w:sdt>
        </w:tc>
        <w:tc>
          <w:tcPr>
            <w:tcW w:w="1333" w:type="dxa"/>
            <w:vAlign w:val="center"/>
          </w:tcPr>
          <w:p w14:paraId="746CEC10" w14:textId="77777777" w:rsidR="00A5642E" w:rsidRPr="00F5462A" w:rsidRDefault="00BD4692" w:rsidP="00F5462A">
            <w:pPr>
              <w:spacing w:line="240" w:lineRule="auto"/>
              <w:ind w:left="0" w:firstLine="0"/>
              <w:jc w:val="center"/>
              <w:rPr>
                <w:rFonts w:cs="Arial"/>
                <w:szCs w:val="20"/>
                <w:lang w:val="en-ID"/>
              </w:rPr>
            </w:pPr>
            <w:r w:rsidRPr="00F5462A">
              <w:rPr>
                <w:rFonts w:cs="Arial"/>
                <w:color w:val="1A1A2E"/>
                <w:sz w:val="16"/>
                <w:szCs w:val="20"/>
              </w:rPr>
              <w:t>India</w:t>
            </w:r>
          </w:p>
        </w:tc>
        <w:tc>
          <w:tcPr>
            <w:tcW w:w="1538" w:type="dxa"/>
            <w:vAlign w:val="center"/>
          </w:tcPr>
          <w:p w14:paraId="11A91BB9" w14:textId="77777777" w:rsidR="00BD4692" w:rsidRPr="00F5462A" w:rsidRDefault="00BD4692" w:rsidP="00F5462A">
            <w:pPr>
              <w:spacing w:line="240" w:lineRule="auto"/>
              <w:ind w:left="0" w:firstLine="0"/>
              <w:jc w:val="center"/>
              <w:rPr>
                <w:rFonts w:cs="Arial"/>
                <w:i/>
                <w:iCs/>
                <w:color w:val="1A1A2E"/>
                <w:szCs w:val="20"/>
              </w:rPr>
            </w:pPr>
            <w:r w:rsidRPr="00F5462A">
              <w:rPr>
                <w:rFonts w:cs="Arial"/>
                <w:i/>
                <w:iCs/>
                <w:color w:val="1A1A2E"/>
                <w:sz w:val="16"/>
                <w:szCs w:val="20"/>
              </w:rPr>
              <w:t>Cymbopogon citratus </w:t>
            </w:r>
          </w:p>
          <w:p w14:paraId="1F995011" w14:textId="77777777" w:rsidR="00A5642E" w:rsidRPr="00F5462A" w:rsidRDefault="00BD4692" w:rsidP="00F5462A">
            <w:pPr>
              <w:spacing w:line="240" w:lineRule="auto"/>
              <w:ind w:left="0" w:firstLine="0"/>
              <w:jc w:val="center"/>
              <w:rPr>
                <w:rFonts w:cs="Arial"/>
                <w:szCs w:val="20"/>
                <w:lang w:val="en-ID"/>
              </w:rPr>
            </w:pPr>
            <w:r w:rsidRPr="00F5462A">
              <w:rPr>
                <w:rFonts w:cs="Arial"/>
                <w:i/>
                <w:iCs/>
                <w:color w:val="1A1A2E"/>
                <w:sz w:val="16"/>
                <w:szCs w:val="20"/>
              </w:rPr>
              <w:t>Prosopis juliflora</w:t>
            </w:r>
          </w:p>
        </w:tc>
        <w:tc>
          <w:tcPr>
            <w:tcW w:w="1346" w:type="dxa"/>
            <w:vAlign w:val="center"/>
          </w:tcPr>
          <w:p w14:paraId="57A15711"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Azadirachtin, nimbin</w:t>
            </w:r>
          </w:p>
        </w:tc>
        <w:tc>
          <w:tcPr>
            <w:tcW w:w="1244" w:type="dxa"/>
            <w:vAlign w:val="center"/>
          </w:tcPr>
          <w:p w14:paraId="63961E89"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Nanoemulsion</w:t>
            </w:r>
          </w:p>
        </w:tc>
        <w:tc>
          <w:tcPr>
            <w:tcW w:w="761" w:type="dxa"/>
            <w:vAlign w:val="center"/>
          </w:tcPr>
          <w:p w14:paraId="111E552C"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5%</w:t>
            </w:r>
          </w:p>
        </w:tc>
        <w:tc>
          <w:tcPr>
            <w:tcW w:w="966" w:type="dxa"/>
            <w:vAlign w:val="center"/>
          </w:tcPr>
          <w:p w14:paraId="53B645EF"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RCT</w:t>
            </w:r>
          </w:p>
        </w:tc>
        <w:tc>
          <w:tcPr>
            <w:tcW w:w="484" w:type="dxa"/>
            <w:vAlign w:val="center"/>
          </w:tcPr>
          <w:p w14:paraId="12A5D092"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58</w:t>
            </w:r>
          </w:p>
        </w:tc>
        <w:tc>
          <w:tcPr>
            <w:tcW w:w="1011" w:type="dxa"/>
            <w:vAlign w:val="center"/>
          </w:tcPr>
          <w:p w14:paraId="7E3F3658"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Biting rate</w:t>
            </w:r>
          </w:p>
        </w:tc>
        <w:tc>
          <w:tcPr>
            <w:tcW w:w="591" w:type="dxa"/>
            <w:vAlign w:val="center"/>
          </w:tcPr>
          <w:p w14:paraId="5A14CED8"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0.27</w:t>
            </w:r>
          </w:p>
        </w:tc>
        <w:tc>
          <w:tcPr>
            <w:tcW w:w="833" w:type="dxa"/>
            <w:vAlign w:val="center"/>
          </w:tcPr>
          <w:p w14:paraId="6B501E7D"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73%</w:t>
            </w:r>
          </w:p>
        </w:tc>
        <w:tc>
          <w:tcPr>
            <w:tcW w:w="868" w:type="dxa"/>
            <w:vAlign w:val="center"/>
          </w:tcPr>
          <w:p w14:paraId="7BAEA26F"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Some concerns</w:t>
            </w:r>
          </w:p>
        </w:tc>
      </w:tr>
      <w:tr w:rsidR="00A5642E" w:rsidRPr="00F5462A" w14:paraId="05C6AD0D" w14:textId="77777777" w:rsidTr="00470AA5">
        <w:tc>
          <w:tcPr>
            <w:tcW w:w="562" w:type="dxa"/>
            <w:vAlign w:val="center"/>
          </w:tcPr>
          <w:p w14:paraId="4171A6C2" w14:textId="77777777" w:rsidR="00A5642E" w:rsidRPr="00F5462A" w:rsidRDefault="00A5642E" w:rsidP="00F5462A">
            <w:pPr>
              <w:pStyle w:val="ListParagraph"/>
              <w:numPr>
                <w:ilvl w:val="0"/>
                <w:numId w:val="1"/>
              </w:numPr>
              <w:spacing w:line="240" w:lineRule="auto"/>
              <w:ind w:left="360"/>
              <w:jc w:val="left"/>
              <w:rPr>
                <w:rFonts w:cs="Arial"/>
                <w:color w:val="1A1A2E"/>
                <w:szCs w:val="20"/>
              </w:rPr>
            </w:pPr>
          </w:p>
        </w:tc>
        <w:tc>
          <w:tcPr>
            <w:tcW w:w="971" w:type="dxa"/>
            <w:vAlign w:val="center"/>
          </w:tcPr>
          <w:sdt>
            <w:sdtPr>
              <w:rPr>
                <w:rFonts w:cs="Arial"/>
                <w:color w:val="1A1A2E"/>
                <w:szCs w:val="20"/>
              </w:rPr>
              <w:tag w:val="MENDELEY_CITATION_v3_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"/>
              <w:id w:val="2055884572"/>
              <w:placeholder>
                <w:docPart w:val="DefaultPlaceholder_-1854013440"/>
              </w:placeholder>
            </w:sdtPr>
            <w:sdtContent>
              <w:p w14:paraId="401731A0" w14:textId="77777777" w:rsidR="00A5642E" w:rsidRPr="00F5462A" w:rsidRDefault="00FC0E8F" w:rsidP="00F5462A">
                <w:pPr>
                  <w:spacing w:line="240" w:lineRule="auto"/>
                  <w:ind w:left="0" w:firstLine="0"/>
                  <w:jc w:val="left"/>
                  <w:rPr>
                    <w:rFonts w:cs="Arial"/>
                    <w:szCs w:val="20"/>
                    <w:lang w:val="en-ID"/>
                  </w:rPr>
                </w:pPr>
                <w:r w:rsidRPr="00F5462A">
                  <w:rPr>
                    <w:rFonts w:cs="Arial"/>
                    <w:color w:val="1A1A2E"/>
                    <w:szCs w:val="20"/>
                  </w:rPr>
                  <w:t>(Yavasoglu et al., 2025)</w:t>
                </w:r>
              </w:p>
            </w:sdtContent>
          </w:sdt>
        </w:tc>
        <w:tc>
          <w:tcPr>
            <w:tcW w:w="1333" w:type="dxa"/>
            <w:vAlign w:val="center"/>
          </w:tcPr>
          <w:p w14:paraId="54D79619"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USA</w:t>
            </w:r>
          </w:p>
        </w:tc>
        <w:tc>
          <w:tcPr>
            <w:tcW w:w="1538" w:type="dxa"/>
            <w:vAlign w:val="center"/>
          </w:tcPr>
          <w:p w14:paraId="6DA62827" w14:textId="77777777" w:rsidR="00A5642E" w:rsidRPr="00F5462A" w:rsidRDefault="00BD4692" w:rsidP="00F5462A">
            <w:pPr>
              <w:spacing w:line="240" w:lineRule="auto"/>
              <w:ind w:left="0" w:firstLine="0"/>
              <w:jc w:val="center"/>
              <w:rPr>
                <w:rFonts w:cs="Arial"/>
                <w:szCs w:val="20"/>
                <w:lang w:val="en-ID"/>
              </w:rPr>
            </w:pPr>
            <w:r w:rsidRPr="00F5462A">
              <w:rPr>
                <w:rStyle w:val="Emphasis"/>
                <w:rFonts w:cs="Arial"/>
                <w:color w:val="1A1A2E"/>
                <w:sz w:val="16"/>
                <w:szCs w:val="20"/>
              </w:rPr>
              <w:t>Corymbia citriodora</w:t>
            </w:r>
          </w:p>
        </w:tc>
        <w:tc>
          <w:tcPr>
            <w:tcW w:w="1346" w:type="dxa"/>
            <w:vAlign w:val="center"/>
          </w:tcPr>
          <w:p w14:paraId="1A5F4FAA" w14:textId="77777777" w:rsidR="00A5642E" w:rsidRPr="00F5462A" w:rsidRDefault="00BD4692" w:rsidP="00F5462A">
            <w:pPr>
              <w:spacing w:line="240" w:lineRule="auto"/>
              <w:ind w:left="0" w:firstLine="0"/>
              <w:jc w:val="center"/>
              <w:rPr>
                <w:rFonts w:cs="Arial"/>
                <w:szCs w:val="20"/>
                <w:lang w:val="en-ID"/>
              </w:rPr>
            </w:pPr>
            <w:r w:rsidRPr="00F5462A">
              <w:rPr>
                <w:rFonts w:cs="Arial"/>
                <w:color w:val="1A1A2E"/>
                <w:sz w:val="16"/>
                <w:szCs w:val="20"/>
              </w:rPr>
              <w:t>PMD</w:t>
            </w:r>
          </w:p>
        </w:tc>
        <w:tc>
          <w:tcPr>
            <w:tcW w:w="1244" w:type="dxa"/>
            <w:vAlign w:val="center"/>
          </w:tcPr>
          <w:p w14:paraId="557FEB06"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Commercial lotion</w:t>
            </w:r>
          </w:p>
        </w:tc>
        <w:tc>
          <w:tcPr>
            <w:tcW w:w="761" w:type="dxa"/>
            <w:vAlign w:val="center"/>
          </w:tcPr>
          <w:p w14:paraId="27681CD9"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2%</w:t>
            </w:r>
          </w:p>
        </w:tc>
        <w:tc>
          <w:tcPr>
            <w:tcW w:w="966" w:type="dxa"/>
            <w:vAlign w:val="center"/>
          </w:tcPr>
          <w:p w14:paraId="6027783D"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RCT</w:t>
            </w:r>
          </w:p>
        </w:tc>
        <w:tc>
          <w:tcPr>
            <w:tcW w:w="484" w:type="dxa"/>
            <w:vAlign w:val="center"/>
          </w:tcPr>
          <w:p w14:paraId="653C99F8"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175</w:t>
            </w:r>
          </w:p>
        </w:tc>
        <w:tc>
          <w:tcPr>
            <w:tcW w:w="1011" w:type="dxa"/>
            <w:vAlign w:val="center"/>
          </w:tcPr>
          <w:p w14:paraId="60EBA8D1"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Protection time</w:t>
            </w:r>
          </w:p>
        </w:tc>
        <w:tc>
          <w:tcPr>
            <w:tcW w:w="591" w:type="dxa"/>
            <w:vAlign w:val="center"/>
          </w:tcPr>
          <w:p w14:paraId="4BB83F14"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0.58</w:t>
            </w:r>
          </w:p>
        </w:tc>
        <w:tc>
          <w:tcPr>
            <w:tcW w:w="833" w:type="dxa"/>
            <w:vAlign w:val="center"/>
          </w:tcPr>
          <w:p w14:paraId="7658C458"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42%</w:t>
            </w:r>
          </w:p>
        </w:tc>
        <w:tc>
          <w:tcPr>
            <w:tcW w:w="868" w:type="dxa"/>
            <w:vAlign w:val="center"/>
          </w:tcPr>
          <w:p w14:paraId="46715B41"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Low</w:t>
            </w:r>
          </w:p>
        </w:tc>
      </w:tr>
      <w:tr w:rsidR="00A5642E" w:rsidRPr="00F5462A" w14:paraId="40B47C85" w14:textId="77777777" w:rsidTr="00470AA5">
        <w:tc>
          <w:tcPr>
            <w:tcW w:w="562" w:type="dxa"/>
            <w:vAlign w:val="center"/>
          </w:tcPr>
          <w:p w14:paraId="31E9766F" w14:textId="77777777" w:rsidR="00A5642E" w:rsidRPr="00F5462A" w:rsidRDefault="00A5642E" w:rsidP="00F5462A">
            <w:pPr>
              <w:pStyle w:val="ListParagraph"/>
              <w:numPr>
                <w:ilvl w:val="0"/>
                <w:numId w:val="1"/>
              </w:numPr>
              <w:spacing w:line="240" w:lineRule="auto"/>
              <w:ind w:left="360"/>
              <w:jc w:val="left"/>
              <w:rPr>
                <w:rFonts w:cs="Arial"/>
                <w:color w:val="1A1A2E"/>
                <w:szCs w:val="20"/>
              </w:rPr>
            </w:pPr>
          </w:p>
        </w:tc>
        <w:tc>
          <w:tcPr>
            <w:tcW w:w="971" w:type="dxa"/>
            <w:vAlign w:val="center"/>
          </w:tcPr>
          <w:sdt>
            <w:sdtPr>
              <w:rPr>
                <w:rFonts w:cs="Arial"/>
                <w:color w:val="1A1A2E"/>
                <w:szCs w:val="20"/>
              </w:rPr>
              <w:tag w:val="MENDELEY_CITATION_v3_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"/>
              <w:id w:val="1156266367"/>
              <w:placeholder>
                <w:docPart w:val="DefaultPlaceholder_-1854013440"/>
              </w:placeholder>
            </w:sdtPr>
            <w:sdtContent>
              <w:p w14:paraId="64714854" w14:textId="77777777" w:rsidR="00A5642E" w:rsidRPr="00F5462A" w:rsidRDefault="00FC0E8F" w:rsidP="00F5462A">
                <w:pPr>
                  <w:spacing w:line="240" w:lineRule="auto"/>
                  <w:ind w:left="0" w:firstLine="0"/>
                  <w:jc w:val="left"/>
                  <w:rPr>
                    <w:rFonts w:cs="Arial"/>
                    <w:szCs w:val="20"/>
                    <w:lang w:val="en-ID"/>
                  </w:rPr>
                </w:pPr>
                <w:r w:rsidRPr="00F5462A">
                  <w:rPr>
                    <w:rFonts w:cs="Arial"/>
                    <w:color w:val="1A1A2E"/>
                    <w:szCs w:val="20"/>
                  </w:rPr>
                  <w:t>(Haris et al., 2023)</w:t>
                </w:r>
              </w:p>
            </w:sdtContent>
          </w:sdt>
        </w:tc>
        <w:tc>
          <w:tcPr>
            <w:tcW w:w="1333" w:type="dxa"/>
            <w:vAlign w:val="center"/>
          </w:tcPr>
          <w:p w14:paraId="68F0ADB5" w14:textId="77777777" w:rsidR="00A5642E" w:rsidRPr="00F5462A" w:rsidRDefault="00AC22FA" w:rsidP="00F5462A">
            <w:pPr>
              <w:spacing w:line="240" w:lineRule="auto"/>
              <w:ind w:left="0" w:firstLine="0"/>
              <w:jc w:val="center"/>
              <w:rPr>
                <w:rFonts w:cs="Arial"/>
                <w:szCs w:val="20"/>
                <w:lang w:val="en-ID"/>
              </w:rPr>
            </w:pPr>
            <w:r w:rsidRPr="00F5462A">
              <w:rPr>
                <w:rFonts w:cs="Arial"/>
                <w:color w:val="1A1A2E"/>
                <w:sz w:val="16"/>
                <w:szCs w:val="20"/>
              </w:rPr>
              <w:t>P</w:t>
            </w:r>
            <w:r w:rsidRPr="00F5462A">
              <w:rPr>
                <w:rFonts w:cs="Arial"/>
                <w:sz w:val="16"/>
                <w:szCs w:val="20"/>
              </w:rPr>
              <w:t>akistan</w:t>
            </w:r>
          </w:p>
        </w:tc>
        <w:tc>
          <w:tcPr>
            <w:tcW w:w="1538" w:type="dxa"/>
            <w:vAlign w:val="center"/>
          </w:tcPr>
          <w:p w14:paraId="7444E7DF" w14:textId="77777777" w:rsidR="00A5642E" w:rsidRPr="00F5462A" w:rsidRDefault="00AC22FA" w:rsidP="00F5462A">
            <w:pPr>
              <w:spacing w:line="240" w:lineRule="auto"/>
              <w:ind w:left="0" w:firstLine="0"/>
              <w:jc w:val="center"/>
              <w:rPr>
                <w:rFonts w:cs="Arial"/>
                <w:szCs w:val="20"/>
                <w:lang w:val="en-ID"/>
              </w:rPr>
            </w:pPr>
            <w:r w:rsidRPr="00F5462A">
              <w:rPr>
                <w:rFonts w:cs="Arial"/>
                <w:sz w:val="16"/>
                <w:szCs w:val="20"/>
                <w:lang w:val="en-ID"/>
              </w:rPr>
              <w:t>Mixed</w:t>
            </w:r>
          </w:p>
        </w:tc>
        <w:tc>
          <w:tcPr>
            <w:tcW w:w="1346" w:type="dxa"/>
            <w:vAlign w:val="center"/>
          </w:tcPr>
          <w:p w14:paraId="12803E2A"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Citral, myrcene</w:t>
            </w:r>
          </w:p>
        </w:tc>
        <w:tc>
          <w:tcPr>
            <w:tcW w:w="1244" w:type="dxa"/>
            <w:vAlign w:val="center"/>
          </w:tcPr>
          <w:p w14:paraId="5CDD9750"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Oil lotion</w:t>
            </w:r>
          </w:p>
        </w:tc>
        <w:tc>
          <w:tcPr>
            <w:tcW w:w="761" w:type="dxa"/>
            <w:vAlign w:val="center"/>
          </w:tcPr>
          <w:p w14:paraId="3C02D1E5"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20%</w:t>
            </w:r>
          </w:p>
        </w:tc>
        <w:tc>
          <w:tcPr>
            <w:tcW w:w="966" w:type="dxa"/>
            <w:vAlign w:val="center"/>
          </w:tcPr>
          <w:p w14:paraId="533B255E"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RCT</w:t>
            </w:r>
          </w:p>
        </w:tc>
        <w:tc>
          <w:tcPr>
            <w:tcW w:w="484" w:type="dxa"/>
            <w:vAlign w:val="center"/>
          </w:tcPr>
          <w:p w14:paraId="1F15658F"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88</w:t>
            </w:r>
          </w:p>
        </w:tc>
        <w:tc>
          <w:tcPr>
            <w:tcW w:w="1011" w:type="dxa"/>
            <w:vAlign w:val="center"/>
          </w:tcPr>
          <w:p w14:paraId="12E5F3B2"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Biting rate</w:t>
            </w:r>
          </w:p>
        </w:tc>
        <w:tc>
          <w:tcPr>
            <w:tcW w:w="591" w:type="dxa"/>
            <w:vAlign w:val="center"/>
          </w:tcPr>
          <w:p w14:paraId="1AC2B7DA"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0.40</w:t>
            </w:r>
          </w:p>
        </w:tc>
        <w:tc>
          <w:tcPr>
            <w:tcW w:w="833" w:type="dxa"/>
            <w:vAlign w:val="center"/>
          </w:tcPr>
          <w:p w14:paraId="3B13E4E9"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60%</w:t>
            </w:r>
          </w:p>
        </w:tc>
        <w:tc>
          <w:tcPr>
            <w:tcW w:w="868" w:type="dxa"/>
            <w:vAlign w:val="center"/>
          </w:tcPr>
          <w:p w14:paraId="054199C3"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Low</w:t>
            </w:r>
          </w:p>
        </w:tc>
      </w:tr>
      <w:tr w:rsidR="00A5642E" w:rsidRPr="00F5462A" w14:paraId="14F23302" w14:textId="77777777" w:rsidTr="00470AA5">
        <w:tc>
          <w:tcPr>
            <w:tcW w:w="562" w:type="dxa"/>
            <w:vAlign w:val="center"/>
          </w:tcPr>
          <w:p w14:paraId="6719DA5F" w14:textId="77777777" w:rsidR="00A5642E" w:rsidRPr="00F5462A" w:rsidRDefault="00A5642E" w:rsidP="00F5462A">
            <w:pPr>
              <w:pStyle w:val="ListParagraph"/>
              <w:numPr>
                <w:ilvl w:val="0"/>
                <w:numId w:val="1"/>
              </w:numPr>
              <w:spacing w:line="240" w:lineRule="auto"/>
              <w:ind w:left="360"/>
              <w:jc w:val="left"/>
              <w:rPr>
                <w:rFonts w:cs="Arial"/>
                <w:color w:val="1A1A2E"/>
                <w:szCs w:val="20"/>
              </w:rPr>
            </w:pPr>
          </w:p>
        </w:tc>
        <w:tc>
          <w:tcPr>
            <w:tcW w:w="971" w:type="dxa"/>
            <w:vAlign w:val="center"/>
          </w:tcPr>
          <w:sdt>
            <w:sdtPr>
              <w:rPr>
                <w:rFonts w:cs="Arial"/>
                <w:color w:val="1A1A2E"/>
                <w:szCs w:val="20"/>
              </w:rPr>
              <w:tag w:val="MENDELEY_CITATION_v3_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"/>
              <w:id w:val="941265776"/>
              <w:placeholder>
                <w:docPart w:val="DefaultPlaceholder_-1854013440"/>
              </w:placeholder>
            </w:sdtPr>
            <w:sdtContent>
              <w:p w14:paraId="65DB6978" w14:textId="77777777" w:rsidR="00A5642E" w:rsidRPr="00F5462A" w:rsidRDefault="00FC0E8F" w:rsidP="00F5462A">
                <w:pPr>
                  <w:spacing w:line="240" w:lineRule="auto"/>
                  <w:ind w:left="0" w:firstLine="0"/>
                  <w:jc w:val="left"/>
                  <w:rPr>
                    <w:rFonts w:cs="Arial"/>
                    <w:szCs w:val="20"/>
                    <w:lang w:val="en-ID"/>
                  </w:rPr>
                </w:pPr>
                <w:r w:rsidRPr="00F5462A">
                  <w:rPr>
                    <w:rFonts w:cs="Arial"/>
                    <w:color w:val="1A1A2E"/>
                    <w:szCs w:val="20"/>
                  </w:rPr>
                  <w:t>(Li et al., 2026)</w:t>
                </w:r>
              </w:p>
            </w:sdtContent>
          </w:sdt>
        </w:tc>
        <w:tc>
          <w:tcPr>
            <w:tcW w:w="1333" w:type="dxa"/>
            <w:vAlign w:val="center"/>
          </w:tcPr>
          <w:p w14:paraId="2D69FD35" w14:textId="77777777" w:rsidR="00A5642E" w:rsidRPr="00F5462A" w:rsidRDefault="00AC22FA" w:rsidP="00F5462A">
            <w:pPr>
              <w:spacing w:line="240" w:lineRule="auto"/>
              <w:ind w:left="0" w:firstLine="0"/>
              <w:jc w:val="center"/>
              <w:rPr>
                <w:rFonts w:cs="Arial"/>
                <w:szCs w:val="20"/>
                <w:lang w:val="en-ID"/>
              </w:rPr>
            </w:pPr>
            <w:r w:rsidRPr="00F5462A">
              <w:rPr>
                <w:rFonts w:cs="Arial"/>
                <w:color w:val="1A1A2E"/>
                <w:sz w:val="16"/>
                <w:szCs w:val="20"/>
              </w:rPr>
              <w:t>C</w:t>
            </w:r>
            <w:r w:rsidRPr="00F5462A">
              <w:rPr>
                <w:rFonts w:cs="Arial"/>
                <w:sz w:val="16"/>
                <w:szCs w:val="20"/>
              </w:rPr>
              <w:t>hina</w:t>
            </w:r>
          </w:p>
        </w:tc>
        <w:tc>
          <w:tcPr>
            <w:tcW w:w="1538" w:type="dxa"/>
            <w:vAlign w:val="center"/>
          </w:tcPr>
          <w:p w14:paraId="5623A136" w14:textId="77777777" w:rsidR="00A5642E" w:rsidRPr="00F5462A" w:rsidRDefault="00A5642E" w:rsidP="00F5462A">
            <w:pPr>
              <w:spacing w:line="240" w:lineRule="auto"/>
              <w:ind w:left="0" w:firstLine="0"/>
              <w:jc w:val="center"/>
              <w:rPr>
                <w:rFonts w:cs="Arial"/>
                <w:szCs w:val="20"/>
                <w:lang w:val="en-ID"/>
              </w:rPr>
            </w:pPr>
            <w:r w:rsidRPr="00F5462A">
              <w:rPr>
                <w:rStyle w:val="Emphasis"/>
                <w:rFonts w:cs="Arial"/>
                <w:color w:val="1A1A2E"/>
                <w:sz w:val="16"/>
                <w:szCs w:val="20"/>
              </w:rPr>
              <w:t>Nepeta cataria</w:t>
            </w:r>
          </w:p>
        </w:tc>
        <w:tc>
          <w:tcPr>
            <w:tcW w:w="1346" w:type="dxa"/>
            <w:vAlign w:val="center"/>
          </w:tcPr>
          <w:p w14:paraId="2FEC6EFB"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Nepetalactone</w:t>
            </w:r>
            <w:r w:rsidR="00AC22FA" w:rsidRPr="00F5462A">
              <w:rPr>
                <w:rFonts w:cs="Arial"/>
                <w:color w:val="1A1A2E"/>
                <w:sz w:val="16"/>
                <w:szCs w:val="20"/>
              </w:rPr>
              <w:t xml:space="preserve"> TRPA1 </w:t>
            </w:r>
          </w:p>
        </w:tc>
        <w:tc>
          <w:tcPr>
            <w:tcW w:w="1244" w:type="dxa"/>
            <w:vAlign w:val="center"/>
          </w:tcPr>
          <w:p w14:paraId="1C6A6F46"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Oil extract</w:t>
            </w:r>
          </w:p>
        </w:tc>
        <w:tc>
          <w:tcPr>
            <w:tcW w:w="761" w:type="dxa"/>
            <w:vAlign w:val="center"/>
          </w:tcPr>
          <w:p w14:paraId="3A3B8CF9"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7%</w:t>
            </w:r>
          </w:p>
        </w:tc>
        <w:tc>
          <w:tcPr>
            <w:tcW w:w="966" w:type="dxa"/>
            <w:vAlign w:val="center"/>
          </w:tcPr>
          <w:p w14:paraId="199BFD4F"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Lab bioassay</w:t>
            </w:r>
          </w:p>
        </w:tc>
        <w:tc>
          <w:tcPr>
            <w:tcW w:w="484" w:type="dxa"/>
            <w:vAlign w:val="center"/>
          </w:tcPr>
          <w:p w14:paraId="105172CE"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42</w:t>
            </w:r>
          </w:p>
        </w:tc>
        <w:tc>
          <w:tcPr>
            <w:tcW w:w="1011" w:type="dxa"/>
            <w:vAlign w:val="center"/>
          </w:tcPr>
          <w:p w14:paraId="1FADF7AB"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Landing rate</w:t>
            </w:r>
          </w:p>
        </w:tc>
        <w:tc>
          <w:tcPr>
            <w:tcW w:w="591" w:type="dxa"/>
            <w:vAlign w:val="center"/>
          </w:tcPr>
          <w:p w14:paraId="700322C0"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0.29</w:t>
            </w:r>
          </w:p>
        </w:tc>
        <w:tc>
          <w:tcPr>
            <w:tcW w:w="833" w:type="dxa"/>
            <w:vAlign w:val="center"/>
          </w:tcPr>
          <w:p w14:paraId="43591277"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71%</w:t>
            </w:r>
          </w:p>
        </w:tc>
        <w:tc>
          <w:tcPr>
            <w:tcW w:w="868" w:type="dxa"/>
            <w:vAlign w:val="center"/>
          </w:tcPr>
          <w:p w14:paraId="4B263CAA"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Low</w:t>
            </w:r>
          </w:p>
        </w:tc>
      </w:tr>
      <w:tr w:rsidR="00A5642E" w:rsidRPr="00F5462A" w14:paraId="3FFD70F4" w14:textId="77777777" w:rsidTr="00470AA5">
        <w:tc>
          <w:tcPr>
            <w:tcW w:w="562" w:type="dxa"/>
            <w:vAlign w:val="center"/>
          </w:tcPr>
          <w:p w14:paraId="2A9B80C3" w14:textId="77777777" w:rsidR="00A5642E" w:rsidRPr="00F5462A" w:rsidRDefault="00A5642E" w:rsidP="00F5462A">
            <w:pPr>
              <w:pStyle w:val="ListParagraph"/>
              <w:numPr>
                <w:ilvl w:val="0"/>
                <w:numId w:val="1"/>
              </w:numPr>
              <w:spacing w:line="240" w:lineRule="auto"/>
              <w:ind w:left="360"/>
              <w:jc w:val="left"/>
              <w:rPr>
                <w:rFonts w:cs="Arial"/>
                <w:color w:val="1A1A2E"/>
                <w:szCs w:val="20"/>
              </w:rPr>
            </w:pPr>
          </w:p>
        </w:tc>
        <w:tc>
          <w:tcPr>
            <w:tcW w:w="971" w:type="dxa"/>
            <w:vAlign w:val="center"/>
          </w:tcPr>
          <w:sdt>
            <w:sdtPr>
              <w:rPr>
                <w:rFonts w:cs="Arial"/>
                <w:color w:val="1A1A2E"/>
                <w:szCs w:val="20"/>
              </w:rPr>
              <w:tag w:val="MENDELEY_CITATION_v3_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"/>
              <w:id w:val="1766033750"/>
              <w:placeholder>
                <w:docPart w:val="DefaultPlaceholder_-1854013440"/>
              </w:placeholder>
            </w:sdtPr>
            <w:sdtContent>
              <w:p w14:paraId="2AA772B0" w14:textId="77777777" w:rsidR="00A5642E" w:rsidRPr="00F5462A" w:rsidRDefault="00FC0E8F" w:rsidP="00F5462A">
                <w:pPr>
                  <w:spacing w:line="240" w:lineRule="auto"/>
                  <w:ind w:left="0" w:firstLine="0"/>
                  <w:jc w:val="left"/>
                  <w:rPr>
                    <w:rFonts w:cs="Arial"/>
                    <w:szCs w:val="20"/>
                    <w:lang w:val="en-ID"/>
                  </w:rPr>
                </w:pPr>
                <w:r w:rsidRPr="00F5462A">
                  <w:rPr>
                    <w:rFonts w:cs="Arial"/>
                    <w:color w:val="1A1A2E"/>
                    <w:szCs w:val="20"/>
                  </w:rPr>
                  <w:t>(Majeed et al., 2023)</w:t>
                </w:r>
              </w:p>
            </w:sdtContent>
          </w:sdt>
        </w:tc>
        <w:tc>
          <w:tcPr>
            <w:tcW w:w="1333" w:type="dxa"/>
            <w:vAlign w:val="center"/>
          </w:tcPr>
          <w:p w14:paraId="74E7861A" w14:textId="77777777" w:rsidR="00A5642E" w:rsidRPr="00F5462A" w:rsidRDefault="00B75493" w:rsidP="00F5462A">
            <w:pPr>
              <w:spacing w:line="240" w:lineRule="auto"/>
              <w:ind w:left="0" w:firstLine="0"/>
              <w:jc w:val="center"/>
              <w:rPr>
                <w:rFonts w:cs="Arial"/>
                <w:szCs w:val="20"/>
                <w:lang w:val="en-ID"/>
              </w:rPr>
            </w:pPr>
            <w:r w:rsidRPr="00F5462A">
              <w:rPr>
                <w:rFonts w:cs="Arial"/>
                <w:color w:val="1A1A2E"/>
                <w:sz w:val="16"/>
                <w:szCs w:val="20"/>
              </w:rPr>
              <w:t>Pakistan</w:t>
            </w:r>
          </w:p>
        </w:tc>
        <w:tc>
          <w:tcPr>
            <w:tcW w:w="1538" w:type="dxa"/>
            <w:vAlign w:val="center"/>
          </w:tcPr>
          <w:p w14:paraId="71108E2D" w14:textId="77777777" w:rsidR="002C23EE" w:rsidRPr="00F5462A" w:rsidRDefault="00A5642E" w:rsidP="00F5462A">
            <w:pPr>
              <w:spacing w:line="240" w:lineRule="auto"/>
              <w:ind w:left="0" w:firstLine="0"/>
              <w:jc w:val="center"/>
              <w:rPr>
                <w:rStyle w:val="Emphasis"/>
                <w:rFonts w:cs="Arial"/>
                <w:color w:val="1A1A2E"/>
                <w:szCs w:val="20"/>
              </w:rPr>
            </w:pPr>
            <w:r w:rsidRPr="00F5462A">
              <w:rPr>
                <w:rStyle w:val="Emphasis"/>
                <w:rFonts w:cs="Arial"/>
                <w:color w:val="1A1A2E"/>
                <w:sz w:val="16"/>
                <w:szCs w:val="20"/>
              </w:rPr>
              <w:t>C. guianensis</w:t>
            </w:r>
          </w:p>
          <w:p w14:paraId="232B4292" w14:textId="77777777" w:rsidR="00A5642E" w:rsidRPr="00F5462A" w:rsidRDefault="00A5642E" w:rsidP="00F5462A">
            <w:pPr>
              <w:spacing w:line="240" w:lineRule="auto"/>
              <w:ind w:left="0" w:firstLine="0"/>
              <w:jc w:val="center"/>
              <w:rPr>
                <w:rFonts w:cs="Arial"/>
                <w:szCs w:val="20"/>
                <w:lang w:val="en-ID"/>
              </w:rPr>
            </w:pPr>
            <w:r w:rsidRPr="00F5462A">
              <w:rPr>
                <w:rStyle w:val="Emphasis"/>
                <w:rFonts w:cs="Arial"/>
                <w:color w:val="1A1A2E"/>
                <w:sz w:val="16"/>
                <w:szCs w:val="20"/>
              </w:rPr>
              <w:t>A. indica</w:t>
            </w:r>
          </w:p>
        </w:tc>
        <w:tc>
          <w:tcPr>
            <w:tcW w:w="1346" w:type="dxa"/>
            <w:vAlign w:val="center"/>
          </w:tcPr>
          <w:p w14:paraId="4DA59602"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Limonoids + azadirachtin</w:t>
            </w:r>
          </w:p>
        </w:tc>
        <w:tc>
          <w:tcPr>
            <w:tcW w:w="1244" w:type="dxa"/>
            <w:vAlign w:val="center"/>
          </w:tcPr>
          <w:p w14:paraId="6478A2B1"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Blended cream</w:t>
            </w:r>
          </w:p>
        </w:tc>
        <w:tc>
          <w:tcPr>
            <w:tcW w:w="761" w:type="dxa"/>
            <w:vAlign w:val="center"/>
          </w:tcPr>
          <w:p w14:paraId="03064396"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15%</w:t>
            </w:r>
          </w:p>
        </w:tc>
        <w:tc>
          <w:tcPr>
            <w:tcW w:w="966" w:type="dxa"/>
            <w:vAlign w:val="center"/>
          </w:tcPr>
          <w:p w14:paraId="225B7875"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RCT</w:t>
            </w:r>
          </w:p>
        </w:tc>
        <w:tc>
          <w:tcPr>
            <w:tcW w:w="484" w:type="dxa"/>
            <w:vAlign w:val="center"/>
          </w:tcPr>
          <w:p w14:paraId="2A28E55E"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65</w:t>
            </w:r>
          </w:p>
        </w:tc>
        <w:tc>
          <w:tcPr>
            <w:tcW w:w="1011" w:type="dxa"/>
            <w:vAlign w:val="center"/>
          </w:tcPr>
          <w:p w14:paraId="7DF40EDA"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Repellency %</w:t>
            </w:r>
          </w:p>
        </w:tc>
        <w:tc>
          <w:tcPr>
            <w:tcW w:w="591" w:type="dxa"/>
            <w:vAlign w:val="center"/>
          </w:tcPr>
          <w:p w14:paraId="16EABAE2"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0.23</w:t>
            </w:r>
          </w:p>
        </w:tc>
        <w:tc>
          <w:tcPr>
            <w:tcW w:w="833" w:type="dxa"/>
            <w:vAlign w:val="center"/>
          </w:tcPr>
          <w:p w14:paraId="461022FA"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77%</w:t>
            </w:r>
          </w:p>
        </w:tc>
        <w:tc>
          <w:tcPr>
            <w:tcW w:w="868" w:type="dxa"/>
            <w:vAlign w:val="center"/>
          </w:tcPr>
          <w:p w14:paraId="741AB778"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Some concerns</w:t>
            </w:r>
          </w:p>
        </w:tc>
      </w:tr>
      <w:tr w:rsidR="00A5642E" w:rsidRPr="00F5462A" w14:paraId="5E806C59" w14:textId="77777777" w:rsidTr="00470AA5">
        <w:tc>
          <w:tcPr>
            <w:tcW w:w="562" w:type="dxa"/>
            <w:vAlign w:val="center"/>
          </w:tcPr>
          <w:p w14:paraId="78E30BF1" w14:textId="77777777" w:rsidR="00A5642E" w:rsidRPr="00F5462A" w:rsidRDefault="00A5642E" w:rsidP="00F5462A">
            <w:pPr>
              <w:pStyle w:val="ListParagraph"/>
              <w:numPr>
                <w:ilvl w:val="0"/>
                <w:numId w:val="1"/>
              </w:numPr>
              <w:spacing w:line="240" w:lineRule="auto"/>
              <w:ind w:left="360"/>
              <w:jc w:val="left"/>
              <w:rPr>
                <w:rFonts w:cs="Arial"/>
                <w:color w:val="1A1A2E"/>
                <w:szCs w:val="20"/>
              </w:rPr>
            </w:pPr>
          </w:p>
        </w:tc>
        <w:tc>
          <w:tcPr>
            <w:tcW w:w="971" w:type="dxa"/>
            <w:vAlign w:val="center"/>
          </w:tcPr>
          <w:sdt>
            <w:sdtPr>
              <w:rPr>
                <w:rFonts w:cs="Arial"/>
                <w:color w:val="1A1A2E"/>
                <w:szCs w:val="20"/>
              </w:rPr>
              <w:tag w:val="MENDELEY_CITATION_v3_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"/>
              <w:id w:val="1593358049"/>
              <w:placeholder>
                <w:docPart w:val="DefaultPlaceholder_-1854013440"/>
              </w:placeholder>
            </w:sdtPr>
            <w:sdtContent>
              <w:p w14:paraId="394E0B72" w14:textId="77777777" w:rsidR="00A5642E" w:rsidRPr="00F5462A" w:rsidRDefault="00FC0E8F" w:rsidP="00F5462A">
                <w:pPr>
                  <w:spacing w:line="240" w:lineRule="auto"/>
                  <w:ind w:left="0" w:firstLine="0"/>
                  <w:jc w:val="left"/>
                  <w:rPr>
                    <w:rFonts w:cs="Arial"/>
                    <w:szCs w:val="20"/>
                    <w:lang w:val="en-ID"/>
                  </w:rPr>
                </w:pPr>
                <w:r w:rsidRPr="00F5462A">
                  <w:rPr>
                    <w:rFonts w:cs="Arial"/>
                    <w:color w:val="1A1A2E"/>
                    <w:szCs w:val="20"/>
                  </w:rPr>
                  <w:t>(Obi et al., 2024)</w:t>
                </w:r>
              </w:p>
            </w:sdtContent>
          </w:sdt>
        </w:tc>
        <w:tc>
          <w:tcPr>
            <w:tcW w:w="1333" w:type="dxa"/>
            <w:vAlign w:val="center"/>
          </w:tcPr>
          <w:p w14:paraId="0219E7AA" w14:textId="77777777" w:rsidR="00A5642E" w:rsidRPr="00F5462A" w:rsidRDefault="00B75493" w:rsidP="00F5462A">
            <w:pPr>
              <w:spacing w:line="240" w:lineRule="auto"/>
              <w:ind w:left="0" w:firstLine="0"/>
              <w:jc w:val="center"/>
              <w:rPr>
                <w:rFonts w:cs="Arial"/>
                <w:szCs w:val="20"/>
                <w:lang w:val="en-ID"/>
              </w:rPr>
            </w:pPr>
            <w:r w:rsidRPr="00F5462A">
              <w:rPr>
                <w:rFonts w:cs="Arial"/>
                <w:color w:val="1A1A2E"/>
                <w:sz w:val="16"/>
                <w:szCs w:val="20"/>
              </w:rPr>
              <w:t>Ni</w:t>
            </w:r>
            <w:r w:rsidRPr="00F5462A">
              <w:rPr>
                <w:rFonts w:cs="Arial"/>
                <w:sz w:val="16"/>
                <w:szCs w:val="20"/>
              </w:rPr>
              <w:t>geria</w:t>
            </w:r>
          </w:p>
        </w:tc>
        <w:tc>
          <w:tcPr>
            <w:tcW w:w="1538" w:type="dxa"/>
            <w:vAlign w:val="center"/>
          </w:tcPr>
          <w:p w14:paraId="36D910AB" w14:textId="77777777" w:rsidR="00A5642E" w:rsidRPr="00F5462A" w:rsidRDefault="00B75493" w:rsidP="00F5462A">
            <w:pPr>
              <w:spacing w:line="240" w:lineRule="auto"/>
              <w:ind w:left="0" w:firstLine="0"/>
              <w:jc w:val="center"/>
              <w:rPr>
                <w:rFonts w:cs="Arial"/>
                <w:szCs w:val="20"/>
                <w:lang w:val="en-ID"/>
              </w:rPr>
            </w:pPr>
            <w:r w:rsidRPr="00F5462A">
              <w:rPr>
                <w:rStyle w:val="Emphasis"/>
                <w:rFonts w:cs="Arial"/>
                <w:color w:val="1A1A2E"/>
                <w:sz w:val="16"/>
                <w:szCs w:val="20"/>
              </w:rPr>
              <w:t>Mixed (clove, cinnamon, lemon)</w:t>
            </w:r>
          </w:p>
        </w:tc>
        <w:tc>
          <w:tcPr>
            <w:tcW w:w="1346" w:type="dxa"/>
            <w:vAlign w:val="center"/>
          </w:tcPr>
          <w:p w14:paraId="40613489"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 xml:space="preserve">Eugenol + citral </w:t>
            </w:r>
          </w:p>
        </w:tc>
        <w:tc>
          <w:tcPr>
            <w:tcW w:w="1244" w:type="dxa"/>
            <w:vAlign w:val="center"/>
          </w:tcPr>
          <w:p w14:paraId="6C293007" w14:textId="77777777" w:rsidR="00A5642E" w:rsidRPr="00F5462A" w:rsidRDefault="00B75493" w:rsidP="00F5462A">
            <w:pPr>
              <w:spacing w:line="240" w:lineRule="auto"/>
              <w:ind w:left="0" w:firstLine="0"/>
              <w:jc w:val="center"/>
              <w:rPr>
                <w:rFonts w:cs="Arial"/>
                <w:szCs w:val="20"/>
                <w:lang w:val="en-ID"/>
              </w:rPr>
            </w:pPr>
            <w:r w:rsidRPr="00F5462A">
              <w:rPr>
                <w:rFonts w:cs="Arial"/>
                <w:color w:val="1A1A2E"/>
                <w:sz w:val="16"/>
                <w:szCs w:val="20"/>
              </w:rPr>
              <w:t>Oi</w:t>
            </w:r>
            <w:r w:rsidRPr="00F5462A">
              <w:rPr>
                <w:rFonts w:cs="Arial"/>
                <w:sz w:val="16"/>
                <w:szCs w:val="20"/>
              </w:rPr>
              <w:t xml:space="preserve">l </w:t>
            </w:r>
            <w:r w:rsidRPr="00F5462A">
              <w:rPr>
                <w:rFonts w:cs="Arial"/>
                <w:color w:val="1A1A2E"/>
                <w:sz w:val="16"/>
                <w:szCs w:val="20"/>
              </w:rPr>
              <w:t>extract</w:t>
            </w:r>
          </w:p>
        </w:tc>
        <w:tc>
          <w:tcPr>
            <w:tcW w:w="761" w:type="dxa"/>
            <w:vAlign w:val="center"/>
          </w:tcPr>
          <w:p w14:paraId="03246898"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5+5%</w:t>
            </w:r>
          </w:p>
        </w:tc>
        <w:tc>
          <w:tcPr>
            <w:tcW w:w="966" w:type="dxa"/>
            <w:vAlign w:val="center"/>
          </w:tcPr>
          <w:p w14:paraId="26CD4000"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RCT</w:t>
            </w:r>
          </w:p>
        </w:tc>
        <w:tc>
          <w:tcPr>
            <w:tcW w:w="484" w:type="dxa"/>
            <w:vAlign w:val="center"/>
          </w:tcPr>
          <w:p w14:paraId="2B1CFCFF"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52</w:t>
            </w:r>
          </w:p>
        </w:tc>
        <w:tc>
          <w:tcPr>
            <w:tcW w:w="1011" w:type="dxa"/>
            <w:vAlign w:val="center"/>
          </w:tcPr>
          <w:p w14:paraId="12228793"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Biting inhibition</w:t>
            </w:r>
          </w:p>
        </w:tc>
        <w:tc>
          <w:tcPr>
            <w:tcW w:w="591" w:type="dxa"/>
            <w:vAlign w:val="center"/>
          </w:tcPr>
          <w:p w14:paraId="51B7CA13"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0.20</w:t>
            </w:r>
          </w:p>
        </w:tc>
        <w:tc>
          <w:tcPr>
            <w:tcW w:w="833" w:type="dxa"/>
            <w:vAlign w:val="center"/>
          </w:tcPr>
          <w:p w14:paraId="12D0132C"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80%</w:t>
            </w:r>
          </w:p>
        </w:tc>
        <w:tc>
          <w:tcPr>
            <w:tcW w:w="868" w:type="dxa"/>
            <w:vAlign w:val="center"/>
          </w:tcPr>
          <w:p w14:paraId="537C3169"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Low</w:t>
            </w:r>
          </w:p>
        </w:tc>
      </w:tr>
      <w:tr w:rsidR="00A5642E" w:rsidRPr="00F5462A" w14:paraId="1D95D034" w14:textId="77777777" w:rsidTr="00470AA5">
        <w:tc>
          <w:tcPr>
            <w:tcW w:w="562" w:type="dxa"/>
            <w:vAlign w:val="center"/>
          </w:tcPr>
          <w:p w14:paraId="7FC97F0D" w14:textId="77777777" w:rsidR="00A5642E" w:rsidRPr="00F5462A" w:rsidRDefault="00A5642E" w:rsidP="00F5462A">
            <w:pPr>
              <w:pStyle w:val="ListParagraph"/>
              <w:numPr>
                <w:ilvl w:val="0"/>
                <w:numId w:val="1"/>
              </w:numPr>
              <w:spacing w:line="240" w:lineRule="auto"/>
              <w:ind w:left="360"/>
              <w:jc w:val="left"/>
              <w:rPr>
                <w:rFonts w:cs="Arial"/>
                <w:color w:val="1A1A2E"/>
                <w:szCs w:val="20"/>
              </w:rPr>
            </w:pPr>
          </w:p>
        </w:tc>
        <w:tc>
          <w:tcPr>
            <w:tcW w:w="971" w:type="dxa"/>
            <w:vAlign w:val="center"/>
          </w:tcPr>
          <w:sdt>
            <w:sdtPr>
              <w:rPr>
                <w:rFonts w:cs="Arial"/>
                <w:color w:val="1A1A2E"/>
                <w:szCs w:val="20"/>
              </w:rPr>
              <w:tag w:val="MENDELEY_CITATION_v3_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"/>
              <w:id w:val="121509574"/>
              <w:placeholder>
                <w:docPart w:val="DefaultPlaceholder_-1854013440"/>
              </w:placeholder>
            </w:sdtPr>
            <w:sdtContent>
              <w:p w14:paraId="701C0510" w14:textId="77777777" w:rsidR="00A5642E" w:rsidRPr="00F5462A" w:rsidRDefault="00FC0E8F" w:rsidP="00F5462A">
                <w:pPr>
                  <w:spacing w:line="240" w:lineRule="auto"/>
                  <w:ind w:left="0" w:firstLine="0"/>
                  <w:jc w:val="left"/>
                  <w:rPr>
                    <w:rFonts w:cs="Arial"/>
                    <w:szCs w:val="20"/>
                    <w:lang w:val="en-ID"/>
                  </w:rPr>
                </w:pPr>
                <w:r w:rsidRPr="00F5462A">
                  <w:rPr>
                    <w:rFonts w:cs="Arial"/>
                    <w:color w:val="1A1A2E"/>
                    <w:szCs w:val="20"/>
                  </w:rPr>
                  <w:t>(Adhikari et al., 2022)</w:t>
                </w:r>
              </w:p>
            </w:sdtContent>
          </w:sdt>
        </w:tc>
        <w:tc>
          <w:tcPr>
            <w:tcW w:w="1333" w:type="dxa"/>
            <w:vAlign w:val="center"/>
          </w:tcPr>
          <w:p w14:paraId="7DFB3404"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India</w:t>
            </w:r>
          </w:p>
        </w:tc>
        <w:tc>
          <w:tcPr>
            <w:tcW w:w="1538" w:type="dxa"/>
            <w:vAlign w:val="center"/>
          </w:tcPr>
          <w:p w14:paraId="29076B60" w14:textId="77777777" w:rsidR="00A5642E" w:rsidRPr="00F5462A" w:rsidRDefault="00AC22FA" w:rsidP="00F5462A">
            <w:pPr>
              <w:spacing w:line="240" w:lineRule="auto"/>
              <w:ind w:left="0" w:firstLine="0"/>
              <w:jc w:val="center"/>
              <w:rPr>
                <w:rFonts w:cs="Arial"/>
                <w:color w:val="1A1A2E"/>
                <w:szCs w:val="20"/>
              </w:rPr>
            </w:pPr>
            <w:r w:rsidRPr="00F5462A">
              <w:rPr>
                <w:rFonts w:cs="Arial"/>
                <w:i/>
                <w:iCs/>
                <w:color w:val="1A1A2E"/>
                <w:sz w:val="16"/>
                <w:szCs w:val="20"/>
              </w:rPr>
              <w:t>C</w:t>
            </w:r>
            <w:r w:rsidRPr="00F5462A">
              <w:rPr>
                <w:rFonts w:cs="Arial"/>
                <w:i/>
                <w:iCs/>
                <w:sz w:val="16"/>
                <w:szCs w:val="20"/>
              </w:rPr>
              <w:t>itrus</w:t>
            </w:r>
            <w:r w:rsidRPr="00F5462A">
              <w:rPr>
                <w:rFonts w:cs="Arial"/>
                <w:sz w:val="16"/>
                <w:szCs w:val="20"/>
              </w:rPr>
              <w:t xml:space="preserve"> spp.</w:t>
            </w:r>
          </w:p>
        </w:tc>
        <w:tc>
          <w:tcPr>
            <w:tcW w:w="1346" w:type="dxa"/>
            <w:vAlign w:val="center"/>
          </w:tcPr>
          <w:p w14:paraId="1CAF0756" w14:textId="77777777" w:rsidR="00A5642E" w:rsidRPr="00F5462A" w:rsidRDefault="00AC22FA" w:rsidP="00F5462A">
            <w:pPr>
              <w:spacing w:line="240" w:lineRule="auto"/>
              <w:ind w:left="0" w:firstLine="0"/>
              <w:jc w:val="center"/>
              <w:rPr>
                <w:rFonts w:cs="Arial"/>
                <w:szCs w:val="20"/>
                <w:lang w:val="en-ID"/>
              </w:rPr>
            </w:pPr>
            <w:r w:rsidRPr="00F5462A">
              <w:rPr>
                <w:rFonts w:cs="Arial"/>
                <w:color w:val="1A1A2E"/>
                <w:sz w:val="16"/>
                <w:szCs w:val="20"/>
              </w:rPr>
              <w:t>C</w:t>
            </w:r>
            <w:r w:rsidR="00A5642E" w:rsidRPr="00F5462A">
              <w:rPr>
                <w:rFonts w:cs="Arial"/>
                <w:color w:val="1A1A2E"/>
                <w:sz w:val="16"/>
                <w:szCs w:val="20"/>
              </w:rPr>
              <w:t>itral</w:t>
            </w:r>
            <w:r w:rsidRPr="00F5462A">
              <w:rPr>
                <w:rFonts w:cs="Arial"/>
                <w:color w:val="1A1A2E"/>
                <w:sz w:val="16"/>
                <w:szCs w:val="20"/>
              </w:rPr>
              <w:t xml:space="preserve"> </w:t>
            </w:r>
          </w:p>
        </w:tc>
        <w:tc>
          <w:tcPr>
            <w:tcW w:w="1244" w:type="dxa"/>
            <w:vAlign w:val="center"/>
          </w:tcPr>
          <w:p w14:paraId="01B93055" w14:textId="77777777" w:rsidR="00A5642E" w:rsidRPr="00F5462A" w:rsidRDefault="00AC22FA" w:rsidP="00F5462A">
            <w:pPr>
              <w:spacing w:line="240" w:lineRule="auto"/>
              <w:ind w:left="0" w:firstLine="0"/>
              <w:jc w:val="center"/>
              <w:rPr>
                <w:rFonts w:cs="Arial"/>
                <w:szCs w:val="20"/>
                <w:lang w:val="en-ID"/>
              </w:rPr>
            </w:pPr>
            <w:r w:rsidRPr="00F5462A">
              <w:rPr>
                <w:rFonts w:cs="Arial"/>
                <w:sz w:val="16"/>
                <w:szCs w:val="20"/>
              </w:rPr>
              <w:t xml:space="preserve">Oil </w:t>
            </w:r>
            <w:r w:rsidR="00B75493" w:rsidRPr="00F5462A">
              <w:rPr>
                <w:rFonts w:cs="Arial"/>
                <w:color w:val="1A1A2E"/>
                <w:sz w:val="16"/>
                <w:szCs w:val="20"/>
              </w:rPr>
              <w:t>extract</w:t>
            </w:r>
          </w:p>
        </w:tc>
        <w:tc>
          <w:tcPr>
            <w:tcW w:w="761" w:type="dxa"/>
            <w:vAlign w:val="center"/>
          </w:tcPr>
          <w:p w14:paraId="387FE84C"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10%</w:t>
            </w:r>
          </w:p>
        </w:tc>
        <w:tc>
          <w:tcPr>
            <w:tcW w:w="966" w:type="dxa"/>
            <w:vAlign w:val="center"/>
          </w:tcPr>
          <w:p w14:paraId="1DFF8707"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Lab RCT</w:t>
            </w:r>
          </w:p>
        </w:tc>
        <w:tc>
          <w:tcPr>
            <w:tcW w:w="484" w:type="dxa"/>
            <w:vAlign w:val="center"/>
          </w:tcPr>
          <w:p w14:paraId="6EEBD2BC"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48</w:t>
            </w:r>
          </w:p>
        </w:tc>
        <w:tc>
          <w:tcPr>
            <w:tcW w:w="1011" w:type="dxa"/>
            <w:vAlign w:val="center"/>
          </w:tcPr>
          <w:p w14:paraId="6800632A"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Biting rate</w:t>
            </w:r>
          </w:p>
        </w:tc>
        <w:tc>
          <w:tcPr>
            <w:tcW w:w="591" w:type="dxa"/>
            <w:vAlign w:val="center"/>
          </w:tcPr>
          <w:p w14:paraId="71E93F9C"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0.35</w:t>
            </w:r>
          </w:p>
        </w:tc>
        <w:tc>
          <w:tcPr>
            <w:tcW w:w="833" w:type="dxa"/>
            <w:vAlign w:val="center"/>
          </w:tcPr>
          <w:p w14:paraId="1C3A3F75"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65%</w:t>
            </w:r>
          </w:p>
        </w:tc>
        <w:tc>
          <w:tcPr>
            <w:tcW w:w="868" w:type="dxa"/>
            <w:vAlign w:val="center"/>
          </w:tcPr>
          <w:p w14:paraId="01A121AE"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Low</w:t>
            </w:r>
          </w:p>
        </w:tc>
      </w:tr>
    </w:tbl>
    <w:p w14:paraId="17611304" w14:textId="77777777" w:rsidR="0098547A" w:rsidRPr="00F5462A" w:rsidRDefault="0098547A" w:rsidP="00F5462A">
      <w:pPr>
        <w:spacing w:line="240" w:lineRule="auto"/>
        <w:ind w:left="0" w:firstLine="0"/>
        <w:rPr>
          <w:rFonts w:cs="Arial"/>
          <w:szCs w:val="20"/>
          <w:lang w:val="en-ID"/>
        </w:rPr>
      </w:pPr>
      <w:r w:rsidRPr="00F5462A">
        <w:rPr>
          <w:rFonts w:cs="Arial"/>
          <w:i/>
          <w:iCs/>
          <w:szCs w:val="20"/>
        </w:rPr>
        <w:t>Abbreviations: RCT = randomized controlled trial; Quasi-exp. = quasi-experimental; Conc. = concentration; RR = risk ratio; CI = confidence interval; PMD = p-menthane-3,8-diol; RoB = risk of bias (Cochrane RoB 2 / ROBINS-I).</w:t>
      </w:r>
    </w:p>
    <w:p w14:paraId="0223414F" w14:textId="77777777" w:rsidR="00A5642E" w:rsidRPr="00F5462A" w:rsidRDefault="00A5642E" w:rsidP="00F5462A">
      <w:pPr>
        <w:spacing w:line="240" w:lineRule="auto"/>
        <w:ind w:left="0" w:firstLine="0"/>
        <w:rPr>
          <w:rFonts w:cs="Arial"/>
          <w:b/>
          <w:bCs/>
          <w:szCs w:val="20"/>
          <w:lang w:val="en-ID"/>
        </w:rPr>
        <w:sectPr w:rsidR="00A5642E" w:rsidRPr="00F5462A" w:rsidSect="00F5462A">
          <w:pgSz w:w="16838" w:h="11906" w:orient="landscape" w:code="9"/>
          <w:pgMar w:top="2160" w:right="2160" w:bottom="2160" w:left="2160" w:header="0" w:footer="720" w:gutter="0"/>
          <w:lnNumType w:countBy="1" w:distance="360" w:restart="continuous"/>
          <w:cols w:space="708"/>
          <w:docGrid w:linePitch="326"/>
        </w:sectPr>
      </w:pPr>
    </w:p>
    <w:p w14:paraId="1D8D1C0D" w14:textId="261032DC" w:rsidR="0002065B" w:rsidRPr="00F5462A" w:rsidRDefault="00B005C3" w:rsidP="00F5462A">
      <w:pPr>
        <w:spacing w:line="240" w:lineRule="auto"/>
        <w:ind w:left="0" w:firstLine="0"/>
        <w:rPr>
          <w:rFonts w:cs="Arial"/>
          <w:b/>
          <w:bCs/>
          <w:szCs w:val="20"/>
          <w:lang w:val="en-ID"/>
        </w:rPr>
      </w:pPr>
      <w:r>
        <w:rPr>
          <w:rFonts w:cs="Arial"/>
          <w:b/>
          <w:bCs/>
          <w:szCs w:val="20"/>
          <w:lang w:val="en-ID"/>
        </w:rPr>
        <w:lastRenderedPageBreak/>
        <w:t xml:space="preserve">3.4 </w:t>
      </w:r>
      <w:r w:rsidR="00AA1B3F" w:rsidRPr="00F5462A">
        <w:rPr>
          <w:rFonts w:cs="Arial"/>
          <w:b/>
          <w:bCs/>
          <w:szCs w:val="20"/>
          <w:lang w:val="en-ID"/>
        </w:rPr>
        <w:t xml:space="preserve">Overall </w:t>
      </w:r>
      <w:r w:rsidR="0002065B" w:rsidRPr="00F5462A">
        <w:rPr>
          <w:rFonts w:cs="Arial"/>
          <w:b/>
          <w:bCs/>
          <w:szCs w:val="20"/>
          <w:lang w:val="en-ID"/>
        </w:rPr>
        <w:t xml:space="preserve">Meta-Analysis </w:t>
      </w:r>
    </w:p>
    <w:p w14:paraId="4979DE3A" w14:textId="77777777" w:rsidR="0002065B" w:rsidRPr="00F5462A" w:rsidRDefault="0002065B" w:rsidP="00F5462A">
      <w:pPr>
        <w:spacing w:line="240" w:lineRule="auto"/>
        <w:ind w:left="0" w:firstLine="720"/>
        <w:rPr>
          <w:rFonts w:cs="Arial"/>
          <w:szCs w:val="20"/>
          <w:lang w:val="en-ID"/>
        </w:rPr>
      </w:pPr>
      <w:r w:rsidRPr="00F5462A">
        <w:rPr>
          <w:rFonts w:cs="Arial"/>
          <w:szCs w:val="20"/>
          <w:lang w:val="en-ID"/>
        </w:rPr>
        <w:t xml:space="preserve">In the meta-analysis of all 30 studies, plant-based repellents significantly reduced </w:t>
      </w:r>
      <w:r w:rsidR="004935F7" w:rsidRPr="00F5462A">
        <w:rPr>
          <w:rFonts w:cs="Arial"/>
          <w:i/>
          <w:iCs/>
          <w:szCs w:val="20"/>
          <w:lang w:val="en-ID"/>
        </w:rPr>
        <w:t>Aedes aegypti</w:t>
      </w:r>
      <w:r w:rsidRPr="00F5462A">
        <w:rPr>
          <w:rFonts w:cs="Arial"/>
          <w:szCs w:val="20"/>
          <w:lang w:val="en-ID"/>
        </w:rPr>
        <w:t xml:space="preserve"> biting/landing rates compared to controls (pooled RR = 0.37; 95% CI: 0.31–0.43; z = −9.42; p &lt; 0.001), which corresponds to an overall mean protection rate of 63%. There was significant heterogeneity (I2 = 62.4%; Cochran’s Q = 76.8, df = 29, p &lt; 0.001; τ2 = 0.038), and a random-effects model was used. The forest plot is shown in Figure </w:t>
      </w:r>
      <w:r w:rsidR="00656E96" w:rsidRPr="00F5462A">
        <w:rPr>
          <w:rFonts w:cs="Arial"/>
          <w:szCs w:val="20"/>
          <w:lang w:val="en-ID"/>
        </w:rPr>
        <w:t>3</w:t>
      </w:r>
      <w:r w:rsidRPr="00F5462A">
        <w:rPr>
          <w:rFonts w:cs="Arial"/>
          <w:szCs w:val="20"/>
          <w:lang w:val="en-ID"/>
        </w:rPr>
        <w:t xml:space="preserve">. </w:t>
      </w:r>
    </w:p>
    <w:p w14:paraId="634F3272" w14:textId="77777777" w:rsidR="006E1D49" w:rsidRPr="00F5462A" w:rsidRDefault="006E1D49" w:rsidP="00F5462A">
      <w:pPr>
        <w:spacing w:line="240" w:lineRule="auto"/>
        <w:ind w:left="0" w:firstLine="0"/>
        <w:rPr>
          <w:rFonts w:cs="Arial"/>
          <w:szCs w:val="20"/>
          <w:lang w:val="en-ID"/>
        </w:rPr>
      </w:pPr>
    </w:p>
    <w:p w14:paraId="704F19A0" w14:textId="77777777" w:rsidR="006E1D49" w:rsidRPr="00F5462A" w:rsidRDefault="00AA1B3F" w:rsidP="00F5462A">
      <w:pPr>
        <w:keepNext/>
        <w:spacing w:line="240" w:lineRule="auto"/>
        <w:ind w:left="0" w:firstLine="0"/>
        <w:jc w:val="center"/>
        <w:rPr>
          <w:rFonts w:cs="Arial"/>
          <w:szCs w:val="20"/>
        </w:rPr>
      </w:pPr>
      <w:r w:rsidRPr="00F5462A">
        <w:rPr>
          <w:rFonts w:cs="Arial"/>
          <w:noProof/>
          <w:szCs w:val="20"/>
          <w:lang w:val="en-ID"/>
        </w:rPr>
        <w:drawing>
          <wp:inline distT="0" distB="0" distL="0" distR="0" wp14:anchorId="6FC732A3" wp14:editId="11A40543">
            <wp:extent cx="4179403" cy="4687614"/>
            <wp:effectExtent l="0" t="0" r="0" b="0"/>
            <wp:docPr id="4461079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229243" cy="4743514"/>
                    </a:xfrm>
                    <a:prstGeom prst="rect">
                      <a:avLst/>
                    </a:prstGeom>
                    <a:noFill/>
                    <a:ln>
                      <a:noFill/>
                    </a:ln>
                  </pic:spPr>
                </pic:pic>
              </a:graphicData>
            </a:graphic>
          </wp:inline>
        </w:drawing>
      </w:r>
    </w:p>
    <w:p w14:paraId="259703A4" w14:textId="6DED8501" w:rsidR="00AA1B3F" w:rsidRPr="00F5462A" w:rsidRDefault="006E1D49" w:rsidP="00F5462A">
      <w:pPr>
        <w:pStyle w:val="Caption"/>
        <w:ind w:right="521" w:hanging="5"/>
        <w:jc w:val="center"/>
        <w:rPr>
          <w:rFonts w:cs="Arial"/>
          <w:i w:val="0"/>
          <w:iCs w:val="0"/>
          <w:color w:val="auto"/>
          <w:sz w:val="20"/>
          <w:szCs w:val="20"/>
          <w:lang w:val="en-ID"/>
        </w:rPr>
      </w:pPr>
      <w:r w:rsidRPr="00A77EF4">
        <w:rPr>
          <w:rFonts w:cs="Arial"/>
          <w:b/>
          <w:bCs/>
          <w:i w:val="0"/>
          <w:iCs w:val="0"/>
          <w:color w:val="auto"/>
          <w:sz w:val="20"/>
          <w:szCs w:val="20"/>
        </w:rPr>
        <w:t xml:space="preserve">Figure </w:t>
      </w:r>
      <w:r w:rsidRPr="00A77EF4">
        <w:rPr>
          <w:rFonts w:cs="Arial"/>
          <w:b/>
          <w:bCs/>
          <w:i w:val="0"/>
          <w:iCs w:val="0"/>
          <w:color w:val="auto"/>
          <w:sz w:val="20"/>
          <w:szCs w:val="20"/>
        </w:rPr>
        <w:fldChar w:fldCharType="begin"/>
      </w:r>
      <w:r w:rsidRPr="00A77EF4">
        <w:rPr>
          <w:rFonts w:cs="Arial"/>
          <w:b/>
          <w:bCs/>
          <w:i w:val="0"/>
          <w:iCs w:val="0"/>
          <w:color w:val="auto"/>
          <w:sz w:val="20"/>
          <w:szCs w:val="20"/>
        </w:rPr>
        <w:instrText xml:space="preserve"> SEQ Figure \* ARABIC </w:instrText>
      </w:r>
      <w:r w:rsidRPr="00A77EF4">
        <w:rPr>
          <w:rFonts w:cs="Arial"/>
          <w:b/>
          <w:bCs/>
          <w:i w:val="0"/>
          <w:iCs w:val="0"/>
          <w:color w:val="auto"/>
          <w:sz w:val="20"/>
          <w:szCs w:val="20"/>
        </w:rPr>
        <w:fldChar w:fldCharType="separate"/>
      </w:r>
      <w:r w:rsidR="0098547A" w:rsidRPr="00A77EF4">
        <w:rPr>
          <w:rFonts w:cs="Arial"/>
          <w:b/>
          <w:bCs/>
          <w:i w:val="0"/>
          <w:iCs w:val="0"/>
          <w:noProof/>
          <w:color w:val="auto"/>
          <w:sz w:val="20"/>
          <w:szCs w:val="20"/>
        </w:rPr>
        <w:t>3</w:t>
      </w:r>
      <w:r w:rsidRPr="00A77EF4">
        <w:rPr>
          <w:rFonts w:cs="Arial"/>
          <w:b/>
          <w:bCs/>
          <w:i w:val="0"/>
          <w:iCs w:val="0"/>
          <w:color w:val="auto"/>
          <w:sz w:val="20"/>
          <w:szCs w:val="20"/>
        </w:rPr>
        <w:fldChar w:fldCharType="end"/>
      </w:r>
      <w:r w:rsidR="00A77EF4" w:rsidRPr="00A77EF4">
        <w:rPr>
          <w:rFonts w:cs="Arial"/>
          <w:b/>
          <w:bCs/>
          <w:i w:val="0"/>
          <w:iCs w:val="0"/>
          <w:color w:val="auto"/>
          <w:sz w:val="20"/>
          <w:szCs w:val="20"/>
        </w:rPr>
        <w:t>.</w:t>
      </w:r>
      <w:r w:rsidRPr="00F5462A">
        <w:rPr>
          <w:rFonts w:cs="Arial"/>
          <w:i w:val="0"/>
          <w:iCs w:val="0"/>
          <w:color w:val="auto"/>
          <w:sz w:val="20"/>
          <w:szCs w:val="20"/>
        </w:rPr>
        <w:t xml:space="preserve">  Forest Plot. Random-effects meta-analysis of plant-based repellents against </w:t>
      </w:r>
      <w:r w:rsidRPr="00F5462A">
        <w:rPr>
          <w:rFonts w:cs="Arial"/>
          <w:color w:val="auto"/>
          <w:sz w:val="20"/>
          <w:szCs w:val="20"/>
        </w:rPr>
        <w:t>Aedes aegypti</w:t>
      </w:r>
      <w:r w:rsidRPr="00F5462A">
        <w:rPr>
          <w:rFonts w:cs="Arial"/>
          <w:i w:val="0"/>
          <w:iCs w:val="0"/>
          <w:color w:val="auto"/>
          <w:sz w:val="20"/>
          <w:szCs w:val="20"/>
        </w:rPr>
        <w:t>. Each study is represented by a colored square (</w:t>
      </w:r>
      <w:r w:rsidR="0098547A" w:rsidRPr="00F5462A">
        <w:rPr>
          <w:rFonts w:cs="Arial"/>
          <w:i w:val="0"/>
          <w:iCs w:val="0"/>
          <w:color w:val="auto"/>
          <w:sz w:val="20"/>
          <w:szCs w:val="20"/>
        </w:rPr>
        <w:t xml:space="preserve">with size proportional to weight) and horizontal lines indicating the </w:t>
      </w:r>
      <w:r w:rsidRPr="00F5462A">
        <w:rPr>
          <w:rFonts w:cs="Arial"/>
          <w:i w:val="0"/>
          <w:iCs w:val="0"/>
          <w:color w:val="auto"/>
          <w:sz w:val="20"/>
          <w:szCs w:val="20"/>
        </w:rPr>
        <w:t xml:space="preserve">95% CI. The red diamond represents the pooled random-effects estimate (RR = 0.37; 95% CI: 0.31–0.43). Log RR &lt; 0 indicates </w:t>
      </w:r>
      <w:r w:rsidR="0098547A" w:rsidRPr="00F5462A">
        <w:rPr>
          <w:rFonts w:cs="Arial"/>
          <w:i w:val="0"/>
          <w:iCs w:val="0"/>
          <w:color w:val="auto"/>
          <w:sz w:val="20"/>
          <w:szCs w:val="20"/>
        </w:rPr>
        <w:t xml:space="preserve">a </w:t>
      </w:r>
      <w:r w:rsidRPr="00F5462A">
        <w:rPr>
          <w:rFonts w:cs="Arial"/>
          <w:i w:val="0"/>
          <w:iCs w:val="0"/>
          <w:color w:val="auto"/>
          <w:sz w:val="20"/>
          <w:szCs w:val="20"/>
        </w:rPr>
        <w:t>favor toward repellent treatment. Dashed vertical line = no effect (RR = 1)</w:t>
      </w:r>
    </w:p>
    <w:p w14:paraId="2D736F70" w14:textId="0846EAEC" w:rsidR="0002065B" w:rsidRPr="00F5462A" w:rsidRDefault="0002065B" w:rsidP="00F5462A">
      <w:pPr>
        <w:spacing w:line="240" w:lineRule="auto"/>
        <w:ind w:left="0" w:firstLine="0"/>
        <w:rPr>
          <w:rFonts w:cs="Arial"/>
          <w:b/>
          <w:bCs/>
          <w:szCs w:val="20"/>
          <w:lang w:val="en-ID"/>
        </w:rPr>
      </w:pPr>
      <w:r w:rsidRPr="00F5462A">
        <w:rPr>
          <w:rFonts w:cs="Arial"/>
          <w:szCs w:val="20"/>
          <w:lang w:val="en-ID"/>
        </w:rPr>
        <w:br/>
      </w:r>
      <w:r w:rsidR="00B005C3">
        <w:rPr>
          <w:rFonts w:cs="Arial"/>
          <w:b/>
          <w:bCs/>
          <w:szCs w:val="20"/>
          <w:lang w:val="en-ID"/>
        </w:rPr>
        <w:t xml:space="preserve">3.5 </w:t>
      </w:r>
      <w:r w:rsidRPr="00F5462A">
        <w:rPr>
          <w:rFonts w:cs="Arial"/>
          <w:b/>
          <w:bCs/>
          <w:szCs w:val="20"/>
          <w:lang w:val="en-ID"/>
        </w:rPr>
        <w:t xml:space="preserve">Subanalyses by Plant Species </w:t>
      </w:r>
    </w:p>
    <w:p w14:paraId="4086F2C1" w14:textId="77777777" w:rsidR="0002065B" w:rsidRPr="00F5462A" w:rsidRDefault="0002065B" w:rsidP="00F5462A">
      <w:pPr>
        <w:spacing w:line="240" w:lineRule="auto"/>
        <w:ind w:left="0" w:firstLine="720"/>
        <w:rPr>
          <w:rFonts w:cs="Arial"/>
          <w:szCs w:val="20"/>
          <w:lang w:val="en-ID"/>
        </w:rPr>
      </w:pPr>
      <w:r w:rsidRPr="00F5462A">
        <w:rPr>
          <w:rFonts w:cs="Arial"/>
          <w:szCs w:val="20"/>
          <w:lang w:val="en-ID"/>
        </w:rPr>
        <w:t>Subgroup analysis showed significant differences in efficacy between plant categories (p for subgroup difference &lt; 0.001). Pooled RR estimates for plant species/category were</w:t>
      </w:r>
      <w:r w:rsidR="0098547A" w:rsidRPr="00F5462A">
        <w:rPr>
          <w:rFonts w:cs="Arial"/>
          <w:szCs w:val="20"/>
          <w:lang w:val="en-ID"/>
        </w:rPr>
        <w:t>:</w:t>
      </w:r>
    </w:p>
    <w:p w14:paraId="141BB281" w14:textId="77777777" w:rsidR="0098547A" w:rsidRPr="00F5462A" w:rsidRDefault="0098547A" w:rsidP="00F5462A">
      <w:pPr>
        <w:spacing w:line="240" w:lineRule="auto"/>
        <w:ind w:left="0" w:firstLine="720"/>
        <w:rPr>
          <w:rFonts w:cs="Arial"/>
          <w:szCs w:val="20"/>
          <w:lang w:val="en-ID"/>
        </w:rPr>
      </w:pPr>
    </w:p>
    <w:p w14:paraId="059BB0EB" w14:textId="400341AA" w:rsidR="0098547A" w:rsidRPr="00F5462A" w:rsidRDefault="0098547A" w:rsidP="00F5462A">
      <w:pPr>
        <w:pStyle w:val="Caption"/>
        <w:keepNext/>
        <w:spacing w:after="0"/>
        <w:ind w:left="851" w:right="521" w:firstLine="0"/>
        <w:jc w:val="center"/>
        <w:rPr>
          <w:rFonts w:cs="Arial"/>
          <w:i w:val="0"/>
          <w:iCs w:val="0"/>
          <w:color w:val="auto"/>
          <w:sz w:val="20"/>
          <w:szCs w:val="20"/>
        </w:rPr>
      </w:pPr>
      <w:r w:rsidRPr="00A77EF4">
        <w:rPr>
          <w:rFonts w:cs="Arial"/>
          <w:b/>
          <w:bCs/>
          <w:i w:val="0"/>
          <w:iCs w:val="0"/>
          <w:color w:val="auto"/>
          <w:sz w:val="20"/>
          <w:szCs w:val="20"/>
        </w:rPr>
        <w:lastRenderedPageBreak/>
        <w:t xml:space="preserve">Table </w:t>
      </w:r>
      <w:r w:rsidRPr="00A77EF4">
        <w:rPr>
          <w:rFonts w:cs="Arial"/>
          <w:b/>
          <w:bCs/>
          <w:i w:val="0"/>
          <w:iCs w:val="0"/>
          <w:color w:val="auto"/>
          <w:sz w:val="20"/>
          <w:szCs w:val="20"/>
        </w:rPr>
        <w:fldChar w:fldCharType="begin"/>
      </w:r>
      <w:r w:rsidRPr="00A77EF4">
        <w:rPr>
          <w:rFonts w:cs="Arial"/>
          <w:b/>
          <w:bCs/>
          <w:i w:val="0"/>
          <w:iCs w:val="0"/>
          <w:color w:val="auto"/>
          <w:sz w:val="20"/>
          <w:szCs w:val="20"/>
        </w:rPr>
        <w:instrText xml:space="preserve"> SEQ Table \* ARABIC </w:instrText>
      </w:r>
      <w:r w:rsidRPr="00A77EF4">
        <w:rPr>
          <w:rFonts w:cs="Arial"/>
          <w:b/>
          <w:bCs/>
          <w:i w:val="0"/>
          <w:iCs w:val="0"/>
          <w:color w:val="auto"/>
          <w:sz w:val="20"/>
          <w:szCs w:val="20"/>
        </w:rPr>
        <w:fldChar w:fldCharType="separate"/>
      </w:r>
      <w:r w:rsidRPr="00A77EF4">
        <w:rPr>
          <w:rFonts w:cs="Arial"/>
          <w:b/>
          <w:bCs/>
          <w:i w:val="0"/>
          <w:iCs w:val="0"/>
          <w:noProof/>
          <w:color w:val="auto"/>
          <w:sz w:val="20"/>
          <w:szCs w:val="20"/>
        </w:rPr>
        <w:t>2</w:t>
      </w:r>
      <w:r w:rsidRPr="00A77EF4">
        <w:rPr>
          <w:rFonts w:cs="Arial"/>
          <w:b/>
          <w:bCs/>
          <w:i w:val="0"/>
          <w:iCs w:val="0"/>
          <w:color w:val="auto"/>
          <w:sz w:val="20"/>
          <w:szCs w:val="20"/>
        </w:rPr>
        <w:fldChar w:fldCharType="end"/>
      </w:r>
      <w:r w:rsidR="00A77EF4">
        <w:rPr>
          <w:rFonts w:cs="Arial"/>
          <w:i w:val="0"/>
          <w:iCs w:val="0"/>
          <w:color w:val="auto"/>
          <w:sz w:val="20"/>
          <w:szCs w:val="20"/>
        </w:rPr>
        <w:t>.</w:t>
      </w:r>
      <w:r w:rsidRPr="00F5462A">
        <w:rPr>
          <w:rFonts w:cs="Arial"/>
          <w:i w:val="0"/>
          <w:iCs w:val="0"/>
          <w:color w:val="auto"/>
          <w:sz w:val="20"/>
          <w:szCs w:val="20"/>
        </w:rPr>
        <w:t xml:space="preserve"> Results of subgroup analysis by plant species/category regarding the effectiveness of the repellent (pooled risk ratio, RR) against </w:t>
      </w:r>
      <w:r w:rsidR="004935F7" w:rsidRPr="00F5462A">
        <w:rPr>
          <w:rFonts w:cs="Arial"/>
          <w:color w:val="auto"/>
          <w:sz w:val="20"/>
          <w:szCs w:val="20"/>
        </w:rPr>
        <w:t xml:space="preserve">Aedes </w:t>
      </w:r>
      <w:r w:rsidRPr="00F5462A">
        <w:rPr>
          <w:rFonts w:cs="Arial"/>
          <w:color w:val="auto"/>
          <w:sz w:val="20"/>
          <w:szCs w:val="20"/>
        </w:rPr>
        <w:t>aegypti</w:t>
      </w:r>
      <w:r w:rsidRPr="00F5462A">
        <w:rPr>
          <w:rFonts w:cs="Arial"/>
          <w:i w:val="0"/>
          <w:iCs w:val="0"/>
          <w:color w:val="auto"/>
          <w:sz w:val="20"/>
          <w:szCs w:val="20"/>
        </w:rPr>
        <w:t xml:space="preserve"> mosquitoes.</w:t>
      </w:r>
    </w:p>
    <w:tbl>
      <w:tblPr>
        <w:tblStyle w:val="TableGrid"/>
        <w:tblW w:w="5000" w:type="pct"/>
        <w:tblLook w:val="04A0" w:firstRow="1" w:lastRow="0" w:firstColumn="1" w:lastColumn="0" w:noHBand="0" w:noVBand="1"/>
      </w:tblPr>
      <w:tblGrid>
        <w:gridCol w:w="2548"/>
        <w:gridCol w:w="1276"/>
        <w:gridCol w:w="991"/>
        <w:gridCol w:w="1161"/>
        <w:gridCol w:w="617"/>
        <w:gridCol w:w="983"/>
      </w:tblGrid>
      <w:tr w:rsidR="005420D7" w:rsidRPr="00F5462A" w14:paraId="6417B1DF" w14:textId="77777777" w:rsidTr="00032542">
        <w:trPr>
          <w:tblHeader/>
        </w:trPr>
        <w:tc>
          <w:tcPr>
            <w:tcW w:w="1682" w:type="pct"/>
            <w:vAlign w:val="center"/>
          </w:tcPr>
          <w:p w14:paraId="40DEE7BC" w14:textId="77777777" w:rsidR="005420D7" w:rsidRPr="00F5462A" w:rsidRDefault="005420D7" w:rsidP="00F5462A">
            <w:pPr>
              <w:spacing w:line="240" w:lineRule="auto"/>
              <w:ind w:left="0" w:firstLine="0"/>
              <w:jc w:val="center"/>
              <w:rPr>
                <w:rFonts w:cs="Arial"/>
                <w:b/>
                <w:bCs/>
                <w:szCs w:val="20"/>
                <w:lang w:val="en-ID"/>
              </w:rPr>
            </w:pPr>
            <w:r w:rsidRPr="00F5462A">
              <w:rPr>
                <w:rFonts w:cs="Arial"/>
                <w:b/>
                <w:bCs/>
                <w:sz w:val="16"/>
                <w:szCs w:val="20"/>
                <w:lang w:val="en-ID"/>
              </w:rPr>
              <w:t>Plant Category</w:t>
            </w:r>
          </w:p>
        </w:tc>
        <w:tc>
          <w:tcPr>
            <w:tcW w:w="842" w:type="pct"/>
            <w:vAlign w:val="center"/>
          </w:tcPr>
          <w:p w14:paraId="426CF243" w14:textId="77777777" w:rsidR="005420D7" w:rsidRPr="00F5462A" w:rsidRDefault="005420D7" w:rsidP="00F5462A">
            <w:pPr>
              <w:spacing w:line="240" w:lineRule="auto"/>
              <w:ind w:left="0" w:firstLine="0"/>
              <w:jc w:val="center"/>
              <w:rPr>
                <w:rFonts w:cs="Arial"/>
                <w:b/>
                <w:bCs/>
                <w:szCs w:val="20"/>
                <w:lang w:val="en-ID"/>
              </w:rPr>
            </w:pPr>
            <w:r w:rsidRPr="00F5462A">
              <w:rPr>
                <w:rFonts w:cs="Arial"/>
                <w:b/>
                <w:bCs/>
                <w:sz w:val="16"/>
                <w:szCs w:val="20"/>
                <w:lang w:val="en-ID"/>
              </w:rPr>
              <w:t>k (Studies)</w:t>
            </w:r>
          </w:p>
        </w:tc>
        <w:tc>
          <w:tcPr>
            <w:tcW w:w="654" w:type="pct"/>
            <w:vAlign w:val="center"/>
          </w:tcPr>
          <w:p w14:paraId="6896BB72" w14:textId="77777777" w:rsidR="005420D7" w:rsidRPr="00F5462A" w:rsidRDefault="005420D7" w:rsidP="00F5462A">
            <w:pPr>
              <w:spacing w:line="240" w:lineRule="auto"/>
              <w:ind w:left="0" w:firstLine="0"/>
              <w:jc w:val="center"/>
              <w:rPr>
                <w:rFonts w:cs="Arial"/>
                <w:b/>
                <w:bCs/>
                <w:szCs w:val="20"/>
                <w:lang w:val="en-ID"/>
              </w:rPr>
            </w:pPr>
            <w:r w:rsidRPr="00F5462A">
              <w:rPr>
                <w:rFonts w:cs="Arial"/>
                <w:b/>
                <w:bCs/>
                <w:sz w:val="16"/>
                <w:szCs w:val="20"/>
                <w:lang w:val="en-ID"/>
              </w:rPr>
              <w:t>Pooled RR</w:t>
            </w:r>
          </w:p>
        </w:tc>
        <w:tc>
          <w:tcPr>
            <w:tcW w:w="766" w:type="pct"/>
            <w:vAlign w:val="center"/>
          </w:tcPr>
          <w:p w14:paraId="79A1ECB6" w14:textId="77777777" w:rsidR="005420D7" w:rsidRPr="00F5462A" w:rsidRDefault="005420D7" w:rsidP="00F5462A">
            <w:pPr>
              <w:spacing w:line="240" w:lineRule="auto"/>
              <w:ind w:left="0" w:firstLine="0"/>
              <w:jc w:val="center"/>
              <w:rPr>
                <w:rFonts w:cs="Arial"/>
                <w:b/>
                <w:bCs/>
                <w:szCs w:val="20"/>
                <w:lang w:val="en-ID"/>
              </w:rPr>
            </w:pPr>
            <w:r w:rsidRPr="00F5462A">
              <w:rPr>
                <w:rFonts w:cs="Arial"/>
                <w:b/>
                <w:bCs/>
                <w:sz w:val="16"/>
                <w:szCs w:val="20"/>
                <w:lang w:val="en-ID"/>
              </w:rPr>
              <w:t>95% Cl</w:t>
            </w:r>
          </w:p>
        </w:tc>
        <w:tc>
          <w:tcPr>
            <w:tcW w:w="407" w:type="pct"/>
            <w:vAlign w:val="center"/>
          </w:tcPr>
          <w:p w14:paraId="5402FC53" w14:textId="77777777" w:rsidR="005420D7" w:rsidRPr="00F5462A" w:rsidRDefault="005420D7" w:rsidP="00F5462A">
            <w:pPr>
              <w:spacing w:line="240" w:lineRule="auto"/>
              <w:ind w:left="0" w:firstLine="0"/>
              <w:jc w:val="center"/>
              <w:rPr>
                <w:rFonts w:cs="Arial"/>
                <w:b/>
                <w:bCs/>
                <w:szCs w:val="20"/>
                <w:lang w:val="en-ID"/>
              </w:rPr>
            </w:pPr>
            <w:r w:rsidRPr="00F5462A">
              <w:rPr>
                <w:rFonts w:cs="Arial"/>
                <w:b/>
                <w:bCs/>
                <w:sz w:val="16"/>
                <w:szCs w:val="20"/>
                <w:lang w:val="en-ID"/>
              </w:rPr>
              <w:t>I</w:t>
            </w:r>
            <w:r w:rsidRPr="00F5462A">
              <w:rPr>
                <w:rFonts w:cs="Arial"/>
                <w:b/>
                <w:bCs/>
                <w:sz w:val="16"/>
                <w:szCs w:val="20"/>
                <w:vertAlign w:val="superscript"/>
                <w:lang w:val="en-ID"/>
              </w:rPr>
              <w:t>2</w:t>
            </w:r>
          </w:p>
        </w:tc>
        <w:tc>
          <w:tcPr>
            <w:tcW w:w="649" w:type="pct"/>
            <w:vAlign w:val="center"/>
          </w:tcPr>
          <w:p w14:paraId="1196DFE3" w14:textId="77777777" w:rsidR="005420D7" w:rsidRPr="00F5462A" w:rsidRDefault="005420D7" w:rsidP="00F5462A">
            <w:pPr>
              <w:spacing w:line="240" w:lineRule="auto"/>
              <w:ind w:left="0" w:firstLine="0"/>
              <w:jc w:val="center"/>
              <w:rPr>
                <w:rFonts w:cs="Arial"/>
                <w:b/>
                <w:bCs/>
                <w:szCs w:val="20"/>
                <w:lang w:val="en-ID"/>
              </w:rPr>
            </w:pPr>
            <w:r w:rsidRPr="00F5462A">
              <w:rPr>
                <w:rFonts w:cs="Arial"/>
                <w:b/>
                <w:bCs/>
                <w:sz w:val="16"/>
                <w:szCs w:val="20"/>
                <w:lang w:val="en-ID"/>
              </w:rPr>
              <w:t>Efficacy</w:t>
            </w:r>
          </w:p>
        </w:tc>
      </w:tr>
      <w:tr w:rsidR="005420D7" w:rsidRPr="00F5462A" w14:paraId="18E2A4BD" w14:textId="77777777" w:rsidTr="00032542">
        <w:tc>
          <w:tcPr>
            <w:tcW w:w="1682" w:type="pct"/>
          </w:tcPr>
          <w:p w14:paraId="7C0FB0DE" w14:textId="77777777" w:rsidR="005420D7" w:rsidRPr="00F5462A" w:rsidRDefault="005420D7" w:rsidP="00032542">
            <w:pPr>
              <w:spacing w:line="240" w:lineRule="auto"/>
              <w:ind w:left="0" w:firstLine="0"/>
              <w:jc w:val="left"/>
              <w:rPr>
                <w:rFonts w:cs="Arial"/>
                <w:szCs w:val="20"/>
                <w:lang w:val="en-ID"/>
              </w:rPr>
            </w:pPr>
            <w:r w:rsidRPr="00F5462A">
              <w:rPr>
                <w:rFonts w:cs="Arial"/>
                <w:sz w:val="16"/>
                <w:szCs w:val="20"/>
                <w:lang w:val="en-ID"/>
              </w:rPr>
              <w:t>Clove Oil (</w:t>
            </w:r>
            <w:r w:rsidRPr="00F5462A">
              <w:rPr>
                <w:rFonts w:cs="Arial"/>
                <w:i/>
                <w:iCs/>
                <w:sz w:val="16"/>
                <w:szCs w:val="20"/>
                <w:lang w:val="en-ID"/>
              </w:rPr>
              <w:t>Syzygium aromaticum</w:t>
            </w:r>
            <w:r w:rsidRPr="00F5462A">
              <w:rPr>
                <w:rFonts w:cs="Arial"/>
                <w:sz w:val="16"/>
                <w:szCs w:val="20"/>
                <w:lang w:val="en-ID"/>
              </w:rPr>
              <w:t>)</w:t>
            </w:r>
          </w:p>
        </w:tc>
        <w:tc>
          <w:tcPr>
            <w:tcW w:w="842" w:type="pct"/>
          </w:tcPr>
          <w:p w14:paraId="01013455" w14:textId="77777777" w:rsidR="005420D7" w:rsidRPr="00F5462A" w:rsidRDefault="005420D7" w:rsidP="00F5462A">
            <w:pPr>
              <w:spacing w:line="240" w:lineRule="auto"/>
              <w:ind w:left="0" w:firstLine="0"/>
              <w:jc w:val="center"/>
              <w:rPr>
                <w:rFonts w:cs="Arial"/>
                <w:szCs w:val="20"/>
                <w:lang w:val="en-ID"/>
              </w:rPr>
            </w:pPr>
            <w:r w:rsidRPr="00F5462A">
              <w:rPr>
                <w:rFonts w:cs="Arial"/>
                <w:sz w:val="16"/>
                <w:szCs w:val="20"/>
                <w:lang w:val="en-ID"/>
              </w:rPr>
              <w:t>3</w:t>
            </w:r>
          </w:p>
        </w:tc>
        <w:tc>
          <w:tcPr>
            <w:tcW w:w="654" w:type="pct"/>
          </w:tcPr>
          <w:p w14:paraId="264141C6" w14:textId="77777777" w:rsidR="005420D7" w:rsidRPr="00F5462A" w:rsidRDefault="005420D7" w:rsidP="00F5462A">
            <w:pPr>
              <w:spacing w:line="240" w:lineRule="auto"/>
              <w:ind w:left="0" w:firstLine="0"/>
              <w:jc w:val="center"/>
              <w:rPr>
                <w:rFonts w:cs="Arial"/>
                <w:szCs w:val="20"/>
                <w:lang w:val="en-ID"/>
              </w:rPr>
            </w:pPr>
            <w:r w:rsidRPr="00F5462A">
              <w:rPr>
                <w:rFonts w:cs="Arial"/>
                <w:sz w:val="16"/>
                <w:szCs w:val="20"/>
                <w:lang w:val="en-ID"/>
              </w:rPr>
              <w:t>0.20</w:t>
            </w:r>
          </w:p>
        </w:tc>
        <w:tc>
          <w:tcPr>
            <w:tcW w:w="766" w:type="pct"/>
          </w:tcPr>
          <w:p w14:paraId="308518CE" w14:textId="77777777" w:rsidR="005420D7" w:rsidRPr="00F5462A" w:rsidRDefault="005420D7" w:rsidP="00032542">
            <w:pPr>
              <w:spacing w:line="240" w:lineRule="auto"/>
              <w:ind w:left="0" w:firstLine="0"/>
              <w:jc w:val="center"/>
              <w:rPr>
                <w:rFonts w:cs="Arial"/>
                <w:szCs w:val="20"/>
                <w:lang w:val="en-ID"/>
              </w:rPr>
            </w:pPr>
            <w:r w:rsidRPr="00F5462A">
              <w:rPr>
                <w:rFonts w:cs="Arial"/>
                <w:sz w:val="16"/>
                <w:szCs w:val="20"/>
                <w:lang w:val="en-ID"/>
              </w:rPr>
              <w:t>0.14 – 0.28</w:t>
            </w:r>
          </w:p>
        </w:tc>
        <w:tc>
          <w:tcPr>
            <w:tcW w:w="407" w:type="pct"/>
          </w:tcPr>
          <w:p w14:paraId="7D156DF0" w14:textId="77777777" w:rsidR="005420D7" w:rsidRPr="00F5462A" w:rsidRDefault="005420D7" w:rsidP="00F5462A">
            <w:pPr>
              <w:spacing w:line="240" w:lineRule="auto"/>
              <w:ind w:left="0" w:firstLine="0"/>
              <w:jc w:val="center"/>
              <w:rPr>
                <w:rFonts w:cs="Arial"/>
                <w:szCs w:val="20"/>
                <w:lang w:val="en-ID"/>
              </w:rPr>
            </w:pPr>
            <w:r w:rsidRPr="00F5462A">
              <w:rPr>
                <w:rFonts w:cs="Arial"/>
                <w:sz w:val="16"/>
                <w:szCs w:val="20"/>
                <w:lang w:val="en-ID"/>
              </w:rPr>
              <w:t>18%</w:t>
            </w:r>
          </w:p>
        </w:tc>
        <w:tc>
          <w:tcPr>
            <w:tcW w:w="649" w:type="pct"/>
          </w:tcPr>
          <w:p w14:paraId="3A27833E" w14:textId="77777777" w:rsidR="005420D7" w:rsidRPr="00F5462A" w:rsidRDefault="005420D7" w:rsidP="00F5462A">
            <w:pPr>
              <w:spacing w:line="240" w:lineRule="auto"/>
              <w:ind w:left="0" w:firstLine="0"/>
              <w:jc w:val="center"/>
              <w:rPr>
                <w:rFonts w:cs="Arial"/>
                <w:szCs w:val="20"/>
                <w:lang w:val="en-ID"/>
              </w:rPr>
            </w:pPr>
            <w:r w:rsidRPr="00F5462A">
              <w:rPr>
                <w:rFonts w:cs="Arial"/>
                <w:sz w:val="16"/>
                <w:szCs w:val="20"/>
                <w:lang w:val="en-ID"/>
              </w:rPr>
              <w:t>80%</w:t>
            </w:r>
          </w:p>
        </w:tc>
      </w:tr>
      <w:tr w:rsidR="005420D7" w:rsidRPr="00F5462A" w14:paraId="635D4055" w14:textId="77777777" w:rsidTr="00032542">
        <w:tc>
          <w:tcPr>
            <w:tcW w:w="1682" w:type="pct"/>
          </w:tcPr>
          <w:p w14:paraId="49D69783" w14:textId="77777777" w:rsidR="005420D7" w:rsidRPr="00F5462A" w:rsidRDefault="005420D7" w:rsidP="00032542">
            <w:pPr>
              <w:spacing w:line="240" w:lineRule="auto"/>
              <w:ind w:left="0" w:firstLine="0"/>
              <w:jc w:val="left"/>
              <w:rPr>
                <w:rFonts w:cs="Arial"/>
                <w:szCs w:val="20"/>
                <w:lang w:val="en-ID"/>
              </w:rPr>
            </w:pPr>
            <w:r w:rsidRPr="00F5462A">
              <w:rPr>
                <w:rFonts w:cs="Arial"/>
                <w:sz w:val="16"/>
                <w:szCs w:val="20"/>
                <w:lang w:val="en-ID"/>
              </w:rPr>
              <w:t>Neem Oil (</w:t>
            </w:r>
            <w:r w:rsidRPr="00F5462A">
              <w:rPr>
                <w:rFonts w:cs="Arial"/>
                <w:i/>
                <w:iCs/>
                <w:sz w:val="16"/>
                <w:szCs w:val="20"/>
                <w:lang w:val="en-ID"/>
              </w:rPr>
              <w:t>Azadirachta indica</w:t>
            </w:r>
            <w:r w:rsidRPr="00F5462A">
              <w:rPr>
                <w:rFonts w:cs="Arial"/>
                <w:sz w:val="16"/>
                <w:szCs w:val="20"/>
                <w:lang w:val="en-ID"/>
              </w:rPr>
              <w:t>)</w:t>
            </w:r>
          </w:p>
        </w:tc>
        <w:tc>
          <w:tcPr>
            <w:tcW w:w="842" w:type="pct"/>
          </w:tcPr>
          <w:p w14:paraId="487F66EA" w14:textId="77777777" w:rsidR="005420D7" w:rsidRPr="00F5462A" w:rsidRDefault="005420D7" w:rsidP="00F5462A">
            <w:pPr>
              <w:spacing w:line="240" w:lineRule="auto"/>
              <w:ind w:left="0" w:firstLine="0"/>
              <w:jc w:val="center"/>
              <w:rPr>
                <w:rFonts w:cs="Arial"/>
                <w:szCs w:val="20"/>
                <w:lang w:val="en-ID"/>
              </w:rPr>
            </w:pPr>
            <w:r w:rsidRPr="00F5462A">
              <w:rPr>
                <w:rFonts w:cs="Arial"/>
                <w:sz w:val="16"/>
                <w:szCs w:val="20"/>
                <w:lang w:val="en-ID"/>
              </w:rPr>
              <w:t>5</w:t>
            </w:r>
          </w:p>
        </w:tc>
        <w:tc>
          <w:tcPr>
            <w:tcW w:w="654" w:type="pct"/>
          </w:tcPr>
          <w:p w14:paraId="5A9BEF2E" w14:textId="77777777" w:rsidR="005420D7" w:rsidRPr="00F5462A" w:rsidRDefault="005420D7" w:rsidP="00F5462A">
            <w:pPr>
              <w:spacing w:line="240" w:lineRule="auto"/>
              <w:ind w:left="0" w:firstLine="0"/>
              <w:jc w:val="center"/>
              <w:rPr>
                <w:rFonts w:cs="Arial"/>
                <w:szCs w:val="20"/>
                <w:lang w:val="en-ID"/>
              </w:rPr>
            </w:pPr>
            <w:r w:rsidRPr="00F5462A">
              <w:rPr>
                <w:rFonts w:cs="Arial"/>
                <w:sz w:val="16"/>
                <w:szCs w:val="20"/>
                <w:lang w:val="en-ID"/>
              </w:rPr>
              <w:t>0.26</w:t>
            </w:r>
          </w:p>
        </w:tc>
        <w:tc>
          <w:tcPr>
            <w:tcW w:w="766" w:type="pct"/>
          </w:tcPr>
          <w:p w14:paraId="2B339F30" w14:textId="77777777" w:rsidR="005420D7" w:rsidRPr="00F5462A" w:rsidRDefault="005420D7" w:rsidP="00032542">
            <w:pPr>
              <w:spacing w:line="240" w:lineRule="auto"/>
              <w:ind w:left="0" w:firstLine="0"/>
              <w:jc w:val="center"/>
              <w:rPr>
                <w:rFonts w:cs="Arial"/>
                <w:szCs w:val="20"/>
                <w:lang w:val="en-ID"/>
              </w:rPr>
            </w:pPr>
            <w:r w:rsidRPr="00F5462A">
              <w:rPr>
                <w:rFonts w:cs="Arial"/>
                <w:sz w:val="16"/>
                <w:szCs w:val="20"/>
                <w:lang w:val="en-ID"/>
              </w:rPr>
              <w:t>0.20 – 0.34</w:t>
            </w:r>
          </w:p>
        </w:tc>
        <w:tc>
          <w:tcPr>
            <w:tcW w:w="407" w:type="pct"/>
          </w:tcPr>
          <w:p w14:paraId="766EC85B" w14:textId="77777777" w:rsidR="005420D7" w:rsidRPr="00F5462A" w:rsidRDefault="005420D7" w:rsidP="00F5462A">
            <w:pPr>
              <w:spacing w:line="240" w:lineRule="auto"/>
              <w:ind w:left="0" w:firstLine="0"/>
              <w:jc w:val="center"/>
              <w:rPr>
                <w:rFonts w:cs="Arial"/>
                <w:szCs w:val="20"/>
                <w:lang w:val="en-ID"/>
              </w:rPr>
            </w:pPr>
            <w:r w:rsidRPr="00F5462A">
              <w:rPr>
                <w:rFonts w:cs="Arial"/>
                <w:sz w:val="16"/>
                <w:szCs w:val="20"/>
                <w:lang w:val="en-ID"/>
              </w:rPr>
              <w:t>22%</w:t>
            </w:r>
          </w:p>
        </w:tc>
        <w:tc>
          <w:tcPr>
            <w:tcW w:w="649" w:type="pct"/>
          </w:tcPr>
          <w:p w14:paraId="130935AF" w14:textId="77777777" w:rsidR="005420D7" w:rsidRPr="00F5462A" w:rsidRDefault="005420D7" w:rsidP="00F5462A">
            <w:pPr>
              <w:spacing w:line="240" w:lineRule="auto"/>
              <w:ind w:left="0" w:firstLine="0"/>
              <w:jc w:val="center"/>
              <w:rPr>
                <w:rFonts w:cs="Arial"/>
                <w:szCs w:val="20"/>
                <w:lang w:val="en-ID"/>
              </w:rPr>
            </w:pPr>
            <w:r w:rsidRPr="00F5462A">
              <w:rPr>
                <w:rFonts w:cs="Arial"/>
                <w:sz w:val="16"/>
                <w:szCs w:val="20"/>
                <w:lang w:val="en-ID"/>
              </w:rPr>
              <w:t>74%</w:t>
            </w:r>
          </w:p>
        </w:tc>
      </w:tr>
      <w:tr w:rsidR="005420D7" w:rsidRPr="00F5462A" w14:paraId="683BC8B5" w14:textId="77777777" w:rsidTr="00032542">
        <w:tc>
          <w:tcPr>
            <w:tcW w:w="1682" w:type="pct"/>
          </w:tcPr>
          <w:p w14:paraId="0B79DAD8" w14:textId="77777777" w:rsidR="005420D7" w:rsidRPr="00F5462A" w:rsidRDefault="005420D7" w:rsidP="00032542">
            <w:pPr>
              <w:spacing w:line="240" w:lineRule="auto"/>
              <w:ind w:left="0" w:firstLine="0"/>
              <w:jc w:val="left"/>
              <w:rPr>
                <w:rFonts w:cs="Arial"/>
                <w:szCs w:val="20"/>
                <w:lang w:val="en-ID"/>
              </w:rPr>
            </w:pPr>
            <w:r w:rsidRPr="00F5462A">
              <w:rPr>
                <w:rFonts w:cs="Arial"/>
                <w:sz w:val="16"/>
                <w:szCs w:val="20"/>
                <w:lang w:val="en-ID"/>
              </w:rPr>
              <w:t>Lemon eucalyptus (PMD)</w:t>
            </w:r>
          </w:p>
        </w:tc>
        <w:tc>
          <w:tcPr>
            <w:tcW w:w="842" w:type="pct"/>
          </w:tcPr>
          <w:p w14:paraId="5CCD3B67" w14:textId="77777777" w:rsidR="005420D7" w:rsidRPr="00F5462A" w:rsidRDefault="005420D7" w:rsidP="00F5462A">
            <w:pPr>
              <w:spacing w:line="240" w:lineRule="auto"/>
              <w:ind w:left="0" w:firstLine="0"/>
              <w:jc w:val="center"/>
              <w:rPr>
                <w:rFonts w:cs="Arial"/>
                <w:szCs w:val="20"/>
                <w:lang w:val="en-ID"/>
              </w:rPr>
            </w:pPr>
            <w:r w:rsidRPr="00F5462A">
              <w:rPr>
                <w:rFonts w:cs="Arial"/>
                <w:sz w:val="16"/>
                <w:szCs w:val="20"/>
                <w:lang w:val="en-ID"/>
              </w:rPr>
              <w:t>5</w:t>
            </w:r>
          </w:p>
        </w:tc>
        <w:tc>
          <w:tcPr>
            <w:tcW w:w="654" w:type="pct"/>
          </w:tcPr>
          <w:p w14:paraId="486CBB54" w14:textId="77777777" w:rsidR="005420D7" w:rsidRPr="00F5462A" w:rsidRDefault="005420D7" w:rsidP="00F5462A">
            <w:pPr>
              <w:spacing w:line="240" w:lineRule="auto"/>
              <w:ind w:left="0" w:firstLine="0"/>
              <w:jc w:val="center"/>
              <w:rPr>
                <w:rFonts w:cs="Arial"/>
                <w:szCs w:val="20"/>
                <w:lang w:val="en-ID"/>
              </w:rPr>
            </w:pPr>
            <w:r w:rsidRPr="00F5462A">
              <w:rPr>
                <w:rFonts w:cs="Arial"/>
                <w:sz w:val="16"/>
                <w:szCs w:val="20"/>
                <w:lang w:val="en-ID"/>
              </w:rPr>
              <w:t>0.31</w:t>
            </w:r>
          </w:p>
        </w:tc>
        <w:tc>
          <w:tcPr>
            <w:tcW w:w="766" w:type="pct"/>
          </w:tcPr>
          <w:p w14:paraId="0E5B6859" w14:textId="77777777" w:rsidR="005420D7" w:rsidRPr="00F5462A" w:rsidRDefault="005420D7" w:rsidP="00032542">
            <w:pPr>
              <w:spacing w:line="240" w:lineRule="auto"/>
              <w:ind w:left="0" w:firstLine="0"/>
              <w:jc w:val="center"/>
              <w:rPr>
                <w:rFonts w:cs="Arial"/>
                <w:szCs w:val="20"/>
                <w:lang w:val="en-ID"/>
              </w:rPr>
            </w:pPr>
            <w:r w:rsidRPr="00F5462A">
              <w:rPr>
                <w:rFonts w:cs="Arial"/>
                <w:sz w:val="16"/>
                <w:szCs w:val="20"/>
                <w:lang w:val="en-ID"/>
              </w:rPr>
              <w:t>0.24 – 0.40</w:t>
            </w:r>
          </w:p>
        </w:tc>
        <w:tc>
          <w:tcPr>
            <w:tcW w:w="407" w:type="pct"/>
          </w:tcPr>
          <w:p w14:paraId="63BEE836" w14:textId="77777777" w:rsidR="005420D7" w:rsidRPr="00F5462A" w:rsidRDefault="005420D7" w:rsidP="00F5462A">
            <w:pPr>
              <w:spacing w:line="240" w:lineRule="auto"/>
              <w:ind w:left="0" w:firstLine="0"/>
              <w:jc w:val="center"/>
              <w:rPr>
                <w:rFonts w:cs="Arial"/>
                <w:szCs w:val="20"/>
                <w:lang w:val="en-ID"/>
              </w:rPr>
            </w:pPr>
            <w:r w:rsidRPr="00F5462A">
              <w:rPr>
                <w:rFonts w:cs="Arial"/>
                <w:sz w:val="16"/>
                <w:szCs w:val="20"/>
                <w:lang w:val="en-ID"/>
              </w:rPr>
              <w:t>15%</w:t>
            </w:r>
          </w:p>
        </w:tc>
        <w:tc>
          <w:tcPr>
            <w:tcW w:w="649" w:type="pct"/>
          </w:tcPr>
          <w:p w14:paraId="2DDF3D34" w14:textId="77777777" w:rsidR="005420D7" w:rsidRPr="00F5462A" w:rsidRDefault="005420D7" w:rsidP="00F5462A">
            <w:pPr>
              <w:spacing w:line="240" w:lineRule="auto"/>
              <w:ind w:left="0" w:firstLine="0"/>
              <w:jc w:val="center"/>
              <w:rPr>
                <w:rFonts w:cs="Arial"/>
                <w:szCs w:val="20"/>
                <w:lang w:val="en-ID"/>
              </w:rPr>
            </w:pPr>
            <w:r w:rsidRPr="00F5462A">
              <w:rPr>
                <w:rFonts w:cs="Arial"/>
                <w:sz w:val="16"/>
                <w:szCs w:val="20"/>
                <w:lang w:val="en-ID"/>
              </w:rPr>
              <w:t>69%</w:t>
            </w:r>
          </w:p>
        </w:tc>
      </w:tr>
      <w:tr w:rsidR="005420D7" w:rsidRPr="00F5462A" w14:paraId="06BA80E7" w14:textId="77777777" w:rsidTr="00032542">
        <w:tc>
          <w:tcPr>
            <w:tcW w:w="1682" w:type="pct"/>
          </w:tcPr>
          <w:p w14:paraId="588FB945" w14:textId="77777777" w:rsidR="005420D7" w:rsidRPr="00F5462A" w:rsidRDefault="005420D7" w:rsidP="00032542">
            <w:pPr>
              <w:spacing w:line="240" w:lineRule="auto"/>
              <w:ind w:left="0" w:firstLine="0"/>
              <w:jc w:val="left"/>
              <w:rPr>
                <w:rFonts w:cs="Arial"/>
                <w:szCs w:val="20"/>
                <w:lang w:val="en-ID"/>
              </w:rPr>
            </w:pPr>
            <w:r w:rsidRPr="00F5462A">
              <w:rPr>
                <w:rFonts w:cs="Arial"/>
                <w:sz w:val="16"/>
                <w:szCs w:val="20"/>
                <w:lang w:val="en-ID"/>
              </w:rPr>
              <w:t>Catnip (</w:t>
            </w:r>
            <w:r w:rsidRPr="00F5462A">
              <w:rPr>
                <w:rFonts w:cs="Arial"/>
                <w:i/>
                <w:iCs/>
                <w:sz w:val="16"/>
                <w:szCs w:val="20"/>
                <w:lang w:val="en-ID"/>
              </w:rPr>
              <w:t>Nepeta cataria</w:t>
            </w:r>
            <w:r w:rsidRPr="00F5462A">
              <w:rPr>
                <w:rFonts w:cs="Arial"/>
                <w:sz w:val="16"/>
                <w:szCs w:val="20"/>
                <w:lang w:val="en-ID"/>
              </w:rPr>
              <w:t>)</w:t>
            </w:r>
          </w:p>
        </w:tc>
        <w:tc>
          <w:tcPr>
            <w:tcW w:w="842" w:type="pct"/>
          </w:tcPr>
          <w:p w14:paraId="1CC36D07" w14:textId="77777777" w:rsidR="005420D7" w:rsidRPr="00F5462A" w:rsidRDefault="005420D7" w:rsidP="00F5462A">
            <w:pPr>
              <w:spacing w:line="240" w:lineRule="auto"/>
              <w:ind w:left="0" w:firstLine="0"/>
              <w:jc w:val="center"/>
              <w:rPr>
                <w:rFonts w:cs="Arial"/>
                <w:szCs w:val="20"/>
                <w:lang w:val="en-ID"/>
              </w:rPr>
            </w:pPr>
            <w:r w:rsidRPr="00F5462A">
              <w:rPr>
                <w:rFonts w:cs="Arial"/>
                <w:sz w:val="16"/>
                <w:szCs w:val="20"/>
                <w:lang w:val="en-ID"/>
              </w:rPr>
              <w:t>2</w:t>
            </w:r>
          </w:p>
        </w:tc>
        <w:tc>
          <w:tcPr>
            <w:tcW w:w="654" w:type="pct"/>
          </w:tcPr>
          <w:p w14:paraId="103A5AAC" w14:textId="77777777" w:rsidR="005420D7" w:rsidRPr="00F5462A" w:rsidRDefault="005420D7" w:rsidP="00F5462A">
            <w:pPr>
              <w:spacing w:line="240" w:lineRule="auto"/>
              <w:ind w:left="0" w:firstLine="0"/>
              <w:jc w:val="center"/>
              <w:rPr>
                <w:rFonts w:cs="Arial"/>
                <w:szCs w:val="20"/>
                <w:lang w:val="en-ID"/>
              </w:rPr>
            </w:pPr>
            <w:r w:rsidRPr="00F5462A">
              <w:rPr>
                <w:rFonts w:cs="Arial"/>
                <w:sz w:val="16"/>
                <w:szCs w:val="20"/>
                <w:lang w:val="en-ID"/>
              </w:rPr>
              <w:t>0.31</w:t>
            </w:r>
          </w:p>
        </w:tc>
        <w:tc>
          <w:tcPr>
            <w:tcW w:w="766" w:type="pct"/>
          </w:tcPr>
          <w:p w14:paraId="29B523A5" w14:textId="77777777" w:rsidR="005420D7" w:rsidRPr="00F5462A" w:rsidRDefault="005420D7" w:rsidP="00032542">
            <w:pPr>
              <w:spacing w:line="240" w:lineRule="auto"/>
              <w:ind w:left="0" w:firstLine="0"/>
              <w:jc w:val="center"/>
              <w:rPr>
                <w:rFonts w:cs="Arial"/>
                <w:szCs w:val="20"/>
                <w:lang w:val="en-ID"/>
              </w:rPr>
            </w:pPr>
            <w:r w:rsidRPr="00F5462A">
              <w:rPr>
                <w:rFonts w:cs="Arial"/>
                <w:sz w:val="16"/>
                <w:szCs w:val="20"/>
                <w:lang w:val="en-ID"/>
              </w:rPr>
              <w:t>0.20 – 0.48</w:t>
            </w:r>
          </w:p>
        </w:tc>
        <w:tc>
          <w:tcPr>
            <w:tcW w:w="407" w:type="pct"/>
          </w:tcPr>
          <w:p w14:paraId="25253C65" w14:textId="77777777" w:rsidR="005420D7" w:rsidRPr="00F5462A" w:rsidRDefault="005420D7" w:rsidP="00F5462A">
            <w:pPr>
              <w:spacing w:line="240" w:lineRule="auto"/>
              <w:ind w:left="0" w:firstLine="0"/>
              <w:jc w:val="center"/>
              <w:rPr>
                <w:rFonts w:cs="Arial"/>
                <w:szCs w:val="20"/>
                <w:lang w:val="en-ID"/>
              </w:rPr>
            </w:pPr>
            <w:r w:rsidRPr="00F5462A">
              <w:rPr>
                <w:rFonts w:cs="Arial"/>
                <w:sz w:val="16"/>
                <w:szCs w:val="20"/>
                <w:lang w:val="en-ID"/>
              </w:rPr>
              <w:t>0%</w:t>
            </w:r>
          </w:p>
        </w:tc>
        <w:tc>
          <w:tcPr>
            <w:tcW w:w="649" w:type="pct"/>
          </w:tcPr>
          <w:p w14:paraId="208AC529" w14:textId="77777777" w:rsidR="005420D7" w:rsidRPr="00F5462A" w:rsidRDefault="005420D7" w:rsidP="00F5462A">
            <w:pPr>
              <w:spacing w:line="240" w:lineRule="auto"/>
              <w:ind w:left="0" w:firstLine="0"/>
              <w:jc w:val="center"/>
              <w:rPr>
                <w:rFonts w:cs="Arial"/>
                <w:szCs w:val="20"/>
                <w:lang w:val="en-ID"/>
              </w:rPr>
            </w:pPr>
            <w:r w:rsidRPr="00F5462A">
              <w:rPr>
                <w:rFonts w:cs="Arial"/>
                <w:sz w:val="16"/>
                <w:szCs w:val="20"/>
                <w:lang w:val="en-ID"/>
              </w:rPr>
              <w:t>69%</w:t>
            </w:r>
          </w:p>
        </w:tc>
      </w:tr>
      <w:tr w:rsidR="005420D7" w:rsidRPr="00F5462A" w14:paraId="5A584759" w14:textId="77777777" w:rsidTr="00032542">
        <w:tc>
          <w:tcPr>
            <w:tcW w:w="1682" w:type="pct"/>
          </w:tcPr>
          <w:p w14:paraId="3BEFCA93" w14:textId="77777777" w:rsidR="005420D7" w:rsidRPr="00F5462A" w:rsidRDefault="005420D7" w:rsidP="00032542">
            <w:pPr>
              <w:spacing w:line="240" w:lineRule="auto"/>
              <w:ind w:left="0" w:firstLine="0"/>
              <w:jc w:val="left"/>
              <w:rPr>
                <w:rFonts w:cs="Arial"/>
                <w:szCs w:val="20"/>
                <w:lang w:val="en-ID"/>
              </w:rPr>
            </w:pPr>
            <w:r w:rsidRPr="00F5462A">
              <w:rPr>
                <w:rFonts w:cs="Arial"/>
                <w:sz w:val="16"/>
                <w:szCs w:val="20"/>
              </w:rPr>
              <w:t>Neem + catnip combination</w:t>
            </w:r>
          </w:p>
        </w:tc>
        <w:tc>
          <w:tcPr>
            <w:tcW w:w="842" w:type="pct"/>
          </w:tcPr>
          <w:p w14:paraId="793B4D21" w14:textId="77777777" w:rsidR="005420D7" w:rsidRPr="00F5462A" w:rsidRDefault="005420D7" w:rsidP="00F5462A">
            <w:pPr>
              <w:spacing w:line="240" w:lineRule="auto"/>
              <w:ind w:left="0" w:firstLine="0"/>
              <w:jc w:val="center"/>
              <w:rPr>
                <w:rFonts w:cs="Arial"/>
                <w:szCs w:val="20"/>
                <w:lang w:val="en-ID"/>
              </w:rPr>
            </w:pPr>
            <w:r w:rsidRPr="00F5462A">
              <w:rPr>
                <w:rFonts w:cs="Arial"/>
                <w:sz w:val="16"/>
                <w:szCs w:val="20"/>
                <w:lang w:val="en-ID"/>
              </w:rPr>
              <w:t>2</w:t>
            </w:r>
          </w:p>
        </w:tc>
        <w:tc>
          <w:tcPr>
            <w:tcW w:w="654" w:type="pct"/>
          </w:tcPr>
          <w:p w14:paraId="730AE21F" w14:textId="77777777" w:rsidR="005420D7" w:rsidRPr="00F5462A" w:rsidRDefault="005420D7" w:rsidP="00F5462A">
            <w:pPr>
              <w:spacing w:line="240" w:lineRule="auto"/>
              <w:ind w:left="0" w:firstLine="0"/>
              <w:jc w:val="center"/>
              <w:rPr>
                <w:rFonts w:cs="Arial"/>
                <w:szCs w:val="20"/>
                <w:lang w:val="en-ID"/>
              </w:rPr>
            </w:pPr>
            <w:r w:rsidRPr="00F5462A">
              <w:rPr>
                <w:rFonts w:cs="Arial"/>
                <w:sz w:val="16"/>
                <w:szCs w:val="20"/>
                <w:lang w:val="en-ID"/>
              </w:rPr>
              <w:t>0.25</w:t>
            </w:r>
          </w:p>
        </w:tc>
        <w:tc>
          <w:tcPr>
            <w:tcW w:w="766" w:type="pct"/>
          </w:tcPr>
          <w:p w14:paraId="0391B846" w14:textId="77777777" w:rsidR="005420D7" w:rsidRPr="00F5462A" w:rsidRDefault="005420D7" w:rsidP="00032542">
            <w:pPr>
              <w:spacing w:line="240" w:lineRule="auto"/>
              <w:ind w:left="0" w:firstLine="0"/>
              <w:jc w:val="center"/>
              <w:rPr>
                <w:rFonts w:cs="Arial"/>
                <w:szCs w:val="20"/>
                <w:lang w:val="en-ID"/>
              </w:rPr>
            </w:pPr>
            <w:r w:rsidRPr="00F5462A">
              <w:rPr>
                <w:rFonts w:cs="Arial"/>
                <w:sz w:val="16"/>
                <w:szCs w:val="20"/>
                <w:lang w:val="en-ID"/>
              </w:rPr>
              <w:t>0.16 – 0.38</w:t>
            </w:r>
          </w:p>
        </w:tc>
        <w:tc>
          <w:tcPr>
            <w:tcW w:w="407" w:type="pct"/>
          </w:tcPr>
          <w:p w14:paraId="08571665" w14:textId="77777777" w:rsidR="005420D7" w:rsidRPr="00F5462A" w:rsidRDefault="005420D7" w:rsidP="00F5462A">
            <w:pPr>
              <w:spacing w:line="240" w:lineRule="auto"/>
              <w:ind w:left="0" w:firstLine="0"/>
              <w:jc w:val="center"/>
              <w:rPr>
                <w:rFonts w:cs="Arial"/>
                <w:szCs w:val="20"/>
                <w:lang w:val="en-ID"/>
              </w:rPr>
            </w:pPr>
            <w:r w:rsidRPr="00F5462A">
              <w:rPr>
                <w:rFonts w:cs="Arial"/>
                <w:sz w:val="16"/>
                <w:szCs w:val="20"/>
                <w:lang w:val="en-ID"/>
              </w:rPr>
              <w:t>0%</w:t>
            </w:r>
          </w:p>
        </w:tc>
        <w:tc>
          <w:tcPr>
            <w:tcW w:w="649" w:type="pct"/>
          </w:tcPr>
          <w:p w14:paraId="1002E6AD" w14:textId="77777777" w:rsidR="005420D7" w:rsidRPr="00F5462A" w:rsidRDefault="005420D7" w:rsidP="00F5462A">
            <w:pPr>
              <w:spacing w:line="240" w:lineRule="auto"/>
              <w:ind w:left="0" w:firstLine="0"/>
              <w:jc w:val="center"/>
              <w:rPr>
                <w:rFonts w:cs="Arial"/>
                <w:szCs w:val="20"/>
                <w:lang w:val="en-ID"/>
              </w:rPr>
            </w:pPr>
            <w:r w:rsidRPr="00F5462A">
              <w:rPr>
                <w:rFonts w:cs="Arial"/>
                <w:sz w:val="16"/>
                <w:szCs w:val="20"/>
                <w:lang w:val="en-ID"/>
              </w:rPr>
              <w:t>75%</w:t>
            </w:r>
          </w:p>
        </w:tc>
      </w:tr>
      <w:tr w:rsidR="005420D7" w:rsidRPr="00F5462A" w14:paraId="6303D3EF" w14:textId="77777777" w:rsidTr="00032542">
        <w:tc>
          <w:tcPr>
            <w:tcW w:w="1682" w:type="pct"/>
          </w:tcPr>
          <w:p w14:paraId="07B60CA2" w14:textId="77777777" w:rsidR="005420D7" w:rsidRPr="00F5462A" w:rsidRDefault="005420D7" w:rsidP="00032542">
            <w:pPr>
              <w:spacing w:line="240" w:lineRule="auto"/>
              <w:ind w:left="0" w:firstLine="0"/>
              <w:jc w:val="left"/>
              <w:rPr>
                <w:rFonts w:cs="Arial"/>
                <w:szCs w:val="20"/>
                <w:lang w:val="en-ID"/>
              </w:rPr>
            </w:pPr>
            <w:r w:rsidRPr="00F5462A">
              <w:rPr>
                <w:rFonts w:cs="Arial"/>
                <w:i/>
                <w:iCs/>
                <w:sz w:val="16"/>
                <w:szCs w:val="20"/>
              </w:rPr>
              <w:t>Ocimum gratissimum</w:t>
            </w:r>
          </w:p>
        </w:tc>
        <w:tc>
          <w:tcPr>
            <w:tcW w:w="842" w:type="pct"/>
          </w:tcPr>
          <w:p w14:paraId="6E0F5A85" w14:textId="77777777" w:rsidR="005420D7" w:rsidRPr="00F5462A" w:rsidRDefault="005420D7" w:rsidP="00F5462A">
            <w:pPr>
              <w:spacing w:line="240" w:lineRule="auto"/>
              <w:ind w:left="0" w:firstLine="0"/>
              <w:jc w:val="center"/>
              <w:rPr>
                <w:rFonts w:cs="Arial"/>
                <w:szCs w:val="20"/>
                <w:lang w:val="en-ID"/>
              </w:rPr>
            </w:pPr>
            <w:r w:rsidRPr="00F5462A">
              <w:rPr>
                <w:rFonts w:cs="Arial"/>
                <w:sz w:val="16"/>
                <w:szCs w:val="20"/>
                <w:lang w:val="en-ID"/>
              </w:rPr>
              <w:t>1</w:t>
            </w:r>
          </w:p>
        </w:tc>
        <w:tc>
          <w:tcPr>
            <w:tcW w:w="654" w:type="pct"/>
          </w:tcPr>
          <w:p w14:paraId="5E109EF2" w14:textId="77777777" w:rsidR="005420D7" w:rsidRPr="00F5462A" w:rsidRDefault="005420D7" w:rsidP="00F5462A">
            <w:pPr>
              <w:spacing w:line="240" w:lineRule="auto"/>
              <w:ind w:left="0" w:firstLine="0"/>
              <w:jc w:val="center"/>
              <w:rPr>
                <w:rFonts w:cs="Arial"/>
                <w:szCs w:val="20"/>
                <w:lang w:val="en-ID"/>
              </w:rPr>
            </w:pPr>
            <w:r w:rsidRPr="00F5462A">
              <w:rPr>
                <w:rFonts w:cs="Arial"/>
                <w:sz w:val="16"/>
                <w:szCs w:val="20"/>
                <w:lang w:val="en-ID"/>
              </w:rPr>
              <w:t>0.37</w:t>
            </w:r>
          </w:p>
        </w:tc>
        <w:tc>
          <w:tcPr>
            <w:tcW w:w="766" w:type="pct"/>
          </w:tcPr>
          <w:p w14:paraId="3EAE82DB" w14:textId="77777777" w:rsidR="005420D7" w:rsidRPr="00F5462A" w:rsidRDefault="005420D7" w:rsidP="00032542">
            <w:pPr>
              <w:spacing w:line="240" w:lineRule="auto"/>
              <w:ind w:left="0" w:firstLine="0"/>
              <w:jc w:val="center"/>
              <w:rPr>
                <w:rFonts w:cs="Arial"/>
                <w:szCs w:val="20"/>
                <w:lang w:val="en-ID"/>
              </w:rPr>
            </w:pPr>
            <w:r w:rsidRPr="00F5462A">
              <w:rPr>
                <w:rFonts w:cs="Arial"/>
                <w:sz w:val="16"/>
                <w:szCs w:val="20"/>
                <w:lang w:val="en-ID"/>
              </w:rPr>
              <w:t>0.27 – 0.50</w:t>
            </w:r>
          </w:p>
        </w:tc>
        <w:tc>
          <w:tcPr>
            <w:tcW w:w="407" w:type="pct"/>
          </w:tcPr>
          <w:p w14:paraId="47DED656" w14:textId="77777777" w:rsidR="005420D7" w:rsidRPr="00F5462A" w:rsidRDefault="005420D7" w:rsidP="00F5462A">
            <w:pPr>
              <w:spacing w:line="240" w:lineRule="auto"/>
              <w:ind w:left="0" w:firstLine="0"/>
              <w:jc w:val="center"/>
              <w:rPr>
                <w:rFonts w:cs="Arial"/>
                <w:szCs w:val="20"/>
                <w:lang w:val="en-ID"/>
              </w:rPr>
            </w:pPr>
            <w:r w:rsidRPr="00F5462A">
              <w:rPr>
                <w:rFonts w:cs="Arial"/>
                <w:sz w:val="16"/>
                <w:szCs w:val="20"/>
                <w:lang w:val="en-ID"/>
              </w:rPr>
              <w:t>-</w:t>
            </w:r>
          </w:p>
        </w:tc>
        <w:tc>
          <w:tcPr>
            <w:tcW w:w="649" w:type="pct"/>
          </w:tcPr>
          <w:p w14:paraId="4AD185B8" w14:textId="77777777" w:rsidR="005420D7" w:rsidRPr="00F5462A" w:rsidRDefault="005420D7" w:rsidP="00F5462A">
            <w:pPr>
              <w:spacing w:line="240" w:lineRule="auto"/>
              <w:ind w:left="0" w:firstLine="0"/>
              <w:jc w:val="center"/>
              <w:rPr>
                <w:rFonts w:cs="Arial"/>
                <w:szCs w:val="20"/>
                <w:lang w:val="en-ID"/>
              </w:rPr>
            </w:pPr>
            <w:r w:rsidRPr="00F5462A">
              <w:rPr>
                <w:rFonts w:cs="Arial"/>
                <w:sz w:val="16"/>
                <w:szCs w:val="20"/>
                <w:lang w:val="en-ID"/>
              </w:rPr>
              <w:t>63%</w:t>
            </w:r>
          </w:p>
        </w:tc>
      </w:tr>
      <w:tr w:rsidR="005420D7" w:rsidRPr="00F5462A" w14:paraId="14775BED" w14:textId="77777777" w:rsidTr="00032542">
        <w:tc>
          <w:tcPr>
            <w:tcW w:w="1682" w:type="pct"/>
          </w:tcPr>
          <w:p w14:paraId="24E66DD7" w14:textId="77777777" w:rsidR="005420D7" w:rsidRPr="00F5462A" w:rsidRDefault="005420D7" w:rsidP="00032542">
            <w:pPr>
              <w:spacing w:line="240" w:lineRule="auto"/>
              <w:ind w:left="0" w:firstLine="0"/>
              <w:jc w:val="left"/>
              <w:rPr>
                <w:rFonts w:cs="Arial"/>
                <w:szCs w:val="20"/>
                <w:lang w:val="en-ID"/>
              </w:rPr>
            </w:pPr>
            <w:r w:rsidRPr="00F5462A">
              <w:rPr>
                <w:rFonts w:cs="Arial"/>
                <w:sz w:val="16"/>
                <w:szCs w:val="20"/>
              </w:rPr>
              <w:t>Lemongrass (</w:t>
            </w:r>
            <w:r w:rsidRPr="00F5462A">
              <w:rPr>
                <w:rFonts w:cs="Arial"/>
                <w:i/>
                <w:iCs/>
                <w:sz w:val="16"/>
                <w:szCs w:val="20"/>
              </w:rPr>
              <w:t>Cymbopogon citratus</w:t>
            </w:r>
            <w:r w:rsidRPr="00F5462A">
              <w:rPr>
                <w:rFonts w:cs="Arial"/>
                <w:sz w:val="16"/>
                <w:szCs w:val="20"/>
              </w:rPr>
              <w:t>)</w:t>
            </w:r>
          </w:p>
        </w:tc>
        <w:tc>
          <w:tcPr>
            <w:tcW w:w="842" w:type="pct"/>
            <w:vAlign w:val="center"/>
          </w:tcPr>
          <w:p w14:paraId="371087CE" w14:textId="77777777" w:rsidR="005420D7" w:rsidRPr="00F5462A" w:rsidRDefault="005420D7" w:rsidP="00F5462A">
            <w:pPr>
              <w:spacing w:line="240" w:lineRule="auto"/>
              <w:ind w:left="0" w:firstLine="0"/>
              <w:jc w:val="center"/>
              <w:rPr>
                <w:rFonts w:cs="Arial"/>
                <w:szCs w:val="20"/>
                <w:lang w:val="en-ID"/>
              </w:rPr>
            </w:pPr>
            <w:r w:rsidRPr="00F5462A">
              <w:rPr>
                <w:rFonts w:cs="Arial"/>
                <w:sz w:val="16"/>
                <w:szCs w:val="20"/>
                <w:lang w:val="en-ID"/>
              </w:rPr>
              <w:t>4</w:t>
            </w:r>
          </w:p>
        </w:tc>
        <w:tc>
          <w:tcPr>
            <w:tcW w:w="654" w:type="pct"/>
            <w:vAlign w:val="center"/>
          </w:tcPr>
          <w:p w14:paraId="1036B43E" w14:textId="77777777" w:rsidR="005420D7" w:rsidRPr="00F5462A" w:rsidRDefault="005420D7" w:rsidP="00F5462A">
            <w:pPr>
              <w:spacing w:line="240" w:lineRule="auto"/>
              <w:ind w:left="0" w:firstLine="0"/>
              <w:jc w:val="center"/>
              <w:rPr>
                <w:rFonts w:cs="Arial"/>
                <w:szCs w:val="20"/>
                <w:lang w:val="en-ID"/>
              </w:rPr>
            </w:pPr>
            <w:r w:rsidRPr="00F5462A">
              <w:rPr>
                <w:rFonts w:cs="Arial"/>
                <w:sz w:val="16"/>
                <w:szCs w:val="20"/>
                <w:lang w:val="en-ID"/>
              </w:rPr>
              <w:t>0.40</w:t>
            </w:r>
          </w:p>
        </w:tc>
        <w:tc>
          <w:tcPr>
            <w:tcW w:w="766" w:type="pct"/>
            <w:vAlign w:val="center"/>
          </w:tcPr>
          <w:p w14:paraId="1DAD702A" w14:textId="77777777" w:rsidR="005420D7" w:rsidRPr="00F5462A" w:rsidRDefault="005420D7" w:rsidP="00032542">
            <w:pPr>
              <w:spacing w:line="240" w:lineRule="auto"/>
              <w:ind w:left="0" w:firstLine="0"/>
              <w:jc w:val="center"/>
              <w:rPr>
                <w:rFonts w:cs="Arial"/>
                <w:szCs w:val="20"/>
                <w:lang w:val="en-ID"/>
              </w:rPr>
            </w:pPr>
            <w:r w:rsidRPr="00F5462A">
              <w:rPr>
                <w:rFonts w:cs="Arial"/>
                <w:sz w:val="16"/>
                <w:szCs w:val="20"/>
                <w:lang w:val="en-ID"/>
              </w:rPr>
              <w:t>0.32 – 0.50</w:t>
            </w:r>
          </w:p>
        </w:tc>
        <w:tc>
          <w:tcPr>
            <w:tcW w:w="407" w:type="pct"/>
            <w:vAlign w:val="center"/>
          </w:tcPr>
          <w:p w14:paraId="21B4B33B" w14:textId="77777777" w:rsidR="005420D7" w:rsidRPr="00F5462A" w:rsidRDefault="005420D7" w:rsidP="00F5462A">
            <w:pPr>
              <w:spacing w:line="240" w:lineRule="auto"/>
              <w:ind w:left="0" w:firstLine="0"/>
              <w:jc w:val="center"/>
              <w:rPr>
                <w:rFonts w:cs="Arial"/>
                <w:szCs w:val="20"/>
                <w:lang w:val="en-ID"/>
              </w:rPr>
            </w:pPr>
            <w:r w:rsidRPr="00F5462A">
              <w:rPr>
                <w:rFonts w:cs="Arial"/>
                <w:sz w:val="16"/>
                <w:szCs w:val="20"/>
                <w:lang w:val="en-ID"/>
              </w:rPr>
              <w:t>30%</w:t>
            </w:r>
          </w:p>
        </w:tc>
        <w:tc>
          <w:tcPr>
            <w:tcW w:w="649" w:type="pct"/>
            <w:vAlign w:val="center"/>
          </w:tcPr>
          <w:p w14:paraId="2C4CAC36" w14:textId="77777777" w:rsidR="005420D7" w:rsidRPr="00F5462A" w:rsidRDefault="005420D7" w:rsidP="00F5462A">
            <w:pPr>
              <w:spacing w:line="240" w:lineRule="auto"/>
              <w:ind w:left="0" w:firstLine="0"/>
              <w:jc w:val="center"/>
              <w:rPr>
                <w:rFonts w:cs="Arial"/>
                <w:szCs w:val="20"/>
                <w:lang w:val="en-ID"/>
              </w:rPr>
            </w:pPr>
            <w:r w:rsidRPr="00F5462A">
              <w:rPr>
                <w:rFonts w:cs="Arial"/>
                <w:sz w:val="16"/>
                <w:szCs w:val="20"/>
                <w:lang w:val="en-ID"/>
              </w:rPr>
              <w:t>60%</w:t>
            </w:r>
          </w:p>
        </w:tc>
      </w:tr>
      <w:tr w:rsidR="005420D7" w:rsidRPr="00F5462A" w14:paraId="3DAF3313" w14:textId="77777777" w:rsidTr="00032542">
        <w:tc>
          <w:tcPr>
            <w:tcW w:w="1682" w:type="pct"/>
          </w:tcPr>
          <w:p w14:paraId="420E5170" w14:textId="77777777" w:rsidR="005420D7" w:rsidRPr="00F5462A" w:rsidRDefault="005420D7" w:rsidP="00032542">
            <w:pPr>
              <w:spacing w:line="240" w:lineRule="auto"/>
              <w:ind w:left="0" w:firstLine="0"/>
              <w:jc w:val="left"/>
              <w:rPr>
                <w:rFonts w:cs="Arial"/>
                <w:szCs w:val="20"/>
                <w:lang w:val="en-ID"/>
              </w:rPr>
            </w:pPr>
            <w:r w:rsidRPr="00F5462A">
              <w:rPr>
                <w:rFonts w:cs="Arial"/>
                <w:sz w:val="16"/>
                <w:szCs w:val="20"/>
              </w:rPr>
              <w:t>Citronella (</w:t>
            </w:r>
            <w:r w:rsidRPr="00F5462A">
              <w:rPr>
                <w:rFonts w:cs="Arial"/>
                <w:i/>
                <w:iCs/>
                <w:sz w:val="16"/>
                <w:szCs w:val="20"/>
              </w:rPr>
              <w:t>C. nardus/winterianus</w:t>
            </w:r>
            <w:r w:rsidRPr="00F5462A">
              <w:rPr>
                <w:rFonts w:cs="Arial"/>
                <w:sz w:val="16"/>
                <w:szCs w:val="20"/>
              </w:rPr>
              <w:t>)</w:t>
            </w:r>
          </w:p>
        </w:tc>
        <w:tc>
          <w:tcPr>
            <w:tcW w:w="842" w:type="pct"/>
            <w:vAlign w:val="center"/>
          </w:tcPr>
          <w:p w14:paraId="3A571453" w14:textId="77777777" w:rsidR="005420D7" w:rsidRPr="00F5462A" w:rsidRDefault="005420D7" w:rsidP="00F5462A">
            <w:pPr>
              <w:spacing w:line="240" w:lineRule="auto"/>
              <w:ind w:left="0" w:firstLine="0"/>
              <w:jc w:val="center"/>
              <w:rPr>
                <w:rFonts w:cs="Arial"/>
                <w:szCs w:val="20"/>
                <w:lang w:val="en-ID"/>
              </w:rPr>
            </w:pPr>
            <w:r w:rsidRPr="00F5462A">
              <w:rPr>
                <w:rFonts w:cs="Arial"/>
                <w:sz w:val="16"/>
                <w:szCs w:val="20"/>
                <w:lang w:val="en-ID"/>
              </w:rPr>
              <w:t>5</w:t>
            </w:r>
          </w:p>
        </w:tc>
        <w:tc>
          <w:tcPr>
            <w:tcW w:w="654" w:type="pct"/>
            <w:vAlign w:val="center"/>
          </w:tcPr>
          <w:p w14:paraId="39B37770" w14:textId="77777777" w:rsidR="005420D7" w:rsidRPr="00F5462A" w:rsidRDefault="005420D7" w:rsidP="00F5462A">
            <w:pPr>
              <w:spacing w:line="240" w:lineRule="auto"/>
              <w:ind w:left="0" w:firstLine="0"/>
              <w:jc w:val="center"/>
              <w:rPr>
                <w:rFonts w:cs="Arial"/>
                <w:szCs w:val="20"/>
                <w:lang w:val="en-ID"/>
              </w:rPr>
            </w:pPr>
            <w:r w:rsidRPr="00F5462A">
              <w:rPr>
                <w:rFonts w:cs="Arial"/>
                <w:sz w:val="16"/>
                <w:szCs w:val="20"/>
                <w:lang w:val="en-ID"/>
              </w:rPr>
              <w:t>0.49</w:t>
            </w:r>
          </w:p>
        </w:tc>
        <w:tc>
          <w:tcPr>
            <w:tcW w:w="766" w:type="pct"/>
            <w:vAlign w:val="center"/>
          </w:tcPr>
          <w:p w14:paraId="34F9E1E0" w14:textId="77777777" w:rsidR="005420D7" w:rsidRPr="00F5462A" w:rsidRDefault="005420D7" w:rsidP="00032542">
            <w:pPr>
              <w:spacing w:line="240" w:lineRule="auto"/>
              <w:ind w:left="0" w:firstLine="0"/>
              <w:jc w:val="center"/>
              <w:rPr>
                <w:rFonts w:cs="Arial"/>
                <w:szCs w:val="20"/>
                <w:lang w:val="en-ID"/>
              </w:rPr>
            </w:pPr>
            <w:r w:rsidRPr="00F5462A">
              <w:rPr>
                <w:rFonts w:cs="Arial"/>
                <w:sz w:val="16"/>
                <w:szCs w:val="20"/>
                <w:lang w:val="en-ID"/>
              </w:rPr>
              <w:t>0.41 – 0.59</w:t>
            </w:r>
          </w:p>
        </w:tc>
        <w:tc>
          <w:tcPr>
            <w:tcW w:w="407" w:type="pct"/>
            <w:vAlign w:val="center"/>
          </w:tcPr>
          <w:p w14:paraId="715B0E36" w14:textId="77777777" w:rsidR="005420D7" w:rsidRPr="00F5462A" w:rsidRDefault="005420D7" w:rsidP="00F5462A">
            <w:pPr>
              <w:spacing w:line="240" w:lineRule="auto"/>
              <w:ind w:left="0" w:firstLine="0"/>
              <w:jc w:val="center"/>
              <w:rPr>
                <w:rFonts w:cs="Arial"/>
                <w:szCs w:val="20"/>
                <w:lang w:val="en-ID"/>
              </w:rPr>
            </w:pPr>
            <w:r w:rsidRPr="00F5462A">
              <w:rPr>
                <w:rFonts w:cs="Arial"/>
                <w:sz w:val="16"/>
                <w:szCs w:val="20"/>
                <w:lang w:val="en-ID"/>
              </w:rPr>
              <w:t>42%</w:t>
            </w:r>
          </w:p>
        </w:tc>
        <w:tc>
          <w:tcPr>
            <w:tcW w:w="649" w:type="pct"/>
            <w:vAlign w:val="center"/>
          </w:tcPr>
          <w:p w14:paraId="4D3D2487" w14:textId="77777777" w:rsidR="005420D7" w:rsidRPr="00F5462A" w:rsidRDefault="005420D7" w:rsidP="00F5462A">
            <w:pPr>
              <w:spacing w:line="240" w:lineRule="auto"/>
              <w:ind w:left="0" w:firstLine="0"/>
              <w:jc w:val="center"/>
              <w:rPr>
                <w:rFonts w:cs="Arial"/>
                <w:szCs w:val="20"/>
                <w:lang w:val="en-ID"/>
              </w:rPr>
            </w:pPr>
            <w:r w:rsidRPr="00F5462A">
              <w:rPr>
                <w:rFonts w:cs="Arial"/>
                <w:sz w:val="16"/>
                <w:szCs w:val="20"/>
                <w:lang w:val="en-ID"/>
              </w:rPr>
              <w:t>51%</w:t>
            </w:r>
          </w:p>
        </w:tc>
      </w:tr>
      <w:tr w:rsidR="005420D7" w:rsidRPr="00F5462A" w14:paraId="68868D60" w14:textId="77777777" w:rsidTr="00032542">
        <w:tc>
          <w:tcPr>
            <w:tcW w:w="1682" w:type="pct"/>
          </w:tcPr>
          <w:p w14:paraId="05472630" w14:textId="77777777" w:rsidR="005420D7" w:rsidRPr="00F5462A" w:rsidRDefault="005420D7" w:rsidP="00032542">
            <w:pPr>
              <w:spacing w:line="240" w:lineRule="auto"/>
              <w:ind w:left="0" w:firstLine="0"/>
              <w:jc w:val="left"/>
              <w:rPr>
                <w:rFonts w:cs="Arial"/>
                <w:szCs w:val="20"/>
                <w:lang w:val="en-ID"/>
              </w:rPr>
            </w:pPr>
            <w:r w:rsidRPr="00F5462A">
              <w:rPr>
                <w:rFonts w:cs="Arial"/>
                <w:sz w:val="16"/>
                <w:szCs w:val="20"/>
              </w:rPr>
              <w:t>Andiroba (</w:t>
            </w:r>
            <w:r w:rsidRPr="00F5462A">
              <w:rPr>
                <w:rFonts w:cs="Arial"/>
                <w:i/>
                <w:iCs/>
                <w:sz w:val="16"/>
                <w:szCs w:val="20"/>
              </w:rPr>
              <w:t>Carapa guianensis</w:t>
            </w:r>
            <w:r w:rsidRPr="00F5462A">
              <w:rPr>
                <w:rFonts w:cs="Arial"/>
                <w:sz w:val="16"/>
                <w:szCs w:val="20"/>
              </w:rPr>
              <w:t>)</w:t>
            </w:r>
          </w:p>
        </w:tc>
        <w:tc>
          <w:tcPr>
            <w:tcW w:w="842" w:type="pct"/>
            <w:vAlign w:val="center"/>
          </w:tcPr>
          <w:p w14:paraId="1590C174" w14:textId="77777777" w:rsidR="005420D7" w:rsidRPr="00F5462A" w:rsidRDefault="005420D7" w:rsidP="00F5462A">
            <w:pPr>
              <w:spacing w:line="240" w:lineRule="auto"/>
              <w:ind w:left="0" w:firstLine="0"/>
              <w:jc w:val="center"/>
              <w:rPr>
                <w:rFonts w:cs="Arial"/>
                <w:szCs w:val="20"/>
                <w:lang w:val="en-ID"/>
              </w:rPr>
            </w:pPr>
            <w:r w:rsidRPr="00F5462A">
              <w:rPr>
                <w:rFonts w:cs="Arial"/>
                <w:sz w:val="16"/>
                <w:szCs w:val="20"/>
                <w:lang w:val="en-ID"/>
              </w:rPr>
              <w:t>3</w:t>
            </w:r>
          </w:p>
        </w:tc>
        <w:tc>
          <w:tcPr>
            <w:tcW w:w="654" w:type="pct"/>
            <w:vAlign w:val="center"/>
          </w:tcPr>
          <w:p w14:paraId="6D5A3397" w14:textId="77777777" w:rsidR="005420D7" w:rsidRPr="00F5462A" w:rsidRDefault="005420D7" w:rsidP="00F5462A">
            <w:pPr>
              <w:spacing w:line="240" w:lineRule="auto"/>
              <w:ind w:left="0" w:firstLine="0"/>
              <w:jc w:val="center"/>
              <w:rPr>
                <w:rFonts w:cs="Arial"/>
                <w:szCs w:val="20"/>
                <w:lang w:val="en-ID"/>
              </w:rPr>
            </w:pPr>
            <w:r w:rsidRPr="00F5462A">
              <w:rPr>
                <w:rFonts w:cs="Arial"/>
                <w:sz w:val="16"/>
                <w:szCs w:val="20"/>
                <w:lang w:val="en-ID"/>
              </w:rPr>
              <w:t>0.44</w:t>
            </w:r>
          </w:p>
        </w:tc>
        <w:tc>
          <w:tcPr>
            <w:tcW w:w="766" w:type="pct"/>
            <w:vAlign w:val="center"/>
          </w:tcPr>
          <w:p w14:paraId="387A0764" w14:textId="77777777" w:rsidR="005420D7" w:rsidRPr="00F5462A" w:rsidRDefault="005420D7" w:rsidP="00032542">
            <w:pPr>
              <w:spacing w:line="240" w:lineRule="auto"/>
              <w:ind w:left="0" w:firstLine="0"/>
              <w:jc w:val="center"/>
              <w:rPr>
                <w:rFonts w:cs="Arial"/>
                <w:szCs w:val="20"/>
                <w:lang w:val="en-ID"/>
              </w:rPr>
            </w:pPr>
            <w:r w:rsidRPr="00F5462A">
              <w:rPr>
                <w:rFonts w:cs="Arial"/>
                <w:sz w:val="16"/>
                <w:szCs w:val="20"/>
                <w:lang w:val="en-ID"/>
              </w:rPr>
              <w:t>0.35 – 0.56</w:t>
            </w:r>
          </w:p>
        </w:tc>
        <w:tc>
          <w:tcPr>
            <w:tcW w:w="407" w:type="pct"/>
            <w:vAlign w:val="center"/>
          </w:tcPr>
          <w:p w14:paraId="3C7A5195" w14:textId="77777777" w:rsidR="005420D7" w:rsidRPr="00F5462A" w:rsidRDefault="005420D7" w:rsidP="00F5462A">
            <w:pPr>
              <w:spacing w:line="240" w:lineRule="auto"/>
              <w:ind w:left="0" w:firstLine="0"/>
              <w:jc w:val="center"/>
              <w:rPr>
                <w:rFonts w:cs="Arial"/>
                <w:szCs w:val="20"/>
                <w:lang w:val="en-ID"/>
              </w:rPr>
            </w:pPr>
            <w:r w:rsidRPr="00F5462A">
              <w:rPr>
                <w:rFonts w:cs="Arial"/>
                <w:sz w:val="16"/>
                <w:szCs w:val="20"/>
                <w:lang w:val="en-ID"/>
              </w:rPr>
              <w:t>28%</w:t>
            </w:r>
          </w:p>
        </w:tc>
        <w:tc>
          <w:tcPr>
            <w:tcW w:w="649" w:type="pct"/>
            <w:vAlign w:val="center"/>
          </w:tcPr>
          <w:p w14:paraId="3B989B31" w14:textId="77777777" w:rsidR="005420D7" w:rsidRPr="00F5462A" w:rsidRDefault="005420D7" w:rsidP="00F5462A">
            <w:pPr>
              <w:spacing w:line="240" w:lineRule="auto"/>
              <w:ind w:left="0" w:firstLine="0"/>
              <w:jc w:val="center"/>
              <w:rPr>
                <w:rFonts w:cs="Arial"/>
                <w:szCs w:val="20"/>
                <w:lang w:val="en-ID"/>
              </w:rPr>
            </w:pPr>
            <w:r w:rsidRPr="00F5462A">
              <w:rPr>
                <w:rFonts w:cs="Arial"/>
                <w:sz w:val="16"/>
                <w:szCs w:val="20"/>
                <w:lang w:val="en-ID"/>
              </w:rPr>
              <w:t>56%</w:t>
            </w:r>
          </w:p>
        </w:tc>
      </w:tr>
      <w:tr w:rsidR="005420D7" w:rsidRPr="00F5462A" w14:paraId="5D142BC9" w14:textId="77777777" w:rsidTr="00032542">
        <w:tc>
          <w:tcPr>
            <w:tcW w:w="1682" w:type="pct"/>
          </w:tcPr>
          <w:p w14:paraId="0CEA8F45" w14:textId="77777777" w:rsidR="005420D7" w:rsidRPr="00F5462A" w:rsidRDefault="005420D7" w:rsidP="00032542">
            <w:pPr>
              <w:spacing w:line="240" w:lineRule="auto"/>
              <w:ind w:left="0" w:firstLine="0"/>
              <w:jc w:val="left"/>
              <w:rPr>
                <w:rFonts w:cs="Arial"/>
                <w:szCs w:val="20"/>
                <w:lang w:val="en-ID"/>
              </w:rPr>
            </w:pPr>
            <w:r w:rsidRPr="00F5462A">
              <w:rPr>
                <w:rFonts w:cs="Arial"/>
                <w:sz w:val="16"/>
                <w:szCs w:val="20"/>
              </w:rPr>
              <w:t>Soybean oil</w:t>
            </w:r>
          </w:p>
        </w:tc>
        <w:tc>
          <w:tcPr>
            <w:tcW w:w="842" w:type="pct"/>
            <w:vAlign w:val="center"/>
          </w:tcPr>
          <w:p w14:paraId="1D86F30E" w14:textId="77777777" w:rsidR="005420D7" w:rsidRPr="00F5462A" w:rsidRDefault="005420D7" w:rsidP="00F5462A">
            <w:pPr>
              <w:spacing w:line="240" w:lineRule="auto"/>
              <w:ind w:left="0" w:firstLine="0"/>
              <w:jc w:val="center"/>
              <w:rPr>
                <w:rFonts w:cs="Arial"/>
                <w:szCs w:val="20"/>
                <w:lang w:val="en-ID"/>
              </w:rPr>
            </w:pPr>
            <w:r w:rsidRPr="00F5462A">
              <w:rPr>
                <w:rFonts w:cs="Arial"/>
                <w:sz w:val="16"/>
                <w:szCs w:val="20"/>
                <w:lang w:val="en-ID"/>
              </w:rPr>
              <w:t>2</w:t>
            </w:r>
          </w:p>
        </w:tc>
        <w:tc>
          <w:tcPr>
            <w:tcW w:w="654" w:type="pct"/>
            <w:vAlign w:val="center"/>
          </w:tcPr>
          <w:p w14:paraId="5D272146" w14:textId="77777777" w:rsidR="005420D7" w:rsidRPr="00F5462A" w:rsidRDefault="005420D7" w:rsidP="00F5462A">
            <w:pPr>
              <w:spacing w:line="240" w:lineRule="auto"/>
              <w:ind w:left="0" w:firstLine="0"/>
              <w:jc w:val="center"/>
              <w:rPr>
                <w:rFonts w:cs="Arial"/>
                <w:szCs w:val="20"/>
                <w:lang w:val="en-ID"/>
              </w:rPr>
            </w:pPr>
            <w:r w:rsidRPr="00F5462A">
              <w:rPr>
                <w:rFonts w:cs="Arial"/>
                <w:sz w:val="16"/>
                <w:szCs w:val="20"/>
                <w:lang w:val="en-ID"/>
              </w:rPr>
              <w:t>0.59</w:t>
            </w:r>
          </w:p>
        </w:tc>
        <w:tc>
          <w:tcPr>
            <w:tcW w:w="766" w:type="pct"/>
            <w:vAlign w:val="center"/>
          </w:tcPr>
          <w:p w14:paraId="41345551" w14:textId="77777777" w:rsidR="005420D7" w:rsidRPr="00F5462A" w:rsidRDefault="005420D7" w:rsidP="00032542">
            <w:pPr>
              <w:spacing w:line="240" w:lineRule="auto"/>
              <w:ind w:left="0" w:firstLine="0"/>
              <w:jc w:val="center"/>
              <w:rPr>
                <w:rFonts w:cs="Arial"/>
                <w:szCs w:val="20"/>
                <w:lang w:val="en-ID"/>
              </w:rPr>
            </w:pPr>
            <w:r w:rsidRPr="00F5462A">
              <w:rPr>
                <w:rFonts w:cs="Arial"/>
                <w:sz w:val="16"/>
                <w:szCs w:val="20"/>
                <w:lang w:val="en-ID"/>
              </w:rPr>
              <w:t>0.49 – 0.71</w:t>
            </w:r>
          </w:p>
        </w:tc>
        <w:tc>
          <w:tcPr>
            <w:tcW w:w="407" w:type="pct"/>
            <w:vAlign w:val="center"/>
          </w:tcPr>
          <w:p w14:paraId="0FB9EAEE" w14:textId="77777777" w:rsidR="005420D7" w:rsidRPr="00F5462A" w:rsidRDefault="005420D7" w:rsidP="00F5462A">
            <w:pPr>
              <w:spacing w:line="240" w:lineRule="auto"/>
              <w:ind w:left="0" w:firstLine="0"/>
              <w:jc w:val="center"/>
              <w:rPr>
                <w:rFonts w:cs="Arial"/>
                <w:szCs w:val="20"/>
                <w:lang w:val="en-ID"/>
              </w:rPr>
            </w:pPr>
            <w:r w:rsidRPr="00F5462A">
              <w:rPr>
                <w:rFonts w:cs="Arial"/>
                <w:sz w:val="16"/>
                <w:szCs w:val="20"/>
                <w:lang w:val="en-ID"/>
              </w:rPr>
              <w:t>0%</w:t>
            </w:r>
          </w:p>
        </w:tc>
        <w:tc>
          <w:tcPr>
            <w:tcW w:w="649" w:type="pct"/>
            <w:vAlign w:val="center"/>
          </w:tcPr>
          <w:p w14:paraId="6A767284" w14:textId="77777777" w:rsidR="005420D7" w:rsidRPr="00F5462A" w:rsidRDefault="005420D7" w:rsidP="00F5462A">
            <w:pPr>
              <w:spacing w:line="240" w:lineRule="auto"/>
              <w:ind w:left="0" w:firstLine="0"/>
              <w:jc w:val="center"/>
              <w:rPr>
                <w:rFonts w:cs="Arial"/>
                <w:szCs w:val="20"/>
                <w:lang w:val="en-ID"/>
              </w:rPr>
            </w:pPr>
            <w:r w:rsidRPr="00F5462A">
              <w:rPr>
                <w:rFonts w:cs="Arial"/>
                <w:sz w:val="16"/>
                <w:szCs w:val="20"/>
                <w:lang w:val="en-ID"/>
              </w:rPr>
              <w:t>41%</w:t>
            </w:r>
          </w:p>
        </w:tc>
      </w:tr>
      <w:tr w:rsidR="005420D7" w:rsidRPr="00F5462A" w14:paraId="47DE3839" w14:textId="77777777" w:rsidTr="00032542">
        <w:tc>
          <w:tcPr>
            <w:tcW w:w="1682" w:type="pct"/>
          </w:tcPr>
          <w:p w14:paraId="69E0A532" w14:textId="77777777" w:rsidR="005420D7" w:rsidRPr="00F5462A" w:rsidRDefault="005420D7" w:rsidP="00032542">
            <w:pPr>
              <w:spacing w:line="240" w:lineRule="auto"/>
              <w:ind w:left="0" w:firstLine="0"/>
              <w:jc w:val="left"/>
              <w:rPr>
                <w:rFonts w:cs="Arial"/>
                <w:szCs w:val="20"/>
                <w:lang w:val="en-ID"/>
              </w:rPr>
            </w:pPr>
            <w:r w:rsidRPr="00F5462A">
              <w:rPr>
                <w:rFonts w:cs="Arial"/>
                <w:sz w:val="16"/>
                <w:szCs w:val="20"/>
              </w:rPr>
              <w:t>Mixed essential oil blends</w:t>
            </w:r>
          </w:p>
        </w:tc>
        <w:tc>
          <w:tcPr>
            <w:tcW w:w="842" w:type="pct"/>
            <w:vAlign w:val="center"/>
          </w:tcPr>
          <w:p w14:paraId="6A2E4D92" w14:textId="77777777" w:rsidR="005420D7" w:rsidRPr="00F5462A" w:rsidRDefault="005420D7" w:rsidP="00F5462A">
            <w:pPr>
              <w:spacing w:line="240" w:lineRule="auto"/>
              <w:ind w:left="0" w:firstLine="0"/>
              <w:jc w:val="center"/>
              <w:rPr>
                <w:rFonts w:cs="Arial"/>
                <w:szCs w:val="20"/>
                <w:lang w:val="en-ID"/>
              </w:rPr>
            </w:pPr>
            <w:r w:rsidRPr="00F5462A">
              <w:rPr>
                <w:rFonts w:cs="Arial"/>
                <w:sz w:val="16"/>
                <w:szCs w:val="20"/>
                <w:lang w:val="en-ID"/>
              </w:rPr>
              <w:t>3</w:t>
            </w:r>
          </w:p>
        </w:tc>
        <w:tc>
          <w:tcPr>
            <w:tcW w:w="654" w:type="pct"/>
            <w:vAlign w:val="center"/>
          </w:tcPr>
          <w:p w14:paraId="0D62D526" w14:textId="77777777" w:rsidR="005420D7" w:rsidRPr="00F5462A" w:rsidRDefault="005420D7" w:rsidP="00F5462A">
            <w:pPr>
              <w:spacing w:line="240" w:lineRule="auto"/>
              <w:ind w:left="0" w:firstLine="0"/>
              <w:jc w:val="center"/>
              <w:rPr>
                <w:rFonts w:cs="Arial"/>
                <w:szCs w:val="20"/>
                <w:lang w:val="en-ID"/>
              </w:rPr>
            </w:pPr>
            <w:r w:rsidRPr="00F5462A">
              <w:rPr>
                <w:rFonts w:cs="Arial"/>
                <w:sz w:val="16"/>
                <w:szCs w:val="20"/>
                <w:lang w:val="en-ID"/>
              </w:rPr>
              <w:t>0.41</w:t>
            </w:r>
          </w:p>
        </w:tc>
        <w:tc>
          <w:tcPr>
            <w:tcW w:w="766" w:type="pct"/>
            <w:vAlign w:val="center"/>
          </w:tcPr>
          <w:p w14:paraId="2397D6FE" w14:textId="77777777" w:rsidR="005420D7" w:rsidRPr="00F5462A" w:rsidRDefault="005420D7" w:rsidP="00032542">
            <w:pPr>
              <w:spacing w:line="240" w:lineRule="auto"/>
              <w:ind w:left="0" w:firstLine="0"/>
              <w:jc w:val="center"/>
              <w:rPr>
                <w:rFonts w:cs="Arial"/>
                <w:szCs w:val="20"/>
                <w:lang w:val="en-ID"/>
              </w:rPr>
            </w:pPr>
            <w:r w:rsidRPr="00F5462A">
              <w:rPr>
                <w:rFonts w:cs="Arial"/>
                <w:sz w:val="16"/>
                <w:szCs w:val="20"/>
                <w:lang w:val="en-ID"/>
              </w:rPr>
              <w:t>0.33 – 0.52</w:t>
            </w:r>
          </w:p>
        </w:tc>
        <w:tc>
          <w:tcPr>
            <w:tcW w:w="407" w:type="pct"/>
            <w:vAlign w:val="center"/>
          </w:tcPr>
          <w:p w14:paraId="131F8CFE" w14:textId="77777777" w:rsidR="005420D7" w:rsidRPr="00F5462A" w:rsidRDefault="005420D7" w:rsidP="00F5462A">
            <w:pPr>
              <w:spacing w:line="240" w:lineRule="auto"/>
              <w:ind w:left="0" w:firstLine="0"/>
              <w:jc w:val="center"/>
              <w:rPr>
                <w:rFonts w:cs="Arial"/>
                <w:szCs w:val="20"/>
                <w:lang w:val="en-ID"/>
              </w:rPr>
            </w:pPr>
            <w:r w:rsidRPr="00F5462A">
              <w:rPr>
                <w:rFonts w:cs="Arial"/>
                <w:sz w:val="16"/>
                <w:szCs w:val="20"/>
                <w:lang w:val="en-ID"/>
              </w:rPr>
              <w:t>35%</w:t>
            </w:r>
          </w:p>
        </w:tc>
        <w:tc>
          <w:tcPr>
            <w:tcW w:w="649" w:type="pct"/>
            <w:vAlign w:val="center"/>
          </w:tcPr>
          <w:p w14:paraId="3C70A106" w14:textId="77777777" w:rsidR="005420D7" w:rsidRPr="00F5462A" w:rsidRDefault="005420D7" w:rsidP="00F5462A">
            <w:pPr>
              <w:spacing w:line="240" w:lineRule="auto"/>
              <w:ind w:left="0" w:firstLine="0"/>
              <w:jc w:val="center"/>
              <w:rPr>
                <w:rFonts w:cs="Arial"/>
                <w:szCs w:val="20"/>
                <w:lang w:val="en-ID"/>
              </w:rPr>
            </w:pPr>
            <w:r w:rsidRPr="00F5462A">
              <w:rPr>
                <w:rFonts w:cs="Arial"/>
                <w:sz w:val="16"/>
                <w:szCs w:val="20"/>
                <w:lang w:val="en-ID"/>
              </w:rPr>
              <w:t>59%</w:t>
            </w:r>
          </w:p>
        </w:tc>
      </w:tr>
    </w:tbl>
    <w:p w14:paraId="331FC2C4" w14:textId="77777777" w:rsidR="0098547A" w:rsidRPr="00F5462A" w:rsidRDefault="0098547A" w:rsidP="00F5462A">
      <w:pPr>
        <w:spacing w:line="240" w:lineRule="auto"/>
        <w:ind w:left="0" w:right="237" w:firstLine="0"/>
        <w:rPr>
          <w:rFonts w:cs="Arial"/>
          <w:szCs w:val="20"/>
          <w:lang w:val="en-ID"/>
        </w:rPr>
      </w:pPr>
      <w:r w:rsidRPr="00F5462A">
        <w:rPr>
          <w:rFonts w:cs="Arial"/>
          <w:i/>
          <w:iCs/>
          <w:szCs w:val="20"/>
        </w:rPr>
        <w:t>*Combination formulations analyzed separately. k = number of studies. Efficacy = mean protection rate (1 − pooled RR × 100%). I² values for k ≥ 3 subgroups.</w:t>
      </w:r>
    </w:p>
    <w:p w14:paraId="647FADCC" w14:textId="77777777" w:rsidR="0098547A" w:rsidRPr="00F5462A" w:rsidRDefault="0098547A" w:rsidP="00F5462A">
      <w:pPr>
        <w:spacing w:line="240" w:lineRule="auto"/>
        <w:ind w:left="0" w:right="237" w:firstLine="0"/>
        <w:rPr>
          <w:rFonts w:cs="Arial"/>
          <w:b/>
          <w:bCs/>
          <w:szCs w:val="20"/>
          <w:lang w:val="en-ID"/>
        </w:rPr>
      </w:pPr>
    </w:p>
    <w:p w14:paraId="113B47B9" w14:textId="73DFA63B" w:rsidR="0002065B" w:rsidRPr="00F5462A" w:rsidRDefault="00B005C3" w:rsidP="00F5462A">
      <w:pPr>
        <w:spacing w:line="240" w:lineRule="auto"/>
        <w:ind w:left="0" w:right="237" w:firstLine="0"/>
        <w:rPr>
          <w:rFonts w:cs="Arial"/>
          <w:b/>
          <w:bCs/>
          <w:szCs w:val="20"/>
          <w:lang w:val="en-ID"/>
        </w:rPr>
      </w:pPr>
      <w:r>
        <w:rPr>
          <w:rFonts w:cs="Arial"/>
          <w:b/>
          <w:bCs/>
          <w:szCs w:val="20"/>
          <w:lang w:val="en-ID"/>
        </w:rPr>
        <w:t xml:space="preserve">3.6 </w:t>
      </w:r>
      <w:r w:rsidR="0002065B" w:rsidRPr="00F5462A">
        <w:rPr>
          <w:rFonts w:cs="Arial"/>
          <w:b/>
          <w:bCs/>
          <w:szCs w:val="20"/>
          <w:lang w:val="en-ID"/>
        </w:rPr>
        <w:t xml:space="preserve">Publication Bias </w:t>
      </w:r>
    </w:p>
    <w:p w14:paraId="2A3B4B2A" w14:textId="77777777" w:rsidR="0002065B" w:rsidRPr="00F5462A" w:rsidRDefault="0002065B" w:rsidP="00F5462A">
      <w:pPr>
        <w:spacing w:line="240" w:lineRule="auto"/>
        <w:ind w:left="0" w:firstLine="720"/>
        <w:rPr>
          <w:rFonts w:cs="Arial"/>
          <w:szCs w:val="20"/>
          <w:lang w:val="en-ID"/>
        </w:rPr>
      </w:pPr>
      <w:r w:rsidRPr="00F5462A">
        <w:rPr>
          <w:rFonts w:cs="Arial"/>
          <w:szCs w:val="20"/>
          <w:lang w:val="en-ID"/>
        </w:rPr>
        <w:t xml:space="preserve">The funnel plot was approximately symmetric around the pooled effect estimate on </w:t>
      </w:r>
      <w:r w:rsidR="00517F83" w:rsidRPr="00F5462A">
        <w:rPr>
          <w:rFonts w:cs="Arial"/>
          <w:szCs w:val="20"/>
          <w:lang w:val="en-ID"/>
        </w:rPr>
        <w:t>visual inspection (Figure 4)</w:t>
      </w:r>
      <w:r w:rsidRPr="00F5462A">
        <w:rPr>
          <w:rFonts w:cs="Arial"/>
          <w:szCs w:val="20"/>
          <w:lang w:val="en-ID"/>
        </w:rPr>
        <w:t xml:space="preserve">. Egger’s linear regression test revealed an intercept of −0.41 (95% CI: −1.08 to 0.26; p = 0.213), which indicates no statistically significant asymmetry. The Begg’s rank correlation test was also non-significant (Kendall’s τ = −0.12; p = 0.38). There was no significant publication bias in these tests, but the small number of studies in some subgroups should be taken into consideration. </w:t>
      </w:r>
    </w:p>
    <w:p w14:paraId="3FBF649F" w14:textId="77777777" w:rsidR="0098547A" w:rsidRPr="00F5462A" w:rsidRDefault="0098547A" w:rsidP="00F5462A">
      <w:pPr>
        <w:keepNext/>
        <w:spacing w:line="240" w:lineRule="auto"/>
        <w:ind w:left="0" w:firstLine="0"/>
        <w:jc w:val="center"/>
        <w:rPr>
          <w:rFonts w:cs="Arial"/>
          <w:szCs w:val="20"/>
        </w:rPr>
      </w:pPr>
      <w:r w:rsidRPr="00F5462A">
        <w:rPr>
          <w:rFonts w:cs="Arial"/>
          <w:noProof/>
          <w:szCs w:val="20"/>
          <w:lang w:val="en-ID"/>
        </w:rPr>
        <w:drawing>
          <wp:inline distT="0" distB="0" distL="0" distR="0" wp14:anchorId="217FBD03" wp14:editId="159629F7">
            <wp:extent cx="4305300" cy="3360234"/>
            <wp:effectExtent l="0" t="0" r="0" b="0"/>
            <wp:docPr id="453439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439048" name=""/>
                    <pic:cNvPicPr/>
                  </pic:nvPicPr>
                  <pic:blipFill>
                    <a:blip r:embed="rId12"/>
                    <a:stretch>
                      <a:fillRect/>
                    </a:stretch>
                  </pic:blipFill>
                  <pic:spPr>
                    <a:xfrm>
                      <a:off x="0" y="0"/>
                      <a:ext cx="4326915" cy="3377104"/>
                    </a:xfrm>
                    <a:prstGeom prst="rect">
                      <a:avLst/>
                    </a:prstGeom>
                  </pic:spPr>
                </pic:pic>
              </a:graphicData>
            </a:graphic>
          </wp:inline>
        </w:drawing>
      </w:r>
    </w:p>
    <w:p w14:paraId="2C8403DA" w14:textId="55F6DC9B" w:rsidR="0098547A" w:rsidRPr="00F5462A" w:rsidRDefault="0098547A" w:rsidP="00F5462A">
      <w:pPr>
        <w:pStyle w:val="Caption"/>
        <w:spacing w:after="0"/>
        <w:ind w:right="521" w:hanging="5"/>
        <w:jc w:val="center"/>
        <w:rPr>
          <w:rFonts w:cs="Arial"/>
          <w:i w:val="0"/>
          <w:iCs w:val="0"/>
          <w:color w:val="auto"/>
          <w:sz w:val="20"/>
          <w:szCs w:val="20"/>
          <w:lang w:val="en-ID"/>
        </w:rPr>
      </w:pPr>
      <w:r w:rsidRPr="00A77EF4">
        <w:rPr>
          <w:rFonts w:cs="Arial"/>
          <w:b/>
          <w:bCs/>
          <w:i w:val="0"/>
          <w:iCs w:val="0"/>
          <w:color w:val="auto"/>
          <w:sz w:val="20"/>
          <w:szCs w:val="20"/>
        </w:rPr>
        <w:t xml:space="preserve">Figure </w:t>
      </w:r>
      <w:r w:rsidRPr="00A77EF4">
        <w:rPr>
          <w:rFonts w:cs="Arial"/>
          <w:b/>
          <w:bCs/>
          <w:i w:val="0"/>
          <w:iCs w:val="0"/>
          <w:color w:val="auto"/>
          <w:sz w:val="20"/>
          <w:szCs w:val="20"/>
        </w:rPr>
        <w:fldChar w:fldCharType="begin"/>
      </w:r>
      <w:r w:rsidRPr="00A77EF4">
        <w:rPr>
          <w:rFonts w:cs="Arial"/>
          <w:b/>
          <w:bCs/>
          <w:i w:val="0"/>
          <w:iCs w:val="0"/>
          <w:color w:val="auto"/>
          <w:sz w:val="20"/>
          <w:szCs w:val="20"/>
        </w:rPr>
        <w:instrText xml:space="preserve"> SEQ Figure \* ARABIC </w:instrText>
      </w:r>
      <w:r w:rsidRPr="00A77EF4">
        <w:rPr>
          <w:rFonts w:cs="Arial"/>
          <w:b/>
          <w:bCs/>
          <w:i w:val="0"/>
          <w:iCs w:val="0"/>
          <w:color w:val="auto"/>
          <w:sz w:val="20"/>
          <w:szCs w:val="20"/>
        </w:rPr>
        <w:fldChar w:fldCharType="separate"/>
      </w:r>
      <w:r w:rsidRPr="00A77EF4">
        <w:rPr>
          <w:rFonts w:cs="Arial"/>
          <w:b/>
          <w:bCs/>
          <w:i w:val="0"/>
          <w:iCs w:val="0"/>
          <w:noProof/>
          <w:color w:val="auto"/>
          <w:sz w:val="20"/>
          <w:szCs w:val="20"/>
        </w:rPr>
        <w:t>4</w:t>
      </w:r>
      <w:r w:rsidRPr="00A77EF4">
        <w:rPr>
          <w:rFonts w:cs="Arial"/>
          <w:b/>
          <w:bCs/>
          <w:i w:val="0"/>
          <w:iCs w:val="0"/>
          <w:color w:val="auto"/>
          <w:sz w:val="20"/>
          <w:szCs w:val="20"/>
        </w:rPr>
        <w:fldChar w:fldCharType="end"/>
      </w:r>
      <w:r w:rsidR="00A77EF4">
        <w:rPr>
          <w:rFonts w:cs="Arial"/>
          <w:i w:val="0"/>
          <w:iCs w:val="0"/>
          <w:color w:val="auto"/>
          <w:sz w:val="20"/>
          <w:szCs w:val="20"/>
        </w:rPr>
        <w:t>.</w:t>
      </w:r>
      <w:r w:rsidRPr="00F5462A">
        <w:rPr>
          <w:rFonts w:cs="Arial"/>
          <w:i w:val="0"/>
          <w:iCs w:val="0"/>
          <w:color w:val="auto"/>
          <w:sz w:val="20"/>
          <w:szCs w:val="20"/>
        </w:rPr>
        <w:t xml:space="preserve"> Funnel Plot. Each point represents one study (color-coded by plant species). The red solid line = pooled RR; dashed line = null effect (RR = 1); dashed grey lines = 95% pseudo-CI funnel boundaries. Approximate symmetry supports the absence of significant publication bias (Egger's p = 0.213)</w:t>
      </w:r>
    </w:p>
    <w:p w14:paraId="5F947EBC" w14:textId="26051D6D" w:rsidR="0002065B" w:rsidRPr="00F5462A" w:rsidRDefault="0002065B" w:rsidP="00F5462A">
      <w:pPr>
        <w:spacing w:line="240" w:lineRule="auto"/>
        <w:ind w:left="0" w:firstLine="0"/>
        <w:rPr>
          <w:rFonts w:cs="Arial"/>
          <w:b/>
          <w:bCs/>
          <w:szCs w:val="20"/>
          <w:lang w:val="en-ID"/>
        </w:rPr>
      </w:pPr>
      <w:r w:rsidRPr="00F5462A">
        <w:rPr>
          <w:rFonts w:cs="Arial"/>
          <w:szCs w:val="20"/>
          <w:lang w:val="en-ID"/>
        </w:rPr>
        <w:lastRenderedPageBreak/>
        <w:br/>
      </w:r>
      <w:r w:rsidR="00B005C3">
        <w:rPr>
          <w:rFonts w:cs="Arial"/>
          <w:b/>
          <w:bCs/>
          <w:szCs w:val="20"/>
          <w:lang w:val="en-ID"/>
        </w:rPr>
        <w:t xml:space="preserve">3.7 </w:t>
      </w:r>
      <w:r w:rsidRPr="00F5462A">
        <w:rPr>
          <w:rFonts w:cs="Arial"/>
          <w:b/>
          <w:bCs/>
          <w:szCs w:val="20"/>
          <w:lang w:val="en-ID"/>
        </w:rPr>
        <w:t xml:space="preserve">Sensitivity Analysis </w:t>
      </w:r>
    </w:p>
    <w:p w14:paraId="5ECEE982" w14:textId="77777777" w:rsidR="0002065B" w:rsidRPr="00F5462A" w:rsidRDefault="0002065B" w:rsidP="00F5462A">
      <w:pPr>
        <w:spacing w:line="240" w:lineRule="auto"/>
        <w:ind w:left="0" w:firstLine="720"/>
        <w:rPr>
          <w:rFonts w:cs="Arial"/>
          <w:szCs w:val="20"/>
          <w:lang w:val="en-ID"/>
        </w:rPr>
      </w:pPr>
      <w:r w:rsidRPr="00F5462A">
        <w:rPr>
          <w:rFonts w:cs="Arial"/>
          <w:szCs w:val="20"/>
          <w:lang w:val="en-ID"/>
        </w:rPr>
        <w:t>Leave-one-out analysis showed that no individual study had a disproportionate effect on the pooled estimate; RR ranged from 0.35 to 0.39 in each iteration. When only studies with a low risk of bias (n = 22) were included, the pooled RR was 0.34 (95% CI: 0.27-0.42), consistent with the overall estimate. Sensitivity analysis with the REML estimator for τ² gave similar directional conclusions (pooled RR=0.36; 95% CI: 0.29–0.44). Meta-regression with concentration as a continuous predictor revealed a significant negative dose-response relationship (β = −0.018 per 1% increase; 95% CI: −0.031 to −0.005; p = 0.006), suggesting that greater concentrations are associated with greater repellency.</w:t>
      </w:r>
    </w:p>
    <w:p w14:paraId="42E0F9B1" w14:textId="77777777" w:rsidR="0002065B" w:rsidRPr="00F5462A" w:rsidRDefault="0002065B" w:rsidP="00F5462A">
      <w:pPr>
        <w:spacing w:line="240" w:lineRule="auto"/>
        <w:ind w:left="0" w:firstLine="0"/>
        <w:rPr>
          <w:rFonts w:cs="Arial"/>
          <w:szCs w:val="20"/>
          <w:lang w:val="id-ID"/>
        </w:rPr>
      </w:pPr>
    </w:p>
    <w:p w14:paraId="4BD7D07E" w14:textId="3A23E013" w:rsidR="00403560" w:rsidRDefault="0002065B" w:rsidP="00B005C3">
      <w:pPr>
        <w:spacing w:line="240" w:lineRule="auto"/>
        <w:ind w:left="0" w:firstLine="0"/>
        <w:jc w:val="center"/>
        <w:rPr>
          <w:b/>
        </w:rPr>
      </w:pPr>
      <w:r>
        <w:rPr>
          <w:b/>
        </w:rPr>
        <w:t>4. Discussion</w:t>
      </w:r>
    </w:p>
    <w:p w14:paraId="316E5F92" w14:textId="77777777" w:rsidR="00A77EF4" w:rsidRPr="00F5462A" w:rsidRDefault="00A77EF4" w:rsidP="00B005C3">
      <w:pPr>
        <w:spacing w:line="240" w:lineRule="auto"/>
        <w:ind w:left="0" w:firstLine="0"/>
        <w:jc w:val="center"/>
        <w:rPr>
          <w:rFonts w:cs="Arial"/>
          <w:szCs w:val="20"/>
          <w:lang w:val="id-ID"/>
        </w:rPr>
      </w:pPr>
    </w:p>
    <w:p w14:paraId="0E59B2EB" w14:textId="4FEC6056" w:rsidR="00390E09" w:rsidRPr="00390E09" w:rsidRDefault="00390E09" w:rsidP="00390E09">
      <w:pPr>
        <w:spacing w:line="240" w:lineRule="auto"/>
        <w:ind w:left="0" w:firstLine="720"/>
        <w:rPr>
          <w:rFonts w:cs="Arial"/>
          <w:szCs w:val="20"/>
          <w:lang w:val="en-ID"/>
        </w:rPr>
      </w:pPr>
      <w:r w:rsidRPr="00390E09">
        <w:rPr>
          <w:rFonts w:cs="Arial"/>
          <w:szCs w:val="20"/>
          <w:lang w:val="en-ID"/>
        </w:rPr>
        <w:t xml:space="preserve">This review brings together the available quantitative evidence on plant-based repellents against </w:t>
      </w:r>
      <w:r w:rsidRPr="00390E09">
        <w:rPr>
          <w:rFonts w:cs="Arial"/>
          <w:i/>
          <w:iCs/>
          <w:szCs w:val="20"/>
          <w:lang w:val="en-ID"/>
        </w:rPr>
        <w:t>Aedes aegypti</w:t>
      </w:r>
      <w:r w:rsidRPr="00390E09">
        <w:rPr>
          <w:rFonts w:cs="Arial"/>
          <w:szCs w:val="20"/>
          <w:lang w:val="en-ID"/>
        </w:rPr>
        <w:t>. Overall, the pooled result suggests that these repellents can reduce mosquito biting or landing compared with untreated or vehicle controls. The pooled RR was 0.37, which corresponds to an average protection of about 63%. This finding is in line with earlier reviews that reported the repellent potential of botanical products (Maia &amp; Moore, 2011; Nerio et al., 2010), although the present analysis also shows that the effect is not the same across all plant species and formulations.</w:t>
      </w:r>
    </w:p>
    <w:p w14:paraId="627E8DA2" w14:textId="31302758" w:rsidR="00390E09" w:rsidRPr="00390E09" w:rsidRDefault="00390E09" w:rsidP="00390E09">
      <w:pPr>
        <w:spacing w:line="240" w:lineRule="auto"/>
        <w:ind w:left="0" w:firstLine="720"/>
        <w:rPr>
          <w:rFonts w:cs="Arial"/>
          <w:szCs w:val="20"/>
          <w:lang w:val="en-ID"/>
        </w:rPr>
      </w:pPr>
      <w:r w:rsidRPr="00390E09">
        <w:rPr>
          <w:rFonts w:cs="Arial"/>
          <w:szCs w:val="20"/>
          <w:lang w:val="en-ID"/>
        </w:rPr>
        <w:t>Among the plant categories included in this review, clove oil showed the strongest pooled effect. The pooled RR was 0.20, with an estimated protection rate of 80%. This result may be related to eugenol, the main active compound in clove oil. Eugenol has been reported to affect mosquito olfactory responses and may interfere with host-seeking behavior (Tan et al., 2019). The heterogeneity in this subgroup was also low, which suggests that the findings were relatively consistent across the included studies. Even so, this result still needs to be interpreted carefully because laboratory and controlled testing may not always reflect field conditions.</w:t>
      </w:r>
    </w:p>
    <w:p w14:paraId="74EBAE0D" w14:textId="1CA1B3DB" w:rsidR="00390E09" w:rsidRPr="00390E09" w:rsidRDefault="00390E09" w:rsidP="00390E09">
      <w:pPr>
        <w:spacing w:line="240" w:lineRule="auto"/>
        <w:ind w:left="0" w:firstLine="720"/>
        <w:rPr>
          <w:rFonts w:cs="Arial"/>
          <w:szCs w:val="20"/>
          <w:lang w:val="en-ID"/>
        </w:rPr>
      </w:pPr>
      <w:r w:rsidRPr="00390E09">
        <w:rPr>
          <w:rFonts w:cs="Arial"/>
          <w:szCs w:val="20"/>
          <w:lang w:val="en-ID"/>
        </w:rPr>
        <w:t>Neem oil also showed a relatively strong effect, with a pooled RR of 0.26 and an estimated protection rate of 74%. Neem contains several bioactive compounds, including azadirachtin, nimbin, salannin, and other limonoids. These compounds may contribute to repellency through different mechanisms, including effects on mosquito behavior and host-seeking cues (Chatterjee et al., 2023; Iqbal et al., 2022). Some studies also used improved formulations, such as blended oils or nanoemulsions, which may have influenced the level of protection. However, the available evidence is still varied, so further studies are needed to clarify which neem-based formulation is most reliable.</w:t>
      </w:r>
    </w:p>
    <w:p w14:paraId="45CCA0B1" w14:textId="11719A79" w:rsidR="00390E09" w:rsidRPr="00390E09" w:rsidRDefault="00390E09" w:rsidP="00390E09">
      <w:pPr>
        <w:spacing w:line="240" w:lineRule="auto"/>
        <w:ind w:left="0" w:firstLine="720"/>
        <w:rPr>
          <w:rFonts w:cs="Arial"/>
          <w:szCs w:val="20"/>
          <w:lang w:val="en-ID"/>
        </w:rPr>
      </w:pPr>
      <w:r w:rsidRPr="00390E09">
        <w:rPr>
          <w:rFonts w:cs="Arial"/>
          <w:szCs w:val="20"/>
          <w:lang w:val="en-ID"/>
        </w:rPr>
        <w:t>PMD from lemon eucalyptus was another plant-derived repellent with good and fairly consistent results. The pooled RR was 0.31, with an estimated protection rate of 69%. This finding is consistent with previous reports showing that PMD can provide meaningful protection against mosquito bites (Fradin &amp; Day, 2002; Drapeau et al., 2011; Solomon et al., 2012; Yavasoglu et al., 2025). One possible reason for this performance is that PMD is a more defined active compound compared with crude plant oils, which may vary depending on plant source, extraction method, and storage conditions. The low heterogeneity in this subgroup also suggests that PMD-based products may give more stable results than some other botanical repellents.</w:t>
      </w:r>
    </w:p>
    <w:p w14:paraId="0DBAB5AA" w14:textId="045EC681" w:rsidR="00390E09" w:rsidRPr="00390E09" w:rsidRDefault="00390E09" w:rsidP="00390E09">
      <w:pPr>
        <w:spacing w:line="240" w:lineRule="auto"/>
        <w:ind w:left="0" w:firstLine="720"/>
        <w:rPr>
          <w:rFonts w:cs="Arial"/>
          <w:szCs w:val="20"/>
          <w:lang w:val="en-ID"/>
        </w:rPr>
      </w:pPr>
      <w:r w:rsidRPr="00390E09">
        <w:rPr>
          <w:rFonts w:cs="Arial"/>
          <w:szCs w:val="20"/>
          <w:lang w:val="en-ID"/>
        </w:rPr>
        <w:t xml:space="preserve">Catnip showed a pooled estimate similar to PMD, although this subgroup was based on only two studies. Nepetalactone, the main active compound in catnip, has been linked with arthropod sensory pathways and may explain its repellent activity (Reichert et al., 2019). Still, the evidence for catnip remains limited. Because nepetalactone is volatile, its performance in real outdoor conditions may be different </w:t>
      </w:r>
      <w:r w:rsidRPr="00390E09">
        <w:rPr>
          <w:rFonts w:cs="Arial"/>
          <w:szCs w:val="20"/>
          <w:lang w:val="en-ID"/>
        </w:rPr>
        <w:lastRenderedPageBreak/>
        <w:t>from results obtained in laboratory settings. More field-based testing is needed before catnip-based repellents can be judged more confidently.</w:t>
      </w:r>
    </w:p>
    <w:p w14:paraId="4AE9FBD7" w14:textId="257D5C82" w:rsidR="00390E09" w:rsidRPr="00390E09" w:rsidRDefault="00390E09" w:rsidP="00390E09">
      <w:pPr>
        <w:spacing w:line="240" w:lineRule="auto"/>
        <w:ind w:left="0" w:firstLine="720"/>
        <w:rPr>
          <w:rFonts w:cs="Arial"/>
          <w:szCs w:val="20"/>
          <w:lang w:val="en-ID"/>
        </w:rPr>
      </w:pPr>
      <w:r w:rsidRPr="00390E09">
        <w:rPr>
          <w:rFonts w:cs="Arial"/>
          <w:szCs w:val="20"/>
          <w:lang w:val="en-ID"/>
        </w:rPr>
        <w:t>Lemongrass and andiroba oil showed moderate protective effects. Lemongrass had an estimated protection rate of about 60%, while andiroba oil showed about 56% protection. Lemongrass is widely available in many tropical areas and contains citral, which has been associated with mosquito repellency. However, its effectiveness may vary because citral content can differ depending on cultivation, extraction method, and formulation. Andiroba oil contains limonoids and fatty acid components that may contribute to its repellent effect (Pohlit et al., 2011). These findings suggest that both lemongrass and andiroba oil may still be useful, but probably need better formulation to improve their consistency and duration of protection.</w:t>
      </w:r>
    </w:p>
    <w:p w14:paraId="03658FB3" w14:textId="0A96402E" w:rsidR="00390E09" w:rsidRPr="00390E09" w:rsidRDefault="00390E09" w:rsidP="00390E09">
      <w:pPr>
        <w:spacing w:line="240" w:lineRule="auto"/>
        <w:ind w:left="0" w:firstLine="720"/>
        <w:rPr>
          <w:rFonts w:cs="Arial"/>
          <w:szCs w:val="20"/>
          <w:lang w:val="en-ID"/>
        </w:rPr>
      </w:pPr>
      <w:r w:rsidRPr="00390E09">
        <w:rPr>
          <w:rFonts w:cs="Arial"/>
          <w:szCs w:val="20"/>
          <w:lang w:val="en-ID"/>
        </w:rPr>
        <w:t>Citronella is one of the most widely known plant-based repellents, but its pooled effect in this review was only moderate. The estimated protection rate was 51%, which was lower than clove oil, neem oil, and PMD-based products. This may be due to the rapid evaporation of citronellal and other volatile compounds, especially under outdoor conditions. Formulation also appears to be important, because citronella may perform differently when used as an oil, lotion, cream, candle, or spray. Some studies suggest that higher concentrations or controlled-release formulations may improve its performance, but the evidence is still not uniform.</w:t>
      </w:r>
    </w:p>
    <w:p w14:paraId="29E45BBD" w14:textId="75877C6B" w:rsidR="00390E09" w:rsidRPr="00390E09" w:rsidRDefault="00390E09" w:rsidP="00390E09">
      <w:pPr>
        <w:spacing w:line="240" w:lineRule="auto"/>
        <w:ind w:left="0" w:firstLine="720"/>
        <w:rPr>
          <w:rFonts w:cs="Arial"/>
          <w:szCs w:val="20"/>
          <w:lang w:val="en-ID"/>
        </w:rPr>
      </w:pPr>
      <w:r w:rsidRPr="00390E09">
        <w:rPr>
          <w:rFonts w:cs="Arial"/>
          <w:szCs w:val="20"/>
          <w:lang w:val="en-ID"/>
        </w:rPr>
        <w:t>Soybean oil had the lowest pooled effect among the plant categories in this review, with an estimated protection rate of 41%. Its repellent activity may be related more to its oily base and fatty acid content than to a strong volatile repellent compound (Sansabhilla et al., 2020). For this reason, soybean oil may be more suitable as a carrier or supporting ingredient in repellent products, rather than as the main active repellent component.</w:t>
      </w:r>
    </w:p>
    <w:p w14:paraId="749360A1" w14:textId="7640DBF8" w:rsidR="00390E09" w:rsidRPr="00390E09" w:rsidRDefault="00390E09" w:rsidP="00390E09">
      <w:pPr>
        <w:spacing w:line="240" w:lineRule="auto"/>
        <w:ind w:left="0" w:firstLine="720"/>
        <w:rPr>
          <w:rFonts w:cs="Arial"/>
          <w:szCs w:val="20"/>
          <w:lang w:val="en-ID"/>
        </w:rPr>
      </w:pPr>
      <w:r w:rsidRPr="00390E09">
        <w:rPr>
          <w:rFonts w:cs="Arial"/>
          <w:szCs w:val="20"/>
          <w:lang w:val="en-ID"/>
        </w:rPr>
        <w:t xml:space="preserve">The meta-regression showed that concentration was associated with repellency. Higher concentrations were generally linked with lower RR values, suggesting stronger protection. This is an important point because many botanical repellents are marketed as “natural” products, but the concentration of active ingredients may be low. A low concentration may be acceptable for fragrance or cosmetic use, but it may not be enough for protection against </w:t>
      </w:r>
      <w:r w:rsidRPr="00390E09">
        <w:rPr>
          <w:rFonts w:cs="Arial"/>
          <w:i/>
          <w:iCs/>
          <w:szCs w:val="20"/>
          <w:lang w:val="en-ID"/>
        </w:rPr>
        <w:t>Aedes aegypti</w:t>
      </w:r>
      <w:r w:rsidRPr="00390E09">
        <w:rPr>
          <w:rFonts w:cs="Arial"/>
          <w:szCs w:val="20"/>
          <w:lang w:val="en-ID"/>
        </w:rPr>
        <w:t>. At the same time, increasing concentration should also be balanced with skin safety, odor, comfort, and user acceptability.</w:t>
      </w:r>
    </w:p>
    <w:p w14:paraId="6D0C19E0" w14:textId="16D70CDA" w:rsidR="00390E09" w:rsidRPr="00390E09" w:rsidRDefault="00390E09" w:rsidP="00390E09">
      <w:pPr>
        <w:spacing w:line="240" w:lineRule="auto"/>
        <w:ind w:left="0" w:firstLine="720"/>
        <w:rPr>
          <w:rFonts w:cs="Arial"/>
          <w:szCs w:val="20"/>
          <w:lang w:val="en-ID"/>
        </w:rPr>
      </w:pPr>
      <w:r w:rsidRPr="00390E09">
        <w:rPr>
          <w:rFonts w:cs="Arial"/>
          <w:szCs w:val="20"/>
          <w:lang w:val="en-ID"/>
        </w:rPr>
        <w:t>The heterogeneity in this meta-analysis was substantial, with an I² value of 62.4%. This variation is understandable because the included studies were quite different from each other. They used different mosquito strains, plant materials, extraction methods, concentrations, formulations, and outcome measurements. Some studies were conducted in laboratory settings, while others used semi-field or more applied conditions. Environmental factors, such as temperature and humidity, may also affect the evaporation of essential oils and mosquito biting behavior. After subgroup analysis, heterogeneity was lower in several plant categories, suggesting that plant type and formulation may explain part of the variation.</w:t>
      </w:r>
    </w:p>
    <w:p w14:paraId="15049612" w14:textId="6E874A0A" w:rsidR="00390E09" w:rsidRPr="00390E09" w:rsidRDefault="00390E09" w:rsidP="00390E09">
      <w:pPr>
        <w:spacing w:line="240" w:lineRule="auto"/>
        <w:ind w:left="0" w:firstLine="720"/>
        <w:rPr>
          <w:rFonts w:cs="Arial"/>
          <w:szCs w:val="20"/>
          <w:lang w:val="en-ID"/>
        </w:rPr>
      </w:pPr>
      <w:r w:rsidRPr="00390E09">
        <w:rPr>
          <w:rFonts w:cs="Arial"/>
          <w:szCs w:val="20"/>
          <w:lang w:val="en-ID"/>
        </w:rPr>
        <w:t>From a practical point of view, plant-based repellents may be useful as complementary protection in areas where dengue and other Aedes-borne diseases are common. They may be especially relevant where synthetic repellents are less available, more expensive, or less preferred by users. However, the results should not be interpreted as showing that all plant-based repellents are equally effective. The findings suggest that clove oil, neem oil, and lemon eucalyptus/PMD-based products are more promising than some other plant categories, but more standardized testing, field validation, and safety assessment are still needed.</w:t>
      </w:r>
    </w:p>
    <w:p w14:paraId="033E6CDC" w14:textId="6BFDE30A" w:rsidR="00403560" w:rsidRPr="00F5462A" w:rsidRDefault="00390E09" w:rsidP="00390E09">
      <w:pPr>
        <w:spacing w:line="240" w:lineRule="auto"/>
        <w:ind w:left="0" w:firstLine="720"/>
        <w:rPr>
          <w:rFonts w:cs="Arial"/>
          <w:szCs w:val="20"/>
          <w:lang w:val="id-ID"/>
        </w:rPr>
      </w:pPr>
      <w:r w:rsidRPr="00390E09">
        <w:rPr>
          <w:rFonts w:cs="Arial"/>
          <w:szCs w:val="20"/>
          <w:lang w:val="en-ID"/>
        </w:rPr>
        <w:t xml:space="preserve">Overall, this review suggests that plant-based repellents can reduce </w:t>
      </w:r>
      <w:r w:rsidRPr="00390E09">
        <w:rPr>
          <w:rFonts w:cs="Arial"/>
          <w:i/>
          <w:iCs/>
          <w:szCs w:val="20"/>
          <w:lang w:val="en-ID"/>
        </w:rPr>
        <w:t>Aedes aegypti</w:t>
      </w:r>
      <w:r w:rsidRPr="00390E09">
        <w:rPr>
          <w:rFonts w:cs="Arial"/>
          <w:szCs w:val="20"/>
          <w:lang w:val="en-ID"/>
        </w:rPr>
        <w:t xml:space="preserve"> biting or landing, but their performance depends strongly on the plant species, active compound, concentration, and formulation. Future studies should not only test more plant extracts, but also improve formulation stability, measure protection duration </w:t>
      </w:r>
      <w:r w:rsidRPr="00390E09">
        <w:rPr>
          <w:rFonts w:cs="Arial"/>
          <w:szCs w:val="20"/>
          <w:lang w:val="en-ID"/>
        </w:rPr>
        <w:lastRenderedPageBreak/>
        <w:t>more consistently, and evaluate performance under real-use conditions. This would make the evidence more useful for public health and product development</w:t>
      </w:r>
      <w:r w:rsidR="00403560" w:rsidRPr="00F5462A">
        <w:rPr>
          <w:rFonts w:cs="Arial"/>
          <w:szCs w:val="20"/>
          <w:lang w:val="en-ID"/>
        </w:rPr>
        <w:t>.</w:t>
      </w:r>
    </w:p>
    <w:p w14:paraId="0CE2E680" w14:textId="77777777" w:rsidR="00403560" w:rsidRPr="00F5462A" w:rsidRDefault="00403560" w:rsidP="00F5462A">
      <w:pPr>
        <w:spacing w:line="240" w:lineRule="auto"/>
        <w:ind w:left="0" w:firstLine="0"/>
        <w:rPr>
          <w:rFonts w:cs="Arial"/>
          <w:szCs w:val="20"/>
          <w:lang w:val="id-ID"/>
        </w:rPr>
      </w:pPr>
    </w:p>
    <w:p w14:paraId="77B18747" w14:textId="77777777" w:rsidR="00E76EA5" w:rsidRDefault="0002065B" w:rsidP="00B005C3">
      <w:pPr>
        <w:spacing w:line="240" w:lineRule="auto"/>
        <w:ind w:left="0" w:firstLine="0"/>
        <w:jc w:val="center"/>
        <w:rPr>
          <w:b/>
        </w:rPr>
      </w:pPr>
      <w:r>
        <w:rPr>
          <w:b/>
        </w:rPr>
        <w:t>5. Conclusions</w:t>
      </w:r>
    </w:p>
    <w:p w14:paraId="75C809C0" w14:textId="77777777" w:rsidR="00A77EF4" w:rsidRPr="00F5462A" w:rsidRDefault="00A77EF4" w:rsidP="00B005C3">
      <w:pPr>
        <w:spacing w:line="240" w:lineRule="auto"/>
        <w:ind w:left="0" w:firstLine="0"/>
        <w:jc w:val="center"/>
        <w:rPr>
          <w:rFonts w:cs="Arial"/>
          <w:szCs w:val="20"/>
          <w:lang w:val="id-ID"/>
        </w:rPr>
      </w:pPr>
    </w:p>
    <w:p w14:paraId="1CD36AA1" w14:textId="402483BB" w:rsidR="00390E09" w:rsidRPr="00390E09" w:rsidRDefault="00390E09" w:rsidP="00390E09">
      <w:pPr>
        <w:spacing w:line="240" w:lineRule="auto"/>
        <w:ind w:left="0" w:firstLine="720"/>
        <w:rPr>
          <w:rFonts w:cs="Arial"/>
          <w:szCs w:val="20"/>
        </w:rPr>
      </w:pPr>
      <w:r w:rsidRPr="00390E09">
        <w:rPr>
          <w:rFonts w:cs="Arial"/>
          <w:szCs w:val="20"/>
        </w:rPr>
        <w:t xml:space="preserve">This review suggests that plant-based repellents can help reduce </w:t>
      </w:r>
      <w:r w:rsidRPr="00390E09">
        <w:rPr>
          <w:rFonts w:cs="Arial"/>
          <w:i/>
          <w:iCs/>
          <w:szCs w:val="20"/>
        </w:rPr>
        <w:t>Aedes aegypti</w:t>
      </w:r>
      <w:r w:rsidRPr="00390E09">
        <w:rPr>
          <w:rFonts w:cs="Arial"/>
          <w:szCs w:val="20"/>
        </w:rPr>
        <w:t xml:space="preserve"> biting and landing, although the level of protection is not the same for every plant or formulation. Across 30 studies with 3,958 participants or bioassay units, the average protection was about 63%.</w:t>
      </w:r>
    </w:p>
    <w:p w14:paraId="3D020C72" w14:textId="74D0D78A" w:rsidR="00390E09" w:rsidRPr="00390E09" w:rsidRDefault="00390E09" w:rsidP="00390E09">
      <w:pPr>
        <w:spacing w:line="240" w:lineRule="auto"/>
        <w:ind w:left="0" w:firstLine="720"/>
        <w:rPr>
          <w:rFonts w:cs="Arial"/>
          <w:szCs w:val="20"/>
        </w:rPr>
      </w:pPr>
      <w:r w:rsidRPr="00390E09">
        <w:rPr>
          <w:rFonts w:cs="Arial"/>
          <w:szCs w:val="20"/>
        </w:rPr>
        <w:t>Among the plant groups assessed, clove oil, neem oil, and lemon eucalyptus/PMD-based products showed better protection than the others. Catnip, lemongrass, and andiroba oil also showed repellent activity, but the evidence was more limited or varied between studies. Citronella and soybean oil showed lower pooled protection, so they may need better formulation or may be more useful as supporting ingredients rather than as the main repellent.</w:t>
      </w:r>
    </w:p>
    <w:p w14:paraId="0190059C" w14:textId="12A44077" w:rsidR="00E76EA5" w:rsidRPr="00F5462A" w:rsidRDefault="00390E09" w:rsidP="00390E09">
      <w:pPr>
        <w:spacing w:line="240" w:lineRule="auto"/>
        <w:ind w:left="0" w:firstLine="720"/>
        <w:rPr>
          <w:rFonts w:cs="Arial"/>
          <w:szCs w:val="20"/>
          <w:lang w:val="id-ID"/>
        </w:rPr>
      </w:pPr>
      <w:r w:rsidRPr="00390E09">
        <w:rPr>
          <w:rFonts w:cs="Arial"/>
          <w:szCs w:val="20"/>
        </w:rPr>
        <w:t xml:space="preserve">These findings suggest that some plant-based repellents may be useful as additional protection against </w:t>
      </w:r>
      <w:r w:rsidRPr="00390E09">
        <w:rPr>
          <w:rFonts w:cs="Arial"/>
          <w:i/>
          <w:iCs/>
          <w:szCs w:val="20"/>
        </w:rPr>
        <w:t>Aedes aegypti</w:t>
      </w:r>
      <w:r w:rsidRPr="00390E09">
        <w:rPr>
          <w:rFonts w:cs="Arial"/>
          <w:szCs w:val="20"/>
        </w:rPr>
        <w:t>, especially in settings where synthetic repellents are less available, costly, or less preferred by users. Still, the results should be read with caution because the included studies used different methods, concentrations, formulations, and testing conditions. Further studies are needed to test these products in real field settings, evaluate safety, and measure how long the protection lasts before they can be recommended more widely</w:t>
      </w:r>
      <w:r w:rsidR="00E76EA5" w:rsidRPr="00F5462A">
        <w:rPr>
          <w:rFonts w:cs="Arial"/>
          <w:szCs w:val="20"/>
          <w:lang w:val="en-ID"/>
        </w:rPr>
        <w:t>.</w:t>
      </w:r>
    </w:p>
    <w:p w14:paraId="1AB416F0" w14:textId="727BEF0C" w:rsidR="0002065B" w:rsidRDefault="0002065B" w:rsidP="00B005C3">
      <w:pPr>
        <w:spacing w:line="240" w:lineRule="auto"/>
        <w:ind w:left="0" w:firstLine="0"/>
        <w:jc w:val="center"/>
        <w:rPr>
          <w:b/>
        </w:rPr>
      </w:pPr>
      <w:r>
        <w:rPr>
          <w:b/>
        </w:rPr>
        <w:t>6. Limitations</w:t>
      </w:r>
    </w:p>
    <w:p w14:paraId="44706B74" w14:textId="77777777" w:rsidR="00A77EF4" w:rsidRPr="00F5462A" w:rsidRDefault="00A77EF4" w:rsidP="00B005C3">
      <w:pPr>
        <w:spacing w:line="240" w:lineRule="auto"/>
        <w:ind w:left="0" w:firstLine="0"/>
        <w:jc w:val="center"/>
        <w:rPr>
          <w:rFonts w:cs="Arial"/>
          <w:b/>
          <w:bCs/>
          <w:szCs w:val="20"/>
          <w:lang w:val="id-ID"/>
        </w:rPr>
      </w:pPr>
    </w:p>
    <w:p w14:paraId="09E0B54B" w14:textId="5371F488" w:rsidR="00E76EA5" w:rsidRPr="00F5462A" w:rsidRDefault="008F5A88" w:rsidP="00F5462A">
      <w:pPr>
        <w:spacing w:line="240" w:lineRule="auto"/>
        <w:ind w:left="0" w:firstLine="720"/>
        <w:rPr>
          <w:rFonts w:cs="Arial"/>
          <w:szCs w:val="20"/>
          <w:lang w:val="en-ID"/>
        </w:rPr>
      </w:pPr>
      <w:r w:rsidRPr="008F5A88">
        <w:rPr>
          <w:rFonts w:cs="Arial"/>
          <w:szCs w:val="20"/>
          <w:lang w:val="en-ID"/>
        </w:rPr>
        <w:t>This review has several limitations. First, the included studies were quite different in terms of plant species, formulation, concentration, mosquito strain, and testing conditions, which may explain the substantial heterogeneity (I² = 62.4%). Second, many studies were conducted in laboratory or semi-field settings, so the results may not fully reflect real field use, where temperature, humidity, wind, sweating, and user behavior can affect repellent performance. Third, complete protection time was not reported consistently, making it difficult to analyze protection duration across studies. Although Egger’s test was not significant, publication bias and small-study effects still cannot be fully excluded because some subgroups included only a few studies. In addition, details on concentration, mosquito strain, geographic setting, extraction method, carrier vehicle, and human skin type were not always reported clearly. Future studies should use more standardized methods and report these details more completely, especially in field-based evaluations</w:t>
      </w:r>
      <w:r w:rsidR="00E76EA5" w:rsidRPr="00F5462A">
        <w:rPr>
          <w:rFonts w:cs="Arial"/>
          <w:szCs w:val="20"/>
          <w:lang w:val="en-ID"/>
        </w:rPr>
        <w:t>.</w:t>
      </w:r>
    </w:p>
    <w:p w14:paraId="0C97ADA4" w14:textId="77777777" w:rsidR="00E76EA5" w:rsidRPr="00F5462A" w:rsidRDefault="00E76EA5" w:rsidP="00F5462A">
      <w:pPr>
        <w:spacing w:line="240" w:lineRule="auto"/>
        <w:ind w:left="0" w:firstLine="0"/>
        <w:rPr>
          <w:rFonts w:cs="Arial"/>
          <w:szCs w:val="20"/>
          <w:lang w:val="id-ID"/>
        </w:rPr>
      </w:pPr>
    </w:p>
    <w:p w14:paraId="31ED2EEE" w14:textId="77777777" w:rsidR="004F76A0" w:rsidRDefault="00000000" w:rsidP="00A77EF4">
      <w:pPr>
        <w:spacing w:line="240" w:lineRule="auto"/>
        <w:ind w:left="0" w:firstLine="0"/>
        <w:jc w:val="center"/>
        <w:rPr>
          <w:b/>
        </w:rPr>
      </w:pPr>
      <w:r>
        <w:rPr>
          <w:b/>
        </w:rPr>
        <w:t>7. Acknowledgements</w:t>
      </w:r>
    </w:p>
    <w:p w14:paraId="6E5148F1" w14:textId="77777777" w:rsidR="00A77EF4" w:rsidRDefault="00A77EF4" w:rsidP="00A77EF4">
      <w:pPr>
        <w:spacing w:line="240" w:lineRule="auto"/>
        <w:ind w:left="0" w:firstLine="0"/>
        <w:jc w:val="center"/>
      </w:pPr>
    </w:p>
    <w:p w14:paraId="732E2115" w14:textId="15AB13B8" w:rsidR="004F76A0" w:rsidRDefault="008F5A88" w:rsidP="00506ADD">
      <w:pPr>
        <w:spacing w:line="240" w:lineRule="auto"/>
        <w:ind w:left="0" w:firstLine="0"/>
      </w:pPr>
      <w:r w:rsidRPr="008F5A88">
        <w:t>The authors thank those who provided administrative and technical assistance during the preparation of this manuscript</w:t>
      </w:r>
      <w:r w:rsidR="00000000">
        <w:t>.</w:t>
      </w:r>
    </w:p>
    <w:p w14:paraId="3F870636" w14:textId="77777777" w:rsidR="00A77EF4" w:rsidRDefault="00A77EF4" w:rsidP="00506ADD">
      <w:pPr>
        <w:spacing w:line="240" w:lineRule="auto"/>
        <w:ind w:left="0" w:firstLine="0"/>
      </w:pPr>
    </w:p>
    <w:p w14:paraId="4BB8292A" w14:textId="77777777" w:rsidR="004F76A0" w:rsidRDefault="00000000" w:rsidP="00A77EF4">
      <w:pPr>
        <w:spacing w:line="240" w:lineRule="auto"/>
        <w:ind w:left="0" w:firstLine="0"/>
        <w:jc w:val="center"/>
        <w:rPr>
          <w:b/>
        </w:rPr>
      </w:pPr>
      <w:r>
        <w:rPr>
          <w:b/>
        </w:rPr>
        <w:t>8. Authors’ Contributions</w:t>
      </w:r>
    </w:p>
    <w:p w14:paraId="4FF368A2" w14:textId="77777777" w:rsidR="00A77EF4" w:rsidRDefault="00A77EF4" w:rsidP="00A77EF4">
      <w:pPr>
        <w:spacing w:line="240" w:lineRule="auto"/>
        <w:ind w:left="0" w:firstLine="0"/>
        <w:jc w:val="center"/>
      </w:pPr>
    </w:p>
    <w:p w14:paraId="730FFC28" w14:textId="24985D9C" w:rsidR="004F76A0" w:rsidRDefault="003B4F71" w:rsidP="00506ADD">
      <w:pPr>
        <w:spacing w:line="240" w:lineRule="auto"/>
        <w:ind w:left="0" w:firstLine="0"/>
      </w:pPr>
      <w:r w:rsidRPr="003B4F71">
        <w:t>Mubarak contributed to the study idea, literature search, screening process, data extraction, data analysis, interpretation of the findings, and preparation of the first manuscript draft. Tri Baskoro Tunggul Satoto contributed to methodological guidance, interpretation of the evidence, critical review of the manuscript, and final revision. Both authors read and approved the final version of the manuscript</w:t>
      </w:r>
      <w:r w:rsidR="00000000">
        <w:t>.</w:t>
      </w:r>
    </w:p>
    <w:p w14:paraId="0CA7E511" w14:textId="77777777" w:rsidR="00A77EF4" w:rsidRDefault="00A77EF4" w:rsidP="00506ADD">
      <w:pPr>
        <w:spacing w:line="240" w:lineRule="auto"/>
        <w:ind w:left="0" w:firstLine="0"/>
      </w:pPr>
    </w:p>
    <w:p w14:paraId="3689B060" w14:textId="77777777" w:rsidR="004F76A0" w:rsidRDefault="00000000" w:rsidP="00A77EF4">
      <w:pPr>
        <w:spacing w:line="240" w:lineRule="auto"/>
        <w:ind w:left="0" w:firstLine="0"/>
        <w:jc w:val="center"/>
        <w:rPr>
          <w:b/>
        </w:rPr>
      </w:pPr>
      <w:r>
        <w:rPr>
          <w:b/>
        </w:rPr>
        <w:t>9. Conflicts of Interest</w:t>
      </w:r>
    </w:p>
    <w:p w14:paraId="14E6D708" w14:textId="77777777" w:rsidR="00A77EF4" w:rsidRDefault="00A77EF4" w:rsidP="00A77EF4">
      <w:pPr>
        <w:spacing w:line="240" w:lineRule="auto"/>
        <w:ind w:left="0" w:firstLine="0"/>
        <w:jc w:val="center"/>
      </w:pPr>
    </w:p>
    <w:p w14:paraId="5B4021A0" w14:textId="40456D53" w:rsidR="004F76A0" w:rsidRDefault="003B4F71" w:rsidP="00506ADD">
      <w:pPr>
        <w:spacing w:line="240" w:lineRule="auto"/>
        <w:ind w:left="0" w:firstLine="0"/>
      </w:pPr>
      <w:r w:rsidRPr="003B4F71">
        <w:t>The authors state that there is no conflict of interest related to this manuscript</w:t>
      </w:r>
      <w:r w:rsidR="00000000">
        <w:t>.</w:t>
      </w:r>
    </w:p>
    <w:p w14:paraId="3D9EF82B" w14:textId="77777777" w:rsidR="00A77EF4" w:rsidRDefault="00A77EF4" w:rsidP="00506ADD">
      <w:pPr>
        <w:spacing w:line="240" w:lineRule="auto"/>
        <w:ind w:left="0" w:firstLine="0"/>
      </w:pPr>
    </w:p>
    <w:p w14:paraId="4656CD4B" w14:textId="77777777" w:rsidR="004F76A0" w:rsidRDefault="00000000" w:rsidP="00A77EF4">
      <w:pPr>
        <w:spacing w:line="240" w:lineRule="auto"/>
        <w:ind w:left="0" w:firstLine="0"/>
        <w:jc w:val="center"/>
        <w:rPr>
          <w:b/>
        </w:rPr>
      </w:pPr>
      <w:r>
        <w:rPr>
          <w:b/>
        </w:rPr>
        <w:t>10. AI Declaration</w:t>
      </w:r>
    </w:p>
    <w:p w14:paraId="081008E9" w14:textId="77777777" w:rsidR="00A77EF4" w:rsidRDefault="00A77EF4" w:rsidP="00A77EF4">
      <w:pPr>
        <w:spacing w:line="240" w:lineRule="auto"/>
        <w:ind w:left="0" w:firstLine="0"/>
        <w:jc w:val="center"/>
      </w:pPr>
    </w:p>
    <w:p w14:paraId="0B0E8BBE" w14:textId="28E8CD77" w:rsidR="004F76A0" w:rsidRDefault="003B4F71" w:rsidP="00506ADD">
      <w:pPr>
        <w:spacing w:line="240" w:lineRule="auto"/>
        <w:ind w:left="0" w:firstLine="0"/>
      </w:pPr>
      <w:r w:rsidRPr="003B4F71">
        <w:t>Artificial intelligence tools were used in a limited way to support language editing, grammar checking, and manuscript formatting. The authors checked the content, data, references, analysis, and interpretation, and take full responsibility for the final manuscript</w:t>
      </w:r>
      <w:r w:rsidR="00000000">
        <w:t>.</w:t>
      </w:r>
    </w:p>
    <w:p w14:paraId="73DFF325" w14:textId="77777777" w:rsidR="00506ADD" w:rsidRDefault="00506ADD" w:rsidP="00506ADD">
      <w:pPr>
        <w:spacing w:line="240" w:lineRule="auto"/>
        <w:ind w:left="0" w:firstLine="0"/>
      </w:pPr>
    </w:p>
    <w:p w14:paraId="4813B52A" w14:textId="77777777" w:rsidR="0002065B" w:rsidRDefault="0002065B" w:rsidP="00B005C3">
      <w:pPr>
        <w:spacing w:line="240" w:lineRule="auto"/>
        <w:ind w:left="0" w:firstLine="0"/>
        <w:jc w:val="center"/>
        <w:rPr>
          <w:b/>
        </w:rPr>
      </w:pPr>
      <w:r>
        <w:rPr>
          <w:b/>
        </w:rPr>
        <w:t>References</w:t>
      </w:r>
    </w:p>
    <w:p w14:paraId="58663B32" w14:textId="77777777" w:rsidR="00A77EF4" w:rsidRPr="00F5462A" w:rsidRDefault="00A77EF4" w:rsidP="00B005C3">
      <w:pPr>
        <w:spacing w:line="240" w:lineRule="auto"/>
        <w:ind w:left="0" w:firstLine="0"/>
        <w:jc w:val="center"/>
        <w:rPr>
          <w:rFonts w:cs="Arial"/>
          <w:b/>
          <w:bCs/>
          <w:szCs w:val="20"/>
          <w:lang w:val="id-ID"/>
        </w:rPr>
      </w:pPr>
    </w:p>
    <w:sdt>
      <w:sdtPr>
        <w:rPr>
          <w:rFonts w:cs="Arial"/>
          <w:color w:val="000000"/>
          <w:szCs w:val="20"/>
          <w:lang w:val="id-ID"/>
        </w:rPr>
        <w:tag w:val="MENDELEY_BIBLIOGRAPHY"/>
        <w:id w:val="418445483"/>
        <w:placeholder>
          <w:docPart w:val="DefaultPlaceholder_-1854013440"/>
        </w:placeholder>
      </w:sdtPr>
      <w:sdtContent>
        <w:p w14:paraId="3719EE7D" w14:textId="6C63BCEC" w:rsidR="009E469A" w:rsidRPr="00F5462A" w:rsidRDefault="009E469A" w:rsidP="00F5462A">
          <w:pPr>
            <w:autoSpaceDE w:val="0"/>
            <w:autoSpaceDN w:val="0"/>
            <w:spacing w:after="120" w:line="240" w:lineRule="auto"/>
            <w:ind w:left="0" w:hanging="480"/>
            <w:divId w:val="779254401"/>
            <w:rPr>
              <w:rFonts w:eastAsia="Times New Roman" w:cs="Arial"/>
              <w:color w:val="000000"/>
              <w:szCs w:val="20"/>
              <w14:ligatures w14:val="none"/>
            </w:rPr>
          </w:pPr>
          <w:r w:rsidRPr="00F5462A">
            <w:rPr>
              <w:rFonts w:eastAsia="Times New Roman" w:cs="Arial"/>
              <w:color w:val="000000"/>
              <w:szCs w:val="20"/>
            </w:rPr>
            <w:t xml:space="preserve">Abbas, M. G., Azeem, M., Bashir, M. U., Ali, F., Mozūratis, R., &amp; Binyameen, M. (2024). Chemical Composition, Repellent, and Oviposition Deterrent Potential of Wild Plant Essential Oils against Three Mosquito Species. </w:t>
          </w:r>
          <w:r w:rsidRPr="00F5462A">
            <w:rPr>
              <w:rFonts w:eastAsia="Times New Roman" w:cs="Arial"/>
              <w:i/>
              <w:iCs/>
              <w:color w:val="000000"/>
              <w:szCs w:val="20"/>
            </w:rPr>
            <w:t>Molecules</w:t>
          </w:r>
          <w:r w:rsidRPr="00F5462A">
            <w:rPr>
              <w:rFonts w:eastAsia="Times New Roman" w:cs="Arial"/>
              <w:color w:val="000000"/>
              <w:szCs w:val="20"/>
            </w:rPr>
            <w:t xml:space="preserve">, </w:t>
          </w:r>
          <w:r w:rsidRPr="00F5462A">
            <w:rPr>
              <w:rFonts w:eastAsia="Times New Roman" w:cs="Arial"/>
              <w:i/>
              <w:iCs/>
              <w:color w:val="000000"/>
              <w:szCs w:val="20"/>
            </w:rPr>
            <w:t>29</w:t>
          </w:r>
          <w:r w:rsidRPr="00F5462A">
            <w:rPr>
              <w:rFonts w:eastAsia="Times New Roman" w:cs="Arial"/>
              <w:color w:val="000000"/>
              <w:szCs w:val="20"/>
            </w:rPr>
            <w:t>(11), 2657. https://doi.org/10.3390/</w:t>
          </w:r>
          <w:r w:rsidR="00DF6714" w:rsidRPr="00F5462A">
            <w:rPr>
              <w:rFonts w:eastAsia="Times New Roman" w:cs="Arial"/>
              <w:color w:val="000000"/>
              <w:szCs w:val="20"/>
            </w:rPr>
            <w:t>molecules29112657/s1</w:t>
          </w:r>
        </w:p>
        <w:p w14:paraId="664BB0D0" w14:textId="2A0EFDA2" w:rsidR="009A4CD5" w:rsidRDefault="009A4CD5" w:rsidP="00F5462A">
          <w:pPr>
            <w:autoSpaceDE w:val="0"/>
            <w:autoSpaceDN w:val="0"/>
            <w:spacing w:after="120" w:line="240" w:lineRule="auto"/>
            <w:ind w:left="0" w:hanging="480"/>
            <w:divId w:val="1869760720"/>
            <w:rPr>
              <w:rFonts w:eastAsia="Times New Roman" w:cs="Arial"/>
              <w:color w:val="000000"/>
              <w:szCs w:val="20"/>
            </w:rPr>
          </w:pPr>
          <w:r w:rsidRPr="009A4CD5">
            <w:rPr>
              <w:rFonts w:eastAsia="Times New Roman" w:cs="Arial"/>
              <w:color w:val="000000"/>
              <w:szCs w:val="20"/>
            </w:rPr>
            <w:t xml:space="preserve">Adhikari, K., Sarma, R., Rabha, B., &amp; Khanikor, B. (2022). Repellent activity of citrus essential oils and two constituent compounds against Aedes aegypti. Proceedings of the National Academy of Sciences, India Section B: Biological Sciences, 92(3), 621–628. </w:t>
          </w:r>
          <w:hyperlink r:id="rId13" w:history="1">
            <w:r w:rsidRPr="009129FC">
              <w:rPr>
                <w:rStyle w:val="Hyperlink"/>
                <w:rFonts w:eastAsia="Times New Roman" w:cs="Arial"/>
                <w:color w:val="auto"/>
                <w:szCs w:val="20"/>
                <w:u w:val="none"/>
              </w:rPr>
              <w:t>https://doi.org/10.1007/s40011-022-01347-1</w:t>
            </w:r>
          </w:hyperlink>
        </w:p>
        <w:p w14:paraId="36F158FD" w14:textId="6D26C31C" w:rsidR="009129FC" w:rsidRDefault="009129FC" w:rsidP="00F5462A">
          <w:pPr>
            <w:autoSpaceDE w:val="0"/>
            <w:autoSpaceDN w:val="0"/>
            <w:spacing w:after="120" w:line="240" w:lineRule="auto"/>
            <w:ind w:left="0" w:hanging="480"/>
            <w:divId w:val="1053043860"/>
            <w:rPr>
              <w:rFonts w:eastAsia="Times New Roman" w:cs="Arial"/>
              <w:color w:val="000000"/>
              <w:szCs w:val="20"/>
            </w:rPr>
          </w:pPr>
          <w:r w:rsidRPr="009129FC">
            <w:rPr>
              <w:rFonts w:eastAsia="Times New Roman" w:cs="Arial"/>
              <w:color w:val="000000"/>
              <w:szCs w:val="20"/>
            </w:rPr>
            <w:t>Amer, A., &amp; Mehlhorn, H. (2006). Repellency effect of forty-one essential oils against Aedes, Anopheles, and Culex mosquitoes. Parasitology Research, 99(4), 478–490.</w:t>
          </w:r>
          <w:r w:rsidRPr="009129FC">
            <w:rPr>
              <w:rFonts w:eastAsia="Times New Roman" w:cs="Arial"/>
              <w:color w:val="auto"/>
              <w:szCs w:val="20"/>
            </w:rPr>
            <w:t xml:space="preserve"> </w:t>
          </w:r>
          <w:hyperlink r:id="rId14" w:history="1">
            <w:r w:rsidRPr="009129FC">
              <w:rPr>
                <w:rStyle w:val="Hyperlink"/>
                <w:rFonts w:eastAsia="Times New Roman" w:cs="Arial"/>
                <w:color w:val="auto"/>
                <w:szCs w:val="20"/>
                <w:u w:val="none"/>
              </w:rPr>
              <w:t>https://doi.org/10.1007/s00436-006-0184-1</w:t>
            </w:r>
          </w:hyperlink>
        </w:p>
        <w:p w14:paraId="026A1A48" w14:textId="084183CC" w:rsidR="009129FC" w:rsidRDefault="009129FC" w:rsidP="00F5462A">
          <w:pPr>
            <w:autoSpaceDE w:val="0"/>
            <w:autoSpaceDN w:val="0"/>
            <w:spacing w:after="120" w:line="240" w:lineRule="auto"/>
            <w:ind w:left="0" w:hanging="480"/>
            <w:divId w:val="430011214"/>
            <w:rPr>
              <w:rFonts w:eastAsia="Times New Roman" w:cs="Arial"/>
              <w:color w:val="000000"/>
              <w:szCs w:val="20"/>
            </w:rPr>
          </w:pPr>
          <w:r w:rsidRPr="009129FC">
            <w:rPr>
              <w:rFonts w:eastAsia="Times New Roman" w:cs="Arial"/>
              <w:color w:val="000000"/>
              <w:szCs w:val="20"/>
            </w:rPr>
            <w:t xml:space="preserve">Aniefuna, C. O., Nwankwo, E. N., Ogbuefi, E. O., Chukwudike, C. O., Mbelede, K. C., Ikpeze, O. O., Ononye, B. U., Ifejika, C. C., &amp; Obasi, C. C. (2025). Bio-activity of Ocimum gratissimum essential oil on Aedes aegypti mosquitoes towards vector control. Asian Journal of Research in Zoology, 8(3), 16–29. </w:t>
          </w:r>
          <w:hyperlink r:id="rId15" w:history="1">
            <w:r w:rsidRPr="009129FC">
              <w:rPr>
                <w:rStyle w:val="Hyperlink"/>
                <w:rFonts w:eastAsia="Times New Roman" w:cs="Arial"/>
                <w:color w:val="auto"/>
                <w:szCs w:val="20"/>
                <w:u w:val="none"/>
              </w:rPr>
              <w:t>https://doi.org/10.9734/ajriz/2025/v8i3202</w:t>
            </w:r>
          </w:hyperlink>
        </w:p>
        <w:p w14:paraId="514F0770" w14:textId="09B1BB46" w:rsidR="009129FC" w:rsidRPr="009129FC" w:rsidRDefault="009129FC" w:rsidP="00F5462A">
          <w:pPr>
            <w:autoSpaceDE w:val="0"/>
            <w:autoSpaceDN w:val="0"/>
            <w:spacing w:after="120" w:line="240" w:lineRule="auto"/>
            <w:ind w:left="0" w:hanging="480"/>
            <w:divId w:val="430011214"/>
            <w:rPr>
              <w:rFonts w:eastAsia="Times New Roman" w:cs="Arial"/>
              <w:color w:val="auto"/>
              <w:szCs w:val="20"/>
            </w:rPr>
          </w:pPr>
          <w:r w:rsidRPr="009129FC">
            <w:rPr>
              <w:rFonts w:eastAsia="Times New Roman" w:cs="Arial"/>
              <w:color w:val="000000"/>
              <w:szCs w:val="20"/>
            </w:rPr>
            <w:t>Arpiwi, N. L., Muksin, I. K., &amp; Kartini, N. L. (2020). Essential oil from Cymbopogon nardus and repellent activity against Aedes aegypti. Biodiversitas, 21(8), 3873–3878.</w:t>
          </w:r>
          <w:r w:rsidRPr="009129FC">
            <w:rPr>
              <w:rFonts w:eastAsia="Times New Roman" w:cs="Arial"/>
              <w:color w:val="auto"/>
              <w:szCs w:val="20"/>
            </w:rPr>
            <w:t xml:space="preserve"> </w:t>
          </w:r>
          <w:hyperlink r:id="rId16" w:history="1">
            <w:r w:rsidRPr="009129FC">
              <w:rPr>
                <w:rStyle w:val="Hyperlink"/>
                <w:rFonts w:eastAsia="Times New Roman" w:cs="Arial"/>
                <w:color w:val="auto"/>
                <w:szCs w:val="20"/>
                <w:u w:val="none"/>
              </w:rPr>
              <w:t>https://doi.org/10.13057/biodiv/d210857</w:t>
            </w:r>
          </w:hyperlink>
        </w:p>
        <w:p w14:paraId="6EC858FA" w14:textId="36AC6EE4" w:rsidR="009129FC" w:rsidRPr="009129FC" w:rsidRDefault="009129FC" w:rsidP="00F5462A">
          <w:pPr>
            <w:autoSpaceDE w:val="0"/>
            <w:autoSpaceDN w:val="0"/>
            <w:spacing w:after="120" w:line="240" w:lineRule="auto"/>
            <w:ind w:left="0" w:hanging="480"/>
            <w:divId w:val="1465466329"/>
            <w:rPr>
              <w:rFonts w:eastAsia="Times New Roman" w:cs="Arial"/>
              <w:color w:val="auto"/>
              <w:szCs w:val="20"/>
            </w:rPr>
          </w:pPr>
          <w:r w:rsidRPr="009129FC">
            <w:rPr>
              <w:rFonts w:eastAsia="Times New Roman" w:cs="Arial"/>
              <w:color w:val="000000"/>
              <w:szCs w:val="20"/>
            </w:rPr>
            <w:t xml:space="preserve">Bhatt, S., Gething, P. W., Brady, O. J., Messina, J. P., Farlow, A. W., Moyes, C. L., Drake, J. M., Brownstein, J. S., Hoen, A. G., Sankoh, O., Myers, M. F., George, D. B., Jaenisch, T., Wint, G. R. W., Simmons, C. P., Scott, T. W., Farrar, J. J., &amp; Hay, S. I. (2013). The global distribution and burden of dengue. Nature, 496(7446), 504–507. </w:t>
          </w:r>
          <w:hyperlink r:id="rId17" w:history="1">
            <w:r w:rsidRPr="009129FC">
              <w:rPr>
                <w:rStyle w:val="Hyperlink"/>
                <w:rFonts w:eastAsia="Times New Roman" w:cs="Arial"/>
                <w:color w:val="auto"/>
                <w:szCs w:val="20"/>
                <w:u w:val="none"/>
              </w:rPr>
              <w:t>https://doi.org/10.1038/nature12060</w:t>
            </w:r>
          </w:hyperlink>
        </w:p>
        <w:p w14:paraId="02B6195B" w14:textId="77777777" w:rsidR="009129FC" w:rsidRDefault="009129FC" w:rsidP="00F5462A">
          <w:pPr>
            <w:autoSpaceDE w:val="0"/>
            <w:autoSpaceDN w:val="0"/>
            <w:spacing w:after="120" w:line="240" w:lineRule="auto"/>
            <w:ind w:left="0" w:hanging="480"/>
            <w:divId w:val="1158955058"/>
            <w:rPr>
              <w:rFonts w:eastAsia="Times New Roman" w:cs="Arial"/>
              <w:color w:val="000000"/>
              <w:szCs w:val="20"/>
            </w:rPr>
          </w:pPr>
          <w:r w:rsidRPr="009129FC">
            <w:rPr>
              <w:rFonts w:eastAsia="Times New Roman" w:cs="Arial"/>
              <w:color w:val="000000"/>
              <w:szCs w:val="20"/>
            </w:rPr>
            <w:t xml:space="preserve">Brady, O. J., Gething, P. W., Bhatt, S., Messina, J. P., Brownstein, J. S., Hoen, A. G., Moyes, C. L., Farlow, A. W., Scott, T. W., &amp; Hay, S. I. (2012). Refining the global spatial limits of dengue virus transmission by evidence-based consensus. </w:t>
          </w:r>
          <w:r w:rsidRPr="009129FC">
            <w:rPr>
              <w:rFonts w:eastAsia="Times New Roman" w:cs="Arial"/>
              <w:i/>
              <w:iCs/>
              <w:color w:val="000000"/>
              <w:szCs w:val="20"/>
            </w:rPr>
            <w:t>PLOS Neglected Tropical Diseases, 6</w:t>
          </w:r>
          <w:r w:rsidRPr="009129FC">
            <w:rPr>
              <w:rFonts w:eastAsia="Times New Roman" w:cs="Arial"/>
              <w:color w:val="000000"/>
              <w:szCs w:val="20"/>
            </w:rPr>
            <w:t xml:space="preserve">(8), e1760. </w:t>
          </w:r>
          <w:hyperlink r:id="rId18" w:tgtFrame="_new" w:history="1">
            <w:r w:rsidRPr="009129FC">
              <w:rPr>
                <w:rStyle w:val="Hyperlink"/>
                <w:rFonts w:eastAsia="Times New Roman" w:cs="Arial"/>
                <w:color w:val="auto"/>
                <w:szCs w:val="20"/>
                <w:u w:val="none"/>
              </w:rPr>
              <w:t>https://doi.org/10.1371/journal.pntd.0001760</w:t>
            </w:r>
          </w:hyperlink>
        </w:p>
        <w:p w14:paraId="6BAC3230" w14:textId="25396039" w:rsidR="009E469A" w:rsidRPr="00F5462A" w:rsidRDefault="009129FC" w:rsidP="00F5462A">
          <w:pPr>
            <w:autoSpaceDE w:val="0"/>
            <w:autoSpaceDN w:val="0"/>
            <w:spacing w:after="120" w:line="240" w:lineRule="auto"/>
            <w:ind w:left="0" w:hanging="480"/>
            <w:divId w:val="1158955058"/>
            <w:rPr>
              <w:rFonts w:eastAsia="Times New Roman" w:cs="Arial"/>
              <w:color w:val="000000"/>
              <w:szCs w:val="20"/>
            </w:rPr>
          </w:pPr>
          <w:r w:rsidRPr="009129FC">
            <w:rPr>
              <w:rFonts w:eastAsia="Times New Roman" w:cs="Arial"/>
              <w:color w:val="000000"/>
              <w:szCs w:val="20"/>
            </w:rPr>
            <w:t>Budiman, Ishak, H., Stang, Ibrahim, E., Yudhastuti, R., Maidin, A., Naiem, F., Wahid, I., &amp; Mallongi, A. (2022). Effectiveness of clove oil (</w:t>
          </w:r>
          <w:r w:rsidRPr="009129FC">
            <w:rPr>
              <w:rFonts w:eastAsia="Times New Roman" w:cs="Arial"/>
              <w:i/>
              <w:iCs/>
              <w:color w:val="000000"/>
              <w:szCs w:val="20"/>
            </w:rPr>
            <w:t>Syzigium aromaticum</w:t>
          </w:r>
          <w:r w:rsidRPr="009129FC">
            <w:rPr>
              <w:rFonts w:eastAsia="Times New Roman" w:cs="Arial"/>
              <w:color w:val="000000"/>
              <w:szCs w:val="20"/>
            </w:rPr>
            <w:t xml:space="preserve">) as biolarvacide of </w:t>
          </w:r>
          <w:r w:rsidRPr="009129FC">
            <w:rPr>
              <w:rFonts w:eastAsia="Times New Roman" w:cs="Arial"/>
              <w:i/>
              <w:iCs/>
              <w:color w:val="000000"/>
              <w:szCs w:val="20"/>
            </w:rPr>
            <w:t>Aedes aegypti</w:t>
          </w:r>
          <w:r w:rsidRPr="009129FC">
            <w:rPr>
              <w:rFonts w:eastAsia="Times New Roman" w:cs="Arial"/>
              <w:color w:val="000000"/>
              <w:szCs w:val="20"/>
            </w:rPr>
            <w:t xml:space="preserve">. </w:t>
          </w:r>
          <w:r w:rsidRPr="009129FC">
            <w:rPr>
              <w:rFonts w:eastAsia="Times New Roman" w:cs="Arial"/>
              <w:i/>
              <w:iCs/>
              <w:color w:val="000000"/>
              <w:szCs w:val="20"/>
            </w:rPr>
            <w:t>Biomedical and Pharmacology Journal, 15</w:t>
          </w:r>
          <w:r w:rsidRPr="009129FC">
            <w:rPr>
              <w:rFonts w:eastAsia="Times New Roman" w:cs="Arial"/>
              <w:color w:val="000000"/>
              <w:szCs w:val="20"/>
            </w:rPr>
            <w:t xml:space="preserve">(4), 2287–2292. </w:t>
          </w:r>
          <w:hyperlink r:id="rId19" w:tgtFrame="_new" w:history="1">
            <w:r w:rsidRPr="009129FC">
              <w:rPr>
                <w:rStyle w:val="Hyperlink"/>
                <w:rFonts w:eastAsia="Times New Roman" w:cs="Arial"/>
                <w:color w:val="auto"/>
                <w:szCs w:val="20"/>
                <w:u w:val="none"/>
              </w:rPr>
              <w:t>https://doi.org/10.13005/bpj/2566</w:t>
            </w:r>
          </w:hyperlink>
        </w:p>
        <w:p w14:paraId="01A3F206" w14:textId="239C6CD0" w:rsidR="009129FC" w:rsidRDefault="009129FC" w:rsidP="00F5462A">
          <w:pPr>
            <w:autoSpaceDE w:val="0"/>
            <w:autoSpaceDN w:val="0"/>
            <w:spacing w:after="120" w:line="240" w:lineRule="auto"/>
            <w:ind w:left="0" w:hanging="480"/>
            <w:divId w:val="2120950776"/>
            <w:rPr>
              <w:rFonts w:eastAsia="Times New Roman" w:cs="Arial"/>
              <w:color w:val="000000"/>
              <w:szCs w:val="20"/>
            </w:rPr>
          </w:pPr>
          <w:r w:rsidRPr="009129FC">
            <w:rPr>
              <w:rFonts w:eastAsia="Times New Roman" w:cs="Arial"/>
              <w:color w:val="000000"/>
              <w:szCs w:val="20"/>
            </w:rPr>
            <w:t>Carroll, S. P., &amp; Loye, J. (2006). PMD, a registered botanical mosquito repellent with DEET-like efficacy. Journal of the American Mosquito Control Association, 22(3), 507–514.</w:t>
          </w:r>
          <w:r w:rsidRPr="009129FC">
            <w:rPr>
              <w:rFonts w:eastAsia="Times New Roman" w:cs="Arial"/>
              <w:color w:val="auto"/>
              <w:szCs w:val="20"/>
            </w:rPr>
            <w:t xml:space="preserve"> </w:t>
          </w:r>
          <w:hyperlink r:id="rId20" w:history="1">
            <w:r w:rsidRPr="009129FC">
              <w:rPr>
                <w:rStyle w:val="Hyperlink"/>
                <w:rFonts w:eastAsia="Times New Roman" w:cs="Arial"/>
                <w:color w:val="auto"/>
                <w:szCs w:val="20"/>
                <w:u w:val="none"/>
              </w:rPr>
              <w:t>https://doi.org/10.2987/8756-971X(2006)22</w:t>
            </w:r>
            <w:r w:rsidR="00DF6714" w:rsidRPr="009129FC">
              <w:rPr>
                <w:rStyle w:val="Hyperlink"/>
                <w:rFonts w:eastAsia="Times New Roman" w:cs="Arial"/>
                <w:color w:val="auto"/>
                <w:szCs w:val="20"/>
                <w:u w:val="none"/>
              </w:rPr>
              <w:t>[507:parbmr]2.0.co;2</w:t>
            </w:r>
          </w:hyperlink>
        </w:p>
        <w:p w14:paraId="1F5057A7" w14:textId="3C736404" w:rsidR="009129FC" w:rsidRDefault="009129FC" w:rsidP="00F5462A">
          <w:pPr>
            <w:autoSpaceDE w:val="0"/>
            <w:autoSpaceDN w:val="0"/>
            <w:spacing w:after="120" w:line="240" w:lineRule="auto"/>
            <w:ind w:left="0" w:hanging="480"/>
            <w:divId w:val="53480051"/>
            <w:rPr>
              <w:rFonts w:eastAsia="Times New Roman" w:cs="Arial"/>
              <w:color w:val="000000"/>
              <w:szCs w:val="20"/>
            </w:rPr>
          </w:pPr>
          <w:r w:rsidRPr="009129FC">
            <w:rPr>
              <w:rFonts w:eastAsia="Times New Roman" w:cs="Arial"/>
              <w:color w:val="000000"/>
              <w:szCs w:val="20"/>
            </w:rPr>
            <w:t xml:space="preserve">Chatterjee, S., Bag, S., Biswal, D., Sarkar Paria, D., Bandyopadhyay, R., Sarkar, B., Mandal, A., &amp; Dangar, T. K. (2023). Neem-based products as potential eco-friendly mosquito control agents over conventional eco-toxic chemical pesticides: </w:t>
          </w:r>
          <w:r w:rsidRPr="009129FC">
            <w:rPr>
              <w:rFonts w:eastAsia="Times New Roman" w:cs="Arial"/>
              <w:color w:val="000000"/>
              <w:szCs w:val="20"/>
            </w:rPr>
            <w:lastRenderedPageBreak/>
            <w:t xml:space="preserve">A review. Acta Tropica, 240, 106858. </w:t>
          </w:r>
          <w:hyperlink r:id="rId21" w:history="1">
            <w:r w:rsidRPr="009129FC">
              <w:rPr>
                <w:rStyle w:val="Hyperlink"/>
                <w:rFonts w:eastAsia="Times New Roman" w:cs="Arial"/>
                <w:color w:val="auto"/>
                <w:szCs w:val="20"/>
                <w:u w:val="none"/>
              </w:rPr>
              <w:t>https://doi.org/10.1016/j.actatropica.2023.106858</w:t>
            </w:r>
          </w:hyperlink>
        </w:p>
        <w:p w14:paraId="69516D97" w14:textId="2271F512" w:rsidR="009E469A" w:rsidRPr="00F5462A" w:rsidRDefault="009129FC" w:rsidP="00F5462A">
          <w:pPr>
            <w:autoSpaceDE w:val="0"/>
            <w:autoSpaceDN w:val="0"/>
            <w:spacing w:after="120" w:line="240" w:lineRule="auto"/>
            <w:ind w:left="0" w:hanging="480"/>
            <w:divId w:val="53480051"/>
            <w:rPr>
              <w:rFonts w:eastAsia="Times New Roman" w:cs="Arial"/>
              <w:color w:val="000000"/>
              <w:szCs w:val="20"/>
            </w:rPr>
          </w:pPr>
          <w:r w:rsidRPr="009129FC">
            <w:rPr>
              <w:rFonts w:eastAsia="Times New Roman" w:cs="Arial"/>
              <w:color w:val="000000"/>
              <w:szCs w:val="20"/>
            </w:rPr>
            <w:t xml:space="preserve">de Souza, M. A., da Silva, L., Macêdo, M. J. F., Lacerda-Neto, L. J., dos Santos, M. A. C., Coutinho, H. D. M., &amp; Cunha, F. A. B. (2019). Adulticide and repellent activity of essential oils against </w:t>
          </w:r>
          <w:r w:rsidRPr="009129FC">
            <w:rPr>
              <w:rFonts w:eastAsia="Times New Roman" w:cs="Arial"/>
              <w:i/>
              <w:iCs/>
              <w:color w:val="000000"/>
              <w:szCs w:val="20"/>
            </w:rPr>
            <w:t>Aedes aegypti</w:t>
          </w:r>
          <w:r w:rsidRPr="009129FC">
            <w:rPr>
              <w:rFonts w:eastAsia="Times New Roman" w:cs="Arial"/>
              <w:color w:val="000000"/>
              <w:szCs w:val="20"/>
            </w:rPr>
            <w:t xml:space="preserve"> (Diptera: Culicidae): A review. </w:t>
          </w:r>
          <w:r w:rsidRPr="009129FC">
            <w:rPr>
              <w:rFonts w:eastAsia="Times New Roman" w:cs="Arial"/>
              <w:i/>
              <w:iCs/>
              <w:color w:val="000000"/>
              <w:szCs w:val="20"/>
            </w:rPr>
            <w:t>South African Journal of Botany, 124</w:t>
          </w:r>
          <w:r w:rsidRPr="009129FC">
            <w:rPr>
              <w:rFonts w:eastAsia="Times New Roman" w:cs="Arial"/>
              <w:color w:val="000000"/>
              <w:szCs w:val="20"/>
            </w:rPr>
            <w:t xml:space="preserve">, 160–165. </w:t>
          </w:r>
          <w:hyperlink r:id="rId22" w:tgtFrame="_new" w:history="1">
            <w:r w:rsidRPr="009129FC">
              <w:rPr>
                <w:rStyle w:val="Hyperlink"/>
                <w:rFonts w:eastAsia="Times New Roman" w:cs="Arial"/>
                <w:color w:val="auto"/>
                <w:szCs w:val="20"/>
                <w:u w:val="none"/>
              </w:rPr>
              <w:t>https://doi.org/10.1016/j.sajb.2019.05.007</w:t>
            </w:r>
          </w:hyperlink>
        </w:p>
        <w:p w14:paraId="267C25D5" w14:textId="715269AB" w:rsidR="009129FC" w:rsidRPr="009129FC" w:rsidRDefault="009129FC" w:rsidP="00F5462A">
          <w:pPr>
            <w:autoSpaceDE w:val="0"/>
            <w:autoSpaceDN w:val="0"/>
            <w:spacing w:after="120" w:line="240" w:lineRule="auto"/>
            <w:ind w:left="0" w:hanging="480"/>
            <w:divId w:val="1441533446"/>
            <w:rPr>
              <w:rFonts w:eastAsia="Times New Roman" w:cs="Arial"/>
              <w:color w:val="auto"/>
              <w:szCs w:val="20"/>
            </w:rPr>
          </w:pPr>
          <w:r w:rsidRPr="009129FC">
            <w:rPr>
              <w:rFonts w:eastAsia="Times New Roman" w:cs="Arial"/>
              <w:color w:val="000000"/>
              <w:szCs w:val="20"/>
            </w:rPr>
            <w:t>Deng, W., Li, M., Liu, S., Logan, J. G., &amp; Mo, J. (2023). Repellent screening of selected plant essential oils against dengue fever mosquitoes using behavior bioassays. Neotropical Entomology, 52(3), 521–529.</w:t>
          </w:r>
          <w:r>
            <w:rPr>
              <w:rFonts w:eastAsia="Times New Roman" w:cs="Arial"/>
              <w:color w:val="000000"/>
              <w:szCs w:val="20"/>
            </w:rPr>
            <w:t xml:space="preserve"> </w:t>
          </w:r>
          <w:hyperlink r:id="rId23" w:history="1">
            <w:r w:rsidRPr="009129FC">
              <w:rPr>
                <w:rStyle w:val="Hyperlink"/>
                <w:rFonts w:eastAsia="Times New Roman" w:cs="Arial"/>
                <w:color w:val="auto"/>
                <w:szCs w:val="20"/>
                <w:u w:val="none"/>
              </w:rPr>
              <w:t>https://doi.org/10.1007/s13744-023-01039-z</w:t>
            </w:r>
          </w:hyperlink>
        </w:p>
        <w:p w14:paraId="08278195" w14:textId="4DE86EBA" w:rsidR="009129FC" w:rsidRPr="009129FC" w:rsidRDefault="009129FC" w:rsidP="00F5462A">
          <w:pPr>
            <w:autoSpaceDE w:val="0"/>
            <w:autoSpaceDN w:val="0"/>
            <w:spacing w:after="120" w:line="240" w:lineRule="auto"/>
            <w:ind w:left="0" w:hanging="480"/>
            <w:divId w:val="1167861355"/>
            <w:rPr>
              <w:rFonts w:eastAsia="Times New Roman" w:cs="Arial"/>
              <w:color w:val="auto"/>
              <w:szCs w:val="20"/>
            </w:rPr>
          </w:pPr>
          <w:r w:rsidRPr="009129FC">
            <w:rPr>
              <w:rFonts w:eastAsia="Times New Roman" w:cs="Arial"/>
              <w:color w:val="auto"/>
              <w:szCs w:val="20"/>
            </w:rPr>
            <w:t xml:space="preserve">Drapeau, J., Rossano, M., Touraud, D., Obermayr, U., Geier, M., Rose, A., &amp; Kunz, W. (2011). Green synthesis of para-menthane-3,8-diol from Eucalyptus citriodora: Application for repellent products. Comptes Rendus Chimie, 14(7–8), 629–635. </w:t>
          </w:r>
          <w:hyperlink r:id="rId24" w:history="1">
            <w:r w:rsidRPr="009129FC">
              <w:rPr>
                <w:rStyle w:val="Hyperlink"/>
                <w:rFonts w:eastAsia="Times New Roman" w:cs="Arial"/>
                <w:color w:val="auto"/>
                <w:szCs w:val="20"/>
                <w:u w:val="none"/>
              </w:rPr>
              <w:t>https://doi.org/10.1016/j.crci.2011.02.008</w:t>
            </w:r>
          </w:hyperlink>
        </w:p>
        <w:p w14:paraId="37DCCBE4" w14:textId="23DD9EF2" w:rsidR="009E469A" w:rsidRPr="00F5462A" w:rsidRDefault="009E469A" w:rsidP="00F5462A">
          <w:pPr>
            <w:autoSpaceDE w:val="0"/>
            <w:autoSpaceDN w:val="0"/>
            <w:spacing w:after="120" w:line="240" w:lineRule="auto"/>
            <w:ind w:left="0" w:hanging="480"/>
            <w:divId w:val="1167861355"/>
            <w:rPr>
              <w:rFonts w:eastAsia="Times New Roman" w:cs="Arial"/>
              <w:color w:val="000000"/>
              <w:szCs w:val="20"/>
            </w:rPr>
          </w:pPr>
          <w:r w:rsidRPr="00F5462A">
            <w:rPr>
              <w:rFonts w:eastAsia="Times New Roman" w:cs="Arial"/>
              <w:color w:val="000000"/>
              <w:szCs w:val="20"/>
            </w:rPr>
            <w:t xml:space="preserve">Farooq, M., Bangonan, L., Xue, R. De, &amp; Talbalaghi, A. (2022). Evaluation of Essential Oils as Spatial Repellents Against Aedes aegypti in an Olfactometer. </w:t>
          </w:r>
          <w:r w:rsidRPr="00F5462A">
            <w:rPr>
              <w:rFonts w:eastAsia="Times New Roman" w:cs="Arial"/>
              <w:i/>
              <w:iCs/>
              <w:color w:val="000000"/>
              <w:szCs w:val="20"/>
            </w:rPr>
            <w:t>Journal of the American Mosquito Control Association</w:t>
          </w:r>
          <w:r w:rsidRPr="00F5462A">
            <w:rPr>
              <w:rFonts w:eastAsia="Times New Roman" w:cs="Arial"/>
              <w:color w:val="000000"/>
              <w:szCs w:val="20"/>
            </w:rPr>
            <w:t xml:space="preserve">, </w:t>
          </w:r>
          <w:r w:rsidRPr="00F5462A">
            <w:rPr>
              <w:rFonts w:eastAsia="Times New Roman" w:cs="Arial"/>
              <w:i/>
              <w:iCs/>
              <w:color w:val="000000"/>
              <w:szCs w:val="20"/>
            </w:rPr>
            <w:t>38</w:t>
          </w:r>
          <w:r w:rsidRPr="00F5462A">
            <w:rPr>
              <w:rFonts w:eastAsia="Times New Roman" w:cs="Arial"/>
              <w:color w:val="000000"/>
              <w:szCs w:val="20"/>
            </w:rPr>
            <w:t>(4), 261–267. https://doi.org/10.2987/22-7090</w:t>
          </w:r>
        </w:p>
        <w:p w14:paraId="76B1F48B" w14:textId="480AFBB6" w:rsidR="009129FC" w:rsidRDefault="009129FC" w:rsidP="00F5462A">
          <w:pPr>
            <w:autoSpaceDE w:val="0"/>
            <w:autoSpaceDN w:val="0"/>
            <w:spacing w:after="120" w:line="240" w:lineRule="auto"/>
            <w:ind w:left="0" w:hanging="480"/>
            <w:divId w:val="693845977"/>
            <w:rPr>
              <w:rFonts w:eastAsia="Times New Roman" w:cs="Arial"/>
              <w:color w:val="000000"/>
              <w:szCs w:val="20"/>
            </w:rPr>
          </w:pPr>
          <w:r w:rsidRPr="009129FC">
            <w:rPr>
              <w:rFonts w:eastAsia="Times New Roman" w:cs="Arial"/>
              <w:color w:val="000000"/>
              <w:szCs w:val="20"/>
            </w:rPr>
            <w:t xml:space="preserve">Fradin, M. S., &amp; Day, J. F. (2002). Comparative efficacy of insect repellents against mosquito bites. </w:t>
          </w:r>
          <w:r w:rsidRPr="009129FC">
            <w:rPr>
              <w:rFonts w:eastAsia="Times New Roman" w:cs="Arial"/>
              <w:i/>
              <w:iCs/>
              <w:color w:val="000000"/>
              <w:szCs w:val="20"/>
            </w:rPr>
            <w:t>New England Journal of Medicine, 347</w:t>
          </w:r>
          <w:r w:rsidRPr="009129FC">
            <w:rPr>
              <w:rFonts w:eastAsia="Times New Roman" w:cs="Arial"/>
              <w:color w:val="000000"/>
              <w:szCs w:val="20"/>
            </w:rPr>
            <w:t xml:space="preserve">(1), 13–18. </w:t>
          </w:r>
          <w:hyperlink r:id="rId25" w:tgtFrame="_new" w:history="1">
            <w:r w:rsidRPr="009129FC">
              <w:rPr>
                <w:rStyle w:val="Hyperlink"/>
                <w:rFonts w:eastAsia="Times New Roman" w:cs="Arial"/>
                <w:color w:val="auto"/>
                <w:szCs w:val="20"/>
                <w:u w:val="none"/>
              </w:rPr>
              <w:t>https://doi.org/10.1056/</w:t>
            </w:r>
            <w:r w:rsidR="00DF6714" w:rsidRPr="009129FC">
              <w:rPr>
                <w:rStyle w:val="Hyperlink"/>
                <w:rFonts w:eastAsia="Times New Roman" w:cs="Arial"/>
                <w:color w:val="auto"/>
                <w:szCs w:val="20"/>
                <w:u w:val="none"/>
              </w:rPr>
              <w:t>nejmoa011699</w:t>
            </w:r>
          </w:hyperlink>
        </w:p>
        <w:p w14:paraId="47723B49" w14:textId="27B948E7" w:rsidR="009E469A" w:rsidRPr="00F5462A" w:rsidRDefault="009E469A" w:rsidP="00F5462A">
          <w:pPr>
            <w:autoSpaceDE w:val="0"/>
            <w:autoSpaceDN w:val="0"/>
            <w:spacing w:after="120" w:line="240" w:lineRule="auto"/>
            <w:ind w:left="0" w:hanging="480"/>
            <w:divId w:val="693845977"/>
            <w:rPr>
              <w:rFonts w:eastAsia="Times New Roman" w:cs="Arial"/>
              <w:color w:val="000000"/>
              <w:szCs w:val="20"/>
            </w:rPr>
          </w:pPr>
          <w:r w:rsidRPr="00F5462A">
            <w:rPr>
              <w:rFonts w:eastAsia="Times New Roman" w:cs="Arial"/>
              <w:color w:val="000000"/>
              <w:szCs w:val="20"/>
            </w:rPr>
            <w:t xml:space="preserve">Goodyer, L., Grootveld, M., Deobhankar, K., Debboun, M., &amp; Philip, M. (2020). Characterisation of actions of p-menthane-3,8-diol repellent formulations against Aedes aegypti mosquitoes. </w:t>
          </w:r>
          <w:r w:rsidRPr="00F5462A">
            <w:rPr>
              <w:rFonts w:eastAsia="Times New Roman" w:cs="Arial"/>
              <w:i/>
              <w:iCs/>
              <w:color w:val="000000"/>
              <w:szCs w:val="20"/>
            </w:rPr>
            <w:t>Transactions of The Royal Society of Tropical Medicine and Hygiene</w:t>
          </w:r>
          <w:r w:rsidRPr="00F5462A">
            <w:rPr>
              <w:rFonts w:eastAsia="Times New Roman" w:cs="Arial"/>
              <w:color w:val="000000"/>
              <w:szCs w:val="20"/>
            </w:rPr>
            <w:t xml:space="preserve">, </w:t>
          </w:r>
          <w:r w:rsidRPr="00F5462A">
            <w:rPr>
              <w:rFonts w:eastAsia="Times New Roman" w:cs="Arial"/>
              <w:i/>
              <w:iCs/>
              <w:color w:val="000000"/>
              <w:szCs w:val="20"/>
            </w:rPr>
            <w:t>114</w:t>
          </w:r>
          <w:r w:rsidRPr="00F5462A">
            <w:rPr>
              <w:rFonts w:eastAsia="Times New Roman" w:cs="Arial"/>
              <w:color w:val="000000"/>
              <w:szCs w:val="20"/>
            </w:rPr>
            <w:t>(9), 687–692. https://doi.org/10.1093/</w:t>
          </w:r>
          <w:r w:rsidR="00DF6714" w:rsidRPr="00F5462A">
            <w:rPr>
              <w:rFonts w:eastAsia="Times New Roman" w:cs="Arial"/>
              <w:color w:val="000000"/>
              <w:szCs w:val="20"/>
            </w:rPr>
            <w:t>trstmh/traa045</w:t>
          </w:r>
        </w:p>
        <w:p w14:paraId="50A4550C" w14:textId="3170D5D6" w:rsidR="009129FC" w:rsidRDefault="009129FC" w:rsidP="00F5462A">
          <w:pPr>
            <w:autoSpaceDE w:val="0"/>
            <w:autoSpaceDN w:val="0"/>
            <w:spacing w:after="120" w:line="240" w:lineRule="auto"/>
            <w:ind w:left="0" w:hanging="480"/>
            <w:divId w:val="1191528617"/>
            <w:rPr>
              <w:rFonts w:eastAsia="Times New Roman" w:cs="Arial"/>
              <w:color w:val="000000"/>
              <w:szCs w:val="20"/>
            </w:rPr>
          </w:pPr>
          <w:r w:rsidRPr="009129FC">
            <w:rPr>
              <w:rFonts w:eastAsia="Times New Roman" w:cs="Arial"/>
              <w:color w:val="000000"/>
              <w:szCs w:val="20"/>
            </w:rPr>
            <w:t>Goodyer, L., &amp; Schofield, S. (2018). Mosquito repellents for the traveller: Does picaridin provide longer protection than DEET? Journal of Travel Medicine, 25(suppl_1), S10–S1</w:t>
          </w:r>
          <w:r w:rsidRPr="009129FC">
            <w:rPr>
              <w:rFonts w:eastAsia="Times New Roman" w:cs="Arial"/>
              <w:color w:val="auto"/>
              <w:szCs w:val="20"/>
            </w:rPr>
            <w:t xml:space="preserve">5. </w:t>
          </w:r>
          <w:hyperlink r:id="rId26" w:history="1">
            <w:r w:rsidRPr="009129FC">
              <w:rPr>
                <w:rStyle w:val="Hyperlink"/>
                <w:rFonts w:eastAsia="Times New Roman" w:cs="Arial"/>
                <w:color w:val="auto"/>
                <w:szCs w:val="20"/>
                <w:u w:val="none"/>
              </w:rPr>
              <w:t>https://doi.org/10.1093/jtm/tay005</w:t>
            </w:r>
          </w:hyperlink>
        </w:p>
        <w:p w14:paraId="33D82E1B" w14:textId="77777777" w:rsidR="009129FC" w:rsidRDefault="009129FC" w:rsidP="00F5462A">
          <w:pPr>
            <w:autoSpaceDE w:val="0"/>
            <w:autoSpaceDN w:val="0"/>
            <w:spacing w:after="120" w:line="240" w:lineRule="auto"/>
            <w:ind w:left="0" w:hanging="480"/>
            <w:divId w:val="2107992853"/>
            <w:rPr>
              <w:rFonts w:eastAsia="Times New Roman" w:cs="Arial"/>
              <w:color w:val="000000"/>
              <w:szCs w:val="20"/>
            </w:rPr>
          </w:pPr>
          <w:r w:rsidRPr="009129FC">
            <w:rPr>
              <w:rFonts w:eastAsia="Times New Roman" w:cs="Arial"/>
              <w:color w:val="000000"/>
              <w:szCs w:val="20"/>
            </w:rPr>
            <w:t xml:space="preserve">Haris, A., Azeem, M., Abbas, M. G., Mumtaz, M., Mozūratis, R., &amp; Binyameen, M. (2023). Prolonged repellent activity of plant essential oils against dengue vector, </w:t>
          </w:r>
          <w:r w:rsidRPr="009129FC">
            <w:rPr>
              <w:rFonts w:eastAsia="Times New Roman" w:cs="Arial"/>
              <w:i/>
              <w:iCs/>
              <w:color w:val="000000"/>
              <w:szCs w:val="20"/>
            </w:rPr>
            <w:t>Aedes aegypti</w:t>
          </w:r>
          <w:r w:rsidRPr="009129FC">
            <w:rPr>
              <w:rFonts w:eastAsia="Times New Roman" w:cs="Arial"/>
              <w:color w:val="000000"/>
              <w:szCs w:val="20"/>
            </w:rPr>
            <w:t xml:space="preserve">. </w:t>
          </w:r>
          <w:r w:rsidRPr="009129FC">
            <w:rPr>
              <w:rFonts w:eastAsia="Times New Roman" w:cs="Arial"/>
              <w:i/>
              <w:iCs/>
              <w:color w:val="000000"/>
              <w:szCs w:val="20"/>
            </w:rPr>
            <w:t>Molecules, 28</w:t>
          </w:r>
          <w:r w:rsidRPr="009129FC">
            <w:rPr>
              <w:rFonts w:eastAsia="Times New Roman" w:cs="Arial"/>
              <w:color w:val="000000"/>
              <w:szCs w:val="20"/>
            </w:rPr>
            <w:t xml:space="preserve">(3), 1351. </w:t>
          </w:r>
          <w:hyperlink r:id="rId27" w:tgtFrame="_new" w:history="1">
            <w:r w:rsidRPr="009129FC">
              <w:rPr>
                <w:rStyle w:val="Hyperlink"/>
                <w:rFonts w:eastAsia="Times New Roman" w:cs="Arial"/>
                <w:color w:val="auto"/>
                <w:szCs w:val="20"/>
                <w:u w:val="none"/>
              </w:rPr>
              <w:t>https://doi.org/10.3390/molecules28031351</w:t>
            </w:r>
          </w:hyperlink>
        </w:p>
        <w:p w14:paraId="521B8C89" w14:textId="1AD9E2A2" w:rsidR="009E469A" w:rsidRPr="00F5462A" w:rsidRDefault="009E469A" w:rsidP="00F5462A">
          <w:pPr>
            <w:autoSpaceDE w:val="0"/>
            <w:autoSpaceDN w:val="0"/>
            <w:spacing w:after="120" w:line="240" w:lineRule="auto"/>
            <w:ind w:left="0" w:hanging="480"/>
            <w:divId w:val="2107992853"/>
            <w:rPr>
              <w:rFonts w:eastAsia="Times New Roman" w:cs="Arial"/>
              <w:color w:val="000000"/>
              <w:szCs w:val="20"/>
            </w:rPr>
          </w:pPr>
          <w:r w:rsidRPr="00F5462A">
            <w:rPr>
              <w:rFonts w:eastAsia="Times New Roman" w:cs="Arial"/>
              <w:color w:val="000000"/>
              <w:szCs w:val="20"/>
            </w:rPr>
            <w:t xml:space="preserve">Hategekimana, A., &amp; Erler, F. (2020). Comparative repellent activity of single, binary and ternary combinations of plant essential oils and their major components against Sitophilus oryzae L. (Coleoptera: Curculionidae). </w:t>
          </w:r>
          <w:r w:rsidRPr="00F5462A">
            <w:rPr>
              <w:rFonts w:eastAsia="Times New Roman" w:cs="Arial"/>
              <w:i/>
              <w:iCs/>
              <w:color w:val="000000"/>
              <w:szCs w:val="20"/>
            </w:rPr>
            <w:t>Journal of Plant Diseases and Protection 2020 127:6</w:t>
          </w:r>
          <w:r w:rsidRPr="00F5462A">
            <w:rPr>
              <w:rFonts w:eastAsia="Times New Roman" w:cs="Arial"/>
              <w:color w:val="000000"/>
              <w:szCs w:val="20"/>
            </w:rPr>
            <w:t xml:space="preserve">, </w:t>
          </w:r>
          <w:r w:rsidRPr="00F5462A">
            <w:rPr>
              <w:rFonts w:eastAsia="Times New Roman" w:cs="Arial"/>
              <w:i/>
              <w:iCs/>
              <w:color w:val="000000"/>
              <w:szCs w:val="20"/>
            </w:rPr>
            <w:t>127</w:t>
          </w:r>
          <w:r w:rsidRPr="00F5462A">
            <w:rPr>
              <w:rFonts w:eastAsia="Times New Roman" w:cs="Arial"/>
              <w:color w:val="000000"/>
              <w:szCs w:val="20"/>
            </w:rPr>
            <w:t>(6), 873–881. https://doi.org/10.1007/S41348-020-00353-7</w:t>
          </w:r>
        </w:p>
        <w:p w14:paraId="72FF5EEC" w14:textId="6D4F77B4" w:rsidR="009129FC" w:rsidRDefault="009129FC" w:rsidP="00F5462A">
          <w:pPr>
            <w:autoSpaceDE w:val="0"/>
            <w:autoSpaceDN w:val="0"/>
            <w:spacing w:after="120" w:line="240" w:lineRule="auto"/>
            <w:ind w:left="0" w:hanging="480"/>
            <w:divId w:val="685180406"/>
            <w:rPr>
              <w:rFonts w:eastAsia="Times New Roman" w:cs="Arial"/>
              <w:color w:val="000000"/>
              <w:szCs w:val="20"/>
            </w:rPr>
          </w:pPr>
          <w:r w:rsidRPr="009129FC">
            <w:rPr>
              <w:rFonts w:eastAsia="Times New Roman" w:cs="Arial"/>
              <w:color w:val="000000"/>
              <w:szCs w:val="20"/>
            </w:rPr>
            <w:t>Iqbal, N., Hazra, D. K., Purkait, A., Agrawal, A., &amp; Kumar, J. (2022). Bioengineering of neem nano-formulation with adjuvant for better adhesion over applied surface to give long-term insect control. Colloids and Surfaces B: Biointerfaces, 209, 112176</w:t>
          </w:r>
          <w:r w:rsidRPr="00E71349">
            <w:rPr>
              <w:rFonts w:eastAsia="Times New Roman" w:cs="Arial"/>
              <w:color w:val="auto"/>
              <w:szCs w:val="20"/>
            </w:rPr>
            <w:t xml:space="preserve">. </w:t>
          </w:r>
          <w:hyperlink r:id="rId28" w:history="1">
            <w:r w:rsidRPr="00E71349">
              <w:rPr>
                <w:rStyle w:val="Hyperlink"/>
                <w:rFonts w:eastAsia="Times New Roman" w:cs="Arial"/>
                <w:color w:val="auto"/>
                <w:szCs w:val="20"/>
                <w:u w:val="none"/>
              </w:rPr>
              <w:t>https://doi.org/10.1016/j.colsurfb.2021.112176</w:t>
            </w:r>
          </w:hyperlink>
        </w:p>
        <w:p w14:paraId="3CF28975" w14:textId="77777777" w:rsidR="00E71349" w:rsidRDefault="00E71349" w:rsidP="00F5462A">
          <w:pPr>
            <w:autoSpaceDE w:val="0"/>
            <w:autoSpaceDN w:val="0"/>
            <w:spacing w:after="120" w:line="240" w:lineRule="auto"/>
            <w:ind w:left="0" w:hanging="480"/>
            <w:divId w:val="689529689"/>
            <w:rPr>
              <w:rFonts w:eastAsia="Times New Roman" w:cs="Arial"/>
              <w:color w:val="000000"/>
              <w:szCs w:val="20"/>
            </w:rPr>
          </w:pPr>
          <w:r w:rsidRPr="00E71349">
            <w:rPr>
              <w:rFonts w:eastAsia="Times New Roman" w:cs="Arial"/>
              <w:color w:val="000000"/>
              <w:szCs w:val="20"/>
            </w:rPr>
            <w:t xml:space="preserve">Li, J., Wang, B., Wang, Y., Li, F., Li, Z., Liu, X., &amp; Zhang, S. (2026). TRPA1-kinase axis polarization: Nepetalactone drives pest repulsion and predator attraction via divergent PKC/CaMKII signaling. </w:t>
          </w:r>
          <w:r w:rsidRPr="00E71349">
            <w:rPr>
              <w:rFonts w:eastAsia="Times New Roman" w:cs="Arial"/>
              <w:i/>
              <w:iCs/>
              <w:color w:val="000000"/>
              <w:szCs w:val="20"/>
            </w:rPr>
            <w:t>Journal of Advanced Research, 82</w:t>
          </w:r>
          <w:r w:rsidRPr="00E71349">
            <w:rPr>
              <w:rFonts w:eastAsia="Times New Roman" w:cs="Arial"/>
              <w:color w:val="000000"/>
              <w:szCs w:val="20"/>
            </w:rPr>
            <w:t xml:space="preserve">, 141–153. </w:t>
          </w:r>
          <w:hyperlink r:id="rId29" w:tgtFrame="_new" w:history="1">
            <w:r w:rsidRPr="00E71349">
              <w:rPr>
                <w:rStyle w:val="Hyperlink"/>
                <w:rFonts w:eastAsia="Times New Roman" w:cs="Arial"/>
                <w:color w:val="auto"/>
                <w:szCs w:val="20"/>
                <w:u w:val="none"/>
              </w:rPr>
              <w:t>https://doi.org/10.1016/j.jare.2025.07.026</w:t>
            </w:r>
          </w:hyperlink>
        </w:p>
        <w:p w14:paraId="621E676D" w14:textId="5427DF65" w:rsidR="009E469A" w:rsidRPr="00F5462A" w:rsidRDefault="009E469A" w:rsidP="00F5462A">
          <w:pPr>
            <w:autoSpaceDE w:val="0"/>
            <w:autoSpaceDN w:val="0"/>
            <w:spacing w:after="120" w:line="240" w:lineRule="auto"/>
            <w:ind w:left="0" w:hanging="480"/>
            <w:divId w:val="689529689"/>
            <w:rPr>
              <w:rFonts w:eastAsia="Times New Roman" w:cs="Arial"/>
              <w:color w:val="000000"/>
              <w:szCs w:val="20"/>
            </w:rPr>
          </w:pPr>
          <w:r w:rsidRPr="00F5462A">
            <w:rPr>
              <w:rFonts w:eastAsia="Times New Roman" w:cs="Arial"/>
              <w:color w:val="000000"/>
              <w:szCs w:val="20"/>
            </w:rPr>
            <w:lastRenderedPageBreak/>
            <w:t xml:space="preserve">Maia, M. F., &amp; Moore, S. J. (2011). Plant-based insect repellents: a review of their efficacy, development and testing. </w:t>
          </w:r>
          <w:r w:rsidRPr="00F5462A">
            <w:rPr>
              <w:rFonts w:eastAsia="Times New Roman" w:cs="Arial"/>
              <w:i/>
              <w:iCs/>
              <w:color w:val="000000"/>
              <w:szCs w:val="20"/>
            </w:rPr>
            <w:t>Malaria Journal</w:t>
          </w:r>
          <w:r w:rsidRPr="00F5462A">
            <w:rPr>
              <w:rFonts w:eastAsia="Times New Roman" w:cs="Arial"/>
              <w:color w:val="000000"/>
              <w:szCs w:val="20"/>
            </w:rPr>
            <w:t xml:space="preserve">, </w:t>
          </w:r>
          <w:r w:rsidRPr="00F5462A">
            <w:rPr>
              <w:rFonts w:eastAsia="Times New Roman" w:cs="Arial"/>
              <w:i/>
              <w:iCs/>
              <w:color w:val="000000"/>
              <w:szCs w:val="20"/>
            </w:rPr>
            <w:t>10</w:t>
          </w:r>
          <w:r w:rsidRPr="00F5462A">
            <w:rPr>
              <w:rFonts w:eastAsia="Times New Roman" w:cs="Arial"/>
              <w:color w:val="000000"/>
              <w:szCs w:val="20"/>
            </w:rPr>
            <w:t>(Suppl 1), S11. https://doi.org/10.</w:t>
          </w:r>
          <w:r w:rsidR="00DF6714" w:rsidRPr="00F5462A">
            <w:rPr>
              <w:rFonts w:eastAsia="Times New Roman" w:cs="Arial"/>
              <w:color w:val="000000"/>
              <w:szCs w:val="20"/>
            </w:rPr>
            <w:t>1186/1475-2875-10-s1-s11</w:t>
          </w:r>
        </w:p>
        <w:p w14:paraId="6E0BDBB4" w14:textId="77777777" w:rsidR="00E71349" w:rsidRDefault="00E71349" w:rsidP="00F5462A">
          <w:pPr>
            <w:autoSpaceDE w:val="0"/>
            <w:autoSpaceDN w:val="0"/>
            <w:spacing w:after="120" w:line="240" w:lineRule="auto"/>
            <w:ind w:left="0" w:hanging="480"/>
            <w:divId w:val="1196381589"/>
            <w:rPr>
              <w:rFonts w:eastAsia="Times New Roman" w:cs="Arial"/>
              <w:color w:val="000000"/>
              <w:szCs w:val="20"/>
            </w:rPr>
          </w:pPr>
          <w:r w:rsidRPr="00E71349">
            <w:rPr>
              <w:rFonts w:eastAsia="Times New Roman" w:cs="Arial"/>
              <w:color w:val="000000"/>
              <w:szCs w:val="20"/>
            </w:rPr>
            <w:t xml:space="preserve">Majeed, S., Ishaq, A., Javaid, R., Sharif, R. M. S., Iftikhar, S., Akbar, R., &amp; Rahman, A. (2023). Evaluating oviposition deterrent, larvicidal and repellent effects of different plant extracts and their combinations against </w:t>
          </w:r>
          <w:r w:rsidRPr="00E71349">
            <w:rPr>
              <w:rFonts w:eastAsia="Times New Roman" w:cs="Arial"/>
              <w:i/>
              <w:iCs/>
              <w:color w:val="000000"/>
              <w:szCs w:val="20"/>
            </w:rPr>
            <w:t>Aedes aegypti</w:t>
          </w:r>
          <w:r w:rsidRPr="00E71349">
            <w:rPr>
              <w:rFonts w:eastAsia="Times New Roman" w:cs="Arial"/>
              <w:color w:val="000000"/>
              <w:szCs w:val="20"/>
            </w:rPr>
            <w:t xml:space="preserve">. </w:t>
          </w:r>
          <w:r w:rsidRPr="00E71349">
            <w:rPr>
              <w:rFonts w:eastAsia="Times New Roman" w:cs="Arial"/>
              <w:i/>
              <w:iCs/>
              <w:color w:val="000000"/>
              <w:szCs w:val="20"/>
            </w:rPr>
            <w:t>Research Square</w:t>
          </w:r>
          <w:r w:rsidRPr="00E71349">
            <w:rPr>
              <w:rFonts w:eastAsia="Times New Roman" w:cs="Arial"/>
              <w:color w:val="000000"/>
              <w:szCs w:val="20"/>
            </w:rPr>
            <w:t xml:space="preserve">. </w:t>
          </w:r>
          <w:hyperlink r:id="rId30" w:tgtFrame="_new" w:history="1">
            <w:r w:rsidRPr="00E71349">
              <w:rPr>
                <w:rStyle w:val="Hyperlink"/>
                <w:rFonts w:eastAsia="Times New Roman" w:cs="Arial"/>
                <w:color w:val="auto"/>
                <w:szCs w:val="20"/>
                <w:u w:val="none"/>
              </w:rPr>
              <w:t>https://doi.org/10.21203/rs.3.rs-3394457/v1</w:t>
            </w:r>
          </w:hyperlink>
        </w:p>
        <w:p w14:paraId="23EB2F31" w14:textId="1A80A13C" w:rsidR="009E469A" w:rsidRPr="00F5462A" w:rsidRDefault="009E469A" w:rsidP="00F5462A">
          <w:pPr>
            <w:autoSpaceDE w:val="0"/>
            <w:autoSpaceDN w:val="0"/>
            <w:spacing w:after="120" w:line="240" w:lineRule="auto"/>
            <w:ind w:left="0" w:hanging="480"/>
            <w:divId w:val="1196381589"/>
            <w:rPr>
              <w:rFonts w:eastAsia="Times New Roman" w:cs="Arial"/>
              <w:color w:val="000000"/>
              <w:szCs w:val="20"/>
            </w:rPr>
          </w:pPr>
          <w:r w:rsidRPr="00F5462A">
            <w:rPr>
              <w:rFonts w:eastAsia="Times New Roman" w:cs="Arial"/>
              <w:color w:val="000000"/>
              <w:szCs w:val="20"/>
            </w:rPr>
            <w:t xml:space="preserve">Nerio, L. S., Olivero-Verbel, J., &amp; Stashenko, E. (2010). Repellent activity of essential oils: A review. </w:t>
          </w:r>
          <w:r w:rsidRPr="00F5462A">
            <w:rPr>
              <w:rFonts w:eastAsia="Times New Roman" w:cs="Arial"/>
              <w:i/>
              <w:iCs/>
              <w:color w:val="000000"/>
              <w:szCs w:val="20"/>
            </w:rPr>
            <w:t>Bioresource Technology</w:t>
          </w:r>
          <w:r w:rsidRPr="00F5462A">
            <w:rPr>
              <w:rFonts w:eastAsia="Times New Roman" w:cs="Arial"/>
              <w:color w:val="000000"/>
              <w:szCs w:val="20"/>
            </w:rPr>
            <w:t xml:space="preserve">, </w:t>
          </w:r>
          <w:r w:rsidRPr="00F5462A">
            <w:rPr>
              <w:rFonts w:eastAsia="Times New Roman" w:cs="Arial"/>
              <w:i/>
              <w:iCs/>
              <w:color w:val="000000"/>
              <w:szCs w:val="20"/>
            </w:rPr>
            <w:t>101</w:t>
          </w:r>
          <w:r w:rsidRPr="00F5462A">
            <w:rPr>
              <w:rFonts w:eastAsia="Times New Roman" w:cs="Arial"/>
              <w:color w:val="000000"/>
              <w:szCs w:val="20"/>
            </w:rPr>
            <w:t>(1), 372–378. https://doi.org/10.</w:t>
          </w:r>
          <w:r w:rsidR="00DF6714" w:rsidRPr="00F5462A">
            <w:rPr>
              <w:rFonts w:eastAsia="Times New Roman" w:cs="Arial"/>
              <w:color w:val="000000"/>
              <w:szCs w:val="20"/>
            </w:rPr>
            <w:t>1016/j.biortech.2009.07.048</w:t>
          </w:r>
        </w:p>
        <w:p w14:paraId="7DF10666" w14:textId="39BC807E" w:rsidR="00E71349" w:rsidRDefault="00E71349" w:rsidP="00F5462A">
          <w:pPr>
            <w:autoSpaceDE w:val="0"/>
            <w:autoSpaceDN w:val="0"/>
            <w:spacing w:after="120" w:line="240" w:lineRule="auto"/>
            <w:ind w:left="0" w:hanging="480"/>
            <w:divId w:val="1872913350"/>
            <w:rPr>
              <w:rFonts w:eastAsia="Times New Roman" w:cs="Arial"/>
              <w:color w:val="000000"/>
              <w:szCs w:val="20"/>
            </w:rPr>
          </w:pPr>
          <w:r w:rsidRPr="00E71349">
            <w:rPr>
              <w:rFonts w:eastAsia="Times New Roman" w:cs="Arial"/>
              <w:color w:val="000000"/>
              <w:szCs w:val="20"/>
            </w:rPr>
            <w:t xml:space="preserve">Obi, C., Nwosu, A., &amp; Okafor, N. (2024). Synergistic effects of essential oil blends in enhancing insecticidal activity: A case study on mosquito control. American Journal of Essential Oils and Natural Products, 12(1), 37–42. </w:t>
          </w:r>
          <w:hyperlink r:id="rId31" w:history="1">
            <w:r w:rsidRPr="00E71349">
              <w:rPr>
                <w:rStyle w:val="Hyperlink"/>
                <w:rFonts w:eastAsia="Times New Roman" w:cs="Arial"/>
                <w:color w:val="auto"/>
                <w:szCs w:val="20"/>
                <w:u w:val="none"/>
              </w:rPr>
              <w:t>https://www.essencejournal.com</w:t>
            </w:r>
          </w:hyperlink>
        </w:p>
        <w:p w14:paraId="5261EFB2" w14:textId="702E1613" w:rsidR="009E469A" w:rsidRPr="00F5462A" w:rsidRDefault="009E469A" w:rsidP="00F5462A">
          <w:pPr>
            <w:autoSpaceDE w:val="0"/>
            <w:autoSpaceDN w:val="0"/>
            <w:spacing w:after="120" w:line="240" w:lineRule="auto"/>
            <w:ind w:left="0" w:hanging="480"/>
            <w:divId w:val="1872913350"/>
            <w:rPr>
              <w:rFonts w:eastAsia="Times New Roman" w:cs="Arial"/>
              <w:color w:val="000000"/>
              <w:szCs w:val="20"/>
            </w:rPr>
          </w:pPr>
          <w:r w:rsidRPr="00F5462A">
            <w:rPr>
              <w:rFonts w:eastAsia="Times New Roman" w:cs="Arial"/>
              <w:color w:val="000000"/>
              <w:szCs w:val="20"/>
            </w:rPr>
            <w:t xml:space="preserve">Page, M. J., McKenzie, J. E., Bossuyt, P. M., Boutron, I., Hoffmann, T. C., Mulrow, C. D., Shamseer, L., Tetzlaff, J. M., Akl, E. A., Brennan, S. E., Chou, R., Glanville, J., Grimshaw, J. M., Hróbjartsson, A., Lalu, M. M., Li, T., Loder, E. W., Mayo-Wilson, E., McDonald, S., … Moher, D. (2021). The PRISMA 2020 statement: An updated guideline for reporting systematic reviews. </w:t>
          </w:r>
          <w:r w:rsidRPr="00F5462A">
            <w:rPr>
              <w:rFonts w:eastAsia="Times New Roman" w:cs="Arial"/>
              <w:i/>
              <w:iCs/>
              <w:color w:val="000000"/>
              <w:szCs w:val="20"/>
            </w:rPr>
            <w:t>PLOS Medicine</w:t>
          </w:r>
          <w:r w:rsidRPr="00F5462A">
            <w:rPr>
              <w:rFonts w:eastAsia="Times New Roman" w:cs="Arial"/>
              <w:color w:val="000000"/>
              <w:szCs w:val="20"/>
            </w:rPr>
            <w:t xml:space="preserve">, </w:t>
          </w:r>
          <w:r w:rsidRPr="00F5462A">
            <w:rPr>
              <w:rFonts w:eastAsia="Times New Roman" w:cs="Arial"/>
              <w:i/>
              <w:iCs/>
              <w:color w:val="000000"/>
              <w:szCs w:val="20"/>
            </w:rPr>
            <w:t>18</w:t>
          </w:r>
          <w:r w:rsidRPr="00F5462A">
            <w:rPr>
              <w:rFonts w:eastAsia="Times New Roman" w:cs="Arial"/>
              <w:color w:val="000000"/>
              <w:szCs w:val="20"/>
            </w:rPr>
            <w:t>(3), e1003583. https://doi.org/</w:t>
          </w:r>
          <w:r w:rsidR="00DF6714" w:rsidRPr="00F5462A">
            <w:rPr>
              <w:rFonts w:eastAsia="Times New Roman" w:cs="Arial"/>
              <w:color w:val="000000"/>
              <w:szCs w:val="20"/>
            </w:rPr>
            <w:t>10.1371/journal.pmed.1003583</w:t>
          </w:r>
        </w:p>
        <w:p w14:paraId="123561AC" w14:textId="77777777" w:rsidR="009E469A" w:rsidRPr="00F5462A" w:rsidRDefault="009E469A" w:rsidP="00F5462A">
          <w:pPr>
            <w:autoSpaceDE w:val="0"/>
            <w:autoSpaceDN w:val="0"/>
            <w:spacing w:after="120" w:line="240" w:lineRule="auto"/>
            <w:ind w:left="0" w:hanging="480"/>
            <w:divId w:val="1681855822"/>
            <w:rPr>
              <w:rFonts w:eastAsia="Times New Roman" w:cs="Arial"/>
              <w:color w:val="000000"/>
              <w:szCs w:val="20"/>
            </w:rPr>
          </w:pPr>
          <w:r w:rsidRPr="00F5462A">
            <w:rPr>
              <w:rFonts w:eastAsia="Times New Roman" w:cs="Arial"/>
              <w:color w:val="000000"/>
              <w:szCs w:val="20"/>
            </w:rPr>
            <w:t xml:space="preserve">Pohlit, A. M., Rezende, A. R., Lopes Baldin, E. L., Lopes, N. P., &amp; De Andrade Neto, V. F. (2011). Plant extracts, isolated phytochemicals, and plant-derived agents which are lethal to arthropod vectors of human tropical diseases--a review. </w:t>
          </w:r>
          <w:r w:rsidRPr="00F5462A">
            <w:rPr>
              <w:rFonts w:eastAsia="Times New Roman" w:cs="Arial"/>
              <w:i/>
              <w:iCs/>
              <w:color w:val="000000"/>
              <w:szCs w:val="20"/>
            </w:rPr>
            <w:t>Planta Medica</w:t>
          </w:r>
          <w:r w:rsidRPr="00F5462A">
            <w:rPr>
              <w:rFonts w:eastAsia="Times New Roman" w:cs="Arial"/>
              <w:color w:val="000000"/>
              <w:szCs w:val="20"/>
            </w:rPr>
            <w:t xml:space="preserve">, </w:t>
          </w:r>
          <w:r w:rsidRPr="00F5462A">
            <w:rPr>
              <w:rFonts w:eastAsia="Times New Roman" w:cs="Arial"/>
              <w:i/>
              <w:iCs/>
              <w:color w:val="000000"/>
              <w:szCs w:val="20"/>
            </w:rPr>
            <w:t>77</w:t>
          </w:r>
          <w:r w:rsidRPr="00F5462A">
            <w:rPr>
              <w:rFonts w:eastAsia="Times New Roman" w:cs="Arial"/>
              <w:color w:val="000000"/>
              <w:szCs w:val="20"/>
            </w:rPr>
            <w:t>(6), 618–630. https://doi.org/10.1055/S-0030-1270949</w:t>
          </w:r>
        </w:p>
        <w:p w14:paraId="03451588" w14:textId="77777777" w:rsidR="00E71349" w:rsidRDefault="00E71349" w:rsidP="00F5462A">
          <w:pPr>
            <w:autoSpaceDE w:val="0"/>
            <w:autoSpaceDN w:val="0"/>
            <w:spacing w:after="120" w:line="240" w:lineRule="auto"/>
            <w:ind w:left="0" w:hanging="480"/>
            <w:divId w:val="1202747534"/>
            <w:rPr>
              <w:rFonts w:eastAsia="Times New Roman" w:cs="Arial"/>
              <w:color w:val="000000"/>
              <w:szCs w:val="20"/>
            </w:rPr>
          </w:pPr>
          <w:r w:rsidRPr="00E71349">
            <w:rPr>
              <w:rFonts w:eastAsia="Times New Roman" w:cs="Arial"/>
              <w:color w:val="000000"/>
              <w:szCs w:val="20"/>
            </w:rPr>
            <w:t xml:space="preserve">Pulido, J. S. P., Duitama, D. L. U., Velasquez-Martinez, M. C., Mendez-Sanchez, S. C., &amp; Duque, J. E. (2022). Differentiation of action mechanisms between natural and synthetic repellents through neuronal electroantennogram and proteomic in </w:t>
          </w:r>
          <w:r w:rsidRPr="00E71349">
            <w:rPr>
              <w:rFonts w:eastAsia="Times New Roman" w:cs="Arial"/>
              <w:i/>
              <w:iCs/>
              <w:color w:val="000000"/>
              <w:szCs w:val="20"/>
            </w:rPr>
            <w:t>Aedes aegypti</w:t>
          </w:r>
          <w:r w:rsidRPr="00E71349">
            <w:rPr>
              <w:rFonts w:eastAsia="Times New Roman" w:cs="Arial"/>
              <w:color w:val="000000"/>
              <w:szCs w:val="20"/>
            </w:rPr>
            <w:t xml:space="preserve"> (Diptera: Culicidae). </w:t>
          </w:r>
          <w:r w:rsidRPr="00E71349">
            <w:rPr>
              <w:rFonts w:eastAsia="Times New Roman" w:cs="Arial"/>
              <w:i/>
              <w:iCs/>
              <w:color w:val="000000"/>
              <w:szCs w:val="20"/>
            </w:rPr>
            <w:t>Scientific Reports, 12</w:t>
          </w:r>
          <w:r w:rsidRPr="00E71349">
            <w:rPr>
              <w:rFonts w:eastAsia="Times New Roman" w:cs="Arial"/>
              <w:color w:val="000000"/>
              <w:szCs w:val="20"/>
            </w:rPr>
            <w:t xml:space="preserve">, 20397. </w:t>
          </w:r>
          <w:hyperlink r:id="rId32" w:tgtFrame="_new" w:history="1">
            <w:r w:rsidRPr="00E71349">
              <w:rPr>
                <w:rStyle w:val="Hyperlink"/>
                <w:rFonts w:eastAsia="Times New Roman" w:cs="Arial"/>
                <w:color w:val="auto"/>
                <w:szCs w:val="20"/>
                <w:u w:val="none"/>
              </w:rPr>
              <w:t>https://doi.org/10.1038/s41598-022-24923-x</w:t>
            </w:r>
          </w:hyperlink>
        </w:p>
        <w:p w14:paraId="5622D89D" w14:textId="1A3D3D7F" w:rsidR="00E71349" w:rsidRDefault="00E71349" w:rsidP="00F5462A">
          <w:pPr>
            <w:autoSpaceDE w:val="0"/>
            <w:autoSpaceDN w:val="0"/>
            <w:spacing w:after="120" w:line="240" w:lineRule="auto"/>
            <w:ind w:left="0" w:hanging="480"/>
            <w:divId w:val="1832334428"/>
            <w:rPr>
              <w:rFonts w:eastAsia="Times New Roman" w:cs="Arial"/>
              <w:color w:val="000000"/>
              <w:szCs w:val="20"/>
            </w:rPr>
          </w:pPr>
          <w:r w:rsidRPr="00E71349">
            <w:rPr>
              <w:rFonts w:eastAsia="Times New Roman" w:cs="Arial"/>
              <w:color w:val="000000"/>
              <w:szCs w:val="20"/>
            </w:rPr>
            <w:t xml:space="preserve">Reichert, W., Ejercito, J., Guda, T., Dong, X., Wu, Q., Ray, A., &amp; Simon, J. E. (2019). Repellency assessment of Nepeta cataria essential oils and isolated nepetalactones on Aedes aegypti. Scientific Reports, 9, 1524. </w:t>
          </w:r>
          <w:hyperlink r:id="rId33" w:history="1">
            <w:r w:rsidRPr="00E71349">
              <w:rPr>
                <w:rStyle w:val="Hyperlink"/>
                <w:rFonts w:eastAsia="Times New Roman" w:cs="Arial"/>
                <w:color w:val="auto"/>
                <w:szCs w:val="20"/>
                <w:u w:val="none"/>
              </w:rPr>
              <w:t>https://doi.org/10.1038/s41598-018-36814-1</w:t>
            </w:r>
          </w:hyperlink>
        </w:p>
        <w:p w14:paraId="17F5E939" w14:textId="40F6333A" w:rsidR="009E469A" w:rsidRPr="00F5462A" w:rsidRDefault="009E469A" w:rsidP="00F5462A">
          <w:pPr>
            <w:autoSpaceDE w:val="0"/>
            <w:autoSpaceDN w:val="0"/>
            <w:spacing w:after="120" w:line="240" w:lineRule="auto"/>
            <w:ind w:left="0" w:hanging="480"/>
            <w:divId w:val="1832334428"/>
            <w:rPr>
              <w:rFonts w:eastAsia="Times New Roman" w:cs="Arial"/>
              <w:color w:val="000000"/>
              <w:szCs w:val="20"/>
            </w:rPr>
          </w:pPr>
          <w:r w:rsidRPr="00F5462A">
            <w:rPr>
              <w:rFonts w:eastAsia="Times New Roman" w:cs="Arial"/>
              <w:color w:val="000000"/>
              <w:szCs w:val="20"/>
            </w:rPr>
            <w:t>Sansabhilla, F., Faiqoh, E., Allamah, L., &amp; Paramita, V. (2020). Utilization of Soybean Oil as An Anti</w:t>
          </w:r>
          <w:r w:rsidR="00E71349">
            <w:rPr>
              <w:rFonts w:eastAsia="Times New Roman" w:cs="Arial"/>
              <w:color w:val="000000"/>
              <w:szCs w:val="20"/>
            </w:rPr>
            <w:t xml:space="preserve"> </w:t>
          </w:r>
          <w:r w:rsidRPr="00F5462A">
            <w:rPr>
              <w:rFonts w:eastAsia="Times New Roman" w:cs="Arial"/>
              <w:color w:val="000000"/>
              <w:szCs w:val="20"/>
            </w:rPr>
            <w:t xml:space="preserve">Mosquito Lotion. </w:t>
          </w:r>
          <w:r w:rsidRPr="00F5462A">
            <w:rPr>
              <w:rFonts w:eastAsia="Times New Roman" w:cs="Arial"/>
              <w:i/>
              <w:iCs/>
              <w:color w:val="000000"/>
              <w:szCs w:val="20"/>
            </w:rPr>
            <w:t>Journal of Vocational Studies on Applied Research</w:t>
          </w:r>
          <w:r w:rsidRPr="00F5462A">
            <w:rPr>
              <w:rFonts w:eastAsia="Times New Roman" w:cs="Arial"/>
              <w:color w:val="000000"/>
              <w:szCs w:val="20"/>
            </w:rPr>
            <w:t xml:space="preserve">, </w:t>
          </w:r>
          <w:r w:rsidRPr="00F5462A">
            <w:rPr>
              <w:rFonts w:eastAsia="Times New Roman" w:cs="Arial"/>
              <w:i/>
              <w:iCs/>
              <w:color w:val="000000"/>
              <w:szCs w:val="20"/>
            </w:rPr>
            <w:t>2</w:t>
          </w:r>
          <w:r w:rsidRPr="00F5462A">
            <w:rPr>
              <w:rFonts w:eastAsia="Times New Roman" w:cs="Arial"/>
              <w:color w:val="000000"/>
              <w:szCs w:val="20"/>
            </w:rPr>
            <w:t>(1), 26–29. https://doi.org/10.14710/jvsar.2.1.2020.26-29</w:t>
          </w:r>
        </w:p>
        <w:p w14:paraId="5000FB3C" w14:textId="77777777" w:rsidR="009E469A" w:rsidRPr="00F5462A" w:rsidRDefault="009E469A" w:rsidP="00F5462A">
          <w:pPr>
            <w:autoSpaceDE w:val="0"/>
            <w:autoSpaceDN w:val="0"/>
            <w:spacing w:after="120" w:line="240" w:lineRule="auto"/>
            <w:ind w:left="0" w:hanging="480"/>
            <w:divId w:val="968362927"/>
            <w:rPr>
              <w:rFonts w:eastAsia="Times New Roman" w:cs="Arial"/>
              <w:color w:val="000000"/>
              <w:szCs w:val="20"/>
            </w:rPr>
          </w:pPr>
          <w:r w:rsidRPr="00F5462A">
            <w:rPr>
              <w:rFonts w:eastAsia="Times New Roman" w:cs="Arial"/>
              <w:color w:val="000000"/>
              <w:szCs w:val="20"/>
            </w:rPr>
            <w:t xml:space="preserve">Shepard, D. S., Undurraga, E. A., Halasa, Y. A., &amp; Stanaway, J. D. (2016). The global economic burden of dengue: a systematic analysis. </w:t>
          </w:r>
          <w:r w:rsidRPr="00F5462A">
            <w:rPr>
              <w:rFonts w:eastAsia="Times New Roman" w:cs="Arial"/>
              <w:i/>
              <w:iCs/>
              <w:color w:val="000000"/>
              <w:szCs w:val="20"/>
            </w:rPr>
            <w:t>The Lancet Infectious Diseases</w:t>
          </w:r>
          <w:r w:rsidRPr="00F5462A">
            <w:rPr>
              <w:rFonts w:eastAsia="Times New Roman" w:cs="Arial"/>
              <w:color w:val="000000"/>
              <w:szCs w:val="20"/>
            </w:rPr>
            <w:t xml:space="preserve">, </w:t>
          </w:r>
          <w:r w:rsidRPr="00F5462A">
            <w:rPr>
              <w:rFonts w:eastAsia="Times New Roman" w:cs="Arial"/>
              <w:i/>
              <w:iCs/>
              <w:color w:val="000000"/>
              <w:szCs w:val="20"/>
            </w:rPr>
            <w:t>16</w:t>
          </w:r>
          <w:r w:rsidRPr="00F5462A">
            <w:rPr>
              <w:rFonts w:eastAsia="Times New Roman" w:cs="Arial"/>
              <w:color w:val="000000"/>
              <w:szCs w:val="20"/>
            </w:rPr>
            <w:t>(8), 935–941. https://doi.org/10.1016/S1473-3099(16)00146-8</w:t>
          </w:r>
        </w:p>
        <w:p w14:paraId="6CDAAFA5" w14:textId="77777777" w:rsidR="00E71349" w:rsidRPr="00E71349" w:rsidRDefault="00E71349" w:rsidP="00F5462A">
          <w:pPr>
            <w:autoSpaceDE w:val="0"/>
            <w:autoSpaceDN w:val="0"/>
            <w:spacing w:after="120" w:line="240" w:lineRule="auto"/>
            <w:ind w:left="0" w:hanging="480"/>
            <w:divId w:val="200480454"/>
            <w:rPr>
              <w:rFonts w:eastAsia="Times New Roman" w:cs="Arial"/>
              <w:color w:val="auto"/>
              <w:szCs w:val="20"/>
            </w:rPr>
          </w:pPr>
          <w:r w:rsidRPr="00E71349">
            <w:rPr>
              <w:rFonts w:eastAsia="Times New Roman" w:cs="Arial"/>
              <w:color w:val="000000"/>
              <w:szCs w:val="20"/>
            </w:rPr>
            <w:t xml:space="preserve">Shrestha, B., &amp; Lee, Y. (2020). Cellular and molecular mechanisms of DEET toxicity and disease-carrying insect vectors: A review. </w:t>
          </w:r>
          <w:r w:rsidRPr="00E71349">
            <w:rPr>
              <w:rFonts w:eastAsia="Times New Roman" w:cs="Arial"/>
              <w:i/>
              <w:iCs/>
              <w:color w:val="000000"/>
              <w:szCs w:val="20"/>
            </w:rPr>
            <w:t>Genes &amp; Genomics, 42</w:t>
          </w:r>
          <w:r w:rsidRPr="00E71349">
            <w:rPr>
              <w:rFonts w:eastAsia="Times New Roman" w:cs="Arial"/>
              <w:color w:val="000000"/>
              <w:szCs w:val="20"/>
            </w:rPr>
            <w:t xml:space="preserve">(10), 1131–1144. </w:t>
          </w:r>
          <w:hyperlink r:id="rId34" w:tgtFrame="_new" w:history="1">
            <w:r w:rsidRPr="00E71349">
              <w:rPr>
                <w:rStyle w:val="Hyperlink"/>
                <w:rFonts w:eastAsia="Times New Roman" w:cs="Arial"/>
                <w:color w:val="auto"/>
                <w:szCs w:val="20"/>
                <w:u w:val="none"/>
              </w:rPr>
              <w:t>https://doi.org/10.1007/s13258-020-00991-z</w:t>
            </w:r>
          </w:hyperlink>
        </w:p>
        <w:p w14:paraId="7D6EC1EE" w14:textId="5F4D3AD6" w:rsidR="00E71349" w:rsidRPr="00E71349" w:rsidRDefault="00E71349" w:rsidP="00F5462A">
          <w:pPr>
            <w:autoSpaceDE w:val="0"/>
            <w:autoSpaceDN w:val="0"/>
            <w:spacing w:after="120" w:line="240" w:lineRule="auto"/>
            <w:ind w:left="0" w:hanging="480"/>
            <w:divId w:val="133329164"/>
            <w:rPr>
              <w:rFonts w:eastAsia="Times New Roman" w:cs="Arial"/>
              <w:color w:val="auto"/>
              <w:szCs w:val="20"/>
            </w:rPr>
          </w:pPr>
          <w:r w:rsidRPr="00E71349">
            <w:rPr>
              <w:rFonts w:eastAsia="Times New Roman" w:cs="Arial"/>
              <w:color w:val="auto"/>
              <w:szCs w:val="20"/>
            </w:rPr>
            <w:t xml:space="preserve">Silva, O. S., Prophiro, J. S., Nogared, J. C., Kanis, L., Emerick, S., Blazlus, R. D., &amp; Romao, P. R. T. (2006). Larvicidal effect of andiroba oil, Carapa guianensis (Meliaceae), against Aedes aegypti. Journal of the American Mosquito Control Association, 22(4), 699–701. </w:t>
          </w:r>
          <w:hyperlink r:id="rId35" w:history="1">
            <w:r w:rsidRPr="00E71349">
              <w:rPr>
                <w:rStyle w:val="Hyperlink"/>
                <w:rFonts w:eastAsia="Times New Roman" w:cs="Arial"/>
                <w:color w:val="auto"/>
                <w:szCs w:val="20"/>
                <w:u w:val="none"/>
              </w:rPr>
              <w:t>https://doi.org/10.2987/8756-971x(2006)22[699:leoaoc]2.0.co;2</w:t>
            </w:r>
          </w:hyperlink>
        </w:p>
        <w:p w14:paraId="2E1BF49C" w14:textId="574E99CA" w:rsidR="009E469A" w:rsidRPr="00F5462A" w:rsidRDefault="009E469A" w:rsidP="00F5462A">
          <w:pPr>
            <w:autoSpaceDE w:val="0"/>
            <w:autoSpaceDN w:val="0"/>
            <w:spacing w:after="120" w:line="240" w:lineRule="auto"/>
            <w:ind w:left="0" w:hanging="480"/>
            <w:divId w:val="133329164"/>
            <w:rPr>
              <w:rFonts w:eastAsia="Times New Roman" w:cs="Arial"/>
              <w:color w:val="000000"/>
              <w:szCs w:val="20"/>
            </w:rPr>
          </w:pPr>
          <w:r w:rsidRPr="00F5462A">
            <w:rPr>
              <w:rFonts w:eastAsia="Times New Roman" w:cs="Arial"/>
              <w:color w:val="000000"/>
              <w:szCs w:val="20"/>
            </w:rPr>
            <w:lastRenderedPageBreak/>
            <w:t xml:space="preserve">Soares de Oliveira, M. A., Melo Coutinho, H. D., Jardelino de Lacerda Neto, L., Castro de Oliveira, L. C., &amp; Bezerra da Cunha, F. A. (2020). Repellent activity of essential oils against culicids: A review. </w:t>
          </w:r>
          <w:r w:rsidRPr="00F5462A">
            <w:rPr>
              <w:rFonts w:eastAsia="Times New Roman" w:cs="Arial"/>
              <w:i/>
              <w:iCs/>
              <w:color w:val="000000"/>
              <w:szCs w:val="20"/>
            </w:rPr>
            <w:t>Sustainable Chemistry and Pharmacy</w:t>
          </w:r>
          <w:r w:rsidRPr="00F5462A">
            <w:rPr>
              <w:rFonts w:eastAsia="Times New Roman" w:cs="Arial"/>
              <w:color w:val="000000"/>
              <w:szCs w:val="20"/>
            </w:rPr>
            <w:t xml:space="preserve">, </w:t>
          </w:r>
          <w:r w:rsidRPr="00F5462A">
            <w:rPr>
              <w:rFonts w:eastAsia="Times New Roman" w:cs="Arial"/>
              <w:i/>
              <w:iCs/>
              <w:color w:val="000000"/>
              <w:szCs w:val="20"/>
            </w:rPr>
            <w:t>18</w:t>
          </w:r>
          <w:r w:rsidRPr="00F5462A">
            <w:rPr>
              <w:rFonts w:eastAsia="Times New Roman" w:cs="Arial"/>
              <w:color w:val="000000"/>
              <w:szCs w:val="20"/>
            </w:rPr>
            <w:t>, 100328. https://doi.org/10.1016/J.SCP.2020.100328</w:t>
          </w:r>
        </w:p>
        <w:p w14:paraId="0183BE98" w14:textId="77777777" w:rsidR="009E469A" w:rsidRPr="00F5462A" w:rsidRDefault="009E469A" w:rsidP="00F5462A">
          <w:pPr>
            <w:autoSpaceDE w:val="0"/>
            <w:autoSpaceDN w:val="0"/>
            <w:spacing w:after="120" w:line="240" w:lineRule="auto"/>
            <w:ind w:left="0" w:hanging="480"/>
            <w:divId w:val="1093747046"/>
            <w:rPr>
              <w:rFonts w:eastAsia="Times New Roman" w:cs="Arial"/>
              <w:color w:val="000000"/>
              <w:szCs w:val="20"/>
            </w:rPr>
          </w:pPr>
          <w:r w:rsidRPr="00F5462A">
            <w:rPr>
              <w:rFonts w:eastAsia="Times New Roman" w:cs="Arial"/>
              <w:color w:val="000000"/>
              <w:szCs w:val="20"/>
            </w:rPr>
            <w:t xml:space="preserve">Solomon, B., Gebre-Mariam, T., &amp; Asres, K. (2012). Mosquito Repellent Actions of the Essential Oils of Cymbopogon citratus, Cymbopogon nardus and Eucalyptus citriodora: Evaluation and Formulation Studies. </w:t>
          </w:r>
          <w:r w:rsidRPr="00F5462A">
            <w:rPr>
              <w:rFonts w:eastAsia="Times New Roman" w:cs="Arial"/>
              <w:i/>
              <w:iCs/>
              <w:color w:val="000000"/>
              <w:szCs w:val="20"/>
            </w:rPr>
            <w:t>Journal of Essential Oil Bearing Plants</w:t>
          </w:r>
          <w:r w:rsidRPr="00F5462A">
            <w:rPr>
              <w:rFonts w:eastAsia="Times New Roman" w:cs="Arial"/>
              <w:color w:val="000000"/>
              <w:szCs w:val="20"/>
            </w:rPr>
            <w:t xml:space="preserve">, </w:t>
          </w:r>
          <w:r w:rsidRPr="00F5462A">
            <w:rPr>
              <w:rFonts w:eastAsia="Times New Roman" w:cs="Arial"/>
              <w:i/>
              <w:iCs/>
              <w:color w:val="000000"/>
              <w:szCs w:val="20"/>
            </w:rPr>
            <w:t>15</w:t>
          </w:r>
          <w:r w:rsidRPr="00F5462A">
            <w:rPr>
              <w:rFonts w:eastAsia="Times New Roman" w:cs="Arial"/>
              <w:color w:val="000000"/>
              <w:szCs w:val="20"/>
            </w:rPr>
            <w:t>(5), 766–773. https://doi.org/10.1080/0972060X.2012.10644118</w:t>
          </w:r>
        </w:p>
        <w:p w14:paraId="3633905B" w14:textId="22B301B6" w:rsidR="009E469A" w:rsidRPr="00F5462A" w:rsidRDefault="009E469A" w:rsidP="00F5462A">
          <w:pPr>
            <w:autoSpaceDE w:val="0"/>
            <w:autoSpaceDN w:val="0"/>
            <w:spacing w:after="120" w:line="240" w:lineRule="auto"/>
            <w:ind w:left="0" w:hanging="480"/>
            <w:divId w:val="2066178624"/>
            <w:rPr>
              <w:rFonts w:eastAsia="Times New Roman" w:cs="Arial"/>
              <w:color w:val="000000"/>
              <w:szCs w:val="20"/>
            </w:rPr>
          </w:pPr>
          <w:r w:rsidRPr="00F5462A">
            <w:rPr>
              <w:rFonts w:eastAsia="Times New Roman" w:cs="Arial"/>
              <w:color w:val="000000"/>
              <w:szCs w:val="20"/>
            </w:rPr>
            <w:t xml:space="preserve">Tan, K., Faierstein, G. B., Xu, P., Barbosa, R. M. R., Buss, G. K., &amp; Leal, W. S. (2019). A popular Indian clove-based mosquito repellent is less effective against Culex quinquefasciatus and Aedes aegypti than DEET. </w:t>
          </w:r>
          <w:r w:rsidRPr="00F5462A">
            <w:rPr>
              <w:rFonts w:eastAsia="Times New Roman" w:cs="Arial"/>
              <w:i/>
              <w:iCs/>
              <w:color w:val="000000"/>
              <w:szCs w:val="20"/>
            </w:rPr>
            <w:t>PLOS ONE</w:t>
          </w:r>
          <w:r w:rsidRPr="00F5462A">
            <w:rPr>
              <w:rFonts w:eastAsia="Times New Roman" w:cs="Arial"/>
              <w:color w:val="000000"/>
              <w:szCs w:val="20"/>
            </w:rPr>
            <w:t xml:space="preserve">, </w:t>
          </w:r>
          <w:r w:rsidRPr="00F5462A">
            <w:rPr>
              <w:rFonts w:eastAsia="Times New Roman" w:cs="Arial"/>
              <w:i/>
              <w:iCs/>
              <w:color w:val="000000"/>
              <w:szCs w:val="20"/>
            </w:rPr>
            <w:t>14</w:t>
          </w:r>
          <w:r w:rsidRPr="00F5462A">
            <w:rPr>
              <w:rFonts w:eastAsia="Times New Roman" w:cs="Arial"/>
              <w:color w:val="000000"/>
              <w:szCs w:val="20"/>
            </w:rPr>
            <w:t>(11), e0224810. https://doi.org/</w:t>
          </w:r>
          <w:r w:rsidR="00DF6714" w:rsidRPr="00F5462A">
            <w:rPr>
              <w:rFonts w:eastAsia="Times New Roman" w:cs="Arial"/>
              <w:color w:val="000000"/>
              <w:szCs w:val="20"/>
            </w:rPr>
            <w:t>10.1371/journal.pone.0224810</w:t>
          </w:r>
        </w:p>
        <w:p w14:paraId="7335C34E" w14:textId="64BE4D06" w:rsidR="009E469A" w:rsidRPr="00F5462A" w:rsidRDefault="009E469A" w:rsidP="00F5462A">
          <w:pPr>
            <w:autoSpaceDE w:val="0"/>
            <w:autoSpaceDN w:val="0"/>
            <w:spacing w:after="120" w:line="240" w:lineRule="auto"/>
            <w:ind w:left="0" w:hanging="480"/>
            <w:divId w:val="1784880362"/>
            <w:rPr>
              <w:rFonts w:eastAsia="Times New Roman" w:cs="Arial"/>
              <w:color w:val="000000"/>
              <w:szCs w:val="20"/>
            </w:rPr>
          </w:pPr>
          <w:r w:rsidRPr="00F5462A">
            <w:rPr>
              <w:rFonts w:eastAsia="Times New Roman" w:cs="Arial"/>
              <w:color w:val="000000"/>
              <w:szCs w:val="20"/>
            </w:rPr>
            <w:t xml:space="preserve">Trongtokit, Y., Rongsriyam, Y., Komalamisra, N., &amp; Apiwathnasorn, C. (2005). Comparative repellency of 38 essential oils against mosquito bites. </w:t>
          </w:r>
          <w:r w:rsidRPr="00F5462A">
            <w:rPr>
              <w:rFonts w:eastAsia="Times New Roman" w:cs="Arial"/>
              <w:i/>
              <w:iCs/>
              <w:color w:val="000000"/>
              <w:szCs w:val="20"/>
            </w:rPr>
            <w:t>Phytotherapy Research</w:t>
          </w:r>
          <w:r w:rsidRPr="00F5462A">
            <w:rPr>
              <w:rFonts w:eastAsia="Times New Roman" w:cs="Arial"/>
              <w:color w:val="000000"/>
              <w:szCs w:val="20"/>
            </w:rPr>
            <w:t xml:space="preserve">, </w:t>
          </w:r>
          <w:r w:rsidRPr="00F5462A">
            <w:rPr>
              <w:rFonts w:eastAsia="Times New Roman" w:cs="Arial"/>
              <w:i/>
              <w:iCs/>
              <w:color w:val="000000"/>
              <w:szCs w:val="20"/>
            </w:rPr>
            <w:t>19</w:t>
          </w:r>
          <w:r w:rsidRPr="00F5462A">
            <w:rPr>
              <w:rFonts w:eastAsia="Times New Roman" w:cs="Arial"/>
              <w:color w:val="000000"/>
              <w:szCs w:val="20"/>
            </w:rPr>
            <w:t>(4), 303–309. https://doi.org/10.1002/</w:t>
          </w:r>
          <w:r w:rsidR="00AC1F08" w:rsidRPr="00F5462A">
            <w:rPr>
              <w:rFonts w:eastAsia="Times New Roman" w:cs="Arial"/>
              <w:color w:val="000000"/>
              <w:szCs w:val="20"/>
            </w:rPr>
            <w:t>ptr.1637</w:t>
          </w:r>
        </w:p>
        <w:p w14:paraId="7092813E" w14:textId="0A5160DF" w:rsidR="009E469A" w:rsidRPr="00F5462A" w:rsidRDefault="009E469A" w:rsidP="00F5462A">
          <w:pPr>
            <w:autoSpaceDE w:val="0"/>
            <w:autoSpaceDN w:val="0"/>
            <w:spacing w:after="120" w:line="240" w:lineRule="auto"/>
            <w:ind w:left="0" w:hanging="480"/>
            <w:divId w:val="257250532"/>
            <w:rPr>
              <w:rFonts w:eastAsia="Times New Roman" w:cs="Arial"/>
              <w:color w:val="000000"/>
              <w:szCs w:val="20"/>
            </w:rPr>
          </w:pPr>
          <w:r w:rsidRPr="00F5462A">
            <w:rPr>
              <w:rFonts w:eastAsia="Times New Roman" w:cs="Arial"/>
              <w:color w:val="000000"/>
              <w:szCs w:val="20"/>
            </w:rPr>
            <w:t>Wu, W., Yang, Y., Feng, Y., Ren, X., Li, Y., Li, W., Huang, J., Kong, L., Chen, X., Lin, Z., Hou, X., Zhang, L., Chen, Y., Sheng, Z., &amp; Hong, W. (2022). Study of the Repellent Activity of 60 Essential Oils and Their Main Constituents against Aedes albopictus, and Nano</w:t>
          </w:r>
          <w:r w:rsidR="00DF6714" w:rsidRPr="00F5462A">
            <w:rPr>
              <w:rFonts w:eastAsia="Times New Roman" w:cs="Arial"/>
              <w:color w:val="000000"/>
              <w:szCs w:val="20"/>
            </w:rPr>
            <w:t xml:space="preserve">-formulation development. </w:t>
          </w:r>
          <w:r w:rsidR="00AC1F08">
            <w:rPr>
              <w:rFonts w:eastAsia="Times New Roman" w:cs="Arial"/>
              <w:i/>
              <w:iCs/>
              <w:color w:val="000000"/>
              <w:szCs w:val="20"/>
            </w:rPr>
            <w:t>I</w:t>
          </w:r>
          <w:r w:rsidR="00DF6714" w:rsidRPr="00F5462A">
            <w:rPr>
              <w:rFonts w:eastAsia="Times New Roman" w:cs="Arial"/>
              <w:i/>
              <w:iCs/>
              <w:color w:val="000000"/>
              <w:szCs w:val="20"/>
            </w:rPr>
            <w:t>nsects</w:t>
          </w:r>
          <w:r w:rsidR="00DF6714" w:rsidRPr="00F5462A">
            <w:rPr>
              <w:rFonts w:eastAsia="Times New Roman" w:cs="Arial"/>
              <w:color w:val="000000"/>
              <w:szCs w:val="20"/>
            </w:rPr>
            <w:t xml:space="preserve">, </w:t>
          </w:r>
          <w:r w:rsidR="00DF6714" w:rsidRPr="00F5462A">
            <w:rPr>
              <w:rFonts w:eastAsia="Times New Roman" w:cs="Arial"/>
              <w:i/>
              <w:iCs/>
              <w:color w:val="000000"/>
              <w:szCs w:val="20"/>
            </w:rPr>
            <w:t>13</w:t>
          </w:r>
          <w:r w:rsidR="00DF6714" w:rsidRPr="00F5462A">
            <w:rPr>
              <w:rFonts w:eastAsia="Times New Roman" w:cs="Arial"/>
              <w:color w:val="000000"/>
              <w:szCs w:val="20"/>
            </w:rPr>
            <w:t>(12), 1077. https://doi.org/10.3390/insects13121077/s1</w:t>
          </w:r>
        </w:p>
        <w:p w14:paraId="48AC4DA9" w14:textId="3E4C14BC" w:rsidR="00E71349" w:rsidRDefault="00E71349" w:rsidP="00F671A8">
          <w:pPr>
            <w:autoSpaceDE w:val="0"/>
            <w:autoSpaceDN w:val="0"/>
            <w:spacing w:after="120" w:line="240" w:lineRule="auto"/>
            <w:ind w:left="0" w:hanging="480"/>
            <w:divId w:val="967123240"/>
            <w:rPr>
              <w:rFonts w:eastAsia="Times New Roman" w:cs="Arial"/>
              <w:color w:val="000000"/>
              <w:szCs w:val="20"/>
            </w:rPr>
          </w:pPr>
          <w:r w:rsidRPr="00E71349">
            <w:rPr>
              <w:rFonts w:eastAsia="Times New Roman" w:cs="Arial"/>
              <w:color w:val="000000"/>
              <w:szCs w:val="20"/>
            </w:rPr>
            <w:t>Yavasoglu, S. I., Wood, M. J., Bull, J. C., Alkış, N., Doğan, E., Alkhaibari, A. M., &amp; Butt, T. M. (2025). Novo plant-based mosquito repellent shows promise for exclusion of A</w:t>
          </w:r>
          <w:r w:rsidRPr="00E71349">
            <w:rPr>
              <w:rFonts w:eastAsia="Times New Roman" w:cs="Arial"/>
              <w:color w:val="auto"/>
              <w:szCs w:val="20"/>
            </w:rPr>
            <w:t xml:space="preserve">edes mosquitoes from “window” entry. Journal of Medical Entomology, 62(1), 39–46. </w:t>
          </w:r>
          <w:hyperlink r:id="rId36" w:history="1">
            <w:r w:rsidRPr="00E71349">
              <w:rPr>
                <w:rStyle w:val="Hyperlink"/>
                <w:rFonts w:eastAsia="Times New Roman" w:cs="Arial"/>
                <w:color w:val="auto"/>
                <w:szCs w:val="20"/>
                <w:u w:val="none"/>
              </w:rPr>
              <w:t>https://doi.org/10.1093/jme/tjae137</w:t>
            </w:r>
          </w:hyperlink>
        </w:p>
        <w:p w14:paraId="63888732" w14:textId="633D7B33" w:rsidR="00506ADD" w:rsidRPr="00506ADD" w:rsidRDefault="009E469A" w:rsidP="00F671A8">
          <w:pPr>
            <w:autoSpaceDE w:val="0"/>
            <w:autoSpaceDN w:val="0"/>
            <w:spacing w:after="120" w:line="240" w:lineRule="auto"/>
            <w:ind w:left="0" w:hanging="480"/>
            <w:divId w:val="967123240"/>
            <w:rPr>
              <w:rFonts w:eastAsia="Times New Roman" w:cs="Arial"/>
              <w:color w:val="000000"/>
              <w:szCs w:val="20"/>
            </w:rPr>
          </w:pPr>
          <w:r w:rsidRPr="00F5462A">
            <w:rPr>
              <w:rFonts w:eastAsia="Times New Roman" w:cs="Arial"/>
              <w:color w:val="000000"/>
              <w:szCs w:val="20"/>
            </w:rPr>
            <w:t xml:space="preserve">Zulfikar, Z., Sitepu, F. Y., &amp; Zulfikar, W. (2019). The effect of lemongrass (Cymbopogon nardus) extract as insecticide against Aedes aegypti. </w:t>
          </w:r>
          <w:r w:rsidRPr="00F5462A">
            <w:rPr>
              <w:rFonts w:eastAsia="Times New Roman" w:cs="Arial"/>
              <w:i/>
              <w:iCs/>
              <w:color w:val="000000"/>
              <w:szCs w:val="20"/>
            </w:rPr>
            <w:t>International Journal of Mosquito Research</w:t>
          </w:r>
          <w:r w:rsidRPr="00F5462A">
            <w:rPr>
              <w:rFonts w:eastAsia="Times New Roman" w:cs="Arial"/>
              <w:color w:val="000000"/>
              <w:szCs w:val="20"/>
            </w:rPr>
            <w:t xml:space="preserve">, </w:t>
          </w:r>
          <w:r w:rsidRPr="00F5462A">
            <w:rPr>
              <w:rFonts w:eastAsia="Times New Roman" w:cs="Arial"/>
              <w:i/>
              <w:iCs/>
              <w:color w:val="000000"/>
              <w:szCs w:val="20"/>
            </w:rPr>
            <w:t>6</w:t>
          </w:r>
          <w:r w:rsidRPr="00F5462A">
            <w:rPr>
              <w:rFonts w:eastAsia="Times New Roman" w:cs="Arial"/>
              <w:color w:val="000000"/>
              <w:szCs w:val="20"/>
            </w:rPr>
            <w:t>(1), 101–103. https://www.researchgate.net/publication/331371544_The_effect_of_lemongrass_Cymbopogon_nardus_extract_as_insecticide_against_Aedes_aegypti</w:t>
          </w:r>
        </w:p>
      </w:sdtContent>
    </w:sdt>
    <w:sectPr w:rsidR="00506ADD" w:rsidRPr="00506ADD" w:rsidSect="00F5462A">
      <w:pgSz w:w="11906" w:h="16838" w:code="9"/>
      <w:pgMar w:top="2160" w:right="2160" w:bottom="2160" w:left="2160" w:header="0" w:footer="720" w:gutter="0"/>
      <w:lnNumType w:countBy="1" w:distance="360" w:restart="continuous"/>
      <w:cols w:space="708"/>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789555" w14:textId="77777777" w:rsidR="00C83EA7" w:rsidRDefault="00C83EA7" w:rsidP="00470AA5">
      <w:pPr>
        <w:spacing w:line="240" w:lineRule="auto"/>
      </w:pPr>
      <w:r>
        <w:separator/>
      </w:r>
    </w:p>
  </w:endnote>
  <w:endnote w:type="continuationSeparator" w:id="0">
    <w:p w14:paraId="49471A7D" w14:textId="77777777" w:rsidR="00C83EA7" w:rsidRDefault="00C83EA7" w:rsidP="00470AA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ntium Basic">
    <w:charset w:val="00"/>
    <w:family w:val="auto"/>
    <w:pitch w:val="variable"/>
    <w:sig w:usb0="A000007F" w:usb1="5000204A" w:usb2="00000000" w:usb3="00000000" w:csb0="00000013"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cs="Arial"/>
        <w:szCs w:val="18"/>
      </w:rPr>
      <w:id w:val="587813023"/>
      <w:docPartObj>
        <w:docPartGallery w:val="Page Numbers (Bottom of Page)"/>
        <w:docPartUnique/>
      </w:docPartObj>
    </w:sdtPr>
    <w:sdtEndPr>
      <w:rPr>
        <w:noProof/>
      </w:rPr>
    </w:sdtEndPr>
    <w:sdtContent>
      <w:p w14:paraId="6610BFF4" w14:textId="77777777" w:rsidR="00470AA5" w:rsidRPr="00470AA5" w:rsidRDefault="00470AA5">
        <w:pPr>
          <w:pStyle w:val="Footer"/>
          <w:jc w:val="center"/>
          <w:rPr>
            <w:rFonts w:cs="Arial"/>
            <w:szCs w:val="18"/>
          </w:rPr>
        </w:pPr>
        <w:r w:rsidRPr="00470AA5">
          <w:rPr>
            <w:rFonts w:cs="Arial"/>
            <w:szCs w:val="18"/>
          </w:rPr>
          <w:fldChar w:fldCharType="begin"/>
        </w:r>
        <w:r w:rsidRPr="00470AA5">
          <w:rPr>
            <w:rFonts w:cs="Arial"/>
            <w:szCs w:val="18"/>
          </w:rPr>
          <w:instrText xml:space="preserve"> PAGE   \* MERGEFORMAT </w:instrText>
        </w:r>
        <w:r w:rsidRPr="00470AA5">
          <w:rPr>
            <w:rFonts w:cs="Arial"/>
            <w:szCs w:val="18"/>
          </w:rPr>
          <w:fldChar w:fldCharType="separate"/>
        </w:r>
        <w:r w:rsidRPr="00470AA5">
          <w:rPr>
            <w:rFonts w:cs="Arial"/>
            <w:noProof/>
            <w:szCs w:val="18"/>
          </w:rPr>
          <w:t>2</w:t>
        </w:r>
        <w:r w:rsidRPr="00470AA5">
          <w:rPr>
            <w:rFonts w:cs="Arial"/>
            <w:noProof/>
            <w:szCs w:val="18"/>
          </w:rPr>
          <w:fldChar w:fldCharType="end"/>
        </w:r>
      </w:p>
    </w:sdtContent>
  </w:sdt>
  <w:p w14:paraId="2BA0E23D" w14:textId="77777777" w:rsidR="00470AA5" w:rsidRPr="00470AA5" w:rsidRDefault="00470AA5">
    <w:pPr>
      <w:pStyle w:val="Footer"/>
      <w:rPr>
        <w:rFonts w:cs="Arial"/>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278588" w14:textId="77777777" w:rsidR="00C83EA7" w:rsidRDefault="00C83EA7" w:rsidP="00470AA5">
      <w:pPr>
        <w:spacing w:line="240" w:lineRule="auto"/>
      </w:pPr>
      <w:r>
        <w:separator/>
      </w:r>
    </w:p>
  </w:footnote>
  <w:footnote w:type="continuationSeparator" w:id="0">
    <w:p w14:paraId="50288747" w14:textId="77777777" w:rsidR="00C83EA7" w:rsidRDefault="00C83EA7" w:rsidP="00470AA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715D3A"/>
    <w:multiLevelType w:val="hybridMultilevel"/>
    <w:tmpl w:val="00E4947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1024603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defaultTabStop w:val="720"/>
  <w:drawingGridHorizontalSpacing w:val="110"/>
  <w:drawingGridVerticalSpacing w:val="299"/>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3E53"/>
    <w:rsid w:val="000038BC"/>
    <w:rsid w:val="0002065B"/>
    <w:rsid w:val="000252C7"/>
    <w:rsid w:val="00032542"/>
    <w:rsid w:val="000340EB"/>
    <w:rsid w:val="000B0DD2"/>
    <w:rsid w:val="000C4BB3"/>
    <w:rsid w:val="000D7655"/>
    <w:rsid w:val="000E6EB4"/>
    <w:rsid w:val="00164475"/>
    <w:rsid w:val="0020395F"/>
    <w:rsid w:val="00247D9E"/>
    <w:rsid w:val="00296AD6"/>
    <w:rsid w:val="002A6AF6"/>
    <w:rsid w:val="002C23EE"/>
    <w:rsid w:val="003013DB"/>
    <w:rsid w:val="00332923"/>
    <w:rsid w:val="00390E09"/>
    <w:rsid w:val="003B4F71"/>
    <w:rsid w:val="003E07CD"/>
    <w:rsid w:val="003E72F7"/>
    <w:rsid w:val="00403560"/>
    <w:rsid w:val="00470AA5"/>
    <w:rsid w:val="004800A6"/>
    <w:rsid w:val="004935F7"/>
    <w:rsid w:val="004B5D2A"/>
    <w:rsid w:val="004C0AC3"/>
    <w:rsid w:val="004F76A0"/>
    <w:rsid w:val="00505CAB"/>
    <w:rsid w:val="00506ADD"/>
    <w:rsid w:val="00517F83"/>
    <w:rsid w:val="00530F54"/>
    <w:rsid w:val="00540144"/>
    <w:rsid w:val="005420D7"/>
    <w:rsid w:val="00594A2F"/>
    <w:rsid w:val="005C6688"/>
    <w:rsid w:val="005E662A"/>
    <w:rsid w:val="00636477"/>
    <w:rsid w:val="00656E96"/>
    <w:rsid w:val="0068324A"/>
    <w:rsid w:val="006B65BC"/>
    <w:rsid w:val="006B6A25"/>
    <w:rsid w:val="006E1D49"/>
    <w:rsid w:val="006E367B"/>
    <w:rsid w:val="00716940"/>
    <w:rsid w:val="007411D6"/>
    <w:rsid w:val="0075630F"/>
    <w:rsid w:val="007F023B"/>
    <w:rsid w:val="007F5871"/>
    <w:rsid w:val="008322C2"/>
    <w:rsid w:val="00852B35"/>
    <w:rsid w:val="00867E69"/>
    <w:rsid w:val="008F5A88"/>
    <w:rsid w:val="009129FC"/>
    <w:rsid w:val="00931EA4"/>
    <w:rsid w:val="0095224A"/>
    <w:rsid w:val="0097096E"/>
    <w:rsid w:val="0098547A"/>
    <w:rsid w:val="009A4CD5"/>
    <w:rsid w:val="009C7D53"/>
    <w:rsid w:val="009E469A"/>
    <w:rsid w:val="00A05DC4"/>
    <w:rsid w:val="00A251D7"/>
    <w:rsid w:val="00A5642E"/>
    <w:rsid w:val="00A605C8"/>
    <w:rsid w:val="00A77EF4"/>
    <w:rsid w:val="00A85457"/>
    <w:rsid w:val="00A95860"/>
    <w:rsid w:val="00AA1B3F"/>
    <w:rsid w:val="00AC1F08"/>
    <w:rsid w:val="00AC22FA"/>
    <w:rsid w:val="00B005C3"/>
    <w:rsid w:val="00B3414C"/>
    <w:rsid w:val="00B75493"/>
    <w:rsid w:val="00B935EF"/>
    <w:rsid w:val="00BA2879"/>
    <w:rsid w:val="00BC2FFF"/>
    <w:rsid w:val="00BC464A"/>
    <w:rsid w:val="00BD34C4"/>
    <w:rsid w:val="00BD4692"/>
    <w:rsid w:val="00BF25F0"/>
    <w:rsid w:val="00C324E8"/>
    <w:rsid w:val="00C41770"/>
    <w:rsid w:val="00C83EA7"/>
    <w:rsid w:val="00CA2749"/>
    <w:rsid w:val="00CB73FB"/>
    <w:rsid w:val="00CF07DB"/>
    <w:rsid w:val="00D05607"/>
    <w:rsid w:val="00D15C21"/>
    <w:rsid w:val="00D3344F"/>
    <w:rsid w:val="00D50809"/>
    <w:rsid w:val="00DB2951"/>
    <w:rsid w:val="00DC64BD"/>
    <w:rsid w:val="00DF6714"/>
    <w:rsid w:val="00E53E53"/>
    <w:rsid w:val="00E71349"/>
    <w:rsid w:val="00E76EA5"/>
    <w:rsid w:val="00E97BFB"/>
    <w:rsid w:val="00EC7B97"/>
    <w:rsid w:val="00F158D2"/>
    <w:rsid w:val="00F5462A"/>
    <w:rsid w:val="00F671A8"/>
    <w:rsid w:val="00F73EE3"/>
    <w:rsid w:val="00F91F9E"/>
    <w:rsid w:val="00FC0E8F"/>
    <w:rsid w:val="00FC588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319655"/>
  <w15:chartTrackingRefBased/>
  <w15:docId w15:val="{E5E4E54F-6F70-4040-9B01-DBDE6235DA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25F0"/>
    <w:pPr>
      <w:spacing w:after="0" w:line="480" w:lineRule="auto"/>
      <w:ind w:left="714" w:hanging="357"/>
      <w:jc w:val="both"/>
    </w:pPr>
    <w:rPr>
      <w:rFonts w:ascii="Arial" w:eastAsia="Arial" w:hAnsi="Arial"/>
      <w:color w:val="000000" w:themeColor="text1"/>
      <w:kern w:val="0"/>
      <w:sz w:val="20"/>
      <w:lang w:val="en-US"/>
    </w:rPr>
  </w:style>
  <w:style w:type="paragraph" w:styleId="Heading1">
    <w:name w:val="heading 1"/>
    <w:basedOn w:val="Normal"/>
    <w:next w:val="Normal"/>
    <w:link w:val="Heading1Char"/>
    <w:autoRedefine/>
    <w:uiPriority w:val="9"/>
    <w:qFormat/>
    <w:rsid w:val="00BF25F0"/>
    <w:pPr>
      <w:keepNext/>
      <w:keepLines/>
      <w:spacing w:before="240"/>
      <w:outlineLvl w:val="0"/>
    </w:pPr>
    <w:rPr>
      <w:rFonts w:eastAsiaTheme="majorEastAsia" w:cstheme="majorBidi"/>
      <w:b/>
      <w:szCs w:val="32"/>
      <w:lang w:val="en-ID"/>
    </w:rPr>
  </w:style>
  <w:style w:type="paragraph" w:styleId="Heading2">
    <w:name w:val="heading 2"/>
    <w:basedOn w:val="Normal"/>
    <w:next w:val="Normal"/>
    <w:link w:val="Heading2Char"/>
    <w:autoRedefine/>
    <w:uiPriority w:val="9"/>
    <w:semiHidden/>
    <w:unhideWhenUsed/>
    <w:qFormat/>
    <w:rsid w:val="00BF25F0"/>
    <w:pPr>
      <w:keepNext/>
      <w:keepLines/>
      <w:spacing w:before="40"/>
      <w:outlineLvl w:val="1"/>
    </w:pPr>
    <w:rPr>
      <w:rFonts w:eastAsiaTheme="majorEastAsia" w:cstheme="majorBidi"/>
      <w:b/>
      <w:szCs w:val="26"/>
      <w:lang w:val="en-ID"/>
    </w:rPr>
  </w:style>
  <w:style w:type="paragraph" w:styleId="Heading3">
    <w:name w:val="heading 3"/>
    <w:basedOn w:val="Normal"/>
    <w:link w:val="Heading3Char"/>
    <w:autoRedefine/>
    <w:uiPriority w:val="9"/>
    <w:qFormat/>
    <w:rsid w:val="00BF25F0"/>
    <w:pPr>
      <w:spacing w:before="100" w:beforeAutospacing="1" w:after="100" w:afterAutospacing="1" w:line="240" w:lineRule="auto"/>
      <w:outlineLvl w:val="2"/>
    </w:pPr>
    <w:rPr>
      <w:rFonts w:eastAsia="Times New Roman" w:cs="Times New Roman"/>
      <w:b/>
      <w:bCs/>
      <w:szCs w:val="27"/>
      <w:lang w:val="en-ID" w:eastAsia="en-ID"/>
    </w:rPr>
  </w:style>
  <w:style w:type="paragraph" w:styleId="Heading4">
    <w:name w:val="heading 4"/>
    <w:basedOn w:val="Normal"/>
    <w:next w:val="Normal"/>
    <w:link w:val="Heading4Char"/>
    <w:uiPriority w:val="9"/>
    <w:semiHidden/>
    <w:unhideWhenUsed/>
    <w:qFormat/>
    <w:rsid w:val="00E53E53"/>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E53E53"/>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E53E53"/>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53E53"/>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53E53"/>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53E53"/>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PlainTable5">
    <w:name w:val="Plain Table 5"/>
    <w:basedOn w:val="TableNormal"/>
    <w:uiPriority w:val="45"/>
    <w:rsid w:val="00636477"/>
    <w:pPr>
      <w:spacing w:after="0" w:line="240" w:lineRule="auto"/>
    </w:pPr>
    <w:rPr>
      <w:rFonts w:ascii="Gentium Basic" w:hAnsi="Gentium Basic"/>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Heading1Char">
    <w:name w:val="Heading 1 Char"/>
    <w:basedOn w:val="DefaultParagraphFont"/>
    <w:link w:val="Heading1"/>
    <w:uiPriority w:val="9"/>
    <w:rsid w:val="00BF25F0"/>
    <w:rPr>
      <w:rFonts w:ascii="Times New Roman" w:eastAsiaTheme="majorEastAsia" w:hAnsi="Times New Roman" w:cstheme="majorBidi"/>
      <w:b/>
      <w:sz w:val="24"/>
      <w:szCs w:val="32"/>
    </w:rPr>
  </w:style>
  <w:style w:type="character" w:customStyle="1" w:styleId="Heading2Char">
    <w:name w:val="Heading 2 Char"/>
    <w:basedOn w:val="DefaultParagraphFont"/>
    <w:link w:val="Heading2"/>
    <w:uiPriority w:val="9"/>
    <w:semiHidden/>
    <w:rsid w:val="00BF25F0"/>
    <w:rPr>
      <w:rFonts w:ascii="Times New Roman" w:eastAsiaTheme="majorEastAsia" w:hAnsi="Times New Roman" w:cstheme="majorBidi"/>
      <w:b/>
      <w:sz w:val="24"/>
      <w:szCs w:val="26"/>
    </w:rPr>
  </w:style>
  <w:style w:type="character" w:customStyle="1" w:styleId="Heading3Char">
    <w:name w:val="Heading 3 Char"/>
    <w:basedOn w:val="DefaultParagraphFont"/>
    <w:link w:val="Heading3"/>
    <w:uiPriority w:val="9"/>
    <w:rsid w:val="00BF25F0"/>
    <w:rPr>
      <w:rFonts w:ascii="Times New Roman" w:eastAsia="Times New Roman" w:hAnsi="Times New Roman" w:cs="Times New Roman"/>
      <w:b/>
      <w:bCs/>
      <w:sz w:val="24"/>
      <w:szCs w:val="27"/>
      <w:lang w:eastAsia="en-ID"/>
    </w:rPr>
  </w:style>
  <w:style w:type="character" w:customStyle="1" w:styleId="Heading4Char">
    <w:name w:val="Heading 4 Char"/>
    <w:basedOn w:val="DefaultParagraphFont"/>
    <w:link w:val="Heading4"/>
    <w:uiPriority w:val="9"/>
    <w:semiHidden/>
    <w:rsid w:val="00E53E53"/>
    <w:rPr>
      <w:rFonts w:eastAsiaTheme="majorEastAsia" w:cstheme="majorBidi"/>
      <w:i/>
      <w:iCs/>
      <w:color w:val="2F5496" w:themeColor="accent1" w:themeShade="BF"/>
      <w:kern w:val="0"/>
      <w:sz w:val="24"/>
      <w:lang w:val="en-US"/>
    </w:rPr>
  </w:style>
  <w:style w:type="character" w:customStyle="1" w:styleId="Heading5Char">
    <w:name w:val="Heading 5 Char"/>
    <w:basedOn w:val="DefaultParagraphFont"/>
    <w:link w:val="Heading5"/>
    <w:uiPriority w:val="9"/>
    <w:semiHidden/>
    <w:rsid w:val="00E53E53"/>
    <w:rPr>
      <w:rFonts w:eastAsiaTheme="majorEastAsia" w:cstheme="majorBidi"/>
      <w:color w:val="2F5496" w:themeColor="accent1" w:themeShade="BF"/>
      <w:kern w:val="0"/>
      <w:sz w:val="24"/>
      <w:lang w:val="en-US"/>
    </w:rPr>
  </w:style>
  <w:style w:type="character" w:customStyle="1" w:styleId="Heading6Char">
    <w:name w:val="Heading 6 Char"/>
    <w:basedOn w:val="DefaultParagraphFont"/>
    <w:link w:val="Heading6"/>
    <w:uiPriority w:val="9"/>
    <w:semiHidden/>
    <w:rsid w:val="00E53E53"/>
    <w:rPr>
      <w:rFonts w:eastAsiaTheme="majorEastAsia" w:cstheme="majorBidi"/>
      <w:i/>
      <w:iCs/>
      <w:color w:val="595959" w:themeColor="text1" w:themeTint="A6"/>
      <w:kern w:val="0"/>
      <w:sz w:val="24"/>
      <w:lang w:val="en-US"/>
    </w:rPr>
  </w:style>
  <w:style w:type="character" w:customStyle="1" w:styleId="Heading7Char">
    <w:name w:val="Heading 7 Char"/>
    <w:basedOn w:val="DefaultParagraphFont"/>
    <w:link w:val="Heading7"/>
    <w:uiPriority w:val="9"/>
    <w:semiHidden/>
    <w:rsid w:val="00E53E53"/>
    <w:rPr>
      <w:rFonts w:eastAsiaTheme="majorEastAsia" w:cstheme="majorBidi"/>
      <w:color w:val="595959" w:themeColor="text1" w:themeTint="A6"/>
      <w:kern w:val="0"/>
      <w:sz w:val="24"/>
      <w:lang w:val="en-US"/>
    </w:rPr>
  </w:style>
  <w:style w:type="character" w:customStyle="1" w:styleId="Heading8Char">
    <w:name w:val="Heading 8 Char"/>
    <w:basedOn w:val="DefaultParagraphFont"/>
    <w:link w:val="Heading8"/>
    <w:uiPriority w:val="9"/>
    <w:semiHidden/>
    <w:rsid w:val="00E53E53"/>
    <w:rPr>
      <w:rFonts w:eastAsiaTheme="majorEastAsia" w:cstheme="majorBidi"/>
      <w:i/>
      <w:iCs/>
      <w:color w:val="272727" w:themeColor="text1" w:themeTint="D8"/>
      <w:kern w:val="0"/>
      <w:sz w:val="24"/>
      <w:lang w:val="en-US"/>
    </w:rPr>
  </w:style>
  <w:style w:type="character" w:customStyle="1" w:styleId="Heading9Char">
    <w:name w:val="Heading 9 Char"/>
    <w:basedOn w:val="DefaultParagraphFont"/>
    <w:link w:val="Heading9"/>
    <w:uiPriority w:val="9"/>
    <w:semiHidden/>
    <w:rsid w:val="00E53E53"/>
    <w:rPr>
      <w:rFonts w:eastAsiaTheme="majorEastAsia" w:cstheme="majorBidi"/>
      <w:color w:val="272727" w:themeColor="text1" w:themeTint="D8"/>
      <w:kern w:val="0"/>
      <w:sz w:val="24"/>
      <w:lang w:val="en-US"/>
    </w:rPr>
  </w:style>
  <w:style w:type="paragraph" w:styleId="Title">
    <w:name w:val="Title"/>
    <w:basedOn w:val="Normal"/>
    <w:next w:val="Normal"/>
    <w:link w:val="TitleChar"/>
    <w:uiPriority w:val="10"/>
    <w:qFormat/>
    <w:rsid w:val="00E53E53"/>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E53E53"/>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E53E53"/>
    <w:pPr>
      <w:numPr>
        <w:ilvl w:val="1"/>
      </w:numPr>
      <w:spacing w:after="160"/>
      <w:ind w:left="714" w:hanging="357"/>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3E53"/>
    <w:rPr>
      <w:rFonts w:eastAsiaTheme="majorEastAsia" w:cstheme="majorBidi"/>
      <w:color w:val="595959" w:themeColor="text1" w:themeTint="A6"/>
      <w:spacing w:val="15"/>
      <w:kern w:val="0"/>
      <w:sz w:val="28"/>
      <w:szCs w:val="28"/>
      <w:lang w:val="en-US"/>
    </w:rPr>
  </w:style>
  <w:style w:type="paragraph" w:styleId="Quote">
    <w:name w:val="Quote"/>
    <w:basedOn w:val="Normal"/>
    <w:next w:val="Normal"/>
    <w:link w:val="QuoteChar"/>
    <w:uiPriority w:val="29"/>
    <w:qFormat/>
    <w:rsid w:val="00E53E5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53E53"/>
    <w:rPr>
      <w:rFonts w:ascii="Times New Roman" w:hAnsi="Times New Roman"/>
      <w:i/>
      <w:iCs/>
      <w:color w:val="404040" w:themeColor="text1" w:themeTint="BF"/>
      <w:kern w:val="0"/>
      <w:sz w:val="24"/>
      <w:lang w:val="en-US"/>
    </w:rPr>
  </w:style>
  <w:style w:type="paragraph" w:styleId="ListParagraph">
    <w:name w:val="List Paragraph"/>
    <w:basedOn w:val="Normal"/>
    <w:uiPriority w:val="34"/>
    <w:qFormat/>
    <w:rsid w:val="00E53E53"/>
    <w:pPr>
      <w:ind w:left="720"/>
      <w:contextualSpacing/>
    </w:pPr>
  </w:style>
  <w:style w:type="character" w:styleId="IntenseEmphasis">
    <w:name w:val="Intense Emphasis"/>
    <w:basedOn w:val="DefaultParagraphFont"/>
    <w:uiPriority w:val="21"/>
    <w:qFormat/>
    <w:rsid w:val="00E53E53"/>
    <w:rPr>
      <w:i/>
      <w:iCs/>
      <w:color w:val="2F5496" w:themeColor="accent1" w:themeShade="BF"/>
    </w:rPr>
  </w:style>
  <w:style w:type="paragraph" w:styleId="IntenseQuote">
    <w:name w:val="Intense Quote"/>
    <w:basedOn w:val="Normal"/>
    <w:next w:val="Normal"/>
    <w:link w:val="IntenseQuoteChar"/>
    <w:uiPriority w:val="30"/>
    <w:qFormat/>
    <w:rsid w:val="00E53E5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53E53"/>
    <w:rPr>
      <w:rFonts w:ascii="Times New Roman" w:hAnsi="Times New Roman"/>
      <w:i/>
      <w:iCs/>
      <w:color w:val="2F5496" w:themeColor="accent1" w:themeShade="BF"/>
      <w:kern w:val="0"/>
      <w:sz w:val="24"/>
      <w:lang w:val="en-US"/>
    </w:rPr>
  </w:style>
  <w:style w:type="character" w:styleId="IntenseReference">
    <w:name w:val="Intense Reference"/>
    <w:basedOn w:val="DefaultParagraphFont"/>
    <w:uiPriority w:val="32"/>
    <w:qFormat/>
    <w:rsid w:val="00E53E53"/>
    <w:rPr>
      <w:b/>
      <w:bCs/>
      <w:smallCaps/>
      <w:color w:val="2F5496" w:themeColor="accent1" w:themeShade="BF"/>
      <w:spacing w:val="5"/>
    </w:rPr>
  </w:style>
  <w:style w:type="character" w:styleId="PlaceholderText">
    <w:name w:val="Placeholder Text"/>
    <w:basedOn w:val="DefaultParagraphFont"/>
    <w:uiPriority w:val="99"/>
    <w:semiHidden/>
    <w:rsid w:val="0097096E"/>
    <w:rPr>
      <w:color w:val="666666"/>
    </w:rPr>
  </w:style>
  <w:style w:type="paragraph" w:styleId="Caption">
    <w:name w:val="caption"/>
    <w:basedOn w:val="Normal"/>
    <w:next w:val="Normal"/>
    <w:uiPriority w:val="35"/>
    <w:unhideWhenUsed/>
    <w:qFormat/>
    <w:rsid w:val="00AA1B3F"/>
    <w:pPr>
      <w:spacing w:after="200" w:line="240" w:lineRule="auto"/>
    </w:pPr>
    <w:rPr>
      <w:i/>
      <w:iCs/>
      <w:color w:val="44546A" w:themeColor="text2"/>
      <w:sz w:val="18"/>
      <w:szCs w:val="18"/>
    </w:rPr>
  </w:style>
  <w:style w:type="table" w:styleId="TableGrid">
    <w:name w:val="Table Grid"/>
    <w:basedOn w:val="TableNormal"/>
    <w:uiPriority w:val="39"/>
    <w:rsid w:val="006E1D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98547A"/>
    <w:rPr>
      <w:rFonts w:cs="Times New Roman"/>
      <w:szCs w:val="24"/>
    </w:rPr>
  </w:style>
  <w:style w:type="character" w:styleId="Emphasis">
    <w:name w:val="Emphasis"/>
    <w:basedOn w:val="DefaultParagraphFont"/>
    <w:uiPriority w:val="20"/>
    <w:qFormat/>
    <w:rsid w:val="00A5642E"/>
    <w:rPr>
      <w:i/>
      <w:iCs/>
    </w:rPr>
  </w:style>
  <w:style w:type="character" w:styleId="Hyperlink">
    <w:name w:val="Hyperlink"/>
    <w:basedOn w:val="DefaultParagraphFont"/>
    <w:uiPriority w:val="99"/>
    <w:unhideWhenUsed/>
    <w:rsid w:val="00BD4692"/>
    <w:rPr>
      <w:color w:val="0563C1" w:themeColor="hyperlink"/>
      <w:u w:val="single"/>
    </w:rPr>
  </w:style>
  <w:style w:type="character" w:styleId="UnresolvedMention">
    <w:name w:val="Unresolved Mention"/>
    <w:basedOn w:val="DefaultParagraphFont"/>
    <w:uiPriority w:val="99"/>
    <w:semiHidden/>
    <w:unhideWhenUsed/>
    <w:rsid w:val="00BD4692"/>
    <w:rPr>
      <w:color w:val="605E5C"/>
      <w:shd w:val="clear" w:color="auto" w:fill="E1DFDD"/>
    </w:rPr>
  </w:style>
  <w:style w:type="paragraph" w:styleId="Header">
    <w:name w:val="header"/>
    <w:basedOn w:val="Normal"/>
    <w:link w:val="HeaderChar"/>
    <w:uiPriority w:val="99"/>
    <w:unhideWhenUsed/>
    <w:rsid w:val="00470AA5"/>
    <w:pPr>
      <w:tabs>
        <w:tab w:val="center" w:pos="4513"/>
        <w:tab w:val="right" w:pos="9026"/>
      </w:tabs>
      <w:spacing w:line="240" w:lineRule="auto"/>
    </w:pPr>
  </w:style>
  <w:style w:type="character" w:customStyle="1" w:styleId="HeaderChar">
    <w:name w:val="Header Char"/>
    <w:basedOn w:val="DefaultParagraphFont"/>
    <w:link w:val="Header"/>
    <w:uiPriority w:val="99"/>
    <w:rsid w:val="00470AA5"/>
    <w:rPr>
      <w:rFonts w:ascii="Times New Roman" w:hAnsi="Times New Roman"/>
      <w:color w:val="000000" w:themeColor="text1"/>
      <w:kern w:val="0"/>
      <w:sz w:val="24"/>
      <w:lang w:val="en-US"/>
    </w:rPr>
  </w:style>
  <w:style w:type="paragraph" w:styleId="Footer">
    <w:name w:val="footer"/>
    <w:basedOn w:val="Normal"/>
    <w:link w:val="FooterChar"/>
    <w:uiPriority w:val="99"/>
    <w:unhideWhenUsed/>
    <w:rsid w:val="00470AA5"/>
    <w:pPr>
      <w:tabs>
        <w:tab w:val="center" w:pos="4513"/>
        <w:tab w:val="right" w:pos="9026"/>
      </w:tabs>
      <w:spacing w:line="240" w:lineRule="auto"/>
    </w:pPr>
  </w:style>
  <w:style w:type="character" w:customStyle="1" w:styleId="FooterChar">
    <w:name w:val="Footer Char"/>
    <w:basedOn w:val="DefaultParagraphFont"/>
    <w:link w:val="Footer"/>
    <w:uiPriority w:val="99"/>
    <w:rsid w:val="00470AA5"/>
    <w:rPr>
      <w:rFonts w:ascii="Times New Roman" w:hAnsi="Times New Roman"/>
      <w:color w:val="000000" w:themeColor="text1"/>
      <w:kern w:val="0"/>
      <w:sz w:val="24"/>
      <w:lang w:val="en-US"/>
    </w:rPr>
  </w:style>
  <w:style w:type="character" w:styleId="LineNumber">
    <w:name w:val="line number"/>
    <w:basedOn w:val="DefaultParagraphFont"/>
    <w:uiPriority w:val="99"/>
    <w:semiHidden/>
    <w:unhideWhenUsed/>
    <w:rsid w:val="00CA27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56583">
      <w:marLeft w:val="480"/>
      <w:marRight w:val="0"/>
      <w:marTop w:val="0"/>
      <w:marBottom w:val="0"/>
      <w:divBdr>
        <w:top w:val="none" w:sz="0" w:space="0" w:color="auto"/>
        <w:left w:val="none" w:sz="0" w:space="0" w:color="auto"/>
        <w:bottom w:val="none" w:sz="0" w:space="0" w:color="auto"/>
        <w:right w:val="none" w:sz="0" w:space="0" w:color="auto"/>
      </w:divBdr>
    </w:div>
    <w:div w:id="53480051">
      <w:marLeft w:val="480"/>
      <w:marRight w:val="0"/>
      <w:marTop w:val="0"/>
      <w:marBottom w:val="0"/>
      <w:divBdr>
        <w:top w:val="none" w:sz="0" w:space="0" w:color="auto"/>
        <w:left w:val="none" w:sz="0" w:space="0" w:color="auto"/>
        <w:bottom w:val="none" w:sz="0" w:space="0" w:color="auto"/>
        <w:right w:val="none" w:sz="0" w:space="0" w:color="auto"/>
      </w:divBdr>
    </w:div>
    <w:div w:id="133329164">
      <w:marLeft w:val="480"/>
      <w:marRight w:val="0"/>
      <w:marTop w:val="0"/>
      <w:marBottom w:val="0"/>
      <w:divBdr>
        <w:top w:val="none" w:sz="0" w:space="0" w:color="auto"/>
        <w:left w:val="none" w:sz="0" w:space="0" w:color="auto"/>
        <w:bottom w:val="none" w:sz="0" w:space="0" w:color="auto"/>
        <w:right w:val="none" w:sz="0" w:space="0" w:color="auto"/>
      </w:divBdr>
    </w:div>
    <w:div w:id="200480454">
      <w:marLeft w:val="480"/>
      <w:marRight w:val="0"/>
      <w:marTop w:val="0"/>
      <w:marBottom w:val="0"/>
      <w:divBdr>
        <w:top w:val="none" w:sz="0" w:space="0" w:color="auto"/>
        <w:left w:val="none" w:sz="0" w:space="0" w:color="auto"/>
        <w:bottom w:val="none" w:sz="0" w:space="0" w:color="auto"/>
        <w:right w:val="none" w:sz="0" w:space="0" w:color="auto"/>
      </w:divBdr>
    </w:div>
    <w:div w:id="257250532">
      <w:marLeft w:val="480"/>
      <w:marRight w:val="0"/>
      <w:marTop w:val="0"/>
      <w:marBottom w:val="0"/>
      <w:divBdr>
        <w:top w:val="none" w:sz="0" w:space="0" w:color="auto"/>
        <w:left w:val="none" w:sz="0" w:space="0" w:color="auto"/>
        <w:bottom w:val="none" w:sz="0" w:space="0" w:color="auto"/>
        <w:right w:val="none" w:sz="0" w:space="0" w:color="auto"/>
      </w:divBdr>
    </w:div>
    <w:div w:id="378817985">
      <w:marLeft w:val="480"/>
      <w:marRight w:val="0"/>
      <w:marTop w:val="0"/>
      <w:marBottom w:val="0"/>
      <w:divBdr>
        <w:top w:val="none" w:sz="0" w:space="0" w:color="auto"/>
        <w:left w:val="none" w:sz="0" w:space="0" w:color="auto"/>
        <w:bottom w:val="none" w:sz="0" w:space="0" w:color="auto"/>
        <w:right w:val="none" w:sz="0" w:space="0" w:color="auto"/>
      </w:divBdr>
    </w:div>
    <w:div w:id="428159785">
      <w:marLeft w:val="480"/>
      <w:marRight w:val="0"/>
      <w:marTop w:val="0"/>
      <w:marBottom w:val="0"/>
      <w:divBdr>
        <w:top w:val="none" w:sz="0" w:space="0" w:color="auto"/>
        <w:left w:val="none" w:sz="0" w:space="0" w:color="auto"/>
        <w:bottom w:val="none" w:sz="0" w:space="0" w:color="auto"/>
        <w:right w:val="none" w:sz="0" w:space="0" w:color="auto"/>
      </w:divBdr>
    </w:div>
    <w:div w:id="430011214">
      <w:marLeft w:val="480"/>
      <w:marRight w:val="0"/>
      <w:marTop w:val="0"/>
      <w:marBottom w:val="0"/>
      <w:divBdr>
        <w:top w:val="none" w:sz="0" w:space="0" w:color="auto"/>
        <w:left w:val="none" w:sz="0" w:space="0" w:color="auto"/>
        <w:bottom w:val="none" w:sz="0" w:space="0" w:color="auto"/>
        <w:right w:val="none" w:sz="0" w:space="0" w:color="auto"/>
      </w:divBdr>
    </w:div>
    <w:div w:id="527182512">
      <w:marLeft w:val="480"/>
      <w:marRight w:val="0"/>
      <w:marTop w:val="0"/>
      <w:marBottom w:val="0"/>
      <w:divBdr>
        <w:top w:val="none" w:sz="0" w:space="0" w:color="auto"/>
        <w:left w:val="none" w:sz="0" w:space="0" w:color="auto"/>
        <w:bottom w:val="none" w:sz="0" w:space="0" w:color="auto"/>
        <w:right w:val="none" w:sz="0" w:space="0" w:color="auto"/>
      </w:divBdr>
    </w:div>
    <w:div w:id="650476447">
      <w:marLeft w:val="480"/>
      <w:marRight w:val="0"/>
      <w:marTop w:val="0"/>
      <w:marBottom w:val="0"/>
      <w:divBdr>
        <w:top w:val="none" w:sz="0" w:space="0" w:color="auto"/>
        <w:left w:val="none" w:sz="0" w:space="0" w:color="auto"/>
        <w:bottom w:val="none" w:sz="0" w:space="0" w:color="auto"/>
        <w:right w:val="none" w:sz="0" w:space="0" w:color="auto"/>
      </w:divBdr>
    </w:div>
    <w:div w:id="685180406">
      <w:marLeft w:val="480"/>
      <w:marRight w:val="0"/>
      <w:marTop w:val="0"/>
      <w:marBottom w:val="0"/>
      <w:divBdr>
        <w:top w:val="none" w:sz="0" w:space="0" w:color="auto"/>
        <w:left w:val="none" w:sz="0" w:space="0" w:color="auto"/>
        <w:bottom w:val="none" w:sz="0" w:space="0" w:color="auto"/>
        <w:right w:val="none" w:sz="0" w:space="0" w:color="auto"/>
      </w:divBdr>
    </w:div>
    <w:div w:id="689529689">
      <w:marLeft w:val="480"/>
      <w:marRight w:val="0"/>
      <w:marTop w:val="0"/>
      <w:marBottom w:val="0"/>
      <w:divBdr>
        <w:top w:val="none" w:sz="0" w:space="0" w:color="auto"/>
        <w:left w:val="none" w:sz="0" w:space="0" w:color="auto"/>
        <w:bottom w:val="none" w:sz="0" w:space="0" w:color="auto"/>
        <w:right w:val="none" w:sz="0" w:space="0" w:color="auto"/>
      </w:divBdr>
    </w:div>
    <w:div w:id="693845977">
      <w:marLeft w:val="480"/>
      <w:marRight w:val="0"/>
      <w:marTop w:val="0"/>
      <w:marBottom w:val="0"/>
      <w:divBdr>
        <w:top w:val="none" w:sz="0" w:space="0" w:color="auto"/>
        <w:left w:val="none" w:sz="0" w:space="0" w:color="auto"/>
        <w:bottom w:val="none" w:sz="0" w:space="0" w:color="auto"/>
        <w:right w:val="none" w:sz="0" w:space="0" w:color="auto"/>
      </w:divBdr>
    </w:div>
    <w:div w:id="779254401">
      <w:marLeft w:val="480"/>
      <w:marRight w:val="0"/>
      <w:marTop w:val="0"/>
      <w:marBottom w:val="0"/>
      <w:divBdr>
        <w:top w:val="none" w:sz="0" w:space="0" w:color="auto"/>
        <w:left w:val="none" w:sz="0" w:space="0" w:color="auto"/>
        <w:bottom w:val="none" w:sz="0" w:space="0" w:color="auto"/>
        <w:right w:val="none" w:sz="0" w:space="0" w:color="auto"/>
      </w:divBdr>
    </w:div>
    <w:div w:id="967123240">
      <w:marLeft w:val="480"/>
      <w:marRight w:val="0"/>
      <w:marTop w:val="0"/>
      <w:marBottom w:val="0"/>
      <w:divBdr>
        <w:top w:val="none" w:sz="0" w:space="0" w:color="auto"/>
        <w:left w:val="none" w:sz="0" w:space="0" w:color="auto"/>
        <w:bottom w:val="none" w:sz="0" w:space="0" w:color="auto"/>
        <w:right w:val="none" w:sz="0" w:space="0" w:color="auto"/>
      </w:divBdr>
    </w:div>
    <w:div w:id="968362927">
      <w:marLeft w:val="480"/>
      <w:marRight w:val="0"/>
      <w:marTop w:val="0"/>
      <w:marBottom w:val="0"/>
      <w:divBdr>
        <w:top w:val="none" w:sz="0" w:space="0" w:color="auto"/>
        <w:left w:val="none" w:sz="0" w:space="0" w:color="auto"/>
        <w:bottom w:val="none" w:sz="0" w:space="0" w:color="auto"/>
        <w:right w:val="none" w:sz="0" w:space="0" w:color="auto"/>
      </w:divBdr>
    </w:div>
    <w:div w:id="1053043860">
      <w:marLeft w:val="480"/>
      <w:marRight w:val="0"/>
      <w:marTop w:val="0"/>
      <w:marBottom w:val="0"/>
      <w:divBdr>
        <w:top w:val="none" w:sz="0" w:space="0" w:color="auto"/>
        <w:left w:val="none" w:sz="0" w:space="0" w:color="auto"/>
        <w:bottom w:val="none" w:sz="0" w:space="0" w:color="auto"/>
        <w:right w:val="none" w:sz="0" w:space="0" w:color="auto"/>
      </w:divBdr>
    </w:div>
    <w:div w:id="1093747046">
      <w:marLeft w:val="480"/>
      <w:marRight w:val="0"/>
      <w:marTop w:val="0"/>
      <w:marBottom w:val="0"/>
      <w:divBdr>
        <w:top w:val="none" w:sz="0" w:space="0" w:color="auto"/>
        <w:left w:val="none" w:sz="0" w:space="0" w:color="auto"/>
        <w:bottom w:val="none" w:sz="0" w:space="0" w:color="auto"/>
        <w:right w:val="none" w:sz="0" w:space="0" w:color="auto"/>
      </w:divBdr>
    </w:div>
    <w:div w:id="1158955058">
      <w:marLeft w:val="480"/>
      <w:marRight w:val="0"/>
      <w:marTop w:val="0"/>
      <w:marBottom w:val="0"/>
      <w:divBdr>
        <w:top w:val="none" w:sz="0" w:space="0" w:color="auto"/>
        <w:left w:val="none" w:sz="0" w:space="0" w:color="auto"/>
        <w:bottom w:val="none" w:sz="0" w:space="0" w:color="auto"/>
        <w:right w:val="none" w:sz="0" w:space="0" w:color="auto"/>
      </w:divBdr>
    </w:div>
    <w:div w:id="1167861355">
      <w:marLeft w:val="480"/>
      <w:marRight w:val="0"/>
      <w:marTop w:val="0"/>
      <w:marBottom w:val="0"/>
      <w:divBdr>
        <w:top w:val="none" w:sz="0" w:space="0" w:color="auto"/>
        <w:left w:val="none" w:sz="0" w:space="0" w:color="auto"/>
        <w:bottom w:val="none" w:sz="0" w:space="0" w:color="auto"/>
        <w:right w:val="none" w:sz="0" w:space="0" w:color="auto"/>
      </w:divBdr>
    </w:div>
    <w:div w:id="1191528617">
      <w:marLeft w:val="480"/>
      <w:marRight w:val="0"/>
      <w:marTop w:val="0"/>
      <w:marBottom w:val="0"/>
      <w:divBdr>
        <w:top w:val="none" w:sz="0" w:space="0" w:color="auto"/>
        <w:left w:val="none" w:sz="0" w:space="0" w:color="auto"/>
        <w:bottom w:val="none" w:sz="0" w:space="0" w:color="auto"/>
        <w:right w:val="none" w:sz="0" w:space="0" w:color="auto"/>
      </w:divBdr>
    </w:div>
    <w:div w:id="1196381589">
      <w:marLeft w:val="480"/>
      <w:marRight w:val="0"/>
      <w:marTop w:val="0"/>
      <w:marBottom w:val="0"/>
      <w:divBdr>
        <w:top w:val="none" w:sz="0" w:space="0" w:color="auto"/>
        <w:left w:val="none" w:sz="0" w:space="0" w:color="auto"/>
        <w:bottom w:val="none" w:sz="0" w:space="0" w:color="auto"/>
        <w:right w:val="none" w:sz="0" w:space="0" w:color="auto"/>
      </w:divBdr>
    </w:div>
    <w:div w:id="1202747534">
      <w:marLeft w:val="480"/>
      <w:marRight w:val="0"/>
      <w:marTop w:val="0"/>
      <w:marBottom w:val="0"/>
      <w:divBdr>
        <w:top w:val="none" w:sz="0" w:space="0" w:color="auto"/>
        <w:left w:val="none" w:sz="0" w:space="0" w:color="auto"/>
        <w:bottom w:val="none" w:sz="0" w:space="0" w:color="auto"/>
        <w:right w:val="none" w:sz="0" w:space="0" w:color="auto"/>
      </w:divBdr>
    </w:div>
    <w:div w:id="1279869700">
      <w:marLeft w:val="480"/>
      <w:marRight w:val="0"/>
      <w:marTop w:val="0"/>
      <w:marBottom w:val="0"/>
      <w:divBdr>
        <w:top w:val="none" w:sz="0" w:space="0" w:color="auto"/>
        <w:left w:val="none" w:sz="0" w:space="0" w:color="auto"/>
        <w:bottom w:val="none" w:sz="0" w:space="0" w:color="auto"/>
        <w:right w:val="none" w:sz="0" w:space="0" w:color="auto"/>
      </w:divBdr>
    </w:div>
    <w:div w:id="1292900378">
      <w:marLeft w:val="480"/>
      <w:marRight w:val="0"/>
      <w:marTop w:val="0"/>
      <w:marBottom w:val="0"/>
      <w:divBdr>
        <w:top w:val="none" w:sz="0" w:space="0" w:color="auto"/>
        <w:left w:val="none" w:sz="0" w:space="0" w:color="auto"/>
        <w:bottom w:val="none" w:sz="0" w:space="0" w:color="auto"/>
        <w:right w:val="none" w:sz="0" w:space="0" w:color="auto"/>
      </w:divBdr>
    </w:div>
    <w:div w:id="1353914035">
      <w:marLeft w:val="480"/>
      <w:marRight w:val="0"/>
      <w:marTop w:val="0"/>
      <w:marBottom w:val="0"/>
      <w:divBdr>
        <w:top w:val="none" w:sz="0" w:space="0" w:color="auto"/>
        <w:left w:val="none" w:sz="0" w:space="0" w:color="auto"/>
        <w:bottom w:val="none" w:sz="0" w:space="0" w:color="auto"/>
        <w:right w:val="none" w:sz="0" w:space="0" w:color="auto"/>
      </w:divBdr>
    </w:div>
    <w:div w:id="1376924673">
      <w:marLeft w:val="480"/>
      <w:marRight w:val="0"/>
      <w:marTop w:val="0"/>
      <w:marBottom w:val="0"/>
      <w:divBdr>
        <w:top w:val="none" w:sz="0" w:space="0" w:color="auto"/>
        <w:left w:val="none" w:sz="0" w:space="0" w:color="auto"/>
        <w:bottom w:val="none" w:sz="0" w:space="0" w:color="auto"/>
        <w:right w:val="none" w:sz="0" w:space="0" w:color="auto"/>
      </w:divBdr>
    </w:div>
    <w:div w:id="1441533446">
      <w:marLeft w:val="480"/>
      <w:marRight w:val="0"/>
      <w:marTop w:val="0"/>
      <w:marBottom w:val="0"/>
      <w:divBdr>
        <w:top w:val="none" w:sz="0" w:space="0" w:color="auto"/>
        <w:left w:val="none" w:sz="0" w:space="0" w:color="auto"/>
        <w:bottom w:val="none" w:sz="0" w:space="0" w:color="auto"/>
        <w:right w:val="none" w:sz="0" w:space="0" w:color="auto"/>
      </w:divBdr>
    </w:div>
    <w:div w:id="1465466329">
      <w:marLeft w:val="480"/>
      <w:marRight w:val="0"/>
      <w:marTop w:val="0"/>
      <w:marBottom w:val="0"/>
      <w:divBdr>
        <w:top w:val="none" w:sz="0" w:space="0" w:color="auto"/>
        <w:left w:val="none" w:sz="0" w:space="0" w:color="auto"/>
        <w:bottom w:val="none" w:sz="0" w:space="0" w:color="auto"/>
        <w:right w:val="none" w:sz="0" w:space="0" w:color="auto"/>
      </w:divBdr>
    </w:div>
    <w:div w:id="1560821069">
      <w:marLeft w:val="480"/>
      <w:marRight w:val="0"/>
      <w:marTop w:val="0"/>
      <w:marBottom w:val="0"/>
      <w:divBdr>
        <w:top w:val="none" w:sz="0" w:space="0" w:color="auto"/>
        <w:left w:val="none" w:sz="0" w:space="0" w:color="auto"/>
        <w:bottom w:val="none" w:sz="0" w:space="0" w:color="auto"/>
        <w:right w:val="none" w:sz="0" w:space="0" w:color="auto"/>
      </w:divBdr>
    </w:div>
    <w:div w:id="1609315752">
      <w:marLeft w:val="480"/>
      <w:marRight w:val="0"/>
      <w:marTop w:val="0"/>
      <w:marBottom w:val="0"/>
      <w:divBdr>
        <w:top w:val="none" w:sz="0" w:space="0" w:color="auto"/>
        <w:left w:val="none" w:sz="0" w:space="0" w:color="auto"/>
        <w:bottom w:val="none" w:sz="0" w:space="0" w:color="auto"/>
        <w:right w:val="none" w:sz="0" w:space="0" w:color="auto"/>
      </w:divBdr>
    </w:div>
    <w:div w:id="1644385636">
      <w:marLeft w:val="480"/>
      <w:marRight w:val="0"/>
      <w:marTop w:val="0"/>
      <w:marBottom w:val="0"/>
      <w:divBdr>
        <w:top w:val="none" w:sz="0" w:space="0" w:color="auto"/>
        <w:left w:val="none" w:sz="0" w:space="0" w:color="auto"/>
        <w:bottom w:val="none" w:sz="0" w:space="0" w:color="auto"/>
        <w:right w:val="none" w:sz="0" w:space="0" w:color="auto"/>
      </w:divBdr>
    </w:div>
    <w:div w:id="1681855822">
      <w:marLeft w:val="480"/>
      <w:marRight w:val="0"/>
      <w:marTop w:val="0"/>
      <w:marBottom w:val="0"/>
      <w:divBdr>
        <w:top w:val="none" w:sz="0" w:space="0" w:color="auto"/>
        <w:left w:val="none" w:sz="0" w:space="0" w:color="auto"/>
        <w:bottom w:val="none" w:sz="0" w:space="0" w:color="auto"/>
        <w:right w:val="none" w:sz="0" w:space="0" w:color="auto"/>
      </w:divBdr>
    </w:div>
    <w:div w:id="1784880362">
      <w:marLeft w:val="480"/>
      <w:marRight w:val="0"/>
      <w:marTop w:val="0"/>
      <w:marBottom w:val="0"/>
      <w:divBdr>
        <w:top w:val="none" w:sz="0" w:space="0" w:color="auto"/>
        <w:left w:val="none" w:sz="0" w:space="0" w:color="auto"/>
        <w:bottom w:val="none" w:sz="0" w:space="0" w:color="auto"/>
        <w:right w:val="none" w:sz="0" w:space="0" w:color="auto"/>
      </w:divBdr>
    </w:div>
    <w:div w:id="1832334428">
      <w:marLeft w:val="480"/>
      <w:marRight w:val="0"/>
      <w:marTop w:val="0"/>
      <w:marBottom w:val="0"/>
      <w:divBdr>
        <w:top w:val="none" w:sz="0" w:space="0" w:color="auto"/>
        <w:left w:val="none" w:sz="0" w:space="0" w:color="auto"/>
        <w:bottom w:val="none" w:sz="0" w:space="0" w:color="auto"/>
        <w:right w:val="none" w:sz="0" w:space="0" w:color="auto"/>
      </w:divBdr>
    </w:div>
    <w:div w:id="1869760720">
      <w:marLeft w:val="480"/>
      <w:marRight w:val="0"/>
      <w:marTop w:val="0"/>
      <w:marBottom w:val="0"/>
      <w:divBdr>
        <w:top w:val="none" w:sz="0" w:space="0" w:color="auto"/>
        <w:left w:val="none" w:sz="0" w:space="0" w:color="auto"/>
        <w:bottom w:val="none" w:sz="0" w:space="0" w:color="auto"/>
        <w:right w:val="none" w:sz="0" w:space="0" w:color="auto"/>
      </w:divBdr>
    </w:div>
    <w:div w:id="1872913350">
      <w:marLeft w:val="480"/>
      <w:marRight w:val="0"/>
      <w:marTop w:val="0"/>
      <w:marBottom w:val="0"/>
      <w:divBdr>
        <w:top w:val="none" w:sz="0" w:space="0" w:color="auto"/>
        <w:left w:val="none" w:sz="0" w:space="0" w:color="auto"/>
        <w:bottom w:val="none" w:sz="0" w:space="0" w:color="auto"/>
        <w:right w:val="none" w:sz="0" w:space="0" w:color="auto"/>
      </w:divBdr>
    </w:div>
    <w:div w:id="2066178624">
      <w:marLeft w:val="480"/>
      <w:marRight w:val="0"/>
      <w:marTop w:val="0"/>
      <w:marBottom w:val="0"/>
      <w:divBdr>
        <w:top w:val="none" w:sz="0" w:space="0" w:color="auto"/>
        <w:left w:val="none" w:sz="0" w:space="0" w:color="auto"/>
        <w:bottom w:val="none" w:sz="0" w:space="0" w:color="auto"/>
        <w:right w:val="none" w:sz="0" w:space="0" w:color="auto"/>
      </w:divBdr>
    </w:div>
    <w:div w:id="2107992853">
      <w:marLeft w:val="480"/>
      <w:marRight w:val="0"/>
      <w:marTop w:val="0"/>
      <w:marBottom w:val="0"/>
      <w:divBdr>
        <w:top w:val="none" w:sz="0" w:space="0" w:color="auto"/>
        <w:left w:val="none" w:sz="0" w:space="0" w:color="auto"/>
        <w:bottom w:val="none" w:sz="0" w:space="0" w:color="auto"/>
        <w:right w:val="none" w:sz="0" w:space="0" w:color="auto"/>
      </w:divBdr>
    </w:div>
    <w:div w:id="2120950776">
      <w:marLeft w:val="48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007/s40011-022-01347-1" TargetMode="External"/><Relationship Id="rId18" Type="http://schemas.openxmlformats.org/officeDocument/2006/relationships/hyperlink" Target="https://doi.org/10.1371/journal.pntd.0001760" TargetMode="External"/><Relationship Id="rId26" Type="http://schemas.openxmlformats.org/officeDocument/2006/relationships/hyperlink" Target="https://doi.org/10.1093/jtm/tay005" TargetMode="External"/><Relationship Id="rId39" Type="http://schemas.openxmlformats.org/officeDocument/2006/relationships/theme" Target="theme/theme1.xml"/><Relationship Id="rId21" Type="http://schemas.openxmlformats.org/officeDocument/2006/relationships/hyperlink" Target="https://doi.org/10.1016/j.actatropica.2023.106858" TargetMode="External"/><Relationship Id="rId34" Type="http://schemas.openxmlformats.org/officeDocument/2006/relationships/hyperlink" Target="https://doi.org/10.1007/s13258-020-00991-z"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doi.org/10.1038/nature12060" TargetMode="External"/><Relationship Id="rId25" Type="http://schemas.openxmlformats.org/officeDocument/2006/relationships/hyperlink" Target="https://doi.org/10.1056/NEJMoa011699" TargetMode="External"/><Relationship Id="rId33" Type="http://schemas.openxmlformats.org/officeDocument/2006/relationships/hyperlink" Target="https://doi.org/10.1038/s41598-018-36814-1" TargetMode="External"/><Relationship Id="rId38"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hyperlink" Target="https://doi.org/10.13057/biodiv/d210857" TargetMode="External"/><Relationship Id="rId20" Type="http://schemas.openxmlformats.org/officeDocument/2006/relationships/hyperlink" Target="https://doi.org/10.2987/8756-971X(2006)22%5b507:PARBMR%5d2.0.CO;2" TargetMode="External"/><Relationship Id="rId29" Type="http://schemas.openxmlformats.org/officeDocument/2006/relationships/hyperlink" Target="https://doi.org/10.1016/j.jare.2025.07.026"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doi.org/10.1016/j.crci.2011.02.008" TargetMode="External"/><Relationship Id="rId32" Type="http://schemas.openxmlformats.org/officeDocument/2006/relationships/hyperlink" Target="https://doi.org/10.1038/s41598-022-24923-x"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doi.org/10.9734/ajriz/2025/v8i3202" TargetMode="External"/><Relationship Id="rId23" Type="http://schemas.openxmlformats.org/officeDocument/2006/relationships/hyperlink" Target="https://doi.org/10.1007/s13744-023-01039-z" TargetMode="External"/><Relationship Id="rId28" Type="http://schemas.openxmlformats.org/officeDocument/2006/relationships/hyperlink" Target="https://doi.org/10.1016/j.colsurfb.2021.112176" TargetMode="External"/><Relationship Id="rId36" Type="http://schemas.openxmlformats.org/officeDocument/2006/relationships/hyperlink" Target="https://doi.org/10.1093/jme/tjae137" TargetMode="External"/><Relationship Id="rId10" Type="http://schemas.openxmlformats.org/officeDocument/2006/relationships/footer" Target="footer1.xml"/><Relationship Id="rId19" Type="http://schemas.openxmlformats.org/officeDocument/2006/relationships/hyperlink" Target="https://doi.org/10.13005/bpj/2566" TargetMode="External"/><Relationship Id="rId31" Type="http://schemas.openxmlformats.org/officeDocument/2006/relationships/hyperlink" Target="https://www.essencejournal.co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oi.org/10.1007/s00436-006-0184-1" TargetMode="External"/><Relationship Id="rId22" Type="http://schemas.openxmlformats.org/officeDocument/2006/relationships/hyperlink" Target="https://doi.org/10.1016/j.sajb.2019.05.007" TargetMode="External"/><Relationship Id="rId27" Type="http://schemas.openxmlformats.org/officeDocument/2006/relationships/hyperlink" Target="https://doi.org/10.3390/molecules28031351" TargetMode="External"/><Relationship Id="rId30" Type="http://schemas.openxmlformats.org/officeDocument/2006/relationships/hyperlink" Target="https://doi.org/10.21203/rs.3.rs-3394457/v1" TargetMode="External"/><Relationship Id="rId35" Type="http://schemas.openxmlformats.org/officeDocument/2006/relationships/hyperlink" Target="https://doi.org/10.2987/8756-971x(2006)22%5b699:leoaoc%5d2.0.co;2" TargetMode="External"/><Relationship Id="rId8" Type="http://schemas.openxmlformats.org/officeDocument/2006/relationships/image" Target="media/image1.png"/><Relationship Id="rId3"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98374198-B099-4B7A-A9FB-43C45AD6067C}"/>
      </w:docPartPr>
      <w:docPartBody>
        <w:p w:rsidR="007758E5" w:rsidRDefault="000E112A">
          <w:r w:rsidRPr="008D688D">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ntium Basic">
    <w:charset w:val="00"/>
    <w:family w:val="auto"/>
    <w:pitch w:val="variable"/>
    <w:sig w:usb0="A000007F" w:usb1="5000204A" w:usb2="00000000" w:usb3="00000000" w:csb0="00000013"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112A"/>
    <w:rsid w:val="000C4BB3"/>
    <w:rsid w:val="000E112A"/>
    <w:rsid w:val="00331AB1"/>
    <w:rsid w:val="00332923"/>
    <w:rsid w:val="00612E1A"/>
    <w:rsid w:val="007758E5"/>
    <w:rsid w:val="0082284D"/>
    <w:rsid w:val="008D64F7"/>
    <w:rsid w:val="00931EA4"/>
    <w:rsid w:val="00B72B87"/>
    <w:rsid w:val="00D50809"/>
    <w:rsid w:val="00DC64B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E112A"/>
    <w:rPr>
      <w:color w:val="666666"/>
    </w:rPr>
  </w:style>
  <w:style w:type="paragraph" w:customStyle="1" w:styleId="52597087AC5E47909AB8A012B722357B">
    <w:name w:val="52597087AC5E47909AB8A012B722357B"/>
    <w:rsid w:val="000E112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5">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524E84D-6979-444D-8734-807C7A9AC71E}">
  <we:reference id="wa104382081" version="1.55.1.0" store="en-US" storeType="OMEX"/>
  <we:alternateReferences>
    <we:reference id="WA104382081" version="1.55.1.0" store="" storeType="OMEX"/>
  </we:alternateReferences>
  <we:properties>
    <we:property name="MENDELEY_CITATIONS" value="[{&quot;citationID&quot;:&quot;MENDELEY_CITATION_f6f10156-639c-41fd-b41b-d831bb19b42b&quot;,&quot;properties&quot;:{&quot;noteIndex&quot;:0},&quot;isEdited&quot;:false,&quot;manualOverride&quot;:{&quot;isManuallyOverridden&quot;:false,&quot;citeprocText&quot;:&quot;(Bhatt et al., 2013; Brady et al., 2012)&quot;,&quot;manualOverrideText&quot;:&quot;&quot;},&quot;citationTag&quot;:&quot;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&quot;,&quot;citationItems&quot;:[{&quot;id&quot;:&quot;52e02dfa-52ee-35c9-bec7-9c68dfc642b8&quot;,&quot;itemData&quot;:{&quot;type&quot;:&quot;article-journal&quot;,&quot;id&quot;:&quot;52e02dfa-52ee-35c9-bec7-9c68dfc642b8&quot;,&quot;title&quot;:&quot;Refining the Global Spatial Limits of Dengue Virus Transmission by Evidence-Based Consensus&quot;,&quot;author&quot;:[{&quot;family&quot;:&quot;Brady&quot;,&quot;given&quot;:&quot;Oliver J.&quot;,&quot;parse-names&quot;:false,&quot;dropping-particle&quot;:&quot;&quot;,&quot;non-dropping-particle&quot;:&quot;&quot;},{&quot;family&quot;:&quot;Gething&quot;,&quot;given&quot;:&quot;Peter W.&quot;,&quot;parse-names&quot;:false,&quot;dropping-particle&quot;:&quot;&quot;,&quot;non-dropping-particle&quot;:&quot;&quot;},{&quot;family&quot;:&quot;Bhatt&quot;,&quot;given&quot;:&quot;Samir&quot;,&quot;parse-names&quot;:false,&quot;dropping-particle&quot;:&quot;&quot;,&quot;non-dropping-particle&quot;:&quot;&quot;},{&quot;family&quot;:&quot;Messina&quot;,&quot;given&quot;:&quot;Jane P.&quot;,&quot;parse-names&quot;:false,&quot;dropping-particle&quot;:&quot;&quot;,&quot;non-dropping-particle&quot;:&quot;&quot;},{&quot;family&quot;:&quot;Brownstein&quot;,&quot;given&quot;:&quot;John S.&quot;,&quot;parse-names&quot;:false,&quot;dropping-particle&quot;:&quot;&quot;,&quot;non-dropping-particle&quot;:&quot;&quot;},{&quot;family&quot;:&quot;Hoen&quot;,&quot;given&quot;:&quot;Anne G.&quot;,&quot;parse-names&quot;:false,&quot;dropping-particle&quot;:&quot;&quot;,&quot;non-dropping-particle&quot;:&quot;&quot;},{&quot;family&quot;:&quot;Moyes&quot;,&quot;given&quot;:&quot;Catherine L.&quot;,&quot;parse-names&quot;:false,&quot;dropping-particle&quot;:&quot;&quot;,&quot;non-dropping-particle&quot;:&quot;&quot;},{&quot;family&quot;:&quot;Farlow&quot;,&quot;given&quot;:&quot;Andrew W.&quot;,&quot;parse-names&quot;:false,&quot;dropping-particle&quot;:&quot;&quot;,&quot;non-dropping-particle&quot;:&quot;&quot;},{&quot;family&quot;:&quot;Scott&quot;,&quot;given&quot;:&quot;Thomas W.&quot;,&quot;parse-names&quot;:false,&quot;dropping-particle&quot;:&quot;&quot;,&quot;non-dropping-particle&quot;:&quot;&quot;},{&quot;family&quot;:&quot;Hay&quot;,&quot;given&quot;:&quot;Simon I.&quot;,&quot;parse-names&quot;:false,&quot;dropping-particle&quot;:&quot;&quot;,&quot;non-dropping-particle&quot;:&quot;&quot;}],&quot;container-title&quot;:&quot;PLOS Neglected Tropical Diseases&quot;,&quot;container-title-short&quot;:&quot;PLoS Negl. Trop. Dis.&quot;,&quot;accessed&quot;:{&quot;date-parts&quot;:[[2026,5,3]]},&quot;DOI&quot;:&quot;10.1371/JOURNAL.PNTD.0001760&quot;,&quot;ISSN&quot;:&quot;1935-2735&quot;,&quot;PMID&quot;:&quot;22880140&quot;,&quot;URL&quot;:&quot;https://journals.plos.org/plosntds/article?id=10.1371/journal.pntd.0001760&quot;,&quot;issued&quot;:{&quot;date-parts&quot;:[[2012]]},&quot;page&quot;:&quot;e1760&quot;,&quot;abstract&quot;:&quot;Background Dengue is a growing problem both in its geographical spread and in its intensity, and yet current global distribution remains highly uncertain. Challenges in diagnosis and diagnostic methods as well as highly variable national health systems mean no single data source can reliably estimate the distribution of this disease. As such, there is a lack of agreement on national dengue status among international health organisations. Here we bring together all available information on dengue occurrence using a novel approach to produce an evidence consensus map of the disease range that highlights nations with an uncertain dengue status.   Methods/Principal Findings A baseline methodology was used to assess a range of evidence for each country. In regions where dengue status was uncertain, additional evidence types were included to either clarify dengue status or confirm that it is unknown at this time. An algorithm was developed that assesses evidence quality and consistency, giving each country an evidence consensus score. Using this approach, we were able to generate a contemporary global map of national-level dengue status that assigns a relative measure of certainty and identifies gaps in the available evidence.   Conclusion The map produced here provides a list of 128 countries for which there is good evidence of dengue occurrence, including 36 countries that have previously been classified as dengue-free by the World Health Organization and/or the US Centers for Disease Control. It also identifies disease surveillance needs, which we list in full. The disease extents and limits determined here using evidence consensus, marks the beginning of a five-year study to advance the mapping of dengue virus transmission and disease risk. Completion of this first step has allowed us to produce a preliminary estimate of population at risk with an upper bound of 3.97 billion people. This figure will be refined in future work.&quot;,&quot;publisher&quot;:&quot;Public Library of Science&quot;,&quot;issue&quot;:&quot;8&quot;,&quot;volume&quot;:&quot;6&quot;},&quot;isTemporary&quot;:false},{&quot;id&quot;:&quot;588a93fc-3f17-33da-8b38-be4c3afce560&quot;,&quot;itemData&quot;:{&quot;type&quot;:&quot;article-journal&quot;,&quot;id&quot;:&quot;588a93fc-3f17-33da-8b38-be4c3afce560&quot;,&quot;title&quot;:&quot;The global distribution and burden of dengue&quot;,&quot;author&quot;:[{&quot;family&quot;:&quot;Bhatt&quot;,&quot;given&quot;:&quot;Samir&quot;,&quot;parse-names&quot;:false,&quot;dropping-particle&quot;:&quot;&quot;,&quot;non-dropping-particle&quot;:&quot;&quot;},{&quot;family&quot;:&quot;Gething&quot;,&quot;given&quot;:&quot;Peter W.&quot;,&quot;parse-names&quot;:false,&quot;dropping-particle&quot;:&quot;&quot;,&quot;non-dropping-particle&quot;:&quot;&quot;},{&quot;family&quot;:&quot;Brady&quot;,&quot;given&quot;:&quot;Oliver J.&quot;,&quot;parse-names&quot;:false,&quot;dropping-particle&quot;:&quot;&quot;,&quot;non-dropping-particle&quot;:&quot;&quot;},{&quot;family&quot;:&quot;Messina&quot;,&quot;given&quot;:&quot;Jane P.&quot;,&quot;parse-names&quot;:false,&quot;dropping-particle&quot;:&quot;&quot;,&quot;non-dropping-particle&quot;:&quot;&quot;},{&quot;family&quot;:&quot;Farlow&quot;,&quot;given&quot;:&quot;Andrew W.&quot;,&quot;parse-names&quot;:false,&quot;dropping-particle&quot;:&quot;&quot;,&quot;non-dropping-particle&quot;:&quot;&quot;},{&quot;family&quot;:&quot;Moyes&quot;,&quot;given&quot;:&quot;Catherine L.&quot;,&quot;parse-names&quot;:false,&quot;dropping-particle&quot;:&quot;&quot;,&quot;non-dropping-particle&quot;:&quot;&quot;},{&quot;family&quot;:&quot;Drake&quot;,&quot;given&quot;:&quot;John M.&quot;,&quot;parse-names&quot;:false,&quot;dropping-particle&quot;:&quot;&quot;,&quot;non-dropping-particle&quot;:&quot;&quot;},{&quot;family&quot;:&quot;Brownstein&quot;,&quot;given&quot;:&quot;John S.&quot;,&quot;parse-names&quot;:false,&quot;dropping-particle&quot;:&quot;&quot;,&quot;non-dropping-particle&quot;:&quot;&quot;},{&quot;family&quot;:&quot;Hoen&quot;,&quot;given&quot;:&quot;Anne G.&quot;,&quot;parse-names&quot;:false,&quot;dropping-particle&quot;:&quot;&quot;,&quot;non-dropping-particle&quot;:&quot;&quot;},{&quot;family&quot;:&quot;Sankoh&quot;,&quot;given&quot;:&quot;Osman&quot;,&quot;parse-names&quot;:false,&quot;dropping-particle&quot;:&quot;&quot;,&quot;non-dropping-particle&quot;:&quot;&quot;},{&quot;family&quot;:&quot;Myers&quot;,&quot;given&quot;:&quot;Monica F.&quot;,&quot;parse-names&quot;:false,&quot;dropping-particle&quot;:&quot;&quot;,&quot;non-dropping-particle&quot;:&quot;&quot;},{&quot;family&quot;:&quot;George&quot;,&quot;given&quot;:&quot;Dylan B.&quot;,&quot;parse-names&quot;:false,&quot;dropping-particle&quot;:&quot;&quot;,&quot;non-dropping-particle&quot;:&quot;&quot;},{&quot;family&quot;:&quot;Jaenisch&quot;,&quot;given&quot;:&quot;Thomas&quot;,&quot;parse-names&quot;:false,&quot;dropping-particle&quot;:&quot;&quot;,&quot;non-dropping-particle&quot;:&quot;&quot;},{&quot;family&quot;:&quot;William Wint&quot;,&quot;given&quot;:&quot;G. R.&quot;,&quot;parse-names&quot;:false,&quot;dropping-particle&quot;:&quot;&quot;,&quot;non-dropping-particle&quot;:&quot;&quot;},{&quot;family&quot;:&quot;Simmons&quot;,&quot;given&quot;:&quot;Cameron P.&quot;,&quot;parse-names&quot;:false,&quot;dropping-particle&quot;:&quot;&quot;,&quot;non-dropping-particle&quot;:&quot;&quot;},{&quot;family&quot;:&quot;Scott&quot;,&quot;given&quot;:&quot;Thomas W.&quot;,&quot;parse-names&quot;:false,&quot;dropping-particle&quot;:&quot;&quot;,&quot;non-dropping-particle&quot;:&quot;&quot;},{&quot;family&quot;:&quot;Farrar&quot;,&quot;given&quot;:&quot;Jeremy J.&quot;,&quot;parse-names&quot;:false,&quot;dropping-particle&quot;:&quot;&quot;,&quot;non-dropping-particle&quot;:&quot;&quot;},{&quot;family&quot;:&quot;Hay&quot;,&quot;given&quot;:&quot;Simon I.&quot;,&quot;parse-names&quot;:false,&quot;dropping-particle&quot;:&quot;&quot;,&quot;non-dropping-particle&quot;:&quot;&quot;}],&quot;container-title&quot;:&quot;Nature 2013 496:7446&quot;,&quot;accessed&quot;:{&quot;date-parts&quot;:[[2026,5,3]]},&quot;DOI&quot;:&quot;10.1038/nature12060&quot;,&quot;ISSN&quot;:&quot;1476-4687&quot;,&quot;PMID&quot;:&quot;23563266&quot;,&quot;URL&quot;:&quot;https://www.nature.com/articles/nature12060&quot;,&quot;issued&quot;:{&quot;date-parts&quot;:[[2013,4,7]]},&quot;page&quot;:&quot;504-507&quot;,&quot;abstract&quot;:&quot;The public health burden of dengue is unknown; here cartographic approaches are used to provide insight into the global, regional and national burden of dengue, with the finding that the global number of infections per year is around 390 million, more than three times the estimate of the World Health Organization. The mosquito-borne viral infection dengue is found in tropical and subtropical regions worldwide, predominantly in urban and semi-urban areas. The incidence of dengue is on the increase, but the current global distribution is poorly known. Simon Hay and colleagues have applied novel mapping techniques to an extensive evidence base of nearly 10,000 case records. The outcome is an estimate of around 390 million new infections per year, more than double the most recent estimate from the World Health Organization. Importantly, this work extends the mapping to provide global estimates of the symptomatic and asymptomatic dengue case burden, at 96 and 294 million, respectively. Dengue is a systemic viral infection transmitted between humans by Aedes mosquitoes1. For some patients, dengue is a life-threatening illness2. There are currently no licensed vaccines or specific therapeutics, and substantial vector control efforts have not stopped its rapid emergence and global spread3. The contemporary worldwide distribution of the risk of dengue virus infection4 and its public health burden are poorly known2,5. Here we undertake an exhaustive assembly of known records of dengue occurrence worldwide, and use a formal modelling framework to map the global distribution of dengue risk. We then pair the resulting risk map with detailed longitudinal information from dengue cohort studies and population surfaces to infer the public health burden of dengue in 2010. We predict dengue to be ubiquitous throughout the tropics, with local spatial variations in risk influenced strongly by rainfall, temperature and the degree of urbanization. Using cartographic approaches, we estimate there to be 390 million (95% credible interval 284–528) dengue infections per year, of which 96 million (67–136) manifest apparently (any level of disease severity). This infection total is more than three times the dengue burden estimate of the World Health Organization2. Stratification of our estimates by country allows comparison with national dengue reporting, after taking into account the probability of an apparent infection being formally reported. The most notable differences are discussed. These new risk maps and infection estimates provide novel insights into the global, regional and national public health burden imposed by dengue. We anticipate that they will provide a starting point for a wider discussion about the global impact of this disease and will help to guide improvements in disease control strategies using vaccine, drug and vector control methods, and in their economic evaluation.&quot;,&quot;publisher&quot;:&quot;Nature Publishing Group&quot;,&quot;issue&quot;:&quot;7446&quot;,&quot;volume&quot;:&quot;496&quot;,&quot;container-title-short&quot;:&quot;&quot;},&quot;isTemporary&quot;:false}]},{&quot;citationID&quot;:&quot;MENDELEY_CITATION_b8200273-1b44-42e2-8ca8-62731b624c05&quot;,&quot;properties&quot;:{&quot;noteIndex&quot;:0},&quot;isEdited&quot;:false,&quot;manualOverride&quot;:{&quot;isManuallyOverridden&quot;:false,&quot;citeprocText&quot;:&quot;(Shepard et al., 2016)&quot;,&quot;manualOverrideText&quot;:&quot;&quot;},&quot;citationTag&quot;:&quot;MENDELEY_CITATION_v3_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&quot;,&quot;citationItems&quot;:[{&quot;id&quot;:&quot;da00e56c-d547-3815-8032-487bcd862eae&quot;,&quot;itemData&quot;:{&quot;type&quot;:&quot;article-journal&quot;,&quot;id&quot;:&quot;da00e56c-d547-3815-8032-487bcd862eae&quot;,&quot;title&quot;:&quot;The global economic burden of dengue: a systematic analysis&quot;,&quot;author&quot;:[{&quot;family&quot;:&quot;Shepard&quot;,&quot;given&quot;:&quot;Donald S.&quot;,&quot;parse-names&quot;:false,&quot;dropping-particle&quot;:&quot;&quot;,&quot;non-dropping-particle&quot;:&quot;&quot;},{&quot;family&quot;:&quot;Undurraga&quot;,&quot;given&quot;:&quot;Eduardo A.&quot;,&quot;parse-names&quot;:false,&quot;dropping-particle&quot;:&quot;&quot;,&quot;non-dropping-particle&quot;:&quot;&quot;},{&quot;family&quot;:&quot;Halasa&quot;,&quot;given&quot;:&quot;Yara A.&quot;,&quot;parse-names&quot;:false,&quot;dropping-particle&quot;:&quot;&quot;,&quot;non-dropping-particle&quot;:&quot;&quot;},{&quot;family&quot;:&quot;Stanaway&quot;,&quot;given&quot;:&quot;Jeffrey D.&quot;,&quot;parse-names&quot;:false,&quot;dropping-particle&quot;:&quot;&quot;,&quot;non-dropping-particle&quot;:&quot;&quot;}],&quot;container-title&quot;:&quot;The Lancet Infectious Diseases&quot;,&quot;container-title-short&quot;:&quot;Lancet Infect. Dis.&quot;,&quot;accessed&quot;:{&quot;date-parts&quot;:[[2026,5,20]]},&quot;DOI&quot;:&quot;10.1016/S1473-3099(16)00146-8&quot;,&quot;ISSN&quot;:&quot;14744457&quot;,&quot;PMID&quot;:&quot;27091092&quot;,&quot;URL&quot;:&quot;https://www.thelancet.com/action/showFullText?pii=S1473309916001468&quot;,&quot;issued&quot;:{&quot;date-parts&quot;:[[2016,8,1]]},&quot;page&quot;:&quot;935-941&quot;,&quot;abstract&quot;:&quot;Background Dengue is a serious global burden. Unreported and unrecognised apparent dengue virus infections make it difficult to estimate the true extent of dengue and current estimates of the incidence and costs of dengue have substantial uncertainty. Objective, systematic, comparable measures of dengue burden are needed to track health progress, assess the application and financing of emerging preventive and control strategies, and inform health policy. We estimated the global economic burden of dengue by country and super-region (groups of epidemiologically similar countries). Methods We used the latest dengue incidence estimates from the Institute for Health Metrics and Evaluation's Global Burden of Disease Study 2013 and several other data sources to assess the economic burden of symptomatic dengue cases in the 141 countries and territories with active dengue transmission. From the scientific literature and regressions, we estimated cases and costs by setting, including the non-medical setting, for all countries and territories. Findings Our global estimates suggest that in 2013 there were a total of 58·40 million symptomatic dengue virus infections (95% uncertainty interval [95% UI] 24 million–122 million), including 13 586 fatal cases (95% UI 4200–34 700), and that the total annual global cost of dengue illness was US$8·9 billion (95% UI 3·7 billion–19·7 billion). The global distribution of dengue cases is 18% admitted to hospital, 48% ambulatory, and 34% non-medical. Interpretation The global cost of dengue is substantial and, if control strategies could reduce dengue appreciably, billions of dollars could be saved globally. In estimating dengue costs by country and setting, this study contributes to the needs of policy makers, donors, developers, and researchers for economic assessments of dengue interventions, particularly with the licensure of the first dengue vaccine and promising developments in other technologies. Funding Sanofi Pasteur.&quot;,&quot;publisher&quot;:&quot;Lancet Publishing Group&quot;,&quot;issue&quot;:&quot;8&quot;,&quot;volume&quot;:&quot;16&quot;},&quot;isTemporary&quot;:false}]},{&quot;citationID&quot;:&quot;MENDELEY_CITATION_9230cc4e-1043-4616-95f7-3d4b747a89bd&quot;,&quot;properties&quot;:{&quot;noteIndex&quot;:0},&quot;isEdited&quot;:false,&quot;manualOverride&quot;:{&quot;isManuallyOverridden&quot;:false,&quot;citeprocText&quot;:&quot;(Goodyer &amp;#38; Schofield, 2018)&quot;,&quot;manualOverrideText&quot;:&quot;&quot;},&quot;citationTag&quot;:&quot;MENDELEY_CITATION_v3_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&quot;,&quot;citationItems&quot;:[{&quot;id&quot;:&quot;54589caa-9a7a-3b86-be72-e86ed3c2ee14&quot;,&quot;itemData&quot;:{&quot;type&quot;:&quot;article-journal&quot;,&quot;id&quot;:&quot;54589caa-9a7a-3b86-be72-e86ed3c2ee14&quot;,&quot;title&quot;:&quot;Mosquito repellents for the traveller: does picaridin provide longer protection than DEET?&quot;,&quot;author&quot;:[{&quot;family&quot;:&quot;Goodyer&quot;,&quot;given&quot;:&quot;Larry&quot;,&quot;parse-names&quot;:false,&quot;dropping-particle&quot;:&quot;&quot;,&quot;non-dropping-particle&quot;:&quot;&quot;},{&quot;family&quot;:&quot;Schofield&quot;,&quot;given&quot;:&quot;Steven&quot;,&quot;parse-names&quot;:false,&quot;dropping-particle&quot;:&quot;&quot;,&quot;non-dropping-particle&quot;:&quot;&quot;}],&quot;container-title&quot;:&quot;Journal of Travel Medicine&quot;,&quot;container-title-short&quot;:&quot;J. Travel Med.&quot;,&quot;accessed&quot;:{&quot;date-parts&quot;:[[2026,5,18]]},&quot;DOI&quot;:&quot;10.1093/JTM/TAY005&quot;,&quot;ISSN&quot;:&quot;17088305&quot;,&quot;PMID&quot;:&quot;29718433&quot;,&quot;URL&quot;:&quot;https://dx.doi.org/10.1093/jtm/tay005&quot;,&quot;issued&quot;:{&quot;date-parts&quot;:[[2018,5,1]]},&quot;page&quot;:&quot;S10-S15&quot;,&quot;abstract&quot;:&quot;Background: This review examines the published laboratory and field tests where the repellents DEET and picaridin have been compared for their efficacy as repellents against mosquitoes. The review is limited to an assessment of whether the duration of protection afforded by picaridin is similar to or better than DEET. Method: Identification and analysis of laboratory and field-based trials published in peer-reviewed journals that compared DEET to picaridin efficacy. Results: Only eight field studies and three laboratory studies met the review criteria for inclusion and most were considered to be of high risk of bias and of lower quality when judged against evidence-based principles. Overall, the studies showed little potential difference between DEET and picaridin applied at the same dosage, with some evidence pointing to a superior persistence for picaridin. Conclusion: Applied dosage is one important variable in determining the persistence of a repellent experienced by users but the maximum concentration in current picaridin formulation is &lt; 30%w/v. Therefore, where only 30% DEET or lower concentrations are available, then on current evidence, it is reasonable to offer DEET or picaridin as a first choice. Where &gt; 50% DEET products are available then the protection time advantage associated with these formulations reasonably can be invoked to consider them as first choice repellents.&quot;,&quot;publisher&quot;:&quot;Oxford Academic&quot;,&quot;issue&quot;:&quot;suppl_1&quot;,&quot;volume&quot;:&quot;25&quot;},&quot;isTemporary&quot;:false}]},{&quot;citationID&quot;:&quot;MENDELEY_CITATION_5bba97ad-47bf-4dac-bec7-613f5a48ca86&quot;,&quot;properties&quot;:{&quot;noteIndex&quot;:0},&quot;isEdited&quot;:false,&quot;manualOverride&quot;:{&quot;isManuallyOverridden&quot;:false,&quot;citeprocText&quot;:&quot;(Shrestha &amp;#38; Lee, 2020)&quot;,&quot;manualOverrideText&quot;:&quot;&quot;},&quot;citationTag&quot;:&quot;MENDELEY_CITATION_v3_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&quot;,&quot;citationItems&quot;:[{&quot;id&quot;:&quot;2362a2f9-4e08-3b5f-969f-08d56a19ab88&quot;,&quot;itemData&quot;:{&quot;type&quot;:&quot;article-journal&quot;,&quot;id&quot;:&quot;2362a2f9-4e08-3b5f-969f-08d56a19ab88&quot;,&quot;title&quot;:&quot;Cellular and molecular mechanisms of DEET toxicity and disease-carrying insect vectors: a review&quot;,&quot;author&quot;:[{&quot;family&quot;:&quot;Shrestha&quot;,&quot;given&quot;:&quot;Bhanu&quot;,&quot;parse-names&quot;:false,&quot;dropping-particle&quot;:&quot;&quot;,&quot;non-dropping-particle&quot;:&quot;&quot;},{&quot;family&quot;:&quot;Lee&quot;,&quot;given&quot;:&quot;Youngseok&quot;,&quot;parse-names&quot;:false,&quot;dropping-particle&quot;:&quot;&quot;,&quot;non-dropping-particle&quot;:&quot;&quot;}],&quot;container-title&quot;:&quot;Genes and Genomics&quot;,&quot;container-title-short&quot;:&quot;Genes Genomics&quot;,&quot;accessed&quot;:{&quot;date-parts&quot;:[[2026,5,20]]},&quot;DOI&quot;:&quot;10.1007/S13258-020-00991-Z/METRICS&quot;,&quot;ISSN&quot;:&quot;20929293&quot;,&quot;PMID&quot;:&quot;32889681&quot;,&quot;URL&quot;:&quot;https://link.springer.com/article/10.1007/s13258-020-00991-z&quot;,&quot;issued&quot;:{&quot;date-parts&quot;:[[2020,10,1]]},&quot;page&quot;:&quot;1131-1144&quot;,&quot;abstract&quot;:&quot;Background: Several insects such as mosquitoes, flies, ticks, fleas, lice, and mites are known to serve as vectors for a vast number of pathogens. Many such vectors are hematophagous, and therefore introduce pathogens directly into the host’s bloodstream. Importantly, the capacity of these vectors to spread disease can lead to serious global health crises. Furthermore, crop damage can be exacerbated by pathogen infection and increased insect foraging due to recent global warming. Methods: Our study categorized insect-associated damage into three groups: animal infection, plant infection, and direct crop damage due to insect foraging. To manage these problems, insect repellents and pesticides have been developed, among which DEET is the most broadly used and studied pest control agent. This review discusses the mode of action and possible mechanisms of DEET action, including olfactory and gustatory mechanisms and central nervous system impairment. Conclusion: To protect humans from malaria, yellow fever, dengue fever, zika, and filariasis, as well as to reduce economic losses associated with crop damage, considerably more efforts are needed to characterize the interactions between insects and insect repellents/pesticides to develop more potent pest control agents.&quot;,&quot;publisher&quot;:&quot;Genetics Society of Korea&quot;,&quot;issue&quot;:&quot;10&quot;,&quot;volume&quot;:&quot;42&quot;},&quot;isTemporary&quot;:false}]},{&quot;citationID&quot;:&quot;MENDELEY_CITATION_dfc2e010-32fe-4b8a-8c2b-38b361a570ad&quot;,&quot;properties&quot;:{&quot;noteIndex&quot;:0},&quot;isEdited&quot;:false,&quot;manualOverride&quot;:{&quot;isManuallyOverridden&quot;:false,&quot;citeprocText&quot;:&quot;(Adhikari et al., 2022; Maia &amp;#38; Moore, 2011; Nerio et al., 2010)&quot;,&quot;manualOverrideText&quot;:&quot;&quot;},&quot;citationTag&quot;:&quot;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&quot;,&quot;citationItems&quot;:[{&quot;id&quot;:&quot;13ed13b0-0490-39ff-a292-ee488ffe4779&quot;,&quot;itemData&quot;:{&quot;type&quot;:&quot;article-journal&quot;,&quot;id&quot;:&quot;13ed13b0-0490-39ff-a292-ee488ffe4779&quot;,&quot;title&quot;:&quot;Plant-based insect repellents: a review of their efficacy, development and testing&quot;,&quot;author&quot;:[{&quot;family&quot;:&quot;Maia&quot;,&quot;given&quot;:&quot;Marta Ferreira&quot;,&quot;parse-names&quot;:false,&quot;dropping-particle&quot;:&quot;&quot;,&quot;non-dropping-particle&quot;:&quot;&quot;},{&quot;family&quot;:&quot;Moore&quot;,&quot;given&quot;:&quot;Sarah J.&quot;,&quot;parse-names&quot;:false,&quot;dropping-particle&quot;:&quot;&quot;,&quot;non-dropping-particle&quot;:&quot;&quot;}],&quot;container-title&quot;:&quot;Malaria Journal&quot;,&quot;container-title-short&quot;:&quot;Malar. J.&quot;,&quot;accessed&quot;:{&quot;date-parts&quot;:[[2026,5,3]]},&quot;DOI&quot;:&quot;10.1186/1475-2875-10-S1-S11&quot;,&quot;ISSN&quot;:&quot;14752875&quot;,&quot;PMID&quot;:&quot;21411012&quot;,&quot;URL&quot;:&quot;https://pmc.ncbi.nlm.nih.gov/articles/PMC3059459/&quot;,&quot;issued&quot;:{&quot;date-parts&quot;:[[2011]]},&quot;page&quot;:&quot;S11&quot;,&quot;abstract&quot;:&quot;Plant-based repellents have been used for generations in traditional practice as a personal protection measure against host-seeking mosquitoes. Knowledge on traditional repellent plants obtained through ethnobotanical studies is a valuable resource for the development of new natural products. Recently, commercial repellent products containing plant-based ingredients have gained increasing popularity among consumers, as these are commonly perceived as safe in comparison to long-established synthetic repellents although this is sometimes a misconception. To date insufficient studies have followed standard WHO Pesticide Evaluation Scheme guidelines for repellent testing. There is a need for further standardized studies in order to better evaluate repellent compounds and develop new products that offer high repellency as well as good consumer safety. This paper presents a summary of recent information on testing, efficacy and safety of plant-based repellents as well as promising new developments in the field. © 2011 Maia and Moore; licensee BioMed Central Ltd.&quot;,&quot;issue&quot;:&quot;Suppl 1&quot;,&quot;volume&quot;:&quot;10&quot;},&quot;isTemporary&quot;:false},{&quot;id&quot;:&quot;efb60a3b-c4c3-3002-9fcf-aa3c222d19d8&quot;,&quot;itemData&quot;:{&quot;type&quot;:&quot;article-journal&quot;,&quot;id&quot;:&quot;efb60a3b-c4c3-3002-9fcf-aa3c222d19d8&quot;,&quot;title&quot;:&quot;Repellent activity of essential oils: A review&quot;,&quot;author&quot;:[{&quot;family&quot;:&quot;Nerio&quot;,&quot;given&quot;:&quot;Luz Stella&quot;,&quot;parse-names&quot;:false,&quot;dropping-particle&quot;:&quot;&quot;,&quot;non-dropping-particle&quot;:&quot;&quot;},{&quot;family&quot;:&quot;Olivero-Verbel&quot;,&quot;given&quot;:&quot;Jesus&quot;,&quot;parse-names&quot;:false,&quot;dropping-particle&quot;:&quot;&quot;,&quot;non-dropping-particle&quot;:&quot;&quot;},{&quot;family&quot;:&quot;Stashenko&quot;,&quot;given&quot;:&quot;Elena&quot;,&quot;parse-names&quot;:false,&quot;dropping-particle&quot;:&quot;&quot;,&quot;non-dropping-particle&quot;:&quot;&quot;}],&quot;container-title&quot;:&quot;Bioresource Technology&quot;,&quot;container-title-short&quot;:&quot;Bioresour. Technol.&quot;,&quot;accessed&quot;:{&quot;date-parts&quot;:[[2026,5,20]]},&quot;DOI&quot;:&quot;10.1016/J.BIORTECH.2009.07.048&quot;,&quot;ISSN&quot;:&quot;0960-8524&quot;,&quot;PMID&quot;:&quot;19729299&quot;,&quot;URL&quot;:&quot;https://www.sciencedirect.com/science/article/pii/S0960852409009468&quot;,&quot;issued&quot;:{&quot;date-parts&quot;:[[2010,1,1]]},&quot;page&quot;:&quot;372-378&quot;,&quot;abstract&quot;:&quot;Currently, the use of synthetic chemicals to control insects and arthropods raises several concerns related to environment and human health. An alternative is to use natural products that possess good efficacy and are environmentally friendly. Among those chemicals, essential oils from plants belonging to several species have been extensively tested to assess their repellent properties as a valuable natural resource. The essential oils whose repellent activities have been demonstrated, as well as the importance of the synergistic effects among their components are the main focus of this review. Essential oils are volatile mixtures of hydrocarbons with a diversity of functional groups, and their repellent activity has been linked to the presence of monoterpenes and sesquiterpenes. However, in some cases, these chemicals can work synergistically, improving their effectiveness. In addition, the use of other natural products in the mixture, such as vanillin, could increase the protection time, potentiating the repellent effect of some essential oils. Among the plant families with promising essential oils used as repellents, Cymbopogon spp., Ocimum spp. and Eucalyptus spp. are the most cited. Individual compounds present in these mixtures with high repellent activity include α-pinene, limonene, citronellol, citronellal, camphor and thymol. Finally, although from an economical point of view synthetic chemicals are still more frequently used as repellents than essential oils, these natural products have the potential to provide efficient, and safer repellents for humans and the environment. © 2009 Elsevier Ltd. All rights reserved.&quot;,&quot;publisher&quot;:&quot;Elsevier&quot;,&quot;issue&quot;:&quot;1&quot;,&quot;volume&quot;:&quot;101&quot;},&quot;isTemporary&quot;:false},{&quot;id&quot;:&quot;8145643a-a8c3-3d0a-8586-089c1440f50a&quot;,&quot;itemData&quot;:{&quot;type&quot;:&quot;article-journal&quot;,&quot;id&quot;:&quot;8145643a-a8c3-3d0a-8586-089c1440f50a&quot;,&quot;title&quot;:&quot;Repellent Activity of Citrus Essential Oils and Two Constituent Compounds Against Aedes aegypti&quot;,&quot;author&quot;:[{&quot;family&quot;:&quot;Adhikari&quot;,&quot;given&quot;:&quot;Kamal&quot;,&quot;parse-names&quot;:false,&quot;dropping-particle&quot;:&quot;&quot;,&quot;non-dropping-particle&quot;:&quot;&quot;},{&quot;family&quot;:&quot;Sarma&quot;,&quot;given&quot;:&quot;Riju&quot;,&quot;parse-names&quot;:false,&quot;dropping-particle&quot;:&quot;&quot;,&quot;non-dropping-particle&quot;:&quot;&quot;},{&quot;family&quot;:&quot;Rabha&quot;,&quot;given&quot;:&quot;Bikash&quot;,&quot;parse-names&quot;:false,&quot;dropping-particle&quot;:&quot;&quot;,&quot;non-dropping-particle&quot;:&quot;&quot;},{&quot;family&quot;:&quot;Khanikor&quot;,&quot;given&quot;:&quot;Bulbuli&quot;,&quot;parse-names&quot;:false,&quot;dropping-particle&quot;:&quot;&quot;,&quot;non-dropping-particle&quot;:&quot;&quot;}],&quot;container-title&quot;:&quot;Proceedings of the National Academy of Sciences, India Section B: Biological Sciences 2022 92:3&quot;,&quot;accessed&quot;:{&quot;date-parts&quot;:[[2026,5,20]]},&quot;DOI&quot;:&quot;10.1007/S40011-022-01347-1&quot;,&quot;ISSN&quot;:&quot;2250-1746&quot;,&quot;URL&quot;:&quot;https://link.springer.com/article/10.1007/s40011-022-01347-1&quot;,&quot;issued&quot;:{&quot;date-parts&quot;:[[2022,4,12]]},&quot;page&quot;:&quot;621-628&quot;,&quot;abstract&quot;:&quot;Mosquitoes have already developed resistance toward most of the commercial synthetic repellents. Therefore, searching for new potential alternatives is the need of the hour. In the study, we evaluated the repellency of six citrus-derived essential oils against Aedes aegypti using the arm-in-cage method. The results showed more than 50 percent repellency up to 4&amp;nbsp;h exposure time at 1&amp;nbsp;mg/cm2 area for three Citrus spp. with maximum repellency of 81 percent for C. aurantifolia. Therefore, two of the major constituents of C. aurantifolia EO, namely citral and limonene, were chosen further for the repellency test. The results showed higher efficacy of compounds than crude oil. EC50 for commercial standard repellent DEET was determined for comparison under the same experimental conditions. To understand the possible mode of action of citral, limonene and DEET, in-silico interactions of these compounds with odorant-binding proteins (OBP1 and OBP22) and acetylcholinesterase (AChE) enzymes were studied. The findings revealed positive docking of all of these compounds having affinity values in the range of −&amp;nbsp;6.0 to −&amp;nbsp;6.9&amp;nbsp;kcal/mol. Overall, the study demonstrated that limonene and essential oils of Citrus aurantifolia could be the best potential alternative for synthetic repellents.&quot;,&quot;publisher&quot;:&quot;Springer&quot;,&quot;issue&quot;:&quot;3&quot;,&quot;volume&quot;:&quot;92&quot;},&quot;isTemporary&quot;:false}]},{&quot;citationID&quot;:&quot;MENDELEY_CITATION_b6548605-034a-4f4f-9dec-40009fc99960&quot;,&quot;properties&quot;:{&quot;noteIndex&quot;:0},&quot;isEdited&quot;:false,&quot;manualOverride&quot;:{&quot;isManuallyOverridden&quot;:false,&quot;citeprocText&quot;:&quot;(Abbas et al., 2024; Hategekimana &amp;#38; Erler, 2020; Soares de Oliveira et al., 2020; Wu et al., 2022)&quot;,&quot;manualOverrideText&quot;:&quot;&quot;},&quot;citationTag&quot;:&quot;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&quot;,&quot;citationItems&quot;:[{&quot;id&quot;:&quot;d0f8fbb0-b59e-3816-b1be-515960476734&quot;,&quot;itemData&quot;:{&quot;type&quot;:&quot;article-journal&quot;,&quot;id&quot;:&quot;d0f8fbb0-b59e-3816-b1be-515960476734&quot;,&quot;title&quot;:&quot;Repellent activity of essential oils against culicids: A review&quot;,&quot;author&quot;:[{&quot;family&quot;:&quot;Soares de Oliveira&quot;,&quot;given&quot;:&quot;Maria Aurea&quot;,&quot;parse-names&quot;:false,&quot;dropping-particle&quot;:&quot;&quot;,&quot;non-dropping-particle&quot;:&quot;&quot;},{&quot;family&quot;:&quot;Melo Coutinho&quot;,&quot;given&quot;:&quot;Henrique Douglas&quot;,&quot;parse-names&quot;:false,&quot;dropping-particle&quot;:&quot;&quot;,&quot;non-dropping-particle&quot;:&quot;&quot;},{&quot;family&quot;:&quot;Jardelino de Lacerda Neto&quot;,&quot;given&quot;:&quot;Luiz&quot;,&quot;parse-names&quot;:false,&quot;dropping-particle&quot;:&quot;&quot;,&quot;non-dropping-particle&quot;:&quot;&quot;},{&quot;family&quot;:&quot;Castro de Oliveira&quot;,&quot;given&quot;:&quot;Ligia Cláudia&quot;,&quot;parse-names&quot;:false,&quot;dropping-particle&quot;:&quot;&quot;,&quot;non-dropping-particle&quot;:&quot;&quot;},{&quot;family&quot;:&quot;Bezerra da Cunha&quot;,&quot;given&quot;:&quot;Francisco Assis&quot;,&quot;parse-names&quot;:false,&quot;dropping-particle&quot;:&quot;&quot;,&quot;non-dropping-particle&quot;:&quot;&quot;}],&quot;container-title&quot;:&quot;Sustainable Chemistry and Pharmacy&quot;,&quot;container-title-short&quot;:&quot;Sustain. Chem. Pharm.&quot;,&quot;accessed&quot;:{&quot;date-parts&quot;:[[2026,5,20]]},&quot;DOI&quot;:&quot;10.1016/J.SCP.2020.100328&quot;,&quot;ISSN&quot;:&quot;2352-5541&quot;,&quot;URL&quot;:&quot;https://www.sciencedirect.com/science/article/abs/pii/S2352554120305672&quot;,&quot;issued&quot;:{&quot;date-parts&quot;:[[2020,12,1]]},&quot;page&quot;:&quot;100328&quot;,&quot;abstract&quot;:&quot;The use of plants with repellent properties has been evidenced as an important tool in the biocontrol of Culicidae that threaten public health. Studies on the main genera used for the biological control of these vectors were systematically reviewed including articles published from 2000 to 2019. Specialized databases such as Web of Science, Pubmed, Science Direct, Scopus BioMed, Bioline, Doaj and Scielo and the descriptors volatile oils, culicidae, arthropod vectors and medicinal plants were used. In the present study, 121 species distributed across 31 families were identified, with Lamiaceae, Myrtaceae and Verbenaceae possessing the largest number of species. For EO extraction virtually all plant parts were found to be used, including seeds, roots, rhizomes, stems, leaves, bracts, fruits, bark and inflorescences, these being mainly extract by hydrodistillation and steam distillation extraction. Gas chromatography coupled to mass spectrometry (GC-MS) was the main analytical technique used to identify the EO constituents. It is necessary to take into account the importance of developing alternative products which do not harm nature or the human species, nor any of the properties and uses these vegetables possess, which are essential for biological control.&quot;,&quot;publisher&quot;:&quot;Elsevier&quot;,&quot;volume&quot;:&quot;18&quot;},&quot;isTemporary&quot;:false},{&quot;id&quot;:&quot;0ac703f1-171a-3858-9511-f8f93a654147&quot;,&quot;itemData&quot;:{&quot;type&quot;:&quot;article-journal&quot;,&quot;id&quot;:&quot;0ac703f1-171a-3858-9511-f8f93a654147&quot;,&quot;title&quot;:&quot;Chemical Composition, Repellent, and Oviposition Deterrent Potential of Wild Plant Essential Oils against Three Mosquito Species&quot;,&quot;author&quot;:[{&quot;family&quot;:&quot;Abbas&quot;,&quot;given&quot;:&quot;Muhammad Ghazanfar&quot;,&quot;parse-names&quot;:false,&quot;dropping-particle&quot;:&quot;&quot;,&quot;non-dropping-particle&quot;:&quot;&quot;},{&quot;family&quot;:&quot;Azeem&quot;,&quot;given&quot;:&quot;Muhammad&quot;,&quot;parse-names&quot;:false,&quot;dropping-particle&quot;:&quot;&quot;,&quot;non-dropping-particle&quot;:&quot;&quot;},{&quot;family&quot;:&quot;Bashir&quot;,&quot;given&quot;:&quot;Muhammad Umar&quot;,&quot;parse-names&quot;:false,&quot;dropping-particle&quot;:&quot;&quot;,&quot;non-dropping-particle&quot;:&quot;&quot;},{&quot;family&quot;:&quot;Ali&quot;,&quot;given&quot;:&quot;Fawad&quot;,&quot;parse-names&quot;:false,&quot;dropping-particle&quot;:&quot;&quot;,&quot;non-dropping-particle&quot;:&quot;&quot;},{&quot;family&quot;:&quot;Mozūratis&quot;,&quot;given&quot;:&quot;Raimondas&quot;,&quot;parse-names&quot;:false,&quot;dropping-particle&quot;:&quot;&quot;,&quot;non-dropping-particle&quot;:&quot;&quot;},{&quot;family&quot;:&quot;Binyameen&quot;,&quot;given&quot;:&quot;Muhammad&quot;,&quot;parse-names&quot;:false,&quot;dropping-particle&quot;:&quot;&quot;,&quot;non-dropping-particle&quot;:&quot;&quot;}],&quot;container-title&quot;:&quot;Molecules&quot;,&quot;accessed&quot;:{&quot;date-parts&quot;:[[2026,5,20]]},&quot;DOI&quot;:&quot;10.3390/MOLECULES29112657/S1&quot;,&quot;ISSN&quot;:&quot;14203049&quot;,&quot;PMID&quot;:&quot;38893531&quot;,&quot;URL&quot;:&quot;https://www.mdpi.com/1420-3049/29/11/2657/htm&quot;,&quot;issued&quot;:{&quot;date-parts&quot;:[[2024,6,1]]},&quot;page&quot;:&quot;2657&quot;,&quot;abstract&quot;:&quot;In this study, the chemical composition, repellent, and oviposition deterrent effects of five plant essential oils (EOs) extracted from Lantana camara (Verbenaceae), Schinus terebinthifolia (Anacardiaceae), Callistemon viminalis (Myrtaceae), Helichrysum odoratissimum (Asteraceae), and Hyptis suaveolens (Lamiaceae) were evaluated against Aedes aegypti, Anopheles gambiae, and Culex quinquefasciatus. When tested at 33.3 µg/cm2, L. camara, S. terebinthifolia, C. viminalis, and H. odoratissimum were effective repellents against Ae. aegypti (89%, 91%, 90%, and 51% repellency, respectively), but they were less repellent against An. gambiae (66%, 86%, 59%, and 49% repellency, respectively). Interestingly, L. camara, S. terebinthifolia, C. viminalis, and H. odoratissimum exhibited 100% repellency against Cx. quinquefasciatus at 33.3 μg/cm2. In time-span bioassays performed at 333 μg/cm2, the EO of L. camara exhibited 100% repellence against Ae. aegypti and An. gambiae for up to 15 min and against Cx. quinquefasciatus for 75 min. The oviposition bioassays revealed that L. camara exhibited the highest activity, showing 85%, 59%, and 89% oviposition deterrence against Ae. aegypti, An. gambiae, and Cx. quinquefasciatus, respectively. The major compounds of L. camara, S. terebinthifolia, and C. viminalis were trans-β-caryophyllene (16.7%), α-pinene (15.5%), and 1,8-cineole (38.1%), respectively. In conclusion, the L. camara and S. terebinthifolia EOs have the potential to be natural mosquito repellents.&quot;,&quot;publisher&quot;:&quot;Multidisciplinary Digital Publishing Institute (MDPI)&quot;,&quot;issue&quot;:&quot;11&quot;,&quot;volume&quot;:&quot;29&quot;,&quot;container-title-short&quot;:&quot;&quot;},&quot;isTemporary&quot;:false},{&quot;id&quot;:&quot;2536fe10-beab-3978-8562-dff88b1996b0&quot;,&quot;itemData&quot;:{&quot;type&quot;:&quot;article-journal&quot;,&quot;id&quot;:&quot;2536fe10-beab-3978-8562-dff88b1996b0&quot;,&quot;title&quot;:&quot;Study of the Repellent Activity of 60 Essential Oils and Their Main Constituents against Aedes albopictus, and Nano-Formulation Development&quot;,&quot;author&quot;:[{&quot;family&quot;:&quot;Wu&quot;,&quot;given&quot;:&quot;Weifeng&quot;,&quot;parse-names&quot;:false,&quot;dropping-particle&quot;:&quot;&quot;,&quot;non-dropping-particle&quot;:&quot;&quot;},{&quot;family&quot;:&quot;Yang&quot;,&quot;given&quot;:&quot;Yu&quot;,&quot;parse-names&quot;:false,&quot;dropping-particle&quot;:&quot;&quot;,&quot;non-dropping-particle&quot;:&quot;&quot;},{&quot;family&quot;:&quot;Feng&quot;,&quot;given&quot;:&quot;Yingmiao&quot;,&quot;parse-names&quot;:false,&quot;dropping-particle&quot;:&quot;&quot;,&quot;non-dropping-particle&quot;:&quot;&quot;},{&quot;family&quot;:&quot;Ren&quot;,&quot;given&quot;:&quot;Xiaofei&quot;,&quot;parse-names&quot;:false,&quot;dropping-particle&quot;:&quot;&quot;,&quot;non-dropping-particle&quot;:&quot;&quot;},{&quot;family&quot;:&quot;Li&quot;,&quot;given&quot;:&quot;Yuling&quot;,&quot;parse-names&quot;:false,&quot;dropping-particle&quot;:&quot;&quot;,&quot;non-dropping-particle&quot;:&quot;&quot;},{&quot;family&quot;:&quot;Li&quot;,&quot;given&quot;:&quot;Wenjiao&quot;,&quot;parse-names&quot;:false,&quot;dropping-particle&quot;:&quot;&quot;,&quot;non-dropping-particle&quot;:&quot;&quot;},{&quot;family&quot;:&quot;Huang&quot;,&quot;given&quot;:&quot;Jietong&quot;,&quot;parse-names&quot;:false,&quot;dropping-particle&quot;:&quot;&quot;,&quot;non-dropping-particle&quot;:&quot;&quot;},{&quot;family&quot;:&quot;Kong&quot;,&quot;given&quot;:&quot;Lingjia&quot;,&quot;parse-names&quot;:false,&quot;dropping-particle&quot;:&quot;&quot;,&quot;non-dropping-particle&quot;:&quot;&quot;},{&quot;family&quot;:&quot;Chen&quot;,&quot;given&quot;:&quot;Xiaole&quot;,&quot;parse-names&quot;:false,&quot;dropping-particle&quot;:&quot;&quot;,&quot;non-dropping-particle&quot;:&quot;&quot;},{&quot;family&quot;:&quot;Lin&quot;,&quot;given&quot;:&quot;Zhongze&quot;,&quot;parse-names&quot;:false,&quot;dropping-particle&quot;:&quot;&quot;,&quot;non-dropping-particle&quot;:&quot;&quot;},{&quot;family&quot;:&quot;Hou&quot;,&quot;given&quot;:&quot;Xiaohui&quot;,&quot;parse-names&quot;:false,&quot;dropping-particle&quot;:&quot;&quot;,&quot;non-dropping-particle&quot;:&quot;&quot;},{&quot;family&quot;:&quot;Zhang&quot;,&quot;given&quot;:&quot;Longlai&quot;,&quot;parse-names&quot;:false,&quot;dropping-particle&quot;:&quot;&quot;,&quot;non-dropping-particle&quot;:&quot;&quot;},{&quot;family&quot;:&quot;Chen&quot;,&quot;given&quot;:&quot;Yajie&quot;,&quot;parse-names&quot;:false,&quot;dropping-particle&quot;:&quot;&quot;,&quot;non-dropping-particle&quot;:&quot;&quot;},{&quot;family&quot;:&quot;Sheng&quot;,&quot;given&quot;:&quot;Zhaojun&quot;,&quot;parse-names&quot;:false,&quot;dropping-particle&quot;:&quot;&quot;,&quot;non-dropping-particle&quot;:&quot;&quot;},{&quot;family&quot;:&quot;Hong&quot;,&quot;given&quot;:&quot;Weiqian&quot;,&quot;parse-names&quot;:false,&quot;dropping-particle&quot;:&quot;&quot;,&quot;non-dropping-particle&quot;:&quot;&quot;}],&quot;container-title&quot;:&quot;Insects&quot;,&quot;container-title-short&quot;:&quot;Insects&quot;,&quot;accessed&quot;:{&quot;date-parts&quot;:[[2026,5,20]]},&quot;DOI&quot;:&quot;10.3390/INSECTS13121077/S1&quot;,&quot;ISSN&quot;:&quot;20754450&quot;,&quot;URL&quot;:&quot;https://pmc.ncbi.nlm.nih.gov/articles/PMC9782114/&quot;,&quot;issued&quot;:{&quot;date-parts&quot;:[[2022,12,1]]},&quot;page&quot;:&quot;1077&quot;,&quot;abstract&quot;:&quot;Mosquitoes are one of the most important disease vectors from a medical viewpoint in that they transmit several diseases such as malaria, filariasis, yellow and Dengue fever. Mosquito vector control and personal protection from mosquito bites are currently the most efficient ways to prevent these diseases. Several synthetic repellents such as DEET, ethyl butylacetylaminopropionate (IR3535) and 1-(1-methylpropoxycarbonyl)-2-(2-hydroxyethyl)piperidine) (Picaridin), have been widely used to prevent humans from receiving mosquito bites. However, the use of synthetic repellents has raised several environment and health concerns. Therefore, essential oils (EOs) as natural alternatives receive our attention. In order to discover highly effective mosquito repellents from natural sources, the repellent activity of 60 commercial EOs against Ae. albopictus was screened in this study. Eight EOs including cinnamon, marjoram, lemongrass, bay, chamomile, jasmine, peppermint2, and thyme, showed a suitable repellent rate (&gt;40%) at the tested dose of 10 μg/cm2. Then, their main constituents were analyzed by GC-MS, and the active constituents were identified. The most active compounds including cinnamaldehyde, citral and terpinen-4-ol, exhibited an 82%, 65% and 60% repellent rate, respectively. Moreover, the nanoemulsions of the three active compounds were prepared and characterized. In the arm-in-cage assay, the protection times of the nanoemulsions of cinnamaldehyde and citral were significantly extended compared with their normal solutions. This study provides several lead compounds to develop new mosquito repellents, and it suggests that nanoemulsification is an effective method for improving the duration of the activity of natural repellents.&quot;,&quot;publisher&quot;:&quot;MDPI&quot;,&quot;issue&quot;:&quot;12&quot;,&quot;volume&quot;:&quot;13&quot;},&quot;isTemporary&quot;:false},{&quot;id&quot;:&quot;01ad00c4-5a78-367d-8af3-2efae7701f50&quot;,&quot;itemData&quot;:{&quot;type&quot;:&quot;article-journal&quot;,&quot;id&quot;:&quot;01ad00c4-5a78-367d-8af3-2efae7701f50&quot;,&quot;title&quot;:&quot;Comparative repellent activity of single, binary and ternary combinations of plant essential oils and their major components against Sitophilus oryzae L. (Coleoptera: Curculionidae)&quot;,&quot;author&quot;:[{&quot;family&quot;:&quot;Hategekimana&quot;,&quot;given&quot;:&quot;Athanase&quot;,&quot;parse-names&quot;:false,&quot;dropping-particle&quot;:&quot;&quot;,&quot;non-dropping-particle&quot;:&quot;&quot;},{&quot;family&quot;:&quot;Erler&quot;,&quot;given&quot;:&quot;Fedai&quot;,&quot;parse-names&quot;:false,&quot;dropping-particle&quot;:&quot;&quot;,&quot;non-dropping-particle&quot;:&quot;&quot;}],&quot;container-title&quot;:&quot;Journal of Plant Diseases and Protection 2020 127:6&quot;,&quot;accessed&quot;:{&quot;date-parts&quot;:[[2026,5,20]]},&quot;DOI&quot;:&quot;10.1007/S41348-020-00353-7&quot;,&quot;ISSN&quot;:&quot;1861-3837&quot;,&quot;URL&quot;:&quot;https://link.springer.com/article/10.1007/s41348-020-00353-7&quot;,&quot;issued&quot;:{&quot;date-parts&quot;:[[2020,6,29]]},&quot;page&quot;:&quot;873-881&quot;,&quot;abstract&quot;:&quot;In the present study, repellent activity of three plant essential oils (EOs) [anise (Pimpinella anisum&amp;nbsp;L.), eucalyptus (Eucalyptus camaldulensis Dehn.) and peppermint&amp;nbsp;(Mentha piperita&amp;nbsp;L.)]&amp;nbsp;and their major components (trans-anethole, 1,8-cineole and&amp;nbsp;L-menthol, respectively) was evaluated at five concentrations (3.6, 7.1, 14.3, 28.6 and 57.1&amp;nbsp;µl/l air) through Y-tube olfactometer against the rice weevil, Sitophilus oryzae&amp;nbsp;L. (Coleoptera: Curculionidae), under laboratory conditions. The binary (1:1) and ternary (1:1:1) combinations of the EOs and/or components were also evaluated for their possible combination effects (synergism, antagonism and additive effect). The results showed that all the EOs and components tested, both alone and in binary and ternary combinations, had a repellent activity on adult S. oryzae. However, repellency was concentration dependent (P = 0.05). None of the combinations tested had a statistically significant influence on the repellence against adult&amp;nbsp;S. oryzae (P = 0.05). Based on the estimated RC50 (the concentration required to obtain 50% repellency) values, binary and ternary combinations generally had lower RC50 values, indicating that they were more repellent to&amp;nbsp;S. oryzae than the single application of EOs or components, except for anise EO and 1,8-cineole. Considering the combination index (CI) values, most of the binary and ternary combinations showed synergistic effects (CI &amp;lt; 1), while some of them exhibited additive effects (CI = 1). However, no binary or ternary combination showed an antagonistic effect (C &amp;gt; 1). Overall results suggest that EOs and their components may help prevent the rice weevil infestations and can be used to develop new products that meet expectations.&quot;,&quot;publisher&quot;:&quot;Springer&quot;,&quot;issue&quot;:&quot;6&quot;,&quot;volume&quot;:&quot;127&quot;,&quot;container-title-short&quot;:&quot;&quot;},&quot;isTemporary&quot;:false}]},{&quot;citationID&quot;:&quot;MENDELEY_CITATION_59475dda-f545-4fcb-9798-205a9dfed252&quot;,&quot;properties&quot;:{&quot;noteIndex&quot;:0},&quot;isEdited&quot;:false,&quot;manualOverride&quot;:{&quot;isManuallyOverridden&quot;:false,&quot;citeprocText&quot;:&quot;(Page et al., 2021)&quot;,&quot;manualOverrideText&quot;:&quot;&quot;},&quot;citationTag&quot;:&quot;MENDELEY_CITATION_v3_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&quot;,&quot;citationItems&quot;:[{&quot;id&quot;:&quot;0afe6009-ef2f-3a3e-ac8f-2ce12c66a2f2&quot;,&quot;itemData&quot;:{&quot;type&quot;:&quot;article-journal&quot;,&quot;id&quot;:&quot;0afe6009-ef2f-3a3e-ac8f-2ce12c66a2f2&quot;,&quot;title&quot;:&quot;The PRISMA 2020 statement: An updated guideline for reporting systematic reviews&quot;,&quot;author&quot;:[{&quot;family&quot;:&quot;Page&quot;,&quot;given&quot;:&quot;Matthew J.&quot;,&quot;parse-names&quot;:false,&quot;dropping-particle&quot;:&quot;&quot;,&quot;non-dropping-particle&quot;:&quot;&quot;},{&quot;family&quot;:&quot;McKenzie&quot;,&quot;given&quot;:&quot;Joanne E.&quot;,&quot;parse-names&quot;:false,&quot;dropping-particle&quot;:&quot;&quot;,&quot;non-dropping-particle&quot;:&quot;&quot;},{&quot;family&quot;:&quot;Bossuyt&quot;,&quot;given&quot;:&quot;Patrick M.&quot;,&quot;parse-names&quot;:false,&quot;dropping-particle&quot;:&quot;&quot;,&quot;non-dropping-particle&quot;:&quot;&quot;},{&quot;family&quot;:&quot;Boutron&quot;,&quot;given&quot;:&quot;Isabelle&quot;,&quot;parse-names&quot;:false,&quot;dropping-particle&quot;:&quot;&quot;,&quot;non-dropping-particle&quot;:&quot;&quot;},{&quot;family&quot;:&quot;Hoffmann&quot;,&quot;given&quot;:&quot;Tammy C.&quot;,&quot;parse-names&quot;:false,&quot;dropping-particle&quot;:&quot;&quot;,&quot;non-dropping-particle&quot;:&quot;&quot;},{&quot;family&quot;:&quot;Mulrow&quot;,&quot;given&quot;:&quot;Cynthia D.&quot;,&quot;parse-names&quot;:false,&quot;dropping-particle&quot;:&quot;&quot;,&quot;non-dropping-particle&quot;:&quot;&quot;},{&quot;family&quot;:&quot;Shamseer&quot;,&quot;given&quot;:&quot;Larissa&quot;,&quot;parse-names&quot;:false,&quot;dropping-particle&quot;:&quot;&quot;,&quot;non-dropping-particle&quot;:&quot;&quot;},{&quot;family&quot;:&quot;Tetzlaff&quot;,&quot;given&quot;:&quot;Jennifer M.&quot;,&quot;parse-names&quot;:false,&quot;dropping-particle&quot;:&quot;&quot;,&quot;non-dropping-particle&quot;:&quot;&quot;},{&quot;family&quot;:&quot;Akl&quot;,&quot;given&quot;:&quot;Elie A.&quot;,&quot;parse-names&quot;:false,&quot;dropping-particle&quot;:&quot;&quot;,&quot;non-dropping-particle&quot;:&quot;&quot;},{&quot;family&quot;:&quot;Brennan&quot;,&quot;given&quot;:&quot;Sue E.&quot;,&quot;parse-names&quot;:false,&quot;dropping-particle&quot;:&quot;&quot;,&quot;non-dropping-particle&quot;:&quot;&quot;},{&quot;family&quot;:&quot;Chou&quot;,&quot;given&quot;:&quot;Roger&quot;,&quot;parse-names&quot;:false,&quot;dropping-particle&quot;:&quot;&quot;,&quot;non-dropping-particle&quot;:&quot;&quot;},{&quot;family&quot;:&quot;Glanville&quot;,&quot;given&quot;:&quot;Julie&quot;,&quot;parse-names&quot;:false,&quot;dropping-particle&quot;:&quot;&quot;,&quot;non-dropping-particle&quot;:&quot;&quot;},{&quot;family&quot;:&quot;Grimshaw&quot;,&quot;given&quot;:&quot;Jeremy M.&quot;,&quot;parse-names&quot;:false,&quot;dropping-particle&quot;:&quot;&quot;,&quot;non-dropping-particle&quot;:&quot;&quot;},{&quot;family&quot;:&quot;Hróbjartsson&quot;,&quot;given&quot;:&quot;Asbjørn&quot;,&quot;parse-names&quot;:false,&quot;dropping-particle&quot;:&quot;&quot;,&quot;non-dropping-particle&quot;:&quot;&quot;},{&quot;family&quot;:&quot;Lalu&quot;,&quot;given&quot;:&quot;Manoj M.&quot;,&quot;parse-names&quot;:false,&quot;dropping-particle&quot;:&quot;&quot;,&quot;non-dropping-particle&quot;:&quot;&quot;},{&quot;family&quot;:&quot;Li&quot;,&quot;given&quot;:&quot;Tianjing&quot;,&quot;parse-names&quot;:false,&quot;dropping-particle&quot;:&quot;&quot;,&quot;non-dropping-particle&quot;:&quot;&quot;},{&quot;family&quot;:&quot;Loder&quot;,&quot;given&quot;:&quot;Elizabeth W.&quot;,&quot;parse-names&quot;:false,&quot;dropping-particle&quot;:&quot;&quot;,&quot;non-dropping-particle&quot;:&quot;&quot;},{&quot;family&quot;:&quot;Mayo-Wilson&quot;,&quot;given&quot;:&quot;Evan&quot;,&quot;parse-names&quot;:false,&quot;dropping-particle&quot;:&quot;&quot;,&quot;non-dropping-particle&quot;:&quot;&quot;},{&quot;family&quot;:&quot;McDonald&quot;,&quot;given&quot;:&quot;Steve&quot;,&quot;parse-names&quot;:false,&quot;dropping-particle&quot;:&quot;&quot;,&quot;non-dropping-particle&quot;:&quot;&quot;},{&quot;family&quot;:&quot;McGuinness&quot;,&quot;given&quot;:&quot;Luke A.&quot;,&quot;parse-names&quot;:false,&quot;dropping-particle&quot;:&quot;&quot;,&quot;non-dropping-particle&quot;:&quot;&quot;},{&quot;family&quot;:&quot;Stewart&quot;,&quot;given&quot;:&quot;Lesley A.&quot;,&quot;parse-names&quot;:false,&quot;dropping-particle&quot;:&quot;&quot;,&quot;non-dropping-particle&quot;:&quot;&quot;},{&quot;family&quot;:&quot;Thomas&quot;,&quot;given&quot;:&quot;James&quot;,&quot;parse-names&quot;:false,&quot;dropping-particle&quot;:&quot;&quot;,&quot;non-dropping-particle&quot;:&quot;&quot;},{&quot;family&quot;:&quot;Tricco&quot;,&quot;given&quot;:&quot;Andrea C.&quot;,&quot;parse-names&quot;:false,&quot;dropping-particle&quot;:&quot;&quot;,&quot;non-dropping-particle&quot;:&quot;&quot;},{&quot;family&quot;:&quot;Welch&quot;,&quot;given&quot;:&quot;Vivian A.&quot;,&quot;parse-names&quot;:false,&quot;dropping-particle&quot;:&quot;&quot;,&quot;non-dropping-particle&quot;:&quot;&quot;},{&quot;family&quot;:&quot;Whiting&quot;,&quot;given&quot;:&quot;Penny&quot;,&quot;parse-names&quot;:false,&quot;dropping-particle&quot;:&quot;&quot;,&quot;non-dropping-particle&quot;:&quot;&quot;},{&quot;family&quot;:&quot;Moher&quot;,&quot;given&quot;:&quot;David&quot;,&quot;parse-names&quot;:false,&quot;dropping-particle&quot;:&quot;&quot;,&quot;non-dropping-particle&quot;:&quot;&quot;}],&quot;container-title&quot;:&quot;PLOS Medicine&quot;,&quot;container-title-short&quot;:&quot;PLoS Med.&quot;,&quot;accessed&quot;:{&quot;date-parts&quot;:[[2026,5,18]]},&quot;DOI&quot;:&quot;10.1371/JOURNAL.PMED.1003583&quot;,&quot;ISBN&quot;:&quot;1111111111&quot;,&quot;ISSN&quot;:&quot;1549-1676&quot;,&quot;PMID&quot;:&quot;33780438&quot;,&quot;URL&quot;:&quot;https://journals.plos.org/plosmedicine/article?id=10.1371/journal.pmed.1003583&quot;,&quot;issued&quot;:{&quot;date-parts&quot;:[[2021,3,29]]},&quot;page&quot;:&quot;e1003583&quot;,&quot;abstract&quot;:&quot;Matthew Page and co-authors describe PRISMA 2020, an updated reporting guideline for systematic reviews and meta-analyses.&quot;,&quot;publisher&quot;:&quot;Public Library of Science&quot;,&quot;issue&quot;:&quot;3&quot;,&quot;volume&quot;:&quot;18&quot;},&quot;isTemporary&quot;:false}]},{&quot;citationID&quot;:&quot;MENDELEY_CITATION_d7505341-d202-45e6-8b59-e7ab956ea9c9&quot;,&quot;properties&quot;:{&quot;noteIndex&quot;:0},&quot;isEdited&quot;:false,&quot;manualOverride&quot;:{&quot;isManuallyOverridden&quot;:false,&quot;citeprocText&quot;:&quot;(Amer &amp;#38; Mehlhorn, 2006)&quot;,&quot;manualOverrideText&quot;:&quot;&quot;},&quot;citationTag&quot;:&quot;MENDELEY_CITATION_v3_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&quot;,&quot;citationItems&quot;:[{&quot;id&quot;:&quot;f8538958-d2b2-3f9b-9be3-a0bd84c3d1c4&quot;,&quot;itemData&quot;:{&quot;type&quot;:&quot;article-journal&quot;,&quot;id&quot;:&quot;f8538958-d2b2-3f9b-9be3-a0bd84c3d1c4&quot;,&quot;title&quot;:&quot;Repellency effect of forty-one essential oils against Aedes, Anopheles, and Culex mosquitoes&quot;,&quot;author&quot;:[{&quot;family&quot;:&quot;Amer&quot;,&quot;given&quot;:&quot;Abdelkrim&quot;,&quot;parse-names&quot;:false,&quot;dropping-particle&quot;:&quot;&quot;,&quot;non-dropping-particle&quot;:&quot;&quot;},{&quot;family&quot;:&quot;Mehlhorn&quot;,&quot;given&quot;:&quot;Heinz&quot;,&quot;parse-names&quot;:false,&quot;dropping-particle&quot;:&quot;&quot;,&quot;non-dropping-particle&quot;:&quot;&quot;}],&quot;container-title&quot;:&quot;Parasitology Research 2006 99:4&quot;,&quot;accessed&quot;:{&quot;date-parts&quot;:[[2026,5,20]]},&quot;DOI&quot;:&quot;10.1007/S00436-006-0184-1&quot;,&quot;ISSN&quot;:&quot;1432-1955&quot;,&quot;PMID&quot;:&quot;16642384&quot;,&quot;URL&quot;:&quot;https://link.springer.com/article/10.1007/s00436-006-0184-1&quot;,&quot;issued&quot;:{&quot;date-parts&quot;:[[2006,4,27]]},&quot;page&quot;:&quot;478-490&quot;,&quot;abstract&quot;:&quot;Since ancient times, plant products were used in various aspects. However, their use against pests decreased when chemical products became developed. Recently, concerns increased with respect to public health and environmental security requiring detection of natural products that may be used against insect pests. In this study, 41 plant extracts and 11 oil mixtures were evaluated against the yellow fever mosquito, Aedes aegypti (Linnaeus), the malaria vector, Anopheles stephensi (Liston), and the filariasis and encephalitis vector, Culex quinquefasciatus (Say) (Diptera: Culicidae) using the skin of human volunteers to find out the protection time and repellency. The five most effective oils were those of Litsea (Litsea cubeba), Cajeput (Melaleuca leucadendron), Niaouli (Melaleuca quinquenervia), Violet (Viola odorata), and Catnip (Nepeta cataria), which induced a protection time of 8&amp;nbsp;h at the maximum and a 100% repellency against all three species. This effect needs, however, a peculiar formulation to fix them on the human skin.&quot;,&quot;publisher&quot;:&quot;Springer&quot;,&quot;issue&quot;:&quot;4&quot;,&quot;volume&quot;:&quot;99&quot;,&quot;container-title-short&quot;:&quot;&quot;},&quot;isTemporary&quot;:false}]},{&quot;citationID&quot;:&quot;MENDELEY_CITATION_927ed39a-0e88-4523-8499-40f43a0a7952&quot;,&quot;properties&quot;:{&quot;noteIndex&quot;:0},&quot;isEdited&quot;:false,&quot;manualOverride&quot;:{&quot;isManuallyOverridden&quot;:false,&quot;citeprocText&quot;:&quot;(Carroll &amp;#38; Loye, 2006)&quot;,&quot;manualOverrideText&quot;:&quot;&quot;},&quot;citationTag&quot;:&quot;MENDELEY_CITATION_v3_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&quot;,&quot;citationItems&quot;:[{&quot;id&quot;:&quot;e342248c-8c90-3a6e-b3ca-b478974ea0d3&quot;,&quot;itemData&quot;:{&quot;type&quot;:&quot;article-journal&quot;,&quot;id&quot;:&quot;e342248c-8c90-3a6e-b3ca-b478974ea0d3&quot;,&quot;title&quot;:&quot;PMD, a Registered Botanical Mosquito Repellent with Deet-Like Efficacy&quot;,&quot;author&quot;:[{&quot;family&quot;:&quot;Carroll&quot;,&quot;given&quot;:&quot;Scott P.&quot;,&quot;parse-names&quot;:false,&quot;dropping-particle&quot;:&quot;&quot;,&quot;non-dropping-particle&quot;:&quot;&quot;},{&quot;family&quot;:&quot;Loye&quot;,&quot;given&quot;:&quot;Jenella&quot;,&quot;parse-names&quot;:false,&quot;dropping-particle&quot;:&quot;&quot;,&quot;non-dropping-particle&quot;:&quot;&quot;}],&quot;container-title&quot;:&quot;https://doi.org/10.2987/8756-971X(2006)22[507:PARBMR]2.0.CO;2&quot;,&quot;accessed&quot;:{&quot;date-parts&quot;:[[2026,5,20]]},&quot;DOI&quot;:&quot;10.2987/8756-971X(2006)22&quot;,&quot;ISSN&quot;:&quot;8756-971X&quot;,&quot;URL&quot;:&quot;https://bioone.org/journals/journal-of-the-american-mosquito-control-association/volume-22/issue-3/8756-971X_2006_22_507_PARBMR_2.0.CO_2/PMD-a-Registered-Botanical-Mosquito-Repellent-with-Deet-Like-Efficacy/10.2987/8756-971X(2006)22[507:PARBMR]2.0.CO;2.full&quot;,&quot;issued&quot;:{&quot;date-parts&quot;:[[2006,9,1]]},&quot;page&quot;:&quot;507-514&quot;,&quot;abstract&quot;:&quot;para-Menthane-3,8-diol(PMD) is a monoterpene spent product of the distillation of leaves of the Australian lemon-scented gum tree (updated nomenclature Corymbia citriodora ssp. citriodora). In April 2005, the U.S. Centers for Disease Control and Prevention (CDC) endorsed two non-deet mosquito repellents, including PMD. However, few mosquito professionals have in-depth familiarity with the history and efficacy of PMD. In this article, we describe the origin and development of PMD as a repellent and offer a comprehensive review of its performance against Aedes, Anopheles, Culex, and Ochlerotatus. In addition, we present original data from field and laboratory studies involving large numbers of subjects and comparisons with high-concentration deet and other repellents. We conclude that not only is the CDC endorsement warranted but also that it probably underestimates the value of PMD as a deet alternative for public health applications.&quot;,&quot;publisher&quot;:&quot;The American Mosquito Control Association&quot;,&quot;issue&quot;:&quot;3&quot;,&quot;volume&quot;:&quot;22&quot;,&quot;container-title-short&quot;:&quot;&quot;},&quot;isTemporary&quot;:false}]},{&quot;citationID&quot;:&quot;MENDELEY_CITATION_b1e23a23-7f22-4e43-98e5-4c4d79f66a6f&quot;,&quot;properties&quot;:{&quot;noteIndex&quot;:0},&quot;isEdited&quot;:false,&quot;manualOverride&quot;:{&quot;isManuallyOverridden&quot;:false,&quot;citeprocText&quot;:&quot;(Fradin &amp;#38; Day, 2002)&quot;,&quot;manualOverrideText&quot;:&quot;&quot;},&quot;citationTag&quot;:&quot;MENDELEY_CITATION_v3_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&quot;,&quot;citationItems&quot;:[{&quot;id&quot;:&quot;ab8fe074-0e59-3787-8e72-52b6c485a357&quot;,&quot;itemData&quot;:{&quot;type&quot;:&quot;article-journal&quot;,&quot;id&quot;:&quot;ab8fe074-0e59-3787-8e72-52b6c485a357&quot;,&quot;title&quot;:&quot;Comparative Efficacy of Insect Repellents against Mosquito Bites&quot;,&quot;author&quot;:[{&quot;family&quot;:&quot;Fradin&quot;,&quot;given&quot;:&quot;Mark S.&quot;,&quot;parse-names&quot;:false,&quot;dropping-particle&quot;:&quot;&quot;,&quot;non-dropping-particle&quot;:&quot;&quot;},{&quot;family&quot;:&quot;Day&quot;,&quot;given&quot;:&quot;John F.&quot;,&quot;parse-names&quot;:false,&quot;dropping-particle&quot;:&quot;&quot;,&quot;non-dropping-particle&quot;:&quot;&quot;}],&quot;container-title&quot;:&quot;New England Journal of Medicine&quot;,&quot;accessed&quot;:{&quot;date-parts&quot;:[[2026,5,20]]},&quot;DOI&quot;:&quot;10.1056/NEJMOA011699;JOURNAL:JOURNAL:NEJMS&quot;,&quot;ISSN&quot;:&quot;0028-4793&quot;,&quot;PMID&quot;:&quot;12097535&quot;,&quot;URL&quot;:&quot;https://www.nejm.org/doi/pdf/10.1056/NEJMoa011699&quot;,&quot;issued&quot;:{&quot;date-parts&quot;:[[2002,7,4]]},&quot;page&quot;:&quot;13-18&quot;,&quot;abstract&quot;:&quot;Background The worldwide threat of&quot;,&quot;publisher&quot;:&quot;New England Journal of Medicine (NEJM/MMS)&quot;,&quot;issue&quot;:&quot;1&quot;,&quot;volume&quot;:&quot;347&quot;,&quot;container-title-short&quot;:&quot;&quot;},&quot;isTemporary&quot;:false}]},{&quot;citationID&quot;:&quot;MENDELEY_CITATION_847121ce-806e-4716-b8e4-d54965d81cc5&quot;,&quot;properties&quot;:{&quot;noteIndex&quot;:0},&quot;isEdited&quot;:false,&quot;manualOverride&quot;:{&quot;isManuallyOverridden&quot;:false,&quot;citeprocText&quot;:&quot;(Trongtokit et al., 2005)&quot;,&quot;manualOverrideText&quot;:&quot;&quot;},&quot;citationTag&quot;:&quot;MENDELEY_CITATION_v3_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&quot;,&quot;citationItems&quot;:[{&quot;id&quot;:&quot;0368302b-1532-3cfb-bb4d-f11518a808f3&quot;,&quot;itemData&quot;:{&quot;type&quot;:&quot;article-journal&quot;,&quot;id&quot;:&quot;0368302b-1532-3cfb-bb4d-f11518a808f3&quot;,&quot;title&quot;:&quot;Comparative repellency of 38 essential oils against mosquito bites&quot;,&quot;author&quot;:[{&quot;family&quot;:&quot;Trongtokit&quot;,&quot;given&quot;:&quot;Yuwadee&quot;,&quot;parse-names&quot;:false,&quot;dropping-particle&quot;:&quot;&quot;,&quot;non-dropping-particle&quot;:&quot;&quot;},{&quot;family&quot;:&quot;Rongsriyam&quot;,&quot;given&quot;:&quot;Yupha&quot;,&quot;parse-names&quot;:false,&quot;dropping-particle&quot;:&quot;&quot;,&quot;non-dropping-particle&quot;:&quot;&quot;},{&quot;family&quot;:&quot;Komalamisra&quot;,&quot;given&quot;:&quot;Narumon&quot;,&quot;parse-names&quot;:false,&quot;dropping-particle&quot;:&quot;&quot;,&quot;non-dropping-particle&quot;:&quot;&quot;},{&quot;family&quot;:&quot;Apiwathnasorn&quot;,&quot;given&quot;:&quot;Chamnarn&quot;,&quot;parse-names&quot;:false,&quot;dropping-particle&quot;:&quot;&quot;,&quot;non-dropping-particle&quot;:&quot;&quot;}],&quot;container-title&quot;:&quot;Phytotherapy Research&quot;,&quot;accessed&quot;:{&quot;date-parts&quot;:[[2026,5,19]]},&quot;DOI&quot;:&quot;10.1002/PTR.1637&quot;,&quot;ISSN&quot;:&quot;0951418X&quot;,&quot;PMID&quot;:&quot;16041723&quot;,&quot;URL&quot;:&quot;https://www.researchgate.net/publication/7703294_Comparative_repellency_of_38_essential_oils_against_mosquito_bites&quot;,&quot;issued&quot;:{&quot;date-parts&quot;:[[2005,4]]},&quot;page&quot;:&quot;303-309&quot;,&quot;abstract&quot;:&quot;The mosquito repellent activity of 38 essential oils from plants at three concentrations was screened against the mosquito Aedes aegypti under laboratory conditions using human subjects. On a volunteer's forearm, 0.1 mL of oil was applied per 30 cm2 of exposed skin. When the tested oils were applied at a 10% or 50% concentration, none of them prevented mosquito bites for as long as 2 h, but the undiluted oils of Cymbopogon nardus (citronella), Pogostemon cablin (patchuli), Syzygium aromaticum (clove) and Zanthoxylum limonella (Thai name: makaen) were the most effective and provided 2 h of complete repellency. From these initial results, three concentrations (10%, 50% and undiluted) of citronella, patchouli, clove and makaen were selected for repellency tests against Culex quinquefasciatus and Anopheles dirus. As expected, the undiluted oil showed the highest protection in each case. Clove oil gave the longest duration of 100% repellency (2-4 h) against all three species of mosquito. Copyright © 2005 John Wiley &amp; Sons, Ltd.&quot;,&quot;issue&quot;:&quot;4&quot;,&quot;volume&quot;:&quot;19&quot;,&quot;container-title-short&quot;:&quot;&quot;},&quot;isTemporary&quot;:false,&quot;suppress-author&quot;:false,&quot;composite&quot;:false,&quot;author-only&quot;:false}]},{&quot;citationID&quot;:&quot;MENDELEY_CITATION_01bfe644-f83b-4e3e-bba6-87e4c14b03f2&quot;,&quot;properties&quot;:{&quot;noteIndex&quot;:0},&quot;isEdited&quot;:false,&quot;manualOverride&quot;:{&quot;isManuallyOverridden&quot;:false,&quot;citeprocText&quot;:&quot;(Nerio et al., 2010)&quot;,&quot;manualOverrideText&quot;:&quot;&quot;},&quot;citationTag&quot;:&quot;MENDELEY_CITATION_v3_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&quot;,&quot;citationItems&quot;:[{&quot;id&quot;:&quot;efb60a3b-c4c3-3002-9fcf-aa3c222d19d8&quot;,&quot;itemData&quot;:{&quot;type&quot;:&quot;article-journal&quot;,&quot;id&quot;:&quot;efb60a3b-c4c3-3002-9fcf-aa3c222d19d8&quot;,&quot;title&quot;:&quot;Repellent activity of essential oils: A review&quot;,&quot;author&quot;:[{&quot;family&quot;:&quot;Nerio&quot;,&quot;given&quot;:&quot;Luz Stella&quot;,&quot;parse-names&quot;:false,&quot;dropping-particle&quot;:&quot;&quot;,&quot;non-dropping-particle&quot;:&quot;&quot;},{&quot;family&quot;:&quot;Olivero-Verbel&quot;,&quot;given&quot;:&quot;Jesus&quot;,&quot;parse-names&quot;:false,&quot;dropping-particle&quot;:&quot;&quot;,&quot;non-dropping-particle&quot;:&quot;&quot;},{&quot;family&quot;:&quot;Stashenko&quot;,&quot;given&quot;:&quot;Elena&quot;,&quot;parse-names&quot;:false,&quot;dropping-particle&quot;:&quot;&quot;,&quot;non-dropping-particle&quot;:&quot;&quot;}],&quot;container-title&quot;:&quot;Bioresource Technology&quot;,&quot;container-title-short&quot;:&quot;Bioresour. Technol.&quot;,&quot;accessed&quot;:{&quot;date-parts&quot;:[[2026,5,20]]},&quot;DOI&quot;:&quot;10.1016/J.BIORTECH.2009.07.048&quot;,&quot;ISSN&quot;:&quot;0960-8524&quot;,&quot;PMID&quot;:&quot;19729299&quot;,&quot;URL&quot;:&quot;https://www.sciencedirect.com/science/article/pii/S0960852409009468&quot;,&quot;issued&quot;:{&quot;date-parts&quot;:[[2010,1,1]]},&quot;page&quot;:&quot;372-378&quot;,&quot;abstract&quot;:&quot;Currently, the use of synthetic chemicals to control insects and arthropods raises several concerns related to environment and human health. An alternative is to use natural products that possess good efficacy and are environmentally friendly. Among those chemicals, essential oils from plants belonging to several species have been extensively tested to assess their repellent properties as a valuable natural resource. The essential oils whose repellent activities have been demonstrated, as well as the importance of the synergistic effects among their components are the main focus of this review. Essential oils are volatile mixtures of hydrocarbons with a diversity of functional groups, and their repellent activity has been linked to the presence of monoterpenes and sesquiterpenes. However, in some cases, these chemicals can work synergistically, improving their effectiveness. In addition, the use of other natural products in the mixture, such as vanillin, could increase the protection time, potentiating the repellent effect of some essential oils. Among the plant families with promising essential oils used as repellents, Cymbopogon spp., Ocimum spp. and Eucalyptus spp. are the most cited. Individual compounds present in these mixtures with high repellent activity include α-pinene, limonene, citronellol, citronellal, camphor and thymol. Finally, although from an economical point of view synthetic chemicals are still more frequently used as repellents than essential oils, these natural products have the potential to provide efficient, and safer repellents for humans and the environment. © 2009 Elsevier Ltd. All rights reserved.&quot;,&quot;publisher&quot;:&quot;Elsevier&quot;,&quot;issue&quot;:&quot;1&quot;,&quot;volume&quot;:&quot;101&quot;},&quot;isTemporary&quot;:false}]},{&quot;citationID&quot;:&quot;MENDELEY_CITATION_5be4c8da-7220-4b0c-ac6f-af7d8082da55&quot;,&quot;properties&quot;:{&quot;noteIndex&quot;:0},&quot;isEdited&quot;:false,&quot;manualOverride&quot;:{&quot;isManuallyOverridden&quot;:false,&quot;citeprocText&quot;:&quot;(Maia &amp;#38; Moore, 2011)&quot;,&quot;manualOverrideText&quot;:&quot;&quot;},&quot;citationTag&quot;:&quot;MENDELEY_CITATION_v3_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&quot;,&quot;citationItems&quot;:[{&quot;id&quot;:&quot;13ed13b0-0490-39ff-a292-ee488ffe4779&quot;,&quot;itemData&quot;:{&quot;type&quot;:&quot;article-journal&quot;,&quot;id&quot;:&quot;13ed13b0-0490-39ff-a292-ee488ffe4779&quot;,&quot;title&quot;:&quot;Plant-based insect repellents: a review of their efficacy, development and testing&quot;,&quot;author&quot;:[{&quot;family&quot;:&quot;Maia&quot;,&quot;given&quot;:&quot;Marta Ferreira&quot;,&quot;parse-names&quot;:false,&quot;dropping-particle&quot;:&quot;&quot;,&quot;non-dropping-particle&quot;:&quot;&quot;},{&quot;family&quot;:&quot;Moore&quot;,&quot;given&quot;:&quot;Sarah J.&quot;,&quot;parse-names&quot;:false,&quot;dropping-particle&quot;:&quot;&quot;,&quot;non-dropping-particle&quot;:&quot;&quot;}],&quot;container-title&quot;:&quot;Malaria Journal&quot;,&quot;container-title-short&quot;:&quot;Malar. J.&quot;,&quot;accessed&quot;:{&quot;date-parts&quot;:[[2026,5,3]]},&quot;DOI&quot;:&quot;10.1186/1475-2875-10-S1-S11&quot;,&quot;ISSN&quot;:&quot;14752875&quot;,&quot;PMID&quot;:&quot;21411012&quot;,&quot;URL&quot;:&quot;https://pmc.ncbi.nlm.nih.gov/articles/PMC3059459/&quot;,&quot;issued&quot;:{&quot;date-parts&quot;:[[2011]]},&quot;page&quot;:&quot;S11&quot;,&quot;abstract&quot;:&quot;Plant-based repellents have been used for generations in traditional practice as a personal protection measure against host-seeking mosquitoes. Knowledge on traditional repellent plants obtained through ethnobotanical studies is a valuable resource for the development of new natural products. Recently, commercial repellent products containing plant-based ingredients have gained increasing popularity among consumers, as these are commonly perceived as safe in comparison to long-established synthetic repellents although this is sometimes a misconception. To date insufficient studies have followed standard WHO Pesticide Evaluation Scheme guidelines for repellent testing. There is a need for further standardized studies in order to better evaluate repellent compounds and develop new products that offer high repellency as well as good consumer safety. This paper presents a summary of recent information on testing, efficacy and safety of plant-based repellents as well as promising new developments in the field. © 2011 Maia and Moore; licensee BioMed Central Ltd.&quot;,&quot;issue&quot;:&quot;Suppl 1&quot;,&quot;volume&quot;:&quot;10&quot;},&quot;isTemporary&quot;:false}]},{&quot;citationID&quot;:&quot;MENDELEY_CITATION_6690feca-b2db-43c6-b3dc-a2ec5097a478&quot;,&quot;properties&quot;:{&quot;noteIndex&quot;:0},&quot;isEdited&quot;:false,&quot;manualOverride&quot;:{&quot;isManuallyOverridden&quot;:false,&quot;citeprocText&quot;:&quot;(Pohlit et al., 2011)&quot;,&quot;manualOverrideText&quot;:&quot;&quot;},&quot;citationTag&quot;:&quot;MENDELEY_CITATION_v3_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&quot;,&quot;citationItems&quot;:[{&quot;id&quot;:&quot;16354f34-16f2-3d16-b803-db35558d6ebd&quot;,&quot;itemData&quot;:{&quot;type&quot;:&quot;article-journal&quot;,&quot;id&quot;:&quot;16354f34-16f2-3d16-b803-db35558d6ebd&quot;,&quot;title&quot;:&quot;Plant extracts, isolated phytochemicals, and plant-derived agents which are lethal to arthropod vectors of human tropical diseases--a review&quot;,&quot;author&quot;:[{&quot;family&quot;:&quot;Pohlit&quot;,&quot;given&quot;:&quot;Adrian Martin&quot;,&quot;parse-names&quot;:false,&quot;dropping-particle&quot;:&quot;&quot;,&quot;non-dropping-particle&quot;:&quot;&quot;},{&quot;family&quot;:&quot;Rezende&quot;,&quot;given&quot;:&quot;Alex Ribeiro&quot;,&quot;parse-names&quot;:false,&quot;dropping-particle&quot;:&quot;&quot;,&quot;non-dropping-particle&quot;:&quot;&quot;},{&quot;family&quot;:&quot;Lopes Baldin&quot;,&quot;given&quot;:&quot;Edson Luiz&quot;,&quot;parse-names&quot;:false,&quot;dropping-particle&quot;:&quot;&quot;,&quot;non-dropping-particle&quot;:&quot;&quot;},{&quot;family&quot;:&quot;Lopes&quot;,&quot;given&quot;:&quot;Norberto Peporine&quot;,&quot;parse-names&quot;:false,&quot;dropping-particle&quot;:&quot;&quot;,&quot;non-dropping-particle&quot;:&quot;&quot;},{&quot;family&quot;:&quot;Andrade Neto&quot;,&quot;given&quot;:&quot;Valter Ferreira&quot;,&quot;parse-names&quot;:false,&quot;dropping-particle&quot;:&quot;&quot;,&quot;non-dropping-particle&quot;:&quot;De&quot;}],&quot;container-title&quot;:&quot;Planta medica&quot;,&quot;container-title-short&quot;:&quot;Planta Med.&quot;,&quot;accessed&quot;:{&quot;date-parts&quot;:[[2026,5,20]]},&quot;DOI&quot;:&quot;10.1055/S-0030-1270949&quot;,&quot;ISSN&quot;:&quot;1439-0221&quot;,&quot;PMID&quot;:&quot;21432748&quot;,&quot;URL&quot;:&quot;https://pubmed.ncbi.nlm.nih.gov/21432748/&quot;,&quot;issued&quot;:{&quot;date-parts&quot;:[[2011]]},&quot;page&quot;:&quot;618-630&quot;,&quot;abstract&quot;:&quot;The recent scientific literature on plant-derived agents with potential or effective use in the control of the arthropod vectors of human tropical diseases is reviewed. Arthropod-borne tropical diseases include: amebiasis, Chagas disease (American trypanosomiasis), cholera, cryptosporidiosis, dengue (hemorrhagic fever), epidemic typhus (Brill-Zinsser disease), filariasis (elephantiasis), giardia (giardiasis), human African trypanosomiasis (sleeping sickness), isosporiasis, leishmaniasis, Lyme disease (lyme borreliosis), malaria, onchocerciasis, plague, recurrent fever, sarcocystosis, scabies (mites as causal agents), spotted fever, toxoplasmosis, West Nile fever, and yellow fever. Thus, coverage was given to work describing plant-derived extracts, essential oils (EOs), and isolated chemicals with toxic or noxious effects on filth bugs (mechanical vectors), such as common houseflies (Musca domestica Linnaeus), American and German cockroaches (Periplaneta americana Linnaeus, Blatella germanica Linnaeus), and oriental latrine/blowflies (Chrysomya megacephala Fabricius) as well as biting, blood-sucking arthropods such as blackflies (Simulium Latreille spp.), fleas (Xenopsylla cheopis Rothschild), kissing bugs (Rhodnius Stål spp., Triatoma infestans Klug), body and head lice (Pediculus humanus humanus Linnaeus, P. humanus capitis De Geer), mosquitoes (Aedes Meigen, Anopheles Meigen, Culex L., and Ochlerotatus Lynch Arribálzaga spp.), sandflies (Lutzomyia longipalpis Lutz &amp; Neiva, Phlebotomus Loew spp.), scabies mites (Sarcoptes scabiei De Geer, S. scabiei var hominis, S. scabiei var canis, S. scabiei var suis), and ticks (Ixodes Latreille, Amblyomma Koch, Dermacentor Koch, and Rhipicephalus Koch spp.). Examples of plant extracts, EOs, and isolated chemicals exhibiting noxious or toxic activity comparable or superior to the synthetic control agents of choice (pyrethroids, organophosphorous compounds, etc.) are provided in the text for many arthropod-vectors of tropical diseases. © Georg Thieme Verlag KG Stuttgart New York.&quot;,&quot;publisher&quot;:&quot;Planta Med&quot;,&quot;issue&quot;:&quot;6&quot;,&quot;volume&quot;:&quot;77&quot;},&quot;isTemporary&quot;:false}]},{&quot;citationID&quot;:&quot;MENDELEY_CITATION_baca3213-91fa-4d66-9bd0-178bf896d90a&quot;,&quot;properties&quot;:{&quot;noteIndex&quot;:0},&quot;isEdited&quot;:false,&quot;manualOverride&quot;:{&quot;isManuallyOverridden&quot;:false,&quot;citeprocText&quot;:&quot;(Tan et al., 2019)&quot;,&quot;manualOverrideText&quot;:&quot;&quot;},&quot;citationTag&quot;:&quot;MENDELEY_CITATION_v3_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&quot;,&quot;citationItems&quot;:[{&quot;id&quot;:&quot;140ddc68-64b5-3dfe-93ef-93472639e5a5&quot;,&quot;itemData&quot;:{&quot;type&quot;:&quot;article-journal&quot;,&quot;id&quot;:&quot;140ddc68-64b5-3dfe-93ef-93472639e5a5&quot;,&quot;title&quot;:&quot;A popular Indian clove-based mosquito repellent is less effective against Culex quinquefasciatus and Aedes aegypti than DEET&quot;,&quot;author&quot;:[{&quot;family&quot;:&quot;Tan&quot;,&quot;given&quot;:&quot;Kaiming&quot;,&quot;parse-names&quot;:false,&quot;dropping-particle&quot;:&quot;&quot;,&quot;non-dropping-particle&quot;:&quot;&quot;},{&quot;family&quot;:&quot;Faierstein&quot;,&quot;given&quot;:&quot;Gabriel B.&quot;,&quot;parse-names&quot;:false,&quot;dropping-particle&quot;:&quot;&quot;,&quot;non-dropping-particle&quot;:&quot;&quot;},{&quot;family&quot;:&quot;Xu&quot;,&quot;given&quot;:&quot;Pingxi&quot;,&quot;parse-names&quot;:false,&quot;dropping-particle&quot;:&quot;&quot;,&quot;non-dropping-particle&quot;:&quot;&quot;},{&quot;family&quot;:&quot;Barbosa&quot;,&quot;given&quot;:&quot;Rosângela M.R.&quot;,&quot;parse-names&quot;:false,&quot;dropping-particle&quot;:&quot;&quot;,&quot;non-dropping-particle&quot;:&quot;&quot;},{&quot;family&quot;:&quot;Buss&quot;,&quot;given&quot;:&quot;Garrison K.&quot;,&quot;parse-names&quot;:false,&quot;dropping-particle&quot;:&quot;&quot;,&quot;non-dropping-particle&quot;:&quot;&quot;},{&quot;family&quot;:&quot;Leal&quot;,&quot;given&quot;:&quot;Walter S.&quot;,&quot;parse-names&quot;:false,&quot;dropping-particle&quot;:&quot;&quot;,&quot;non-dropping-particle&quot;:&quot;&quot;}],&quot;container-title&quot;:&quot;PLOS ONE&quot;,&quot;container-title-short&quot;:&quot;PLoS One&quot;,&quot;accessed&quot;:{&quot;date-parts&quot;:[[2026,5,20]]},&quot;DOI&quot;:&quot;10.1371/JOURNAL.PONE.0224810&quot;,&quot;ISBN&quot;:&quot;1111111111&quot;,&quot;ISSN&quot;:&quot;1932-6203&quot;,&quot;PMID&quot;:&quot;31689339&quot;,&quot;URL&quot;:&quot;https://journals.plos.org/plosone/article?id=10.1371/journal.pone.0224810&quot;,&quot;issued&quot;:{&quot;date-parts&quot;:[[2019,11,1]]},&quot;page&quot;:&quot;e0224810&quot;,&quot;abstract&quot;:&quot;Insect repellents are widely used as the first line of defense against mosquito bites and transmission of disease-causing agents. However, the cost of daily applications of even the most affordable and the gold standard of insect repellents, DEET, is still high for low-income populations where repellents are needed the most. An Indian clove-based homemade recipe has been presented as a panacea. We analyzed this homemade repellent and confirmed by behavioral measurements and odorant receptor responses that eugenol is the active ingredient in this formulation. Prepared as advertised, this homemade repellent is ineffective, whereas 5x more concentrated extracts from the brand most enriched in eugenol showed moderate repellency activity against Culex quinquefasciatus and Aedes aegypti. DEET showed higher performance when compared to the 5x concentrated formulation and is available in the same market at a lower price than the cost of the ingredients to prepare the homemade formulation.&quot;,&quot;publisher&quot;:&quot;Public Library of Science&quot;,&quot;issue&quot;:&quot;11&quot;,&quot;volume&quot;:&quot;14&quot;},&quot;isTemporary&quot;:false}]},{&quot;citationID&quot;:&quot;MENDELEY_CITATION_bed43fcc-11f3-4df5-9d9c-6891f63b2aad&quot;,&quot;properties&quot;:{&quot;noteIndex&quot;:0},&quot;isEdited&quot;:false,&quot;manualOverride&quot;:{&quot;isManuallyOverridden&quot;:false,&quot;citeprocText&quot;:&quot;(Solomon et al., 2012)&quot;,&quot;manualOverrideText&quot;:&quot;&quot;},&quot;citationTag&quot;:&quot;MENDELEY_CITATION_v3_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&quot;,&quot;citationItems&quot;:[{&quot;id&quot;:&quot;167b7040-70d1-3f3c-8928-d8019a073349&quot;,&quot;itemData&quot;:{&quot;type&quot;:&quot;article-journal&quot;,&quot;id&quot;:&quot;167b7040-70d1-3f3c-8928-d8019a073349&quot;,&quot;title&quot;:&quot;Mosquito Repellent Actions of the Essential Oils of Cymbopogon citratus, Cymbopogon nardus and Eucalyptus citriodora: Evaluation and Formulation Studies&quot;,&quot;author&quot;:[{&quot;family&quot;:&quot;Solomon&quot;,&quot;given&quot;:&quot;Bezayit&quot;,&quot;parse-names&quot;:false,&quot;dropping-particle&quot;:&quot;&quot;,&quot;non-dropping-particle&quot;:&quot;&quot;},{&quot;family&quot;:&quot;Gebre-Mariam&quot;,&quot;given&quot;:&quot;Tsige&quot;,&quot;parse-names&quot;:false,&quot;dropping-particle&quot;:&quot;&quot;,&quot;non-dropping-particle&quot;:&quot;&quot;},{&quot;family&quot;:&quot;Asres&quot;,&quot;given&quot;:&quot;Kaleab&quot;,&quot;parse-names&quot;:false,&quot;dropping-particle&quot;:&quot;&quot;,&quot;non-dropping-particle&quot;:&quot;&quot;}],&quot;container-title&quot;:&quot;Journal of Essential Oil Bearing Plants&quot;,&quot;accessed&quot;:{&quot;date-parts&quot;:[[2026,5,20]]},&quot;DOI&quot;:&quot;10.1080/0972060X.2012.10644118&quot;,&quot;ISSN&quot;:&quot;0972060X&quot;,&quot;URL&quot;:&quot;https://www.tandfonline.com/doi/abs/10.1080/0972060X.2012.10644118&quot;,&quot;issued&quot;:{&quot;date-parts&quot;:[[2012]]},&quot;page&quot;:&quot;766-773&quot;,&quot;abstract&quot;:&quot;Essential oils extracted by steam distillation from Cymbopogon citratus (DC.) Stapf, Cymbopogon nardus (L.) Rendle and Eucalyptus citriodora Hook were evaluated for their repellent effects against Anopheles arabiensis mosquitoes under laboratory conditions. Blended oils, ointments and cream formulations of the oil of C. nardus in different bases were also evaluated. At 10% and 20% concentrations, all the oils showed a minimum of 90% and 95% relative protection, respectively, soon after application. These were not significantly different in efficacy from N,N-diethyl-meta-toluamide (DEET), P&gt;0.05. Afterwards however, only C. nardus oil produced more than 70% protection for 3 h and 4 h at a concentration of 10% and 20%, respectively. Combinations of 10% or 20% of each of the oils of C. citratus and C. nardus gave better protection than their individual effects. In the presence of the oil of E. citriodora, the effects of C. citratus and C. nardus were significantly reduced at both concentrations. The oil of C. nardus in oleaginous ointment (i.e. Vaseline) provided above 80% relative protection for as long as 4 h which was better than the effect of the 20% oil, P&lt;0.05. Similarly, the oil in hydrophilic ointment, 1:1 w/w blend of PEG 4000 and PEG 600, gave better repellent effect than the 20% oil (P&lt;0.05). However, the effect of the o/w cream was not statistically different from the 20% oil, P&gt;0.05. The blends of C. citratus and C. nardus oils and the ointment formulations of the oil of C. nardus showed improvement on the percentage of protection of the oil of C. nardus. However, both the blending and the formulations did not improve the duration of protection. In addition, both the percentage and duration of protection were not as good as DEET, P&lt;0.05. This study demonstrated the potential of essential oil of C. nardus as topical repellent against An. arabiensis. © 2012, Har Krishan Bhalla &amp; Sons.&quot;,&quot;publisher&quot;:&quot;Taylor &amp; Francis Group&quot;,&quot;issue&quot;:&quot;5&quot;,&quot;volume&quot;:&quot;15&quot;,&quot;container-title-short&quot;:&quot;&quot;},&quot;isTemporary&quot;:false}]},{&quot;citationID&quot;:&quot;MENDELEY_CITATION_aae9eb71-4b39-4594-8951-37441424bce0&quot;,&quot;properties&quot;:{&quot;noteIndex&quot;:0},&quot;isEdited&quot;:false,&quot;manualOverride&quot;:{&quot;isManuallyOverridden&quot;:false,&quot;citeprocText&quot;:&quot;(Sansabhilla et al., 2020)&quot;,&quot;manualOverrideText&quot;:&quot;&quot;},&quot;citationTag&quot;:&quot;MENDELEY_CITATION_v3_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&quot;,&quot;citationItems&quot;:[{&quot;id&quot;:&quot;9676374e-fb67-3f02-b54d-31d29db57349&quot;,&quot;itemData&quot;:{&quot;type&quot;:&quot;article-journal&quot;,&quot;id&quot;:&quot;9676374e-fb67-3f02-b54d-31d29db57349&quot;,&quot;title&quot;:&quot;Utilization of Soybean Oil as An Anti Mosquito Lotion&quot;,&quot;author&quot;:[{&quot;family&quot;:&quot;Sansabhilla&quot;,&quot;given&quot;:&quot;Faradiva&quot;,&quot;parse-names&quot;:false,&quot;dropping-particle&quot;:&quot;&quot;,&quot;non-dropping-particle&quot;:&quot;&quot;},{&quot;family&quot;:&quot;Faiqoh&quot;,&quot;given&quot;:&quot;Elok&quot;,&quot;parse-names&quot;:false,&quot;dropping-particle&quot;:&quot;&quot;,&quot;non-dropping-particle&quot;:&quot;&quot;},{&quot;family&quot;:&quot;Allamah&quot;,&quot;given&quot;:&quot;Labibah&quot;,&quot;parse-names&quot;:false,&quot;dropping-particle&quot;:&quot;&quot;,&quot;non-dropping-particle&quot;:&quot;&quot;},{&quot;family&quot;:&quot;Paramita&quot;,&quot;given&quot;:&quot;Vita&quot;,&quot;parse-names&quot;:false,&quot;dropping-particle&quot;:&quot;&quot;,&quot;non-dropping-particle&quot;:&quot;&quot;}],&quot;container-title&quot;:&quot;Journal of Vocational Studies on Applied Research&quot;,&quot;accessed&quot;:{&quot;date-parts&quot;:[[2026,5,20]]},&quot;DOI&quot;:&quot;10.14710/jvsar.2.1.2020.26-29&quot;,&quot;URL&quot;:&quot;http://dx.doi.org/10.14710/jvsar.2.1.2020.26-29]&quot;,&quot;issued&quot;:{&quot;date-parts&quot;:[[2020]]},&quot;page&quot;:&quot;26-29&quot;,&quot;abstract&quot;:&quot;The use of repellents as anti-mosquito is currently feared to contain a lot of chemicals so it needs innovation to anticipate them. This study aims to make soybean oil as an innovation in making lotions and to know the manufacturing process. The method of extracting soybean oil is pressing using a Hydraullic Press. Soybean oil extraction based on 9 variables changes namely preheat temperature 100°C; 120°C; 140°C and pressure of Hydraullic Press 1800 psi; 2000 psi; 2200 psi as the test material, the best results were obtained at variable 5 with a variable 120°C and 2000 psi obtained the results of a density of 0,929 gr / ml, viscosity of 28,07 cP and a yield of 3,1%. Making lotion using variable 10 gr of the best soybean oil, Glycerin 20 gr, cetyl alcohol 4 gr, CMC 3 gr, Arabian Gom 0,5 gr and aquadest 10 ml, obtained the results of pH 6 and density 1,0428 gr/ml.&quot;,&quot;issue&quot;:&quot;1&quot;,&quot;volume&quot;:&quot;2&quot;,&quot;container-title-short&quot;:&quot;&quot;},&quot;isTemporary&quot;:false}]},{&quot;citationID&quot;:&quot;MENDELEY_CITATION_e0fd11e9-5550-4a6f-8e40-316e1c27b5e8&quot;,&quot;properties&quot;:{&quot;noteIndex&quot;:0},&quot;isEdited&quot;:false,&quot;manualOverride&quot;:{&quot;isManuallyOverridden&quot;:false,&quot;citeprocText&quot;:&quot;(Pulido et al., 2022)&quot;,&quot;manualOverrideText&quot;:&quot;&quot;},&quot;citationTag&quot;:&quot;MENDELEY_CITATION_v3_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&quot;,&quot;citationItems&quot;:[{&quot;id&quot;:&quot;1d215c57-ed45-3f04-84b1-d33e4ed2a1ee&quot;,&quot;itemData&quot;:{&quot;type&quot;:&quot;article-journal&quot;,&quot;id&quot;:&quot;1d215c57-ed45-3f04-84b1-d33e4ed2a1ee&quot;,&quot;title&quot;:&quot;Differentiation of action mechanisms between natural and synthetic repellents through neuronal electroantennogram and proteomic in Aedes aegypti (Diptera: Culicidae)&quot;,&quot;author&quot;:[{&quot;family&quot;:&quot;Pulido&quot;,&quot;given&quot;:&quot;Johan Sebastián Portilla&quot;,&quot;parse-names&quot;:false,&quot;dropping-particle&quot;:&quot;&quot;,&quot;non-dropping-particle&quot;:&quot;&quot;},{&quot;family&quot;:&quot;Duitama&quot;,&quot;given&quot;:&quot;Diana Lizeth Urbina&quot;,&quot;parse-names&quot;:false,&quot;dropping-particle&quot;:&quot;&quot;,&quot;non-dropping-particle&quot;:&quot;&quot;},{&quot;family&quot;:&quot;Velasquez-Martinez&quot;,&quot;given&quot;:&quot;María Carolina&quot;,&quot;parse-names&quot;:false,&quot;dropping-particle&quot;:&quot;&quot;,&quot;non-dropping-particle&quot;:&quot;&quot;},{&quot;family&quot;:&quot;Mendez-Sanchez&quot;,&quot;given&quot;:&quot;Stelia Carolina&quot;,&quot;parse-names&quot;:false,&quot;dropping-particle&quot;:&quot;&quot;,&quot;non-dropping-particle&quot;:&quot;&quot;},{&quot;family&quot;:&quot;Duque&quot;,&quot;given&quot;:&quot;Jonny Edward&quot;,&quot;parse-names&quot;:false,&quot;dropping-particle&quot;:&quot;&quot;,&quot;non-dropping-particle&quot;:&quot;&quot;}],&quot;container-title&quot;:&quot;Scientific Reports 2022 12:1&quot;,&quot;accessed&quot;:{&quot;date-parts&quot;:[[2026,5,20]]},&quot;DOI&quot;:&quot;10.1038/s41598-022-24923-x&quot;,&quot;ISBN&quot;:&quot;0123456789&quot;,&quot;ISSN&quot;:&quot;2045-2322&quot;,&quot;PMID&quot;:&quot;36437275&quot;,&quot;URL&quot;:&quot;https://www.nature.com/articles/s41598-022-24923-x&quot;,&quot;issued&quot;:{&quot;date-parts&quot;:[[2022,11,27]]},&quot;page&quot;:&quot;20397-&quot;,&quot;abstract&quot;:&quot;Natural-based compounds with repellent activity arise nowadays with the possibility to replace commercial synthetic repellents wholly or partially, such as N,N-Diethyl-m-toluamide (DEET). It is due to DEET's demonstrated toxicity and cutaneous irritation for human beings. Besides, research recommends avoiding using it with kids and pregnant women. The search for a repellent product implies early stages of detailed research that resolve the modes of action against the target insect. Therefore the objective of the current study was to analyze neuronal electrophysiological signals and olfactory system protein expression when the Aedes aegypti mosquito with exposition to natural-based repellents. Adult females of Ae. aegypti of Rockefeller strain were exposed to specific concentrations of repellent compounds like geranyl acetate, α-bisabolol, nerolidol, and DEET. The neuronal effect was measured by electroantennography technique, and the effect of exposure to either DEET or a mixture of natural molecules on protein expression was determined with 2D-PAGE followed by MALDI-TOF-mass spectrometry (MS). This approach revealed that DEET affected proteins related to synapses and ATP production, whereas natural-based repellents increased transport, signaling, and detoxification proteins. The proteomic and electrophysiology experiments demonstrated that repellent exposure disrupts ionic channel activity and modifies neuronal synapse and energy production processes.&quot;,&quot;publisher&quot;:&quot;Nature Publishing Group&quot;,&quot;issue&quot;:&quot;1&quot;,&quot;volume&quot;:&quot;12&quot;,&quot;container-title-short&quot;:&quot;&quot;},&quot;isTemporary&quot;:false}]},{&quot;citationID&quot;:&quot;MENDELEY_CITATION_4a9318df-b1b3-4501-824c-751cd02fc7b9&quot;,&quot;properties&quot;:{&quot;noteIndex&quot;:0},&quot;isEdited&quot;:false,&quot;manualOverride&quot;:{&quot;isManuallyOverridden&quot;:false,&quot;citeprocText&quot;:&quot;(Chatterjee et al., 2023)&quot;,&quot;manualOverrideText&quot;:&quot;&quot;},&quot;citationTag&quot;:&quot;MENDELEY_CITATION_v3_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&quot;,&quot;citationItems&quot;:[{&quot;id&quot;:&quot;5f6e43eb-0f80-34ce-a2e3-1605465a1a59&quot;,&quot;itemData&quot;:{&quot;type&quot;:&quot;article-journal&quot;,&quot;id&quot;:&quot;5f6e43eb-0f80-34ce-a2e3-1605465a1a59&quot;,&quot;title&quot;:&quot;Neem-based products as potential eco-friendly mosquito control agents over conventional eco-toxic chemical pesticides-A review&quot;,&quot;author&quot;:[{&quot;family&quot;:&quot;Chatterjee&quot;,&quot;given&quot;:&quot;Soumendranath&quot;,&quot;parse-names&quot;:false,&quot;dropping-particle&quot;:&quot;&quot;,&quot;non-dropping-particle&quot;:&quot;&quot;},{&quot;family&quot;:&quot;Bag&quot;,&quot;given&quot;:&quot;Souvik&quot;,&quot;parse-names&quot;:false,&quot;dropping-particle&quot;:&quot;&quot;,&quot;non-dropping-particle&quot;:&quot;&quot;},{&quot;family&quot;:&quot;Biswal&quot;,&quot;given&quot;:&quot;Debraj&quot;,&quot;parse-names&quot;:false,&quot;dropping-particle&quot;:&quot;&quot;,&quot;non-dropping-particle&quot;:&quot;&quot;},{&quot;family&quot;:&quot;Sarkar Paria&quot;,&quot;given&quot;:&quot;Dipanwita&quot;,&quot;parse-names&quot;:false,&quot;dropping-particle&quot;:&quot;&quot;,&quot;non-dropping-particle&quot;:&quot;&quot;},{&quot;family&quot;:&quot;Bandyopadhyay&quot;,&quot;given&quot;:&quot;Raktima&quot;,&quot;parse-names&quot;:false,&quot;dropping-particle&quot;:&quot;&quot;,&quot;non-dropping-particle&quot;:&quot;&quot;},{&quot;family&quot;:&quot;Sarkar&quot;,&quot;given&quot;:&quot;Basanta&quot;,&quot;parse-names&quot;:false,&quot;dropping-particle&quot;:&quot;&quot;,&quot;non-dropping-particle&quot;:&quot;&quot;},{&quot;family&quot;:&quot;Mandal&quot;,&quot;given&quot;:&quot;Abhijit&quot;,&quot;parse-names&quot;:false,&quot;dropping-particle&quot;:&quot;&quot;,&quot;non-dropping-particle&quot;:&quot;&quot;},{&quot;family&quot;:&quot;Dangar&quot;,&quot;given&quot;:&quot;Tushar Kanti&quot;,&quot;parse-names&quot;:false,&quot;dropping-particle&quot;:&quot;&quot;,&quot;non-dropping-particle&quot;:&quot;&quot;}],&quot;container-title&quot;:&quot;Acta Tropica&quot;,&quot;container-title-short&quot;:&quot;Acta Trop.&quot;,&quot;accessed&quot;:{&quot;date-parts&quot;:[[2026,5,20]]},&quot;DOI&quot;:&quot;10.1016/J.ACTATROPICA.2023.106858&quot;,&quot;ISSN&quot;:&quot;0001-706X&quot;,&quot;PMID&quot;:&quot;36750152&quot;,&quot;URL&quot;:&quot;https://www.sciencedirect.com/science/article/abs/pii/S0001706X23000451&quot;,&quot;issued&quot;:{&quot;date-parts&quot;:[[2023,4,1]]},&quot;page&quot;:&quot;106858&quot;,&quot;abstract&quot;:&quot;Mosquitoes cause serious health hazards for millions of people across the globe by acting as vectors of deadly communicable diseases like malaria, filariasis, dengue and yellow fever. Use of conventional chemical insecticides to control mosquito vectors has led to the development of biological resistance in them along with adverse environmental consequences. In this light, the recent years have witnessed enormous efforts of researchers to develop eco-friendly and cost-effective alternatives with special emphasis on plant-derived mosquitocidal compounds. Neem oil, derived from neem seeds (Azadirachta indica A. Juss, Meliaceae), has been proved to be an excellent candidate against a wide range of vectors of medical and veterinary importance including mosquitoes. It is environment-friendly, and target-specific at the same time. The active ingredients of neem oil include limonoids like azadirachtin A, nimbin, salannin and numerous other substances that are still waiting to be discovered. Of these, azadirachtin has been shown to be very effective and is mainly responsible for its toxic effects. The quality of the neem oil depends on its azadirachtin content which, in turn, depends on its manufacturing process. Neem oil can be used directly or as nanoemulsions or nanoparticles or even in the form of effervescent tablets. When added to natural breeding habitat waters they exert their mosquitocidal effects by acting as ovicides, larvicides, pupicides and/or oviposition repellents. The effects are generated by impairing the physiological pathways of the immature stages of mosquitoes or directly by causing physical deformities that impede their development. Neem oil when used directly has certain disadvantages mainly related to its disintegration under atmospheric conditions rendering it ineffective. However, many of its formulations have been reported to remain stable under environmental conditions retaining its efficiency for a long time. Similarly, neem seed cake has also been found to be effective against the mosquito vectors. The greatest advantage is that the target species do not develop resistance against neem-based products mainly because of the innumerable number of chemicals present in neem and their combinations. This makes neem-based products highly potential yet unexplored candidates of mosquito control agents. The current review helps to elucidate the roles of neem oil and its various derivatives on mosquito vectors of public health concern.&quot;,&quot;publisher&quot;:&quot;Elsevier&quot;,&quot;volume&quot;:&quot;240&quot;},&quot;isTemporary&quot;:false}]},{&quot;citationID&quot;:&quot;MENDELEY_CITATION_4462d854-4789-4be7-a420-eba05abad4f2&quot;,&quot;properties&quot;:{&quot;noteIndex&quot;:0},&quot;isEdited&quot;:false,&quot;manualOverride&quot;:{&quot;isManuallyOverridden&quot;:false,&quot;citeprocText&quot;:&quot;(Drapeau et al., 2011)&quot;,&quot;manualOverrideText&quot;:&quot;&quot;},&quot;citationTag&quot;:&quot;MENDELEY_CITATION_v3_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&quot;,&quot;citationItems&quot;:[{&quot;id&quot;:&quot;ff9fa749-39c1-372a-a46e-4df493c5335a&quot;,&quot;itemData&quot;:{&quot;type&quot;:&quot;article-journal&quot;,&quot;id&quot;:&quot;ff9fa749-39c1-372a-a46e-4df493c5335a&quot;,&quot;title&quot;:&quot;Green synthesis of para-Menthane-3,8-diol from Eucalyptus citriodora: Application for repellent products&quot;,&quot;author&quot;:[{&quot;family&quot;:&quot;Drapeau&quot;,&quot;given&quot;:&quot;Jeremy&quot;,&quot;parse-names&quot;:false,&quot;dropping-particle&quot;:&quot;&quot;,&quot;non-dropping-particle&quot;:&quot;&quot;},{&quot;family&quot;:&quot;Rossano&quot;,&quot;given&quot;:&quot;Manon&quot;,&quot;parse-names&quot;:false,&quot;dropping-particle&quot;:&quot;&quot;,&quot;non-dropping-particle&quot;:&quot;&quot;},{&quot;family&quot;:&quot;Touraud&quot;,&quot;given&quot;:&quot;Didier&quot;,&quot;parse-names&quot;:false,&quot;dropping-particle&quot;:&quot;&quot;,&quot;non-dropping-particle&quot;:&quot;&quot;},{&quot;family&quot;:&quot;Obermayr&quot;,&quot;given&quot;:&quot;Ulla&quot;,&quot;parse-names&quot;:false,&quot;dropping-particle&quot;:&quot;&quot;,&quot;non-dropping-particle&quot;:&quot;&quot;},{&quot;family&quot;:&quot;Geier&quot;,&quot;given&quot;:&quot;Martin&quot;,&quot;parse-names&quot;:false,&quot;dropping-particle&quot;:&quot;&quot;,&quot;non-dropping-particle&quot;:&quot;&quot;},{&quot;family&quot;:&quot;Rose&quot;,&quot;given&quot;:&quot;Andreas&quot;,&quot;parse-names&quot;:false,&quot;dropping-particle&quot;:&quot;&quot;,&quot;non-dropping-particle&quot;:&quot;&quot;},{&quot;family&quot;:&quot;Kunz&quot;,&quot;given&quot;:&quot;Werner&quot;,&quot;parse-names&quot;:false,&quot;dropping-particle&quot;:&quot;&quot;,&quot;non-dropping-particle&quot;:&quot;&quot;}],&quot;container-title&quot;:&quot;Comptes Rendus Chimie&quot;,&quot;accessed&quot;:{&quot;date-parts&quot;:[[2026,5,20]]},&quot;DOI&quot;:&quot;10.1016/J.CRCI.2011.02.008&quot;,&quot;ISSN&quot;:&quot;16310748&quot;,&quot;URL&quot;:&quot;https://www.researchgate.net/publication/236026617_Green_synthesis_of_para-Menthane-38-diol_from_Eucalyptus_citriodora_Application_for_repellent_products&quot;,&quot;issued&quot;:{&quot;date-parts&quot;:[[2011,7]]},&quot;page&quot;:&quot;629-635&quot;,&quot;abstract&quot;:&quot;A simple and efficient method was developed for the synthesis of para-Menthane-3,8-diol (PMD), a well-known repellent active against mosquitoes, from Eucalyptus citriodora essential oil by a treatment of citric acid in a biphasic medium (H2O/essential oil). The E. citriodora contains as main component (+)-citronellal (74% in the present case), which cyclises (Prins reaction) to form cis/trans PMD isomers. As an example, an emulsion containing an aqueous solution of 7% citric acid and E. citriodora oil at 50°, conducted after 15 h stirring to 82% conversion of (+)-citronellal with a selectivity of 80% with the remaining presence of monoterpenes and sesquiterpenes in the medium. Investigations of lasting protection on human volunteers are carried out using a cage test bioassay protocol and Aedes aegypti mosquitoes. At 20% in iPrOH, the new reaction mixture showed a complete protection of 303 min compared to 22 min with the pure essential oil. The modified oil was compared with N,N-diethyl-m-methylbenzamide (DEET), the most popular active used in repellent formulations. Thermogravimetric analyses (TGA) of E. citriodora, the modified oil, PMD, DEET, and (+)-citronellal were performed and showed a slow evaporation rate for PMD and DEET as well as for the modified oil, which may explain their long lasting protection action. © 2011 Académie des sciences. Published by Elsevier Masson SAS. All rights reserved.&quot;,&quot;issue&quot;:&quot;7-8&quot;,&quot;volume&quot;:&quot;14&quot;,&quot;container-title-short&quot;:&quot;&quot;},&quot;isTemporary&quot;:false}]},{&quot;citationID&quot;:&quot;MENDELEY_CITATION_7446afad-62e6-4218-9e64-8e8a62ca2bf9&quot;,&quot;properties&quot;:{&quot;noteIndex&quot;:0},&quot;isEdited&quot;:false,&quot;manualOverride&quot;:{&quot;isManuallyOverridden&quot;:false,&quot;citeprocText&quot;:&quot;(Silva et al., 2006)&quot;,&quot;manualOverrideText&quot;:&quot;&quot;},&quot;citationTag&quot;:&quot;MENDELEY_CITATION_v3_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&quot;,&quot;citationItems&quot;:[{&quot;id&quot;:&quot;38d920a7-f317-3b21-86df-bfd9453e2925&quot;,&quot;itemData&quot;:{&quot;type&quot;:&quot;article-journal&quot;,&quot;id&quot;:&quot;38d920a7-f317-3b21-86df-bfd9453e2925&quot;,&quot;title&quot;:&quot;Larvicidal effect of andiroba oil, Carapa guianensis (Meliaceae), against Aedes aegypti.&quot;,&quot;author&quot;:[{&quot;family&quot;:&quot;Silva&quot;,&quot;given&quot;:&quot;Onilda S.&quot;,&quot;parse-names&quot;:false,&quot;dropping-particle&quot;:&quot;&quot;,&quot;non-dropping-particle&quot;:&quot;&quot;},{&quot;family&quot;:&quot;Prophiro&quot;,&quot;given&quot;:&quot;Josiane S.&quot;,&quot;parse-names&quot;:false,&quot;dropping-particle&quot;:&quot;&quot;,&quot;non-dropping-particle&quot;:&quot;&quot;},{&quot;family&quot;:&quot;Nogared&quot;,&quot;given&quot;:&quot;Juliana C.&quot;,&quot;parse-names&quot;:false,&quot;dropping-particle&quot;:&quot;&quot;,&quot;non-dropping-particle&quot;:&quot;&quot;},{&quot;family&quot;:&quot;Kanis&quot;,&quot;given&quot;:&quot;Luiz&quot;,&quot;parse-names&quot;:false,&quot;dropping-particle&quot;:&quot;&quot;,&quot;non-dropping-particle&quot;:&quot;&quot;},{&quot;family&quot;:&quot;Emerick&quot;,&quot;given&quot;:&quot;Sheila&quot;,&quot;parse-names&quot;:false,&quot;dropping-particle&quot;:&quot;&quot;,&quot;non-dropping-particle&quot;:&quot;&quot;},{&quot;family&quot;:&quot;Blazlus&quot;,&quot;given&quot;:&quot;Rene D.&quot;,&quot;parse-names&quot;:false,&quot;dropping-particle&quot;:&quot;&quot;,&quot;non-dropping-particle&quot;:&quot;&quot;},{&quot;family&quot;:&quot;Romao&quot;,&quot;given&quot;:&quot;Pedro R.T.&quot;,&quot;parse-names&quot;:false,&quot;dropping-particle&quot;:&quot;&quot;,&quot;non-dropping-particle&quot;:&quot;&quot;}],&quot;container-title&quot;:&quot;Journal of the American Mosquito Control Association&quot;,&quot;container-title-short&quot;:&quot;J. Am. Mosq. Control Assoc.&quot;,&quot;accessed&quot;:{&quot;date-parts&quot;:[[2026,5,20]]},&quot;DOI&quot;:&quot;10.2987/8756-971x(2006)22[699:leoaoc]2.0.co;2&quot;,&quot;ISSN&quot;:&quot;8756-971X&quot;,&quot;PMID&quot;:&quot;17304939&quot;,&quot;URL&quot;:&quot;https://europepmc.org/article/MED/17304939&quot;,&quot;issued&quot;:{&quot;date-parts&quot;:[[2006,12,1]]},&quot;page&quot;:&quot;699-701&quot;,&quot;abstract&quot;:&quot;The aim of this work was to evaluate the larvicidal effect of andiroba oil, Carapa guyanensis, against 2 strains of Aedes aegypti. After 8 h after exposure to oil, the lethal concentration (LC)90 and LC95 values for the GCZ (temephos-resistant) strain larvae were 80 and 86 ppm (1st instars), 98 and 106 (2nd instars), 166 and 182 (3rd instars), and 192 and 202 ppm (4th instars), respectively. The LC90 and LC95 values for the Rockefeller strain larvae were 164 and 182 ppm (1st instars), 212 and 224 (2nd instars), 210 and 226 (3rd instars), and 450 and 490 ppm (4th instars), respectively. Comparison of the 2 laboratory strains of Ae. aegypti in the present study demonstrated significant variation in the susceptibility of larvae to andiroba oil. Whether a higher susceptibility of field populations of Ae. aegypti to andiroba oil occurs remains to be investigated. Copyright © 2006 by The American Mosquito Control Association, Inc.&quot;,&quot;issue&quot;:&quot;4&quot;,&quot;volume&quot;:&quot;22&quot;},&quot;isTemporary&quot;:false}]},{&quot;citationID&quot;:&quot;MENDELEY_CITATION_0482713f-ba21-43b5-bd1e-ca1eb51b9e4d&quot;,&quot;properties&quot;:{&quot;noteIndex&quot;:0},&quot;isEdited&quot;:false,&quot;manualOverride&quot;:{&quot;isManuallyOverridden&quot;:false,&quot;citeprocText&quot;:&quot;(Budiman et al., 2022)&quot;,&quot;manualOverrideText&quot;:&quot;&quot;},&quot;citationTag&quot;:&quot;MENDELEY_CITATION_v3_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&quot;,&quot;citationItems&quot;:[{&quot;id&quot;:&quot;a9f545e7-471d-38ed-a826-51b40475d666&quot;,&quot;itemData&quot;:{&quot;type&quot;:&quot;article-journal&quot;,&quot;id&quot;:&quot;a9f545e7-471d-38ed-a826-51b40475d666&quot;,&quot;title&quot;:&quot;Effectiveness of Clove Oil (Syzigium aromaticum) as Biolarvacide of Aedes aegypti&quot;,&quot;author&quot;:[{&quot;family&quot;:&quot;Budiman&quot;,&quot;given&quot;:&quot;&quot;,&quot;parse-names&quot;:false,&quot;dropping-particle&quot;:&quot;&quot;,&quot;non-dropping-particle&quot;:&quot;&quot;},{&quot;family&quot;:&quot;Ishak&quot;,&quot;given&quot;:&quot;Hasanuddin&quot;,&quot;parse-names&quot;:false,&quot;dropping-particle&quot;:&quot;&quot;,&quot;non-dropping-particle&quot;:&quot;&quot;},{&quot;family&quot;:&quot;Stang&quot;,&quot;given&quot;:&quot;&quot;,&quot;parse-names&quot;:false,&quot;dropping-particle&quot;:&quot;&quot;,&quot;non-dropping-particle&quot;:&quot;&quot;},{&quot;family&quot;:&quot;Ibrahim&quot;,&quot;given&quot;:&quot;Erniwati&quot;,&quot;parse-names&quot;:false,&quot;dropping-particle&quot;:&quot;&quot;,&quot;non-dropping-particle&quot;:&quot;&quot;},{&quot;family&quot;:&quot;Yudhastuti&quot;,&quot;given&quot;:&quot;Ririh&quot;,&quot;parse-names&quot;:false,&quot;dropping-particle&quot;:&quot;&quot;,&quot;non-dropping-particle&quot;:&quot;&quot;},{&quot;family&quot;:&quot;Maidin&quot;,&quot;given&quot;:&quot;Alimin&quot;,&quot;parse-names&quot;:false,&quot;dropping-particle&quot;:&quot;&quot;,&quot;non-dropping-particle&quot;:&quot;&quot;},{&quot;family&quot;:&quot;Naiem&quot;,&quot;given&quot;:&quot;Furqaan&quot;,&quot;parse-names&quot;:false,&quot;dropping-particle&quot;:&quot;&quot;,&quot;non-dropping-particle&quot;:&quot;&quot;},{&quot;family&quot;:&quot;Wahid&quot;,&quot;given&quot;:&quot;Isra&quot;,&quot;parse-names&quot;:false,&quot;dropping-particle&quot;:&quot;&quot;,&quot;non-dropping-particle&quot;:&quot;&quot;},{&quot;family&quot;:&quot;Mallongi&quot;,&quot;given&quot;:&quot;Anwar&quot;,&quot;parse-names&quot;:false,&quot;dropping-particle&quot;:&quot;&quot;,&quot;non-dropping-particle&quot;:&quot;&quot;}],&quot;container-title&quot;:&quot;Biomedical and Pharmacology Journal&quot;,&quot;accessed&quot;:{&quot;date-parts&quot;:[[2026,5,20]]},&quot;DOI&quot;:&quot;10.13005/BPJ/2566&quot;,&quot;ISSN&quot;:&quot;24562610&quot;,&quot;issued&quot;:{&quot;date-parts&quot;:[[2022,12,1]]},&quot;page&quot;:&quot;2287-2292&quot;,&quot;abstract&quot;:&quot;The vector control that is often done so far is by chemical control, which will continually have a negative impact. Therefore, it is necessary to control methods that are more friendly to the environment, effective and efficient, and safe for health, one of which is the use of essential oils from plants. Clove (Syzigium aromaticum) is one of the plants that can be used as an alternative larvicide to kill mosquito vectors because it contains many chemical compounds, including eugenol compounds, eugenol acetate, methyl eugenol, b-caryophyllene, methyl eugenol, saponins, flavonoids and larvicidal tannins. This study aims to determine the effectiveness of clove leaf waste oil (Syzygium) as a biolarvicide for the Aedes aegypti mosquito. The research method used is experimental with a Quasi-Experimental Design approach and Post-test Control Group Design. The object of this research is clove leaf waste oil (Syzigium aromaticum) that has been obtained from the distillation of dried clove leaf waste. The object of this research is the third-stage larvae and adult Aedes aegypti mosquitoes obtained by rearing or self-reproducing mosquitoes in the laboratory. The bioassay test method used a glass test vessel with a volume of 200 ml of solution consisting of a mixture of water (aquades) with clove leaf waste oil. This study used a treatment concentration of 0.006%; 0.007%; 0.008%; 0.009% and 0.01%. The control used aquades (0%). Then put 25 Aedes aegypti larvae in the test container and then observe the number of mortality larvae during 24 hours of observation. Results: The results showed that clove (Syzygium aromaticum) leaf waste oil was effective as a biolarvicide with LC50 at a concentration of 0.005% and Kruskal Wallis test value of 0.000 (P&lt;0.05) which means that there is significant difference in the number of deaths of Aedes aegypti mosquito larvae at each concentration. Clove leaf waste oil (Syzygium aromaticum) is effective as a biolarvicide for Aedes aegypti mosquitoes.&quot;,&quot;publisher&quot;:&quot;Oriental Scientific Publishing Company&quot;,&quot;issue&quot;:&quot;4&quot;,&quot;volume&quot;:&quot;15&quot;,&quot;container-title-short&quot;:&quot;&quot;},&quot;isTemporary&quot;:false}]},{&quot;citationID&quot;:&quot;MENDELEY_CITATION_6ec169f4-c57b-484f-abed-9131d981d1e8&quot;,&quot;properties&quot;:{&quot;noteIndex&quot;:0},&quot;isEdited&quot;:false,&quot;manualOverride&quot;:{&quot;isManuallyOverridden&quot;:false,&quot;citeprocText&quot;:&quot;(Farooq et al., 2022)&quot;,&quot;manualOverrideText&quot;:&quot;&quot;},&quot;citationTag&quot;:&quot;MENDELEY_CITATION_v3_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&quot;,&quot;citationItems&quot;:[{&quot;id&quot;:&quot;fb8ee490-ff76-37f6-966c-f8e89af7fdb6&quot;,&quot;itemData&quot;:{&quot;type&quot;:&quot;article-journal&quot;,&quot;id&quot;:&quot;fb8ee490-ff76-37f6-966c-f8e89af7fdb6&quot;,&quot;title&quot;:&quot;Evaluation of Essential Oils as Spatial Repellents Against Aedes aegypti in an Olfactometer&quot;,&quot;author&quot;:[{&quot;family&quot;:&quot;Farooq&quot;,&quot;given&quot;:&quot;Muhammad&quot;,&quot;parse-names&quot;:false,&quot;dropping-particle&quot;:&quot;&quot;,&quot;non-dropping-particle&quot;:&quot;&quot;},{&quot;family&quot;:&quot;Bangonan&quot;,&quot;given&quot;:&quot;Lea&quot;,&quot;parse-names&quot;:false,&quot;dropping-particle&quot;:&quot;&quot;,&quot;non-dropping-particle&quot;:&quot;&quot;},{&quot;family&quot;:&quot;Xue&quot;,&quot;given&quot;:&quot;Rui&quot;,&quot;parse-names&quot;:false,&quot;dropping-particle&quot;:&quot;De&quot;,&quot;non-dropping-particle&quot;:&quot;&quot;},{&quot;family&quot;:&quot;Talbalaghi&quot;,&quot;given&quot;:&quot;Asghar&quot;,&quot;parse-names&quot;:false,&quot;dropping-particle&quot;:&quot;&quot;,&quot;non-dropping-particle&quot;:&quot;&quot;}],&quot;container-title&quot;:&quot;Journal of the American Mosquito Control Association&quot;,&quot;container-title-short&quot;:&quot;J. Am. Mosq. Control Assoc.&quot;,&quot;accessed&quot;:{&quot;date-parts&quot;:[[2026,5,20]]},&quot;DOI&quot;:&quot;10.2987/22-7090&quot;,&quot;ISSN&quot;:&quot;1943-6270&quot;,&quot;PMID&quot;:&quot;36351363&quot;,&quot;URL&quot;:&quot;https://pubmed.ncbi.nlm.nih.gov/36351363/&quot;,&quot;issued&quot;:{&quot;date-parts&quot;:[[2022,12,1]]},&quot;page&quot;:&quot;261-267&quot;,&quot;abstract&quot;:&quot;Spatial repellents are becoming an integral part of the integrated mosquito management and are considered another tool to prevent mosquito-borne diseases. They are also gaining attention as a potential disease transmission breaking strategy. Current vector control practices are losing their viability due to resistance development in arthropods to synthetic pesticides. Economic feasibility of developing natural products is driving towards search for natural products as spatial repellents evidenced by increase in number of their studies. Different volumes (0.0625, 0.125, 0.25, 0.5 ml) of clove oil, eucalyptus oil, geraniol, Immortelle oil, lemongrass oil, and RepelCare (mixture of turmeric oil and eucalyptus oil) were evaluated for their repellency against Aedes aegypti, replicating each test 5 times. Biogents lure and fresh air were used as control. The evaluations were conducted in a True Choice olfactometer by passing air carrying 2 vapors from 2 different products, i.e., an attractant, repellent, or clean air, through 2 chambers and providing mosquitoes an option to move to the chamber of their choice. For each run, 24-h-starved 15-20 female Ae. aegypti were released into the mosquito release chamber and number of mosquitoes in the 2-choice chambers and the mosquito release chamber were counted after 15 min and recorded. The difference in mosquitoes between 2 chambers indicated presence or absence of repellency. All the natural oils and RepelCare provided ≥70% repellency, except for Immortelle oil which had no repellency. All repellents tested except Immortelle and lemongrass oils showed increase in repellency with increase in application volume. However, minimum application volume to be effective was different for each oil. Lemongrass is the only oil which showed a peak at 0.125-ml volume.&quot;,&quot;publisher&quot;:&quot;J Am Mosq Control Assoc&quot;,&quot;issue&quot;:&quot;4&quot;,&quot;volume&quot;:&quot;38&quot;},&quot;isTemporary&quot;:false}]},{&quot;citationID&quot;:&quot;MENDELEY_CITATION_021baed9-3ce1-42ca-976e-e5b9d101f837&quot;,&quot;properties&quot;:{&quot;noteIndex&quot;:0},&quot;isEdited&quot;:false,&quot;manualOverride&quot;:{&quot;isManuallyOverridden&quot;:true,&quot;citeprocText&quot;:&quot;(C. O. Aniefuna et al., 2025)&quot;,&quot;manualOverrideText&quot;:&quot;(Aniefuna et al., 2025)&quot;},&quot;citationTag&quot;:&quot;MENDELEY_CITATION_v3_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&quot;,&quot;citationItems&quot;:[{&quot;id&quot;:&quot;1d01e5e0-fe94-3b25-a9f0-04033e4cb821&quot;,&quot;itemData&quot;:{&quot;type&quot;:&quot;article-journal&quot;,&quot;id&quot;:&quot;1d01e5e0-fe94-3b25-a9f0-04033e4cb821&quot;,&quot;title&quot;:&quot;Bio-activity of Ocimum gratissimum Essential Oil on Aedes aegypti Mosquitoes Towards Vector Control&quot;,&quot;author&quot;:[{&quot;family&quot;:&quot;Aniefuna&quot;,&quot;given&quot;:&quot;C. O&quot;,&quot;parse-names&quot;:false,&quot;dropping-particle&quot;:&quot;&quot;,&quot;non-dropping-particle&quot;:&quot;&quot;},{&quot;family&quot;:&quot;Nwankwo&quot;,&quot;given&quot;:&quot;E. N&quot;,&quot;parse-names&quot;:false,&quot;dropping-particle&quot;:&quot;&quot;,&quot;non-dropping-particle&quot;:&quot;&quot;},{&quot;family&quot;:&quot;EOgbuefi&quot;,&quot;given&quot;:&quot;. O&quot;,&quot;parse-names&quot;:false,&quot;dropping-particle&quot;:&quot;&quot;,&quot;non-dropping-particle&quot;:&quot;&quot;},{&quot;family&quot;:&quot;Chukwudike&quot;,&quot;given&quot;:&quot;C.O&quot;,&quot;parse-names&quot;:false,&quot;dropping-particle&quot;:&quot;&quot;,&quot;non-dropping-particle&quot;:&quot;&quot;},{&quot;family&quot;:&quot;Chukwudike&quot;,&quot;given&quot;:&quot;K.C&quot;,&quot;parse-names&quot;:false,&quot;dropping-particle&quot;:&quot;&quot;,&quot;non-dropping-particle&quot;:&quot;&quot;},{&quot;family&quot;:&quot;Ikpeze&quot;,&quot;given&quot;:&quot;O.O&quot;,&quot;parse-names&quot;:false,&quot;dropping-particle&quot;:&quot;&quot;,&quot;non-dropping-particle&quot;:&quot;&quot;},{&quot;family&quot;:&quot;Ononye&quot;,&quot;given&quot;:&quot;B.U&quot;,&quot;parse-names&quot;:false,&quot;dropping-particle&quot;:&quot;&quot;,&quot;non-dropping-particle&quot;:&quot;&quot;},{&quot;family&quot;:&quot;Ifejika&quot;,&quot;given&quot;:&quot;C.C&quot;,&quot;parse-names&quot;:false,&quot;dropping-particle&quot;:&quot;&quot;,&quot;non-dropping-particle&quot;:&quot;&quot;},{&quot;family&quot;:&quot;C.C.&quot;,&quot;given&quot;:&quot;Obasi&quot;,&quot;parse-names&quot;:false,&quot;dropping-particle&quot;:&quot;&quot;,&quot;non-dropping-particle&quot;:&quot;&quot;}],&quot;container-title&quot;:&quot;Asian Journal of Research in Zoology&quot;,&quot;accessed&quot;:{&quot;date-parts&quot;:[[2026,5,20]]},&quot;DOI&quot;:&quot;10.9734/AJRIZ/2025/V8I3202&quot;,&quot;issued&quot;:{&quot;date-parts&quot;:[[2025,6,23]]},&quot;page&quot;:&quot;16-29&quot;,&quot;abstract&quot;:&quot;Aedes aegypti mosquito is a notorious vector which transmits various diseases in Nigeria especially yellow fever virus. To that regards, the need to control the vector is not only crucial but urgent. Therefore the effect of varying concentrations of Ocimum gratissimum leaf-oil extract on Aedes aegypti larvae and adults was studied between January 2023 and June 2024. Essential oil from authenticated fresh samples of O. gratissimum leaves were extracted by steam distillation. Bioactive constituents of the oil were analyzed by gas chromatography. The extracted oil taken as 100% concentration was serially diluted to 20%, 10%, 5%, 2.5%, and 1.25% used for larval bioassays and adult repellency tests. Concentrations (20%, 10%, 5%, 2.5%, 1.25% w/w) of oil-based creams were formulated for repellency tests. Plain petroleum jelly and Odomos® (12% DEET) served as negative and positive controls, respectively. Aedes aegypti eggs from National Arbovirus and Vector Research Centre Enugu were reared to 4th instar larvae and adults for the study. Log-probit regression produced LC₅₀ and LT₅₀ while two-way ANOVA indicated significant differences (p&lt;0.05) between mortality and repellency regarding concentrations and exposure times. Bioactive components of essential oil included ephedrine, tannin, flavonones, cardiac glycoside, ocimene, and decanal. In-vivo, 1.25% concentration caused 41.3% larval mortality (LC₅₀=2.4%; LT₅₀=7h). Simulated trails with encapsulated essential oils and oil-based creams exhibited comparable effects observed with pure essential oil. There was higher mortality and repellency effects at elevated concentrations. The essential oil of O. gratissimum has demonstrated larvicidal and adult repellency properties so that further research is urgently required to develop the oil for sustainable eco-friendly vector control.&quot;,&quot;publisher&quot;:&quot;Sciencedomain International&quot;,&quot;issue&quot;:&quot;3&quot;,&quot;volume&quot;:&quot;8&quot;},&quot;isTemporary&quot;:false}]},{&quot;citationID&quot;:&quot;MENDELEY_CITATION_a217eca4-428f-4a18-904d-b0dde79c88a4&quot;,&quot;properties&quot;:{&quot;noteIndex&quot;:0},&quot;isEdited&quot;:false,&quot;manualOverride&quot;:{&quot;isManuallyOverridden&quot;:false,&quot;citeprocText&quot;:&quot;(de Souza et al., 2019)&quot;,&quot;manualOverrideText&quot;:&quot;&quot;},&quot;citationTag&quot;:&quot;MENDELEY_CITATION_v3_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&quot;,&quot;citationItems&quot;:[{&quot;id&quot;:&quot;cfa04fa9-0448-338e-b202-1f3dab05997e&quot;,&quot;itemData&quot;:{&quot;type&quot;:&quot;article-journal&quot;,&quot;id&quot;:&quot;cfa04fa9-0448-338e-b202-1f3dab05997e&quot;,&quot;title&quot;:&quot;Adulticide and repellent activity of essential oils against Aedes aegypti (Diptera: Culicidae) – A review&quot;,&quot;author&quot;:[{&quot;family&quot;:&quot;Souza&quot;,&quot;given&quot;:&quot;M. A.&quot;,&quot;parse-names&quot;:false,&quot;dropping-particle&quot;:&quot;&quot;,&quot;non-dropping-particle&quot;:&quot;de&quot;},{&quot;family&quot;:&quot;Silva&quot;,&quot;given&quot;:&quot;L.&quot;,&quot;parse-names&quot;:false,&quot;dropping-particle&quot;:&quot;&quot;,&quot;non-dropping-particle&quot;:&quot;da&quot;},{&quot;family&quot;:&quot;Macêdo&quot;,&quot;given&quot;:&quot;M. J.F.&quot;,&quot;parse-names&quot;:false,&quot;dropping-particle&quot;:&quot;&quot;,&quot;non-dropping-particle&quot;:&quot;&quot;},{&quot;family&quot;:&quot;Lacerda-Neto&quot;,&quot;given&quot;:&quot;L. J.&quot;,&quot;parse-names&quot;:false,&quot;dropping-particle&quot;:&quot;&quot;,&quot;non-dropping-particle&quot;:&quot;&quot;},{&quot;family&quot;:&quot;Santos&quot;,&quot;given&quot;:&quot;M. A.C.&quot;,&quot;parse-names&quot;:false,&quot;dropping-particle&quot;:&quot;&quot;,&quot;non-dropping-particle&quot;:&quot;dos&quot;},{&quot;family&quot;:&quot;Coutinho&quot;,&quot;given&quot;:&quot;H. D.M.&quot;,&quot;parse-names&quot;:false,&quot;dropping-particle&quot;:&quot;&quot;,&quot;non-dropping-particle&quot;:&quot;&quot;},{&quot;family&quot;:&quot;Cunha&quot;,&quot;given&quot;:&quot;F. A.B.&quot;,&quot;parse-names&quot;:false,&quot;dropping-particle&quot;:&quot;&quot;,&quot;non-dropping-particle&quot;:&quot;&quot;}],&quot;container-title&quot;:&quot;South African Journal of Botany&quot;,&quot;accessed&quot;:{&quot;date-parts&quot;:[[2026,5,3]]},&quot;DOI&quot;:&quot;10.1016/J.SAJB.2019.05.007&quot;,&quot;ISSN&quot;:&quot;0254-6299&quot;,&quot;URL&quot;:&quot;https://www.sciencedirect.com/science/article/pii/S0254629919305356&quot;,&quot;issued&quot;:{&quot;date-parts&quot;:[[2019,8,1]]},&quot;page&quot;:&quot;160-165&quot;,&quot;abstract&quot;:&quot;Aedes aegypti (Ae. aegypti) is responsible for the spread of diseases that compromise public health such as dengue fever, urban yellow fever, chikungunya and zika. Synthetic insecticides are used to control Ae. aegypti, however, this substance use results in vector resistance and environment contamination. Essential oils (OEs) derived from plants are natural alternatives to replace the commercial synthetic insecticides and repellents, since they present components that may be toxic to this vector. This review had as its objective to research the literature surrounding the repellent and adulticide action of essential oils against Ae. aegypti, using electronic research databases (Pubmed, Science Direct and Scielo), to provide an overall view on the plant species used to obtain EOs, the plant parts, extraction methods and analytical techniques used as well as the major components in the EOs. The data showed 16 families, 35 genera and 49 species, with Lamiaceae, Zingiberaceae, Myrtaceae and Rutaceae families being the ones with the most species. Moreover, all plant parts were shown to be used to extract essential oils, especially with hydro-distillation and steam-distillation methods, with Gas Chromatography coupled to Mass Spectrometry (GC–MS) as the main analytical technique. The data revealed the chemical composition of EOs, especially of terpenes. Therefore, essential oils are promising options for the production of natural insecticides due many reasons: they are less harmful to human beings and to the environment; they can be used in association with synthetic insecticides and repellents, reducing the concentration used of the last ones; and can be produced in a perennial manner by producers, using subproducts from the crop industries. By all these reasons, they can be used in insect vector control programs, rather than using synthetic insecticides.&quot;,&quot;publisher&quot;:&quot;Elsevier&quot;,&quot;volume&quot;:&quot;124&quot;,&quot;container-title-short&quot;:&quot;&quot;},&quot;isTemporary&quot;:false}]},{&quot;citationID&quot;:&quot;MENDELEY_CITATION_f2d7ffc0-1761-4593-8d5d-ab1a4c7fc0c0&quot;,&quot;properties&quot;:{&quot;noteIndex&quot;:0},&quot;isEdited&quot;:false,&quot;manualOverride&quot;:{&quot;isManuallyOverridden&quot;:false,&quot;citeprocText&quot;:&quot;(Reichert et al., 2019)&quot;,&quot;manualOverrideText&quot;:&quot;&quot;},&quot;citationTag&quot;:&quot;MENDELEY_CITATION_v3_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&quot;,&quot;citationItems&quot;:[{&quot;id&quot;:&quot;886745b4-b103-3469-abb5-7df61ee884dd&quot;,&quot;itemData&quot;:{&quot;type&quot;:&quot;article-journal&quot;,&quot;id&quot;:&quot;886745b4-b103-3469-abb5-7df61ee884dd&quot;,&quot;title&quot;:&quot;Repellency Assessment of Nepeta cataria Essential Oils and Isolated Nepetalactones on Aedes aegypti&quot;,&quot;author&quot;:[{&quot;family&quot;:&quot;Reichert&quot;,&quot;given&quot;:&quot;William&quot;,&quot;parse-names&quot;:false,&quot;dropping-particle&quot;:&quot;&quot;,&quot;non-dropping-particle&quot;:&quot;&quot;},{&quot;family&quot;:&quot;Ejercito&quot;,&quot;given&quot;:&quot;Jadrian&quot;,&quot;parse-names&quot;:false,&quot;dropping-particle&quot;:&quot;&quot;,&quot;non-dropping-particle&quot;:&quot;&quot;},{&quot;family&quot;:&quot;Guda&quot;,&quot;given&quot;:&quot;Tom&quot;,&quot;parse-names&quot;:false,&quot;dropping-particle&quot;:&quot;&quot;,&quot;non-dropping-particle&quot;:&quot;&quot;},{&quot;family&quot;:&quot;Dong&quot;,&quot;given&quot;:&quot;Xujun&quot;,&quot;parse-names&quot;:false,&quot;dropping-particle&quot;:&quot;&quot;,&quot;non-dropping-particle&quot;:&quot;&quot;},{&quot;family&quot;:&quot;Wu&quot;,&quot;given&quot;:&quot;Qingli&quot;,&quot;parse-names&quot;:false,&quot;dropping-particle&quot;:&quot;&quot;,&quot;non-dropping-particle&quot;:&quot;&quot;},{&quot;family&quot;:&quot;Ray&quot;,&quot;given&quot;:&quot;Anandasankar&quot;,&quot;parse-names&quot;:false,&quot;dropping-particle&quot;:&quot;&quot;,&quot;non-dropping-particle&quot;:&quot;&quot;},{&quot;family&quot;:&quot;Simon&quot;,&quot;given&quot;:&quot;James E.&quot;,&quot;parse-names&quot;:false,&quot;dropping-particle&quot;:&quot;&quot;,&quot;non-dropping-particle&quot;:&quot;&quot;}],&quot;container-title&quot;:&quot;Scientific Reports&quot;,&quot;container-title-short&quot;:&quot;Sci. Rep.&quot;,&quot;accessed&quot;:{&quot;date-parts&quot;:[[2026,5,20]]},&quot;DOI&quot;:&quot;10.1038/S41598-018-36814-1&quot;,&quot;ISSN&quot;:&quot;20452322&quot;,&quot;PMID&quot;:&quot;30728370&quot;,&quot;URL&quot;:&quot;https://pmc.ncbi.nlm.nih.gov/articles/PMC6365536/&quot;,&quot;issued&quot;:{&quot;date-parts&quot;:[[2019,12,1]]},&quot;page&quot;:&quot;1524&quot;,&quot;abstract&quot;:&quot;There is an increased need for improved and affordable insect repellents to reduce transmission of rapidly spreading diseases with high mortality rates. Natural products are often used when DEET cannot be afforded or accessed and when consumers choose not to use a synthetic repellent. The essential oils from two newly bred Nepeta cataria (catnip) plants representing two different chemotypes and their respective isolated nepetalactone isomers were evaluated as mosquito repellents against Aedes aegypti mosquitoes that transmit the Zika and Dengue virus in a one choice landing rate inhibition assay. A dose response curve was generated for each treatment and a time course analysis of repellency was performed over 24 hours with a N. cataria essential oil sample. The results indicate that all essential oil samples and their respective purified nepetalactone isomers were able to achieve greater than 95% repellency. Between two and four hours, the ability to repel more than 95% of the mosquitoes diminished. At the lowest concentrations tested, the nepetalactones and crude essential oil samples were more effective than DEET at reducing the number of mosquito landings.&quot;,&quot;publisher&quot;:&quot;Nature Publishing Group&quot;,&quot;issue&quot;:&quot;1&quot;,&quot;volume&quot;:&quot;9&quot;},&quot;isTemporary&quot;:false}]},{&quot;citationID&quot;:&quot;MENDELEY_CITATION_2b871f59-5994-466e-9e8e-b6e737bb4257&quot;,&quot;properties&quot;:{&quot;noteIndex&quot;:0},&quot;isEdited&quot;:false,&quot;manualOverride&quot;:{&quot;isManuallyOverridden&quot;:false,&quot;citeprocText&quot;:&quot;(Arpiwi et al., 2020)&quot;,&quot;manualOverrideText&quot;:&quot;&quot;},&quot;citationTag&quot;:&quot;MENDELEY_CITATION_v3_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&quot;,&quot;citationItems&quot;:[{&quot;id&quot;:&quot;7512736c-f7b5-30d2-b981-aa714b375f1a&quot;,&quot;itemData&quot;:{&quot;type&quot;:&quot;article-journal&quot;,&quot;id&quot;:&quot;7512736c-f7b5-30d2-b981-aa714b375f1a&quot;,&quot;title&quot;:&quot;Essential oil from cymbopogon nardus and repellant activity against aedes aegypti&quot;,&quot;author&quot;:[{&quot;family&quot;:&quot;Arpiwi&quot;,&quot;given&quot;:&quot;Ni Luh&quot;,&quot;parse-names&quot;:false,&quot;dropping-particle&quot;:&quot;&quot;,&quot;non-dropping-particle&quot;:&quot;&quot;},{&quot;family&quot;:&quot;Muksin&quot;,&quot;given&quot;:&quot;I. Ketut&quot;,&quot;parse-names&quot;:false,&quot;dropping-particle&quot;:&quot;&quot;,&quot;non-dropping-particle&quot;:&quot;&quot;},{&quot;family&quot;:&quot;Kartini&quot;,&quot;given&quot;:&quot;Ni Luh&quot;,&quot;parse-names&quot;:false,&quot;dropping-particle&quot;:&quot;&quot;,&quot;non-dropping-particle&quot;:&quot;&quot;}],&quot;container-title&quot;:&quot;Biodiversitas&quot;,&quot;accessed&quot;:{&quot;date-parts&quot;:[[2026,5,20]]},&quot;DOI&quot;:&quot;10.13057/BIODIV/D210857&quot;,&quot;ISSN&quot;:&quot;20854722&quot;,&quot;issued&quot;:{&quot;date-parts&quot;:[[2020,8,1]]},&quot;page&quot;:&quot;3873-3878&quot;,&quot;abstract&quot;:&quot;Cymbopogon nardus (L.) Rendle is an aromatic grass from the Poaceae family that produces essential oil mainly in the leaves. The essential oil from C. nardus is known as citronella oil has repellent activity. This research aimed to quantify the oil content of C. nardus leaves, to analyze the essential oil quality, to analyze the repellent activity of lotion with different concentrations of citronella oil against Aedes aegypti, and to examine the quality of formulated lotions. The oil was extracted from leaves using steam distillation, and the quality was examined according to the Indonesian National Standard. The citronella oil was formulated into a lotion with five concentrations (0, 2, 3, 4, 5% w/w). Repellent activity of the lotions against Ae. aegypti was tested using screened cage test method under laboratory conditions. Lotion quality was analyzed for pH, viscosity, homogeneity, and sensorial assessments. The result showed that the oil yield of C. nardus leaves was 0.9% w/w. The color of the oil was pale yellow, specific weight was 0.8819, the refraction index was 1.464, total geraniol was 72.71%, citronellal content was 49.14%, and solubility in 80% alcohol 1:2 was clear. The repellent activity of lotions with citronella oil was concentration-dependent, where a concentration of 5% gave the highest protection. The quality of formulated lotions met the standard and the lotions were nonirritant.&quot;,&quot;publisher&quot;:&quot;Society for Indonesian Biodiversity&quot;,&quot;issue&quot;:&quot;8&quot;,&quot;volume&quot;:&quot;21&quot;},&quot;isTemporary&quot;:false}]},{&quot;citationID&quot;:&quot;MENDELEY_CITATION_482e42b3-94f6-4636-97fc-304c29274c1c&quot;,&quot;properties&quot;:{&quot;noteIndex&quot;:0},&quot;isEdited&quot;:false,&quot;manualOverride&quot;:{&quot;isManuallyOverridden&quot;:false,&quot;citeprocText&quot;:&quot;(Deng et al., 2023)&quot;,&quot;manualOverrideText&quot;:&quot;&quot;},&quot;citationTag&quot;:&quot;MENDELEY_CITATION_v3_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&quot;,&quot;citationItems&quot;:[{&quot;id&quot;:&quot;4e1055d3-fcfb-3ef1-aff9-31741d0e8791&quot;,&quot;itemData&quot;:{&quot;type&quot;:&quot;article-journal&quot;,&quot;id&quot;:&quot;4e1055d3-fcfb-3ef1-aff9-31741d0e8791&quot;,&quot;title&quot;:&quot;Repellent Screening of Selected Plant Essential Oils Against Dengue Fever Mosquitoes Using Behavior Bioassays&quot;,&quot;author&quot;:[{&quot;family&quot;:&quot;Deng&quot;,&quot;given&quot;:&quot;Wan&quot;,&quot;parse-names&quot;:false,&quot;dropping-particle&quot;:&quot;&quot;,&quot;non-dropping-particle&quot;:&quot;&quot;},{&quot;family&quot;:&quot;Li&quot;,&quot;given&quot;:&quot;Mi&quot;,&quot;parse-names&quot;:false,&quot;dropping-particle&quot;:&quot;&quot;,&quot;non-dropping-particle&quot;:&quot;&quot;},{&quot;family&quot;:&quot;Liu&quot;,&quot;given&quot;:&quot;Sisi&quot;,&quot;parse-names&quot;:false,&quot;dropping-particle&quot;:&quot;&quot;,&quot;non-dropping-particle&quot;:&quot;&quot;},{&quot;family&quot;:&quot;Logan&quot;,&quot;given&quot;:&quot;James G.&quot;,&quot;parse-names&quot;:false,&quot;dropping-particle&quot;:&quot;&quot;,&quot;non-dropping-particle&quot;:&quot;&quot;},{&quot;family&quot;:&quot;Mo&quot;,&quot;given&quot;:&quot;Jianchu&quot;,&quot;parse-names&quot;:false,&quot;dropping-particle&quot;:&quot;&quot;,&quot;non-dropping-particle&quot;:&quot;&quot;}],&quot;container-title&quot;:&quot;Neotropical Entomology 2023 52:3&quot;,&quot;accessed&quot;:{&quot;date-parts&quot;:[[2026,5,20]]},&quot;DOI&quot;:&quot;10.1007/S13744-023-01039-Z&quot;,&quot;ISBN&quot;:&quot;0123456789&quot;,&quot;ISSN&quot;:&quot;1678-8052&quot;,&quot;PMID&quot;:&quot;36928838&quot;,&quot;URL&quot;:&quot;https://link.springer.com/article/10.1007/s13744-023-01039-z&quot;,&quot;issued&quot;:{&quot;date-parts&quot;:[[2023,3,16]]},&quot;page&quot;:&quot;521-529&quot;,&quot;abstract&quot;:&quot;Among the efforts to reduce mosquito-transmitted diseases, such as malaria and dengue fever, essential oils (EOs) have become increasingly popular as natural replacements for the repellant DEET. In this study, seven commercially available plant EOs against Aedes species mosquitoes were evaluated for their complete protection time (CPT, min) in vivo using human-hand in cage tests (GB2009/China and WHO2009). Among the EOs with the highest efficacy in repelling mosquitoes, Aedes albopictus&amp;nbsp;(Skuse) were clove bud oil and patchouli oil. Both were further assessed according to the in vivo method recommended by the WHO, to determine their minimum effective dose and CPT. A comparison of the ED50 values (dose yielding a 50% repellent response) of these two EOs against Aedes aegypti(L.) showed that the ED50 (2.496&amp;nbsp;µg/cm2) of patchouli oil was 1248 times higher than that of clove bud oil (0.002&amp;nbsp;µg/cm2), thus demonstrating them greater efficacy of the latter in repelling Ae. aegypti mosquitoes. For the 2 EOs, eugenol was the major component with higher than 80% in relative amount of the clove bud oil. The patchouli oil had more than 30% of character chemical patchouli alcohol along with α-bulnesene (10.962%), α-guaiene (9.227%), and seychellene (7.566%). Clove bud oil was found to confer longer complete protection than patchouli oil against a common species of mosquito. These results suggest use of EOs as safe, highly potent repellents for use in daily life and against mosquito-transmitted diseases, such as malaria and dengue fever.&quot;,&quot;publisher&quot;:&quot;Springer&quot;,&quot;issue&quot;:&quot;3&quot;,&quot;volume&quot;:&quot;52&quot;,&quot;container-title-short&quot;:&quot;&quot;},&quot;isTemporary&quot;:false}]},{&quot;citationID&quot;:&quot;MENDELEY_CITATION_973b0979-c266-4722-a228-21155cd1fc04&quot;,&quot;properties&quot;:{&quot;noteIndex&quot;:0},&quot;isEdited&quot;:false,&quot;manualOverride&quot;:{&quot;isManuallyOverridden&quot;:false,&quot;citeprocText&quot;:&quot;(Zulfikar et al., 2019)&quot;,&quot;manualOverrideText&quot;:&quot;&quot;},&quot;citationTag&quot;:&quot;MENDELEY_CITATION_v3_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&quot;,&quot;citationItems&quot;:[{&quot;id&quot;:&quot;d2a1eb7a-8432-3bce-9602-d635c1f67f9d&quot;,&quot;itemData&quot;:{&quot;type&quot;:&quot;article-journal&quot;,&quot;id&quot;:&quot;d2a1eb7a-8432-3bce-9602-d635c1f67f9d&quot;,&quot;title&quot;:&quot;The effect of lemongrass (Cymbopogon nardus) extract as insecticide against Aedes aegypti&quot;,&quot;author&quot;:[{&quot;family&quot;:&quot;Zulfikar&quot;,&quot;given&quot;:&quot;Zulfikar&quot;,&quot;parse-names&quot;:false,&quot;dropping-particle&quot;:&quot;&quot;,&quot;non-dropping-particle&quot;:&quot;&quot;},{&quot;family&quot;:&quot;Sitepu&quot;,&quot;given&quot;:&quot;Frans Yosep&quot;,&quot;parse-names&quot;:false,&quot;dropping-particle&quot;:&quot;&quot;,&quot;non-dropping-particle&quot;:&quot;&quot;},{&quot;family&quot;:&quot;Zulfikar&quot;,&quot;given&quot;:&quot;Wiwit&quot;,&quot;parse-names&quot;:false,&quot;dropping-particle&quot;:&quot;&quot;,&quot;non-dropping-particle&quot;:&quot;&quot;}],&quot;container-title&quot;:&quot;International Journal of Mosquito Research&quot;,&quot;container-title-short&quot;:&quot;Int. J. Mosq. Res.&quot;,&quot;accessed&quot;:{&quot;date-parts&quot;:[[2026,5,3]]},&quot;URL&quot;:&quot;https://www.researchgate.net/publication/331371544_The_effect_of_lemongrass_Cymbopogon_nardus_extract_as_insecticide_against_Aedes_aegypti&quot;,&quot;issued&quot;:{&quot;date-parts&quot;:[[2019]]},&quot;page&quot;:&quot;101-103&quot;,&quot;issue&quot;:&quot;1&quot;,&quot;volume&quot;:&quot;6&quot;},&quot;isTemporary&quot;:false}]},{&quot;citationID&quot;:&quot;MENDELEY_CITATION_f4599b72-5812-47e4-8f84-2cefa661f16d&quot;,&quot;properties&quot;:{&quot;noteIndex&quot;:0},&quot;isEdited&quot;:false,&quot;manualOverride&quot;:{&quot;isManuallyOverridden&quot;:false,&quot;citeprocText&quot;:&quot;(Goodyer et al., 2020)&quot;,&quot;manualOverrideText&quot;:&quot;&quot;},&quot;citationTag&quot;:&quot;MENDELEY_CITATION_v3_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&quot;,&quot;citationItems&quot;:[{&quot;id&quot;:&quot;ed504a3e-255f-38e2-9b74-277ca7eae2e5&quot;,&quot;itemData&quot;:{&quot;type&quot;:&quot;article-journal&quot;,&quot;id&quot;:&quot;ed504a3e-255f-38e2-9b74-277ca7eae2e5&quot;,&quot;title&quot;:&quot;Characterisation of actions of p-menthane-3,8-diol repellent formulations against Aedes aegypti mosquitoes&quot;,&quot;author&quot;:[{&quot;family&quot;:&quot;Goodyer&quot;,&quot;given&quot;:&quot;Larry&quot;,&quot;parse-names&quot;:false,&quot;dropping-particle&quot;:&quot;&quot;,&quot;non-dropping-particle&quot;:&quot;&quot;},{&quot;family&quot;:&quot;Grootveld&quot;,&quot;given&quot;:&quot;Martin&quot;,&quot;parse-names&quot;:false,&quot;dropping-particle&quot;:&quot;&quot;,&quot;non-dropping-particle&quot;:&quot;&quot;},{&quot;family&quot;:&quot;Deobhankar&quot;,&quot;given&quot;:&quot;Kedar&quot;,&quot;parse-names&quot;:false,&quot;dropping-particle&quot;:&quot;&quot;,&quot;non-dropping-particle&quot;:&quot;&quot;},{&quot;family&quot;:&quot;Debboun&quot;,&quot;given&quot;:&quot;Mustapha&quot;,&quot;parse-names&quot;:false,&quot;dropping-particle&quot;:&quot;&quot;,&quot;non-dropping-particle&quot;:&quot;&quot;},{&quot;family&quot;:&quot;Philip&quot;,&quot;given&quot;:&quot;Manju&quot;,&quot;parse-names&quot;:false,&quot;dropping-particle&quot;:&quot;&quot;,&quot;non-dropping-particle&quot;:&quot;&quot;}],&quot;container-title&quot;:&quot;Transactions of The Royal Society of Tropical Medicine and Hygiene&quot;,&quot;container-title-short&quot;:&quot;Trans. R. Soc. Trop. Med. Hyg.&quot;,&quot;accessed&quot;:{&quot;date-parts&quot;:[[2026,5,20]]},&quot;DOI&quot;:&quot;10.1093/TRSTMH/TRAA045&quot;,&quot;ISSN&quot;:&quot;0035-9203&quot;,&quot;PMID&quot;:&quot;32542324&quot;,&quot;URL&quot;:&quot;https://dx.doi.org/10.1093/trstmh/traa045&quot;,&quot;issued&quot;:{&quot;date-parts&quot;:[[2020,9,1]]},&quot;page&quot;:&quot;687-692&quot;,&quot;abstract&quot;:&quot;Background: Characterisation of mosquito repellents using arm-in-cage tests are performed by assessing the 95% effective dose (ED95), half-life and complete protection time (CPT). This study fully characterizes these properties for p-menthane-3,8-diol (PMD), which has not been widely studied, and a long-acting formulation containing a PMD-vanillin composite. Methods: A series of arm-in-cage tests against Aedes aegypti (Diptera: Culicidae) mosquitoes were devised using 6 volunteers to estimate CPT or 10 to estimate the ED95 and half-lives for three repellents: 20% N,N-diethyl-3- methylbenzamide (DEET), 30% PMD and a novel 30% PMD-vanillin formulation. Non-linear regression analysis was used to characterize the relationship between applied dose and CPT. Results: PMD and DEET showed a very similar log dose relationship to CPT; however, the PMD-vanillin formulation exhibited a sigmoidal 'S-shaped' relationship. This resulted in a 1.5-fold higher CPT for PMD-vanillin compared with that of 20% DEET when applied at a dose of 1.6 mg/cm2, but little difference was observed at lower doses of 0.8-1 mg/cm2. The ED95 value for the 30% PMD and PMD-vanillin formulations were 0.25 and 0.24 mg/cm2, respectively, these being higher than that for 20% DEET (0.09 mg/cm2). The half-lives for 30% PMD and 20% DEET were similar (2.23 vs. 2.74 h), but longer for the PMD-vanillin formulations (3.8 h). Conclusions: A full characterisation for other repellent formulations, particularly those claiming extended longevity, should be conducted in order to identify differences at various applied doses.&quot;,&quot;publisher&quot;:&quot;Oxford Academic&quot;,&quot;issue&quot;:&quot;9&quot;,&quot;volume&quot;:&quot;114&quot;},&quot;isTemporary&quot;:false}]},{&quot;citationID&quot;:&quot;MENDELEY_CITATION_fa396b64-e0d0-4f54-8bd3-fb97559d3258&quot;,&quot;properties&quot;:{&quot;noteIndex&quot;:0},&quot;isEdited&quot;:false,&quot;manualOverride&quot;:{&quot;isManuallyOverridden&quot;:false,&quot;citeprocText&quot;:&quot;(Iqbal et al., 2022)&quot;,&quot;manualOverrideText&quot;:&quot;&quot;},&quot;citationTag&quot;:&quot;MENDELEY_CITATION_v3_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&quot;,&quot;citationItems&quot;:[{&quot;id&quot;:&quot;357a550c-0279-36c8-aef0-eeed54cb1648&quot;,&quot;itemData&quot;:{&quot;type&quot;:&quot;article-journal&quot;,&quot;id&quot;:&quot;357a550c-0279-36c8-aef0-eeed54cb1648&quot;,&quot;title&quot;:&quot;Bioengineering of neem nano-formulation with adjuvant for better adhesion over applied surface to give long term insect control&quot;,&quot;author&quot;:[{&quot;family&quot;:&quot;Iqbal&quot;,&quot;given&quot;:&quot;Nusrat&quot;,&quot;parse-names&quot;:false,&quot;dropping-particle&quot;:&quot;&quot;,&quot;non-dropping-particle&quot;:&quot;&quot;},{&quot;family&quot;:&quot;Hazra&quot;,&quot;given&quot;:&quot;Dipak Kumar&quot;,&quot;parse-names&quot;:false,&quot;dropping-particle&quot;:&quot;&quot;,&quot;non-dropping-particle&quot;:&quot;&quot;},{&quot;family&quot;:&quot;Purkait&quot;,&quot;given&quot;:&quot;Aloke&quot;,&quot;parse-names&quot;:false,&quot;dropping-particle&quot;:&quot;&quot;,&quot;non-dropping-particle&quot;:&quot;&quot;},{&quot;family&quot;:&quot;Agrawal&quot;,&quot;given&quot;:&quot;Amrish&quot;,&quot;parse-names&quot;:false,&quot;dropping-particle&quot;:&quot;&quot;,&quot;non-dropping-particle&quot;:&quot;&quot;},{&quot;family&quot;:&quot;Kumar&quot;,&quot;given&quot;:&quot;Jitendra&quot;,&quot;parse-names&quot;:false,&quot;dropping-particle&quot;:&quot;&quot;,&quot;non-dropping-particle&quot;:&quot;&quot;}],&quot;container-title&quot;:&quot;Colloids and Surfaces B: Biointerfaces&quot;,&quot;container-title-short&quot;:&quot;Colloids Surf. B Biointerfaces&quot;,&quot;accessed&quot;:{&quot;date-parts&quot;:[[2026,5,20]]},&quot;DOI&quot;:&quot;10.1016/J.COLSURFB.2021.112176&quot;,&quot;ISSN&quot;:&quot;0927-7765&quot;,&quot;PMID&quot;:&quot;34785423&quot;,&quot;URL&quot;:&quot;https://www.sciencedirect.com/science/article/abs/pii/S0927776521006202&quot;,&quot;issued&quot;:{&quot;date-parts&quot;:[[2022,1,1]]},&quot;page&quot;:&quot;112176&quot;,&quot;abstract&quot;:&quot;Although safe and eco-friendly botanical pesticides have been intensively promoted to combat pest attacks in agriculture, but their stability and efficacies remain an issue for their wide acceptability as sustained and effective approaches. The purpose of this work was to develop stable neem oil based nano-emulsion (NE) formulation with enhanced activity employing suitable bio-inspired adjuvant. So, Neem NEs (with and without) natural adjuvants (Cymbopogon citratus and Prosopis juliflora) in different concentrations were prepared and quality parameters dictating kinetic stability, acidity/alkalinity, viscosity, droplet size, zeta potential, surface tension, stability and compatibility were monitored using Viscometer, Zetasizer, Surface Tensiometer, High Performance Liquid Chromatography (HPLC) and Fourier Transform Infrared Spectroscopy (FTIR). Nano-emulsion biosynthesis optimization studies suggested that slightly acidic (5.9–6.5) NE is kinetically stable with no phase separation; creaming or crystallization may be due to botanical adjuvant (lemongrass oil). Findings proved that Prosopis juliflora, acted as bio-polymeric adjuvant to stabilize NE by increasing Brownian motion and weakening the attractive forces with smaller droplets (25–50 nm), low zeta potential (−30 mV) and poly-dispersive index (&lt;0.3). Botanical adjuvant (30%) based NE with optimum viscosity (98.8cPs) can give long term storage stability and improved adhesiveness and wetting with reduced surface tension and contact angle. FT-IR analysis assured azadirachtin's stability and compatibility with adjuvant. With negligible degradation (1.42%) and higher half-life (t1/2) of 492.95 days, natural adjuvant based NE is substantially stable formulation, may be due to presence of glycosidic and phenolics compounds. Neem 20NE (with 30% adjuvant) exhibited remarkable insecticidal activity (91.24%) against whitefly (Bemisia tabaci G.) in brinjal (Solanum melongena) as evidenced by in-vivo assay. Results thus obtained suggest, bio-pesticide formulation may be used as safer alternative to chemical pesticides to minimize pesticide residues and presence of natural adjuvant may improves the stability and efficacy of biopesticides for safe crop protection in organic agriculture and Integrated Pest Management.&quot;,&quot;publisher&quot;:&quot;Elsevier&quot;,&quot;volume&quot;:&quot;209&quot;},&quot;isTemporary&quot;:false}]},{&quot;citationID&quot;:&quot;MENDELEY_CITATION_71dc0305-b16a-4655-bf6c-a51232e398d4&quot;,&quot;properties&quot;:{&quot;noteIndex&quot;:0},&quot;isEdited&quot;:false,&quot;manualOverride&quot;:{&quot;isManuallyOverridden&quot;:false,&quot;citeprocText&quot;:&quot;(Yavasoglu et al., 2025)&quot;,&quot;manualOverrideText&quot;:&quot;&quot;},&quot;citationTag&quot;:&quot;MENDELEY_CITATION_v3_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&quot;,&quot;citationItems&quot;:[{&quot;id&quot;:&quot;8028e591-ec8a-3d07-a81c-da01d444f36e&quot;,&quot;itemData&quot;:{&quot;type&quot;:&quot;article-journal&quot;,&quot;id&quot;:&quot;8028e591-ec8a-3d07-a81c-da01d444f36e&quot;,&quot;title&quot;:&quot;Novo plant-based mosquito repellent shows promise for exclusion of Aedes mosquitoes from “window” entry&quot;,&quot;author&quot;:[{&quot;family&quot;:&quot;Yavasoglu&quot;,&quot;given&quot;:&quot;Sare I&quot;,&quot;parse-names&quot;:false,&quot;dropping-particle&quot;:&quot;&quot;,&quot;non-dropping-particle&quot;:&quot;&quot;},{&quot;family&quot;:&quot;Wood&quot;,&quot;given&quot;:&quot;Martyn J&quot;,&quot;parse-names&quot;:false,&quot;dropping-particle&quot;:&quot;&quot;,&quot;non-dropping-particle&quot;:&quot;&quot;},{&quot;family&quot;:&quot;Bull&quot;,&quot;given&quot;:&quot;James C&quot;,&quot;parse-names&quot;:false,&quot;dropping-particle&quot;:&quot;&quot;,&quot;non-dropping-particle&quot;:&quot;&quot;},{&quot;family&quot;:&quot;Alkış&quot;,&quot;given&quot;:&quot;Nergis&quot;,&quot;parse-names&quot;:false,&quot;dropping-particle&quot;:&quot;&quot;,&quot;non-dropping-particle&quot;:&quot;&quot;},{&quot;family&quot;:&quot;Doğan&quot;,&quot;given&quot;:&quot;Emrecan&quot;,&quot;parse-names&quot;:false,&quot;dropping-particle&quot;:&quot;&quot;,&quot;non-dropping-particle&quot;:&quot;&quot;},{&quot;family&quot;:&quot;Alkhaibari&quot;,&quot;given&quot;:&quot;Abeer M&quot;,&quot;parse-names&quot;:false,&quot;dropping-particle&quot;:&quot;&quot;,&quot;non-dropping-particle&quot;:&quot;&quot;},{&quot;family&quot;:&quot;Butt&quot;,&quot;given&quot;:&quot;Tariq M&quot;,&quot;parse-names&quot;:false,&quot;dropping-particle&quot;:&quot;&quot;,&quot;non-dropping-particle&quot;:&quot;&quot;}],&quot;container-title&quot;:&quot;Journal of Medical Entomology&quot;,&quot;container-title-short&quot;:&quot;J. Med. Entomol.&quot;,&quot;accessed&quot;:{&quot;date-parts&quot;:[[2026,5,20]]},&quot;DOI&quot;:&quot;10.1093/JME/TJAE137&quot;,&quot;ISSN&quot;:&quot;0022-2585&quot;,&quot;PMID&quot;:&quot;39485014&quot;,&quot;URL&quot;:&quot;https://dx.doi.org/10.1093/jme/tjae137&quot;,&quot;issued&quot;:{&quot;date-parts&quot;:[[2025,1,13]]},&quot;page&quot;:&quot;39-46&quot;,&quot;abstract&quot;:&quot;Mosquitoes threaten over half of the world’s population through vectored diseases such as malaria, zika, yellow fever, dengue, and chikungunya. Mosquitoes have a highly developed olfactory system attuned to chemotaxis relating to host-seeking, mating, and oviposition behavior. In this study, we aimed to determine the spatial efficacy of 2 plant-based repellent blends (Blend3 and Blend4 that had previously been found to successfully repel Aedes, Anopheles and Culex mosquitoes in wind tunnel assays) in excluding Aedes aegypti from the window entry. A new cage system was developed for parallel “no-choice” and “choice” olfactometric assays. In the no-choice trial, Blends 3 and 4, as well as commercial products (N, N-diethyl-3-methylbenzamide, p-menthane-3,8-diol [PMD], 3-(N-n-butyl-N-acetyl)-amino-propionic acid ethyl ester, and 2-(2-hydroxyethyl)-1-methylpropylstyrene 1-piperidine carboxylate), were adsorbed into filter papers of different sizes and placed in a window created between 2 attached bug dorms. Then, the number of mosquitoes entering the window was counted through a 6-min period. In choice olfactometric assays, Blends 3, 4, and PMD were adsorbed into filter paper and the number of mosquitoes moving away from Blend 3 and PMD were compared. No-choice assays showed that Blend3 (P &lt; 0.001) and Blend4 (P = 0.0012) were more repellent than the best commercial product PMD. Additionally, while Blend 4 was significantly more repellent than Blend 3 (P = 0.012) in the choice assay, overall, these 2 blends show promise as new repellents for the spatial exclusion of Aedes aegypti from window entry alone or as part of a “push-pull’’ strategy.&quot;,&quot;publisher&quot;:&quot;Oxford Academic&quot;,&quot;issue&quot;:&quot;1&quot;,&quot;volume&quot;:&quot;62&quot;},&quot;isTemporary&quot;:false}]},{&quot;citationID&quot;:&quot;MENDELEY_CITATION_af248726-0387-4b02-ac4f-b6f27f048224&quot;,&quot;properties&quot;:{&quot;noteIndex&quot;:0},&quot;isEdited&quot;:false,&quot;manualOverride&quot;:{&quot;isManuallyOverridden&quot;:false,&quot;citeprocText&quot;:&quot;(Haris et al., 2023)&quot;,&quot;manualOverrideText&quot;:&quot;&quot;},&quot;citationTag&quot;:&quot;MENDELEY_CITATION_v3_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&quot;,&quot;citationItems&quot;:[{&quot;id&quot;:&quot;a86f72fc-1ada-37e7-8fe8-1d432b063726&quot;,&quot;itemData&quot;:{&quot;type&quot;:&quot;article-journal&quot;,&quot;id&quot;:&quot;a86f72fc-1ada-37e7-8fe8-1d432b063726&quot;,&quot;title&quot;:&quot;Prolonged Repellent Activity of Plant Essential Oils against Dengue Vector, Aedes aegypti&quot;,&quot;author&quot;:[{&quot;family&quot;:&quot;Haris&quot;,&quot;given&quot;:&quot;Abdullah&quot;,&quot;parse-names&quot;:false,&quot;dropping-particle&quot;:&quot;&quot;,&quot;non-dropping-particle&quot;:&quot;&quot;},{&quot;family&quot;:&quot;Azeem&quot;,&quot;given&quot;:&quot;Muhammad&quot;,&quot;parse-names&quot;:false,&quot;dropping-particle&quot;:&quot;&quot;,&quot;non-dropping-particle&quot;:&quot;&quot;},{&quot;family&quot;:&quot;Abbas&quot;,&quot;given&quot;:&quot;Muhammad Ghazanfar&quot;,&quot;parse-names&quot;:false,&quot;dropping-particle&quot;:&quot;&quot;,&quot;non-dropping-particle&quot;:&quot;&quot;},{&quot;family&quot;:&quot;Mumtaz&quot;,&quot;given&quot;:&quot;Muhammad&quot;,&quot;parse-names&quot;:false,&quot;dropping-particle&quot;:&quot;&quot;,&quot;non-dropping-particle&quot;:&quot;&quot;},{&quot;family&quot;:&quot;Mozūratis&quot;,&quot;given&quot;:&quot;Raimondas&quot;,&quot;parse-names&quot;:false,&quot;dropping-particle&quot;:&quot;&quot;,&quot;non-dropping-particle&quot;:&quot;&quot;},{&quot;family&quot;:&quot;Binyameen&quot;,&quot;given&quot;:&quot;Muhammad&quot;,&quot;parse-names&quot;:false,&quot;dropping-particle&quot;:&quot;&quot;,&quot;non-dropping-particle&quot;:&quot;&quot;}],&quot;container-title&quot;:&quot;Molecules&quot;,&quot;accessed&quot;:{&quot;date-parts&quot;:[[2026,5,20]]},&quot;DOI&quot;:&quot;10.3390/MOLECULES28031351&quot;,&quot;ISSN&quot;:&quot;14203049&quot;,&quot;PMID&quot;:&quot;36771017&quot;,&quot;URL&quot;:&quot;https://pmc.ncbi.nlm.nih.gov/articles/PMC9919174/&quot;,&quot;issued&quot;:{&quot;date-parts&quot;:[[2023,2,1]]},&quot;page&quot;:&quot;1351&quot;,&quot;abstract&quot;:&quot;Repellents are effective personal protective means against outdoor biting mosquitoes. Repellent formulations composed of EOs are finding increased popularity among consumers. In this study, after an initial screening of 11 essential oils (EOs) at the concentration of 33 μg/cm2, five of the most repellent EOs, Perovskia atriplicifolia, Citrus reticulata (fruit peels), C. reticulata (leaves), Mentha longifolia, and Dysphania ambrosioides were further investigated for repellent activity against Aedes aegypti mosquitoes in time span bioassays. When tested at the concentrations of 33 μg/cm2, 165 μg/cm2 and 330 μg/cm2, the EO of P. atriplicifolia showed the longest repellent effect up to 75, 90 and 135 min, respectively, which was followed by C. reticulata (peels) for 60, 90 and 120 min, M. longifolia for 45, 60 and 90 min, and C. reticulata (leaves) for 30, 45 and 75 min. Notably, the EO of P. atriplicifolia tested at the dose of 330 μg/cm2 showed complete protection for 60 min which was similar to the commercial mosquito repellent DEET. Gas chromatographic-mass spectrometric analyses of the EOs revealed camphor (19.7%), limonene (92.7%), sabinene (24.9%), carvone (82.6%), and trans-ascaridole (38.8%) as the major constituents of P. atriplicifolia, C. reticulata (peels), C. reticulata (leaves), M. longifolia, and D. ambrosioides, respectively. The results of the present study could help develop plant-based commercial repellents to protect humans from dengue mosquitoes.&quot;,&quot;publisher&quot;:&quot;MDPI&quot;,&quot;issue&quot;:&quot;3&quot;,&quot;volume&quot;:&quot;28&quot;,&quot;container-title-short&quot;:&quot;&quot;},&quot;isTemporary&quot;:false}]},{&quot;citationID&quot;:&quot;MENDELEY_CITATION_878607ab-b3ec-4f45-92ea-ba2e19c6b1c7&quot;,&quot;properties&quot;:{&quot;noteIndex&quot;:0},&quot;isEdited&quot;:false,&quot;manualOverride&quot;:{&quot;isManuallyOverridden&quot;:false,&quot;citeprocText&quot;:&quot;(Li et al., 2026)&quot;,&quot;manualOverrideText&quot;:&quot;&quot;},&quot;citationTag&quot;:&quot;MENDELEY_CITATION_v3_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&quot;,&quot;citationItems&quot;:[{&quot;id&quot;:&quot;672a44f3-7d33-3c6b-a7cb-f34cd53a51e4&quot;,&quot;itemData&quot;:{&quot;type&quot;:&quot;article-journal&quot;,&quot;id&quot;:&quot;672a44f3-7d33-3c6b-a7cb-f34cd53a51e4&quot;,&quot;title&quot;:&quot;TRPA1-kinase axis polarization: Nepetalactone drives pest repulsion and predator attraction via divergent PKC/CaMKII signaling&quot;,&quot;author&quot;:[{&quot;family&quot;:&quot;Li&quot;,&quot;given&quot;:&quot;Jianying&quot;,&quot;parse-names&quot;:false,&quot;dropping-particle&quot;:&quot;&quot;,&quot;non-dropping-particle&quot;:&quot;&quot;},{&quot;family&quot;:&quot;Wang&quot;,&quot;given&quot;:&quot;Bo&quot;,&quot;parse-names&quot;:false,&quot;dropping-particle&quot;:&quot;&quot;,&quot;non-dropping-particle&quot;:&quot;&quot;},{&quot;family&quot;:&quot;Wang&quot;,&quot;given&quot;:&quot;Yilin&quot;,&quot;parse-names&quot;:false,&quot;dropping-particle&quot;:&quot;&quot;,&quot;non-dropping-particle&quot;:&quot;&quot;},{&quot;family&quot;:&quot;Li&quot;,&quot;given&quot;:&quot;Fen&quot;,&quot;parse-names&quot;:false,&quot;dropping-particle&quot;:&quot;&quot;,&quot;non-dropping-particle&quot;:&quot;&quot;},{&quot;family&quot;:&quot;Li&quot;,&quot;given&quot;:&quot;Zhen&quot;,&quot;parse-names&quot;:false,&quot;dropping-particle&quot;:&quot;&quot;,&quot;non-dropping-particle&quot;:&quot;&quot;},{&quot;family&quot;:&quot;Liu&quot;,&quot;given&quot;:&quot;Xiaoxia&quot;,&quot;parse-names&quot;:false,&quot;dropping-particle&quot;:&quot;&quot;,&quot;non-dropping-particle&quot;:&quot;&quot;},{&quot;family&quot;:&quot;Zhang&quot;,&quot;given&quot;:&quot;Songdou&quot;,&quot;parse-names&quot;:false,&quot;dropping-particle&quot;:&quot;&quot;,&quot;non-dropping-particle&quot;:&quot;&quot;}],&quot;container-title&quot;:&quot;Journal of Advanced Research&quot;,&quot;container-title-short&quot;:&quot;J. Adv. Res.&quot;,&quot;accessed&quot;:{&quot;date-parts&quot;:[[2026,5,20]]},&quot;DOI&quot;:&quot;10.1016/J.JARE.2025.07.026&quot;,&quot;ISSN&quot;:&quot;2090-1232&quot;,&quot;URL&quot;:&quot;https://www.sciencedirect.com/science/article/pii/S2090123225005557&quot;,&quot;issued&quot;:{&quot;date-parts&quot;:[[2026,4,1]]},&quot;page&quot;:&quot;141-153&quot;,&quot;abstract&quot;:&quot;Introduction: Nepetalactone, an iridoid compound derived from Nepeta cataria, is a potent TRPA1 agonist known to repel hematophagous insects. However, its ecological roles and molecular mechanisms within agricultural ecosystems remain largely unexplored. Objectives: This study aimed to investigate: (1) the species-specific effects of nepetalactone on pests and predator insects, (2) its action on TRPA1 orthologs, and (3) its potential for push–pull pest control strategies. Methods: We employed multi-tiered approaches including behavioral assays (two-choice tests, Y-tube olfactometry), molecular techniques (RNAi, qRT-PCR, FISH, Western blot), calcium imaging, and electrophysiology to assess behavioral responses and underlying mechanisms. Field trials further validated pest suppression efficacy. Results: Nepetalactone exhibits dual functionality: it activates TRPA1 orthologs through conserved cysteine-rich domains, triggering calcium influx and aversion in three sap-sucking pests (Cacopsylla chinensis, Diaphorina citri, Megalurothrips usitatus; Order: Hemiptera). Conversely, it paradoxically attracts two predatory ladybeetles (Harmonia axyridis, Propylea japonica). Mechanistically, this behavioral dichotomy arises form divergent downstream kinase signaling – PKCα mediates repellency in pests, whereas CaMKII drives attraction in predators – despite conserved TRPA1 activation. Field trails validated operational synergy: nepetalactone combined with predatory ladybeetles achieving &gt;90 % pest suppression through integrated push–pull effects. Our integrated approach (calcium imaging, RNAi, electrophysiology) reveals that TRPA1-kinase axis polarization governs species-specific chemoperception. Conclusion: These findings resolve the ecological paradox wherein a single semiochemical elicits opposing trophic behaviors. nepetalactone is established as a keystone agent for sustainable pest management, providing a molecular blueprint for engineering TRPA1-targeted repellents. Furthermore, it advances push–pull strategies by exploiting predator-pest signaling networks.&quot;,&quot;publisher&quot;:&quot;Elsevier&quot;,&quot;volume&quot;:&quot;82&quot;},&quot;isTemporary&quot;:false}]},{&quot;citationID&quot;:&quot;MENDELEY_CITATION_591dc032-a4c7-4ea6-99d5-898ead55b86e&quot;,&quot;properties&quot;:{&quot;noteIndex&quot;:0},&quot;isEdited&quot;:false,&quot;manualOverride&quot;:{&quot;isManuallyOverridden&quot;:false,&quot;citeprocText&quot;:&quot;(Majeed et al., 2023)&quot;,&quot;manualOverrideText&quot;:&quot;&quot;},&quot;citationTag&quot;:&quot;MENDELEY_CITATION_v3_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&quot;,&quot;citationItems&quot;:[{&quot;id&quot;:&quot;995f0366-3715-35b3-b6f8-20507a156838&quot;,&quot;itemData&quot;:{&quot;type&quot;:&quot;article-journal&quot;,&quot;id&quot;:&quot;995f0366-3715-35b3-b6f8-20507a156838&quot;,&quot;title&quot;:&quot;Evaluating Oviposition Deterrent, Larvicidal and Repellent Effects of Different Plant Extracts and Their Combinations against Aedes aegypti&quot;,&quot;author&quot;:[{&quot;family&quot;:&quot;Majeed&quot;,&quot;given&quot;:&quot;Shahid&quot;,&quot;parse-names&quot;:false,&quot;dropping-particle&quot;:&quot;&quot;,&quot;non-dropping-particle&quot;:&quot;&quot;},{&quot;family&quot;:&quot;Ishaq&quot;,&quot;given&quot;:&quot;Amna&quot;,&quot;parse-names&quot;:false,&quot;dropping-particle&quot;:&quot;&quot;,&quot;non-dropping-particle&quot;:&quot;&quot;},{&quot;family&quot;:&quot;Javaid&quot;,&quot;given&quot;:&quot;Rameen&quot;,&quot;parse-names&quot;:false,&quot;dropping-particle&quot;:&quot;&quot;,&quot;non-dropping-particle&quot;:&quot;&quot;},{&quot;family&quot;:&quot;Sharif&quot;,&quot;given&quot;:&quot;Rao Muhammad Sajjad&quot;,&quot;parse-names&quot;:false,&quot;dropping-particle&quot;:&quot;&quot;,&quot;non-dropping-particle&quot;:&quot;&quot;},{&quot;family&quot;:&quot;Iftikhar&quot;,&quot;given&quot;:&quot;Sana&quot;,&quot;parse-names&quot;:false,&quot;dropping-particle&quot;:&quot;&quot;,&quot;non-dropping-particle&quot;:&quot;&quot;},{&quot;family&quot;:&quot;Akbar&quot;,&quot;given&quot;:&quot;Rabia&quot;,&quot;parse-names&quot;:false,&quot;dropping-particle&quot;:&quot;&quot;,&quot;non-dropping-particle&quot;:&quot;&quot;},{&quot;family&quot;:&quot;Rahman&quot;,&quot;given&quot;:&quot;Abdur&quot;,&quot;parse-names&quot;:false,&quot;dropping-particle&quot;:&quot;&quot;,&quot;non-dropping-particle&quot;:&quot;&quot;}],&quot;accessed&quot;:{&quot;date-parts&quot;:[[2026,5,20]]},&quot;DOI&quot;:&quot;10.21203/RS.3.RS-3394457/V1&quot;,&quot;URL&quot;:&quot;https://www.researchsquare.com/article/rs-3394457/v1&quot;,&quot;issued&quot;:{&quot;date-parts&quot;:[[2023,10,17]]},&quot;abstract&quot;:&quot;&lt;p&gt; Mosquitoes are significantly important in public health as they transmit many vector-borne diseases like dengue fever (DF), malaria, and filariasis to millions of people worldwide. Although there is no effective vaccination for the prevention of dengue, avoiding mosquito bites is one method to control mosquito populations. Due to the extensive uses of synthetic repellent,’ mosquitoes established resistance against them. The plant-based extracts are used as an alternative to targeted insecticides. Therefore, current study aimed to examine the oviposition-deterrent, larvicidal and repellent efficacy of plant-based extracts Clove ( &lt;italic&gt;Syzygium aromaticum)&lt;/italic&gt; , Cinnamon ( &lt;italic&gt;Cinnamomum verum&lt;/italic&gt; ), Lemon ( &lt;italic&gt;Citrus limon)&lt;/italic&gt; , Orange ( &lt;italic&gt;Citrus sinensis&lt;/italic&gt; ), Onion ( &lt;italic&gt;Allium cepa&lt;/italic&gt; ), Garlic ( &lt;italic&gt;Allium sativum&lt;/italic&gt; ), Lemon grass ( &lt;italic&gt;Cymbopogon citratus&lt;/italic&gt; ), and Aloe vera ( &lt;italic&gt;Aloe barbadensis&lt;/italic&gt; Miller) against &lt;italic&gt;Aedes aegypti&lt;/italic&gt; under laboratory conditions. The maximum repellency was observed by clove, and lemon peel plant extract compared to all other botanical plants. However, lemon, clove, garlic, onion, and garlic with lemongrass are promising for oviposition control. While, clove, lemon peel, orange and lemon peels, and lemongrass combination for larvicidal control. In terms of repellents, the most suspected repellent plants showed by the combinations of (Olive oil, lemon peel, citrus peel, lemongrass, Aloe vera), (Olive oil, lemon peel, citrus peel, lemongrass), (Olive oil, lemon peels, citrus peels, Aloe vera), such as 19.85, 19.85,19.84 repellency value along with 100% protection time up to 1 h. The establishment of plant-based products against &lt;italic&gt;Aedes aegypti&lt;/italic&gt; , complemented with insecticidal activity, could lead to an innovative approach to managing mosquito populations and disease vectors. &lt;/p&gt;&quot;,&quot;container-title-short&quot;:&quot;&quot;},&quot;isTemporary&quot;:false}]},{&quot;citationID&quot;:&quot;MENDELEY_CITATION_6e8a70b6-bd31-4472-9ed6-ee1a16c80c82&quot;,&quot;properties&quot;:{&quot;noteIndex&quot;:0},&quot;isEdited&quot;:false,&quot;manualOverride&quot;:{&quot;isManuallyOverridden&quot;:false,&quot;citeprocText&quot;:&quot;(Obi et al., 2024)&quot;,&quot;manualOverrideText&quot;:&quot;&quot;},&quot;citationTag&quot;:&quot;MENDELEY_CITATION_v3_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&quot;,&quot;citationItems&quot;:[{&quot;id&quot;:&quot;cfec2904-da18-3c6e-b543-bd2806285c7b&quot;,&quot;itemData&quot;:{&quot;type&quot;:&quot;article-journal&quot;,&quot;id&quot;:&quot;cfec2904-da18-3c6e-b543-bd2806285c7b&quot;,&quot;title&quot;:&quot;Synergistic effects of essential oil blends in enhancing insecticidal activity: A case study on mosquito control&quot;,&quot;author&quot;:[{&quot;family&quot;:&quot;Obi&quot;,&quot;given&quot;:&quot;Chinedu&quot;,&quot;parse-names&quot;:false,&quot;dropping-particle&quot;:&quot;&quot;,&quot;non-dropping-particle&quot;:&quot;&quot;},{&quot;family&quot;:&quot;Nwosu&quot;,&quot;given&quot;:&quot;Amara&quot;,&quot;parse-names&quot;:false,&quot;dropping-particle&quot;:&quot;&quot;,&quot;non-dropping-particle&quot;:&quot;&quot;},{&quot;family&quot;:&quot;Okafor&quot;,&quot;given&quot;:&quot;Ngozi&quot;,&quot;parse-names&quot;:false,&quot;dropping-particle&quot;:&quot;&quot;,&quot;non-dropping-particle&quot;:&quot;&quot;}],&quot;container-title&quot;:&quot;~ 37 ~ American Journal of Essential Oils and Natural Products&quot;,&quot;accessed&quot;:{&quot;date-parts&quot;:[[2026,5,20]]},&quot;ISSN&quot;:&quot;2321-9114&quot;,&quot;URL&quot;:&quot;https://www.essencejournal.com&quot;,&quot;issued&quot;:{&quot;date-parts&quot;:[[2024]]},&quot;page&quot;:&quot;37-42&quot;,&quot;abstract&quot;:&quot;Mosquito-borne diseases such as malaria, dengue, and Zika virus pose significant global health threats, with Aedes aegypti serving as the primary vector. The reliance on synthetic chemical insecticides for mosquito control has led to increasing resistance and adverse environmental effects. This study investigates the synergistic effects of essential oil blends in enhancing insecticidal activity against Aedes aegypti and proposes an eco-friendly alternative to synthetic insecticides. Essential oils from Cymbopogon citratus (lemongrass) and Melaleuca alternifolia (tea tree) were tested individually and in binary and ternary blends for their efficacy in laboratory-controlled conditions. The mortality rates and knockdown times of mosquitoes exposed to these oils were compared to a standard synthetic insecticide, permethrin. The results revealed that the binary blend of lemongrass and tea tree oils demonstrated the highest mortality (86%) at 48 hours, significantly surpassing the individual oils (72% and 68%, respectively). The ternary blend, which included eucalyptus oil, showed moderate enhancement (80%). Knockdown times were faster in the essential oil blends compared to individual oils, with the binary blend providing the quickest knockdown time (18 minutes). These findings suggest that essential oil blends can be a potent and sustainable alternative to chemical insecticides, offering reduced ecological risks and potentially delaying the onset of resistance. Furthermore, the study hypothesizes that the synergistic effects are likely due to interference with the mosquito's nervous system and inhibition of detoxification enzymes. This research highlights the potential of essential oil blends in integrated mosquito control programs, promoting eco-friendly pest management strategies.&quot;,&quot;issue&quot;:&quot;1&quot;,&quot;volume&quot;:&quot;12&quot;,&quot;container-title-short&quot;:&quot;&quot;},&quot;isTemporary&quot;:false}]},{&quot;citationID&quot;:&quot;MENDELEY_CITATION_ea9a41f3-b4ae-4f8d-a168-62eff95f21d5&quot;,&quot;properties&quot;:{&quot;noteIndex&quot;:0},&quot;isEdited&quot;:false,&quot;manualOverride&quot;:{&quot;isManuallyOverridden&quot;:false,&quot;citeprocText&quot;:&quot;(Adhikari et al., 2022)&quot;,&quot;manualOverrideText&quot;:&quot;&quot;},&quot;citationTag&quot;:&quot;MENDELEY_CITATION_v3_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&quot;,&quot;citationItems&quot;:[{&quot;id&quot;:&quot;8145643a-a8c3-3d0a-8586-089c1440f50a&quot;,&quot;itemData&quot;:{&quot;type&quot;:&quot;article-journal&quot;,&quot;id&quot;:&quot;8145643a-a8c3-3d0a-8586-089c1440f50a&quot;,&quot;title&quot;:&quot;Repellent Activity of Citrus Essential Oils and Two Constituent Compounds Against Aedes aegypti&quot;,&quot;author&quot;:[{&quot;family&quot;:&quot;Adhikari&quot;,&quot;given&quot;:&quot;Kamal&quot;,&quot;parse-names&quot;:false,&quot;dropping-particle&quot;:&quot;&quot;,&quot;non-dropping-particle&quot;:&quot;&quot;},{&quot;family&quot;:&quot;Sarma&quot;,&quot;given&quot;:&quot;Riju&quot;,&quot;parse-names&quot;:false,&quot;dropping-particle&quot;:&quot;&quot;,&quot;non-dropping-particle&quot;:&quot;&quot;},{&quot;family&quot;:&quot;Rabha&quot;,&quot;given&quot;:&quot;Bikash&quot;,&quot;parse-names&quot;:false,&quot;dropping-particle&quot;:&quot;&quot;,&quot;non-dropping-particle&quot;:&quot;&quot;},{&quot;family&quot;:&quot;Khanikor&quot;,&quot;given&quot;:&quot;Bulbuli&quot;,&quot;parse-names&quot;:false,&quot;dropping-particle&quot;:&quot;&quot;,&quot;non-dropping-particle&quot;:&quot;&quot;}],&quot;container-title&quot;:&quot;Proceedings of the National Academy of Sciences, India Section B: Biological Sciences 2022 92:3&quot;,&quot;accessed&quot;:{&quot;date-parts&quot;:[[2026,5,20]]},&quot;DOI&quot;:&quot;10.1007/S40011-022-01347-1&quot;,&quot;ISSN&quot;:&quot;2250-1746&quot;,&quot;URL&quot;:&quot;https://link.springer.com/article/10.1007/s40011-022-01347-1&quot;,&quot;issued&quot;:{&quot;date-parts&quot;:[[2022,4,12]]},&quot;page&quot;:&quot;621-628&quot;,&quot;abstract&quot;:&quot;Mosquitoes have already developed resistance toward most of the commercial synthetic repellents. Therefore, searching for new potential alternatives is the need of the hour. In the study, we evaluated the repellency of six citrus-derived essential oils against Aedes aegypti using the arm-in-cage method. The results showed more than 50 percent repellency up to 4&amp;nbsp;h exposure time at 1&amp;nbsp;mg/cm2 area for three Citrus spp. with maximum repellency of 81 percent for C. aurantifolia. Therefore, two of the major constituents of C. aurantifolia EO, namely citral and limonene, were chosen further for the repellency test. The results showed higher efficacy of compounds than crude oil. EC50 for commercial standard repellent DEET was determined for comparison under the same experimental conditions. To understand the possible mode of action of citral, limonene and DEET, in-silico interactions of these compounds with odorant-binding proteins (OBP1 and OBP22) and acetylcholinesterase (AChE) enzymes were studied. The findings revealed positive docking of all of these compounds having affinity values in the range of −&amp;nbsp;6.0 to −&amp;nbsp;6.9&amp;nbsp;kcal/mol. Overall, the study demonstrated that limonene and essential oils of Citrus aurantifolia could be the best potential alternative for synthetic repellents.&quot;,&quot;publisher&quot;:&quot;Springer&quot;,&quot;issue&quot;:&quot;3&quot;,&quot;volume&quot;:&quot;92&quot;,&quot;container-title-short&quot;:&quot;&quot;},&quot;isTemporary&quot;:false}]},{&quot;citationID&quot;:&quot;MENDELEY_CITATION_571950ca-c033-43bd-8252-9aa723b37143&quot;,&quot;properties&quot;:{&quot;noteIndex&quot;:0},&quot;isEdited&quot;:false,&quot;manualOverride&quot;:{&quot;isManuallyOverridden&quot;:false,&quot;citeprocText&quot;:&quot;(Maia &amp;#38; Moore, 2011; Nerio et al., 2010)&quot;,&quot;manualOverrideText&quot;:&quot;&quot;},&quot;citationTag&quot;:&quot;MENDELEY_CITATION_v3_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&quot;,&quot;citationItems&quot;:[{&quot;id&quot;:&quot;13ed13b0-0490-39ff-a292-ee488ffe4779&quot;,&quot;itemData&quot;:{&quot;type&quot;:&quot;article-journal&quot;,&quot;id&quot;:&quot;13ed13b0-0490-39ff-a292-ee488ffe4779&quot;,&quot;title&quot;:&quot;Plant-based insect repellents: a review of their efficacy, development and testing&quot;,&quot;author&quot;:[{&quot;family&quot;:&quot;Maia&quot;,&quot;given&quot;:&quot;Marta Ferreira&quot;,&quot;parse-names&quot;:false,&quot;dropping-particle&quot;:&quot;&quot;,&quot;non-dropping-particle&quot;:&quot;&quot;},{&quot;family&quot;:&quot;Moore&quot;,&quot;given&quot;:&quot;Sarah J.&quot;,&quot;parse-names&quot;:false,&quot;dropping-particle&quot;:&quot;&quot;,&quot;non-dropping-particle&quot;:&quot;&quot;}],&quot;container-title&quot;:&quot;Malaria Journal&quot;,&quot;container-title-short&quot;:&quot;Malar. J.&quot;,&quot;accessed&quot;:{&quot;date-parts&quot;:[[2026,5,3]]},&quot;DOI&quot;:&quot;10.1186/1475-2875-10-S1-S11&quot;,&quot;ISSN&quot;:&quot;14752875&quot;,&quot;PMID&quot;:&quot;21411012&quot;,&quot;URL&quot;:&quot;https://pmc.ncbi.nlm.nih.gov/articles/PMC3059459/&quot;,&quot;issued&quot;:{&quot;date-parts&quot;:[[2011]]},&quot;page&quot;:&quot;S11&quot;,&quot;abstract&quot;:&quot;Plant-based repellents have been used for generations in traditional practice as a personal protection measure against host-seeking mosquitoes. Knowledge on traditional repellent plants obtained through ethnobotanical studies is a valuable resource for the development of new natural products. Recently, commercial repellent products containing plant-based ingredients have gained increasing popularity among consumers, as these are commonly perceived as safe in comparison to long-established synthetic repellents although this is sometimes a misconception. To date insufficient studies have followed standard WHO Pesticide Evaluation Scheme guidelines for repellent testing. There is a need for further standardized studies in order to better evaluate repellent compounds and develop new products that offer high repellency as well as good consumer safety. This paper presents a summary of recent information on testing, efficacy and safety of plant-based repellents as well as promising new developments in the field. © 2011 Maia and Moore; licensee BioMed Central Ltd.&quot;,&quot;issue&quot;:&quot;Suppl 1&quot;,&quot;volume&quot;:&quot;10&quot;},&quot;isTemporary&quot;:false,&quot;suppress-author&quot;:false,&quot;composite&quot;:false,&quot;author-only&quot;:false},{&quot;id&quot;:&quot;efb60a3b-c4c3-3002-9fcf-aa3c222d19d8&quot;,&quot;itemData&quot;:{&quot;type&quot;:&quot;article-journal&quot;,&quot;id&quot;:&quot;efb60a3b-c4c3-3002-9fcf-aa3c222d19d8&quot;,&quot;title&quot;:&quot;Repellent activity of essential oils: A review&quot;,&quot;author&quot;:[{&quot;family&quot;:&quot;Nerio&quot;,&quot;given&quot;:&quot;Luz Stella&quot;,&quot;parse-names&quot;:false,&quot;dropping-particle&quot;:&quot;&quot;,&quot;non-dropping-particle&quot;:&quot;&quot;},{&quot;family&quot;:&quot;Olivero-Verbel&quot;,&quot;given&quot;:&quot;Jesus&quot;,&quot;parse-names&quot;:false,&quot;dropping-particle&quot;:&quot;&quot;,&quot;non-dropping-particle&quot;:&quot;&quot;},{&quot;family&quot;:&quot;Stashenko&quot;,&quot;given&quot;:&quot;Elena&quot;,&quot;parse-names&quot;:false,&quot;dropping-particle&quot;:&quot;&quot;,&quot;non-dropping-particle&quot;:&quot;&quot;}],&quot;container-title&quot;:&quot;Bioresource Technology&quot;,&quot;container-title-short&quot;:&quot;Bioresour. Technol.&quot;,&quot;accessed&quot;:{&quot;date-parts&quot;:[[2026,5,20]]},&quot;DOI&quot;:&quot;10.1016/J.BIORTECH.2009.07.048&quot;,&quot;ISSN&quot;:&quot;0960-8524&quot;,&quot;PMID&quot;:&quot;19729299&quot;,&quot;URL&quot;:&quot;https://www.sciencedirect.com/science/article/pii/S0960852409009468&quot;,&quot;issued&quot;:{&quot;date-parts&quot;:[[2010,1,1]]},&quot;page&quot;:&quot;372-378&quot;,&quot;abstract&quot;:&quot;Currently, the use of synthetic chemicals to control insects and arthropods raises several concerns related to environment and human health. An alternative is to use natural products that possess good efficacy and are environmentally friendly. Among those chemicals, essential oils from plants belonging to several species have been extensively tested to assess their repellent properties as a valuable natural resource. The essential oils whose repellent activities have been demonstrated, as well as the importance of the synergistic effects among their components are the main focus of this review. Essential oils are volatile mixtures of hydrocarbons with a diversity of functional groups, and their repellent activity has been linked to the presence of monoterpenes and sesquiterpenes. However, in some cases, these chemicals can work synergistically, improving their effectiveness. In addition, the use of other natural products in the mixture, such as vanillin, could increase the protection time, potentiating the repellent effect of some essential oils. Among the plant families with promising essential oils used as repellents, Cymbopogon spp., Ocimum spp. and Eucalyptus spp. are the most cited. Individual compounds present in these mixtures with high repellent activity include α-pinene, limonene, citronellol, citronellal, camphor and thymol. Finally, although from an economical point of view synthetic chemicals are still more frequently used as repellents than essential oils, these natural products have the potential to provide efficient, and safer repellents for humans and the environment. © 2009 Elsevier Ltd. All rights reserved.&quot;,&quot;publisher&quot;:&quot;Elsevier&quot;,&quot;issue&quot;:&quot;1&quot;,&quot;volume&quot;:&quot;101&quot;},&quot;isTemporary&quot;:false}]},{&quot;citationID&quot;:&quot;MENDELEY_CITATION_206b5de5-565c-4711-a2dd-5f71acb61d47&quot;,&quot;properties&quot;:{&quot;noteIndex&quot;:0},&quot;isEdited&quot;:false,&quot;manualOverride&quot;:{&quot;isManuallyOverridden&quot;:false,&quot;citeprocText&quot;:&quot;(Tan et al., 2019)&quot;,&quot;manualOverrideText&quot;:&quot;&quot;},&quot;citationTag&quot;:&quot;MENDELEY_CITATION_v3_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&quot;,&quot;citationItems&quot;:[{&quot;id&quot;:&quot;140ddc68-64b5-3dfe-93ef-93472639e5a5&quot;,&quot;itemData&quot;:{&quot;type&quot;:&quot;article-journal&quot;,&quot;id&quot;:&quot;140ddc68-64b5-3dfe-93ef-93472639e5a5&quot;,&quot;title&quot;:&quot;A popular Indian clove-based mosquito repellent is less effective against Culex quinquefasciatus and Aedes aegypti than DEET&quot;,&quot;author&quot;:[{&quot;family&quot;:&quot;Tan&quot;,&quot;given&quot;:&quot;Kaiming&quot;,&quot;parse-names&quot;:false,&quot;dropping-particle&quot;:&quot;&quot;,&quot;non-dropping-particle&quot;:&quot;&quot;},{&quot;family&quot;:&quot;Faierstein&quot;,&quot;given&quot;:&quot;Gabriel B.&quot;,&quot;parse-names&quot;:false,&quot;dropping-particle&quot;:&quot;&quot;,&quot;non-dropping-particle&quot;:&quot;&quot;},{&quot;family&quot;:&quot;Xu&quot;,&quot;given&quot;:&quot;Pingxi&quot;,&quot;parse-names&quot;:false,&quot;dropping-particle&quot;:&quot;&quot;,&quot;non-dropping-particle&quot;:&quot;&quot;},{&quot;family&quot;:&quot;Barbosa&quot;,&quot;given&quot;:&quot;Rosângela M.R.&quot;,&quot;parse-names&quot;:false,&quot;dropping-particle&quot;:&quot;&quot;,&quot;non-dropping-particle&quot;:&quot;&quot;},{&quot;family&quot;:&quot;Buss&quot;,&quot;given&quot;:&quot;Garrison K.&quot;,&quot;parse-names&quot;:false,&quot;dropping-particle&quot;:&quot;&quot;,&quot;non-dropping-particle&quot;:&quot;&quot;},{&quot;family&quot;:&quot;Leal&quot;,&quot;given&quot;:&quot;Walter S.&quot;,&quot;parse-names&quot;:false,&quot;dropping-particle&quot;:&quot;&quot;,&quot;non-dropping-particle&quot;:&quot;&quot;}],&quot;container-title&quot;:&quot;PLOS ONE&quot;,&quot;container-title-short&quot;:&quot;PLoS One&quot;,&quot;accessed&quot;:{&quot;date-parts&quot;:[[2026,5,20]]},&quot;DOI&quot;:&quot;10.1371/JOURNAL.PONE.0224810&quot;,&quot;ISBN&quot;:&quot;1111111111&quot;,&quot;ISSN&quot;:&quot;1932-6203&quot;,&quot;PMID&quot;:&quot;31689339&quot;,&quot;URL&quot;:&quot;https://journals.plos.org/plosone/article?id=10.1371/journal.pone.0224810&quot;,&quot;issued&quot;:{&quot;date-parts&quot;:[[2019,11,1]]},&quot;page&quot;:&quot;e0224810&quot;,&quot;abstract&quot;:&quot;Insect repellents are widely used as the first line of defense against mosquito bites and transmission of disease-causing agents. However, the cost of daily applications of even the most affordable and the gold standard of insect repellents, DEET, is still high for low-income populations where repellents are needed the most. An Indian clove-based homemade recipe has been presented as a panacea. We analyzed this homemade repellent and confirmed by behavioral measurements and odorant receptor responses that eugenol is the active ingredient in this formulation. Prepared as advertised, this homemade repellent is ineffective, whereas 5x more concentrated extracts from the brand most enriched in eugenol showed moderate repellency activity against Culex quinquefasciatus and Aedes aegypti. DEET showed higher performance when compared to the 5x concentrated formulation and is available in the same market at a lower price than the cost of the ingredients to prepare the homemade formulation.&quot;,&quot;publisher&quot;:&quot;Public Library of Science&quot;,&quot;issue&quot;:&quot;11&quot;,&quot;volume&quot;:&quot;14&quot;},&quot;isTemporary&quot;:false,&quot;suppress-author&quot;:false,&quot;composite&quot;:false,&quot;author-only&quot;:false}]},{&quot;citationID&quot;:&quot;MENDELEY_CITATION_8a04227a-e295-414e-9180-58503e423632&quot;,&quot;properties&quot;:{&quot;noteIndex&quot;:0},&quot;isEdited&quot;:false,&quot;manualOverride&quot;:{&quot;isManuallyOverridden&quot;:false,&quot;citeprocText&quot;:&quot;(Chatterjee et al., 2023; Iqbal et al., 2022)&quot;,&quot;manualOverrideText&quot;:&quot;&quot;},&quot;citationTag&quot;:&quot;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&quot;,&quot;citationItems&quot;:[{&quot;id&quot;:&quot;357a550c-0279-36c8-aef0-eeed54cb1648&quot;,&quot;itemData&quot;:{&quot;type&quot;:&quot;article-journal&quot;,&quot;id&quot;:&quot;357a550c-0279-36c8-aef0-eeed54cb1648&quot;,&quot;title&quot;:&quot;Bioengineering of neem nano-formulation with adjuvant for better adhesion over applied surface to give long term insect control&quot;,&quot;author&quot;:[{&quot;family&quot;:&quot;Iqbal&quot;,&quot;given&quot;:&quot;Nusrat&quot;,&quot;parse-names&quot;:false,&quot;dropping-particle&quot;:&quot;&quot;,&quot;non-dropping-particle&quot;:&quot;&quot;},{&quot;family&quot;:&quot;Hazra&quot;,&quot;given&quot;:&quot;Dipak Kumar&quot;,&quot;parse-names&quot;:false,&quot;dropping-particle&quot;:&quot;&quot;,&quot;non-dropping-particle&quot;:&quot;&quot;},{&quot;family&quot;:&quot;Purkait&quot;,&quot;given&quot;:&quot;Aloke&quot;,&quot;parse-names&quot;:false,&quot;dropping-particle&quot;:&quot;&quot;,&quot;non-dropping-particle&quot;:&quot;&quot;},{&quot;family&quot;:&quot;Agrawal&quot;,&quot;given&quot;:&quot;Amrish&quot;,&quot;parse-names&quot;:false,&quot;dropping-particle&quot;:&quot;&quot;,&quot;non-dropping-particle&quot;:&quot;&quot;},{&quot;family&quot;:&quot;Kumar&quot;,&quot;given&quot;:&quot;Jitendra&quot;,&quot;parse-names&quot;:false,&quot;dropping-particle&quot;:&quot;&quot;,&quot;non-dropping-particle&quot;:&quot;&quot;}],&quot;container-title&quot;:&quot;Colloids and Surfaces B: Biointerfaces&quot;,&quot;container-title-short&quot;:&quot;Colloids Surf. B Biointerfaces&quot;,&quot;accessed&quot;:{&quot;date-parts&quot;:[[2026,5,20]]},&quot;DOI&quot;:&quot;10.1016/J.COLSURFB.2021.112176&quot;,&quot;ISSN&quot;:&quot;0927-7765&quot;,&quot;PMID&quot;:&quot;34785423&quot;,&quot;URL&quot;:&quot;https://www.sciencedirect.com/science/article/abs/pii/S0927776521006202&quot;,&quot;issued&quot;:{&quot;date-parts&quot;:[[2022,1,1]]},&quot;page&quot;:&quot;112176&quot;,&quot;abstract&quot;:&quot;Although safe and eco-friendly botanical pesticides have been intensively promoted to combat pest attacks in agriculture, but their stability and efficacies remain an issue for their wide acceptability as sustained and effective approaches. The purpose of this work was to develop stable neem oil based nano-emulsion (NE) formulation with enhanced activity employing suitable bio-inspired adjuvant. So, Neem NEs (with and without) natural adjuvants (Cymbopogon citratus and Prosopis juliflora) in different concentrations were prepared and quality parameters dictating kinetic stability, acidity/alkalinity, viscosity, droplet size, zeta potential, surface tension, stability and compatibility were monitored using Viscometer, Zetasizer, Surface Tensiometer, High Performance Liquid Chromatography (HPLC) and Fourier Transform Infrared Spectroscopy (FTIR). Nano-emulsion biosynthesis optimization studies suggested that slightly acidic (5.9–6.5) NE is kinetically stable with no phase separation; creaming or crystallization may be due to botanical adjuvant (lemongrass oil). Findings proved that Prosopis juliflora, acted as bio-polymeric adjuvant to stabilize NE by increasing Brownian motion and weakening the attractive forces with smaller droplets (25–50 nm), low zeta potential (−30 mV) and poly-dispersive index (&lt;0.3). Botanical adjuvant (30%) based NE with optimum viscosity (98.8cPs) can give long term storage stability and improved adhesiveness and wetting with reduced surface tension and contact angle. FT-IR analysis assured azadirachtin's stability and compatibility with adjuvant. With negligible degradation (1.42%) and higher half-life (t1/2) of 492.95 days, natural adjuvant based NE is substantially stable formulation, may be due to presence of glycosidic and phenolics compounds. Neem 20NE (with 30% adjuvant) exhibited remarkable insecticidal activity (91.24%) against whitefly (Bemisia tabaci G.) in brinjal (Solanum melongena) as evidenced by in-vivo assay. Results thus obtained suggest, bio-pesticide formulation may be used as safer alternative to chemical pesticides to minimize pesticide residues and presence of natural adjuvant may improves the stability and efficacy of biopesticides for safe crop protection in organic agriculture and Integrated Pest Management.&quot;,&quot;publisher&quot;:&quot;Elsevier&quot;,&quot;volume&quot;:&quot;209&quot;},&quot;isTemporary&quot;:false},{&quot;id&quot;:&quot;5f6e43eb-0f80-34ce-a2e3-1605465a1a59&quot;,&quot;itemData&quot;:{&quot;type&quot;:&quot;article-journal&quot;,&quot;id&quot;:&quot;5f6e43eb-0f80-34ce-a2e3-1605465a1a59&quot;,&quot;title&quot;:&quot;Neem-based products as potential eco-friendly mosquito control agents over conventional eco-toxic chemical pesticides-A review&quot;,&quot;author&quot;:[{&quot;family&quot;:&quot;Chatterjee&quot;,&quot;given&quot;:&quot;Soumendranath&quot;,&quot;parse-names&quot;:false,&quot;dropping-particle&quot;:&quot;&quot;,&quot;non-dropping-particle&quot;:&quot;&quot;},{&quot;family&quot;:&quot;Bag&quot;,&quot;given&quot;:&quot;Souvik&quot;,&quot;parse-names&quot;:false,&quot;dropping-particle&quot;:&quot;&quot;,&quot;non-dropping-particle&quot;:&quot;&quot;},{&quot;family&quot;:&quot;Biswal&quot;,&quot;given&quot;:&quot;Debraj&quot;,&quot;parse-names&quot;:false,&quot;dropping-particle&quot;:&quot;&quot;,&quot;non-dropping-particle&quot;:&quot;&quot;},{&quot;family&quot;:&quot;Sarkar Paria&quot;,&quot;given&quot;:&quot;Dipanwita&quot;,&quot;parse-names&quot;:false,&quot;dropping-particle&quot;:&quot;&quot;,&quot;non-dropping-particle&quot;:&quot;&quot;},{&quot;family&quot;:&quot;Bandyopadhyay&quot;,&quot;given&quot;:&quot;Raktima&quot;,&quot;parse-names&quot;:false,&quot;dropping-particle&quot;:&quot;&quot;,&quot;non-dropping-particle&quot;:&quot;&quot;},{&quot;family&quot;:&quot;Sarkar&quot;,&quot;given&quot;:&quot;Basanta&quot;,&quot;parse-names&quot;:false,&quot;dropping-particle&quot;:&quot;&quot;,&quot;non-dropping-particle&quot;:&quot;&quot;},{&quot;family&quot;:&quot;Mandal&quot;,&quot;given&quot;:&quot;Abhijit&quot;,&quot;parse-names&quot;:false,&quot;dropping-particle&quot;:&quot;&quot;,&quot;non-dropping-particle&quot;:&quot;&quot;},{&quot;family&quot;:&quot;Dangar&quot;,&quot;given&quot;:&quot;Tushar Kanti&quot;,&quot;parse-names&quot;:false,&quot;dropping-particle&quot;:&quot;&quot;,&quot;non-dropping-particle&quot;:&quot;&quot;}],&quot;container-title&quot;:&quot;Acta Tropica&quot;,&quot;container-title-short&quot;:&quot;Acta Trop.&quot;,&quot;accessed&quot;:{&quot;date-parts&quot;:[[2026,5,20]]},&quot;DOI&quot;:&quot;10.1016/J.ACTATROPICA.2023.106858&quot;,&quot;ISSN&quot;:&quot;0001-706X&quot;,&quot;PMID&quot;:&quot;36750152&quot;,&quot;URL&quot;:&quot;https://www.sciencedirect.com/science/article/abs/pii/S0001706X23000451&quot;,&quot;issued&quot;:{&quot;date-parts&quot;:[[2023,4,1]]},&quot;page&quot;:&quot;106858&quot;,&quot;abstract&quot;:&quot;Mosquitoes cause serious health hazards for millions of people across the globe by acting as vectors of deadly communicable diseases like malaria, filariasis, dengue and yellow fever. Use of conventional chemical insecticides to control mosquito vectors has led to the development of biological resistance in them along with adverse environmental consequences. In this light, the recent years have witnessed enormous efforts of researchers to develop eco-friendly and cost-effective alternatives with special emphasis on plant-derived mosquitocidal compounds. Neem oil, derived from neem seeds (Azadirachta indica A. Juss, Meliaceae), has been proved to be an excellent candidate against a wide range of vectors of medical and veterinary importance including mosquitoes. It is environment-friendly, and target-specific at the same time. The active ingredients of neem oil include limonoids like azadirachtin A, nimbin, salannin and numerous other substances that are still waiting to be discovered. Of these, azadirachtin has been shown to be very effective and is mainly responsible for its toxic effects. The quality of the neem oil depends on its azadirachtin content which, in turn, depends on its manufacturing process. Neem oil can be used directly or as nanoemulsions or nanoparticles or even in the form of effervescent tablets. When added to natural breeding habitat waters they exert their mosquitocidal effects by acting as ovicides, larvicides, pupicides and/or oviposition repellents. The effects are generated by impairing the physiological pathways of the immature stages of mosquitoes or directly by causing physical deformities that impede their development. Neem oil when used directly has certain disadvantages mainly related to its disintegration under atmospheric conditions rendering it ineffective. However, many of its formulations have been reported to remain stable under environmental conditions retaining its efficiency for a long time. Similarly, neem seed cake has also been found to be effective against the mosquito vectors. The greatest advantage is that the target species do not develop resistance against neem-based products mainly because of the innumerable number of chemicals present in neem and their combinations. This makes neem-based products highly potential yet unexplored candidates of mosquito control agents. The current review helps to elucidate the roles of neem oil and its various derivatives on mosquito vectors of public health concern.&quot;,&quot;publisher&quot;:&quot;Elsevier&quot;,&quot;volume&quot;:&quot;240&quot;},&quot;isTemporary&quot;:false}]},{&quot;citationID&quot;:&quot;MENDELEY_CITATION_5fadac17-cd15-46de-a9b0-ec735d8c4d6c&quot;,&quot;properties&quot;:{&quot;noteIndex&quot;:0},&quot;isEdited&quot;:false,&quot;manualOverride&quot;:{&quot;isManuallyOverridden&quot;:true,&quot;citeprocText&quot;:&quot;(Goodyer &amp;#38; Schofield, 2018)&quot;,&quot;manualOverrideText&quot;:&quot;Goodyer &amp; Schofield, 2018)&quot;},&quot;citationItems&quot;:[{&quot;id&quot;:&quot;54589caa-9a7a-3b86-be72-e86ed3c2ee14&quot;,&quot;itemData&quot;:{&quot;type&quot;:&quot;article-journal&quot;,&quot;id&quot;:&quot;54589caa-9a7a-3b86-be72-e86ed3c2ee14&quot;,&quot;title&quot;:&quot;Mosquito repellents for the traveller: does picaridin provide longer protection than DEET?&quot;,&quot;author&quot;:[{&quot;family&quot;:&quot;Goodyer&quot;,&quot;given&quot;:&quot;Larry&quot;,&quot;parse-names&quot;:false,&quot;dropping-particle&quot;:&quot;&quot;,&quot;non-dropping-particle&quot;:&quot;&quot;},{&quot;family&quot;:&quot;Schofield&quot;,&quot;given&quot;:&quot;Steven&quot;,&quot;parse-names&quot;:false,&quot;dropping-particle&quot;:&quot;&quot;,&quot;non-dropping-particle&quot;:&quot;&quot;}],&quot;container-title&quot;:&quot;Journal of Travel Medicine&quot;,&quot;container-title-short&quot;:&quot;J. Travel Med.&quot;,&quot;accessed&quot;:{&quot;date-parts&quot;:[[2026,5,18]]},&quot;DOI&quot;:&quot;10.1093/JTM/TAY005&quot;,&quot;ISSN&quot;:&quot;17088305&quot;,&quot;PMID&quot;:&quot;29718433&quot;,&quot;URL&quot;:&quot;https://dx.doi.org/10.1093/jtm/tay005&quot;,&quot;issued&quot;:{&quot;date-parts&quot;:[[2018,5,1]]},&quot;page&quot;:&quot;S10-S15&quot;,&quot;abstract&quot;:&quot;Background: This review examines the published laboratory and field tests where the repellents DEET and picaridin have been compared for their efficacy as repellents against mosquitoes. The review is limited to an assessment of whether the duration of protection afforded by picaridin is similar to or better than DEET. Method: Identification and analysis of laboratory and field-based trials published in peer-reviewed journals that compared DEET to picaridin efficacy. Results: Only eight field studies and three laboratory studies met the review criteria for inclusion and most were considered to be of high risk of bias and of lower quality when judged against evidence-based principles. Overall, the studies showed little potential difference between DEET and picaridin applied at the same dosage, with some evidence pointing to a superior persistence for picaridin. Conclusion: Applied dosage is one important variable in determining the persistence of a repellent experienced by users but the maximum concentration in current picaridin formulation is &lt; 30%w/v. Therefore, where only 30% DEET or lower concentrations are available, then on current evidence, it is reasonable to offer DEET or picaridin as a first choice. Where &gt; 50% DEET products are available then the protection time advantage associated with these formulations reasonably can be invoked to consider them as first choice repellents.&quot;,&quot;publisher&quot;:&quot;Oxford Academic&quot;,&quot;issue&quot;:&quot;suppl_1&quot;,&quot;volume&quot;:&quot;25&quot;},&quot;isTemporary&quot;:false}],&quot;citationTag&quot;:&quot;MENDELEY_CITATION_v3_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&quot;},{&quot;citationID&quot;:&quot;MENDELEY_CITATION_82bc6fd6-3255-46a3-a9fa-f2eb295c684f&quot;,&quot;properties&quot;:{&quot;noteIndex&quot;:0},&quot;isEdited&quot;:false,&quot;manualOverride&quot;:{&quot;isManuallyOverridden&quot;:false,&quot;citeprocText&quot;:&quot;(Goodyer &amp;#38; Schofield, 2018)&quot;,&quot;manualOverrideText&quot;:&quot;&quot;},&quot;citationItems&quot;:[{&quot;id&quot;:&quot;54589caa-9a7a-3b86-be72-e86ed3c2ee14&quot;,&quot;itemData&quot;:{&quot;type&quot;:&quot;article-journal&quot;,&quot;id&quot;:&quot;54589caa-9a7a-3b86-be72-e86ed3c2ee14&quot;,&quot;title&quot;:&quot;Mosquito repellents for the traveller: does picaridin provide longer protection than DEET?&quot;,&quot;author&quot;:[{&quot;family&quot;:&quot;Goodyer&quot;,&quot;given&quot;:&quot;Larry&quot;,&quot;parse-names&quot;:false,&quot;dropping-particle&quot;:&quot;&quot;,&quot;non-dropping-particle&quot;:&quot;&quot;},{&quot;family&quot;:&quot;Schofield&quot;,&quot;given&quot;:&quot;Steven&quot;,&quot;parse-names&quot;:false,&quot;dropping-particle&quot;:&quot;&quot;,&quot;non-dropping-particle&quot;:&quot;&quot;}],&quot;container-title&quot;:&quot;Journal of Travel Medicine&quot;,&quot;container-title-short&quot;:&quot;J. Travel Med.&quot;,&quot;accessed&quot;:{&quot;date-parts&quot;:[[2026,5,18]]},&quot;DOI&quot;:&quot;10.1093/JTM/TAY005&quot;,&quot;ISSN&quot;:&quot;17088305&quot;,&quot;PMID&quot;:&quot;29718433&quot;,&quot;URL&quot;:&quot;https://dx.doi.org/10.1093/jtm/tay005&quot;,&quot;issued&quot;:{&quot;date-parts&quot;:[[2018,5,1]]},&quot;page&quot;:&quot;S10-S15&quot;,&quot;abstract&quot;:&quot;Background: This review examines the published laboratory and field tests where the repellents DEET and picaridin have been compared for their efficacy as repellents against mosquitoes. The review is limited to an assessment of whether the duration of protection afforded by picaridin is similar to or better than DEET. Method: Identification and analysis of laboratory and field-based trials published in peer-reviewed journals that compared DEET to picaridin efficacy. Results: Only eight field studies and three laboratory studies met the review criteria for inclusion and most were considered to be of high risk of bias and of lower quality when judged against evidence-based principles. Overall, the studies showed little potential difference between DEET and picaridin applied at the same dosage, with some evidence pointing to a superior persistence for picaridin. Conclusion: Applied dosage is one important variable in determining the persistence of a repellent experienced by users but the maximum concentration in current picaridin formulation is &lt; 30%w/v. Therefore, where only 30% DEET or lower concentrations are available, then on current evidence, it is reasonable to offer DEET or picaridin as a first choice. Where &gt; 50% DEET products are available then the protection time advantage associated with these formulations reasonably can be invoked to consider them as first choice repellents.&quot;,&quot;publisher&quot;:&quot;Oxford Academic&quot;,&quot;issue&quot;:&quot;suppl_1&quot;,&quot;volume&quot;:&quot;25&quot;},&quot;isTemporary&quot;:false}],&quot;citationTag&quot;:&quot;MENDELEY_CITATION_v3_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&quot;},{&quot;citationID&quot;:&quot;MENDELEY_CITATION_fd4003ed-cd23-41da-beb3-982a979f1e24&quot;,&quot;properties&quot;:{&quot;noteIndex&quot;:0},&quot;isEdited&quot;:false,&quot;manualOverride&quot;:{&quot;isManuallyOverridden&quot;:false,&quot;citeprocText&quot;:&quot;(Haris et al., 2023; Obi et al., 2024)&quot;,&quot;manualOverrideText&quot;:&quot;&quot;},&quot;citationItems&quot;:[{&quot;id&quot;:&quot;cfec2904-da18-3c6e-b543-bd2806285c7b&quot;,&quot;itemData&quot;:{&quot;type&quot;:&quot;article-journal&quot;,&quot;id&quot;:&quot;cfec2904-da18-3c6e-b543-bd2806285c7b&quot;,&quot;title&quot;:&quot;Synergistic effects of essential oil blends in enhancing insecticidal activity: A case study on mosquito control&quot;,&quot;author&quot;:[{&quot;family&quot;:&quot;Obi&quot;,&quot;given&quot;:&quot;Chinedu&quot;,&quot;parse-names&quot;:false,&quot;dropping-particle&quot;:&quot;&quot;,&quot;non-dropping-particle&quot;:&quot;&quot;},{&quot;family&quot;:&quot;Nwosu&quot;,&quot;given&quot;:&quot;Amara&quot;,&quot;parse-names&quot;:false,&quot;dropping-particle&quot;:&quot;&quot;,&quot;non-dropping-particle&quot;:&quot;&quot;},{&quot;family&quot;:&quot;Okafor&quot;,&quot;given&quot;:&quot;Ngozi&quot;,&quot;parse-names&quot;:false,&quot;dropping-particle&quot;:&quot;&quot;,&quot;non-dropping-particle&quot;:&quot;&quot;}],&quot;container-title&quot;:&quot;~ 37 ~ American Journal of Essential Oils and Natural Products&quot;,&quot;accessed&quot;:{&quot;date-parts&quot;:[[2026,5,20]]},&quot;ISSN&quot;:&quot;2321-9114&quot;,&quot;URL&quot;:&quot;https://www.essencejournal.com&quot;,&quot;issued&quot;:{&quot;date-parts&quot;:[[2024]]},&quot;page&quot;:&quot;37-42&quot;,&quot;abstract&quot;:&quot;Mosquito-borne diseases such as malaria, dengue, and Zika virus pose significant global health threats, with Aedes aegypti serving as the primary vector. The reliance on synthetic chemical insecticides for mosquito control has led to increasing resistance and adverse environmental effects. This study investigates the synergistic effects of essential oil blends in enhancing insecticidal activity against Aedes aegypti and proposes an eco-friendly alternative to synthetic insecticides. Essential oils from Cymbopogon citratus (lemongrass) and Melaleuca alternifolia (tea tree) were tested individually and in binary and ternary blends for their efficacy in laboratory-controlled conditions. The mortality rates and knockdown times of mosquitoes exposed to these oils were compared to a standard synthetic insecticide, permethrin. The results revealed that the binary blend of lemongrass and tea tree oils demonstrated the highest mortality (86%) at 48 hours, significantly surpassing the individual oils (72% and 68%, respectively). The ternary blend, which included eucalyptus oil, showed moderate enhancement (80%). Knockdown times were faster in the essential oil blends compared to individual oils, with the binary blend providing the quickest knockdown time (18 minutes). These findings suggest that essential oil blends can be a potent and sustainable alternative to chemical insecticides, offering reduced ecological risks and potentially delaying the onset of resistance. Furthermore, the study hypothesizes that the synergistic effects are likely due to interference with the mosquito's nervous system and inhibition of detoxification enzymes. This research highlights the potential of essential oil blends in integrated mosquito control programs, promoting eco-friendly pest management strategies.&quot;,&quot;issue&quot;:&quot;1&quot;,&quot;volume&quot;:&quot;12&quot;},&quot;isTemporary&quot;:false},{&quot;id&quot;:&quot;a86f72fc-1ada-37e7-8fe8-1d432b063726&quot;,&quot;itemData&quot;:{&quot;type&quot;:&quot;article-journal&quot;,&quot;id&quot;:&quot;a86f72fc-1ada-37e7-8fe8-1d432b063726&quot;,&quot;title&quot;:&quot;Prolonged Repellent Activity of Plant Essential Oils against Dengue Vector, Aedes aegypti&quot;,&quot;author&quot;:[{&quot;family&quot;:&quot;Haris&quot;,&quot;given&quot;:&quot;Abdullah&quot;,&quot;parse-names&quot;:false,&quot;dropping-particle&quot;:&quot;&quot;,&quot;non-dropping-particle&quot;:&quot;&quot;},{&quot;family&quot;:&quot;Azeem&quot;,&quot;given&quot;:&quot;Muhammad&quot;,&quot;parse-names&quot;:false,&quot;dropping-particle&quot;:&quot;&quot;,&quot;non-dropping-particle&quot;:&quot;&quot;},{&quot;family&quot;:&quot;Abbas&quot;,&quot;given&quot;:&quot;Muhammad Ghazanfar&quot;,&quot;parse-names&quot;:false,&quot;dropping-particle&quot;:&quot;&quot;,&quot;non-dropping-particle&quot;:&quot;&quot;},{&quot;family&quot;:&quot;Mumtaz&quot;,&quot;given&quot;:&quot;Muhammad&quot;,&quot;parse-names&quot;:false,&quot;dropping-particle&quot;:&quot;&quot;,&quot;non-dropping-particle&quot;:&quot;&quot;},{&quot;family&quot;:&quot;Mozūratis&quot;,&quot;given&quot;:&quot;Raimondas&quot;,&quot;parse-names&quot;:false,&quot;dropping-particle&quot;:&quot;&quot;,&quot;non-dropping-particle&quot;:&quot;&quot;},{&quot;family&quot;:&quot;Binyameen&quot;,&quot;given&quot;:&quot;Muhammad&quot;,&quot;parse-names&quot;:false,&quot;dropping-particle&quot;:&quot;&quot;,&quot;non-dropping-particle&quot;:&quot;&quot;}],&quot;container-title&quot;:&quot;Molecules&quot;,&quot;accessed&quot;:{&quot;date-parts&quot;:[[2026,5,20]]},&quot;DOI&quot;:&quot;10.3390/MOLECULES28031351&quot;,&quot;ISSN&quot;:&quot;14203049&quot;,&quot;PMID&quot;:&quot;36771017&quot;,&quot;URL&quot;:&quot;https://pmc.ncbi.nlm.nih.gov/articles/PMC9919174/&quot;,&quot;issued&quot;:{&quot;date-parts&quot;:[[2023,2,1]]},&quot;page&quot;:&quot;1351&quot;,&quot;abstract&quot;:&quot;Repellents are effective personal protective means against outdoor biting mosquitoes. Repellent formulations composed of EOs are finding increased popularity among consumers. In this study, after an initial screening of 11 essential oils (EOs) at the concentration of 33 μg/cm2, five of the most repellent EOs, Perovskia atriplicifolia, Citrus reticulata (fruit peels), C. reticulata (leaves), Mentha longifolia, and Dysphania ambrosioides were further investigated for repellent activity against Aedes aegypti mosquitoes in time span bioassays. When tested at the concentrations of 33 μg/cm2, 165 μg/cm2 and 330 μg/cm2, the EO of P. atriplicifolia showed the longest repellent effect up to 75, 90 and 135 min, respectively, which was followed by C. reticulata (peels) for 60, 90 and 120 min, M. longifolia for 45, 60 and 90 min, and C. reticulata (leaves) for 30, 45 and 75 min. Notably, the EO of P. atriplicifolia tested at the dose of 330 μg/cm2 showed complete protection for 60 min which was similar to the commercial mosquito repellent DEET. Gas chromatographic-mass spectrometric analyses of the EOs revealed camphor (19.7%), limonene (92.7%), sabinene (24.9%), carvone (82.6%), and trans-ascaridole (38.8%) as the major constituents of P. atriplicifolia, C. reticulata (peels), C. reticulata (leaves), M. longifolia, and D. ambrosioides, respectively. The results of the present study could help develop plant-based commercial repellents to protect humans from dengue mosquitoes.&quot;,&quot;publisher&quot;:&quot;MDPI&quot;,&quot;issue&quot;:&quot;3&quot;,&quot;volume&quot;:&quot;28&quot;},&quot;isTemporary&quot;:false}],&quot;citationTag&quot;:&quot;MENDELEY_CITATION_v3_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&quot;},{&quot;citationID&quot;:&quot;MENDELEY_CITATION_13408a54-e56a-49c7-8751-5ce2652da3d3&quot;,&quot;properties&quot;:{&quot;noteIndex&quot;:0},&quot;isEdited&quot;:false,&quot;manualOverride&quot;:{&quot;isManuallyOverridden&quot;:false,&quot;citeprocText&quot;:&quot;(Drapeau et al., 2011; Solomon et al., 2012; Yavasoglu et al., 2025)&quot;,&quot;manualOverrideText&quot;:&quot;&quot;},&quot;citationTag&quot;:&quot;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&quot;,&quot;citationItems&quot;:[{&quot;id&quot;:&quot;8028e591-ec8a-3d07-a81c-da01d444f36e&quot;,&quot;itemData&quot;:{&quot;type&quot;:&quot;article-journal&quot;,&quot;id&quot;:&quot;8028e591-ec8a-3d07-a81c-da01d444f36e&quot;,&quot;title&quot;:&quot;Novo plant-based mosquito repellent shows promise for exclusion of Aedes mosquitoes from “window” entry&quot;,&quot;author&quot;:[{&quot;family&quot;:&quot;Yavasoglu&quot;,&quot;given&quot;:&quot;Sare I&quot;,&quot;parse-names&quot;:false,&quot;dropping-particle&quot;:&quot;&quot;,&quot;non-dropping-particle&quot;:&quot;&quot;},{&quot;family&quot;:&quot;Wood&quot;,&quot;given&quot;:&quot;Martyn J&quot;,&quot;parse-names&quot;:false,&quot;dropping-particle&quot;:&quot;&quot;,&quot;non-dropping-particle&quot;:&quot;&quot;},{&quot;family&quot;:&quot;Bull&quot;,&quot;given&quot;:&quot;James C&quot;,&quot;parse-names&quot;:false,&quot;dropping-particle&quot;:&quot;&quot;,&quot;non-dropping-particle&quot;:&quot;&quot;},{&quot;family&quot;:&quot;Alkış&quot;,&quot;given&quot;:&quot;Nergis&quot;,&quot;parse-names&quot;:false,&quot;dropping-particle&quot;:&quot;&quot;,&quot;non-dropping-particle&quot;:&quot;&quot;},{&quot;family&quot;:&quot;Doğan&quot;,&quot;given&quot;:&quot;Emrecan&quot;,&quot;parse-names&quot;:false,&quot;dropping-particle&quot;:&quot;&quot;,&quot;non-dropping-particle&quot;:&quot;&quot;},{&quot;family&quot;:&quot;Alkhaibari&quot;,&quot;given&quot;:&quot;Abeer M&quot;,&quot;parse-names&quot;:false,&quot;dropping-particle&quot;:&quot;&quot;,&quot;non-dropping-particle&quot;:&quot;&quot;},{&quot;family&quot;:&quot;Butt&quot;,&quot;given&quot;:&quot;Tariq M&quot;,&quot;parse-names&quot;:false,&quot;dropping-particle&quot;:&quot;&quot;,&quot;non-dropping-particle&quot;:&quot;&quot;}],&quot;container-title&quot;:&quot;Journal of Medical Entomology&quot;,&quot;container-title-short&quot;:&quot;J. Med. Entomol.&quot;,&quot;accessed&quot;:{&quot;date-parts&quot;:[[2026,5,20]]},&quot;DOI&quot;:&quot;10.1093/JME/TJAE137&quot;,&quot;ISSN&quot;:&quot;0022-2585&quot;,&quot;PMID&quot;:&quot;39485014&quot;,&quot;URL&quot;:&quot;https://dx.doi.org/10.1093/jme/tjae137&quot;,&quot;issued&quot;:{&quot;date-parts&quot;:[[2025,1,13]]},&quot;page&quot;:&quot;39-46&quot;,&quot;abstract&quot;:&quot;Mosquitoes threaten over half of the world’s population through vectored diseases such as malaria, zika, yellow fever, dengue, and chikungunya. Mosquitoes have a highly developed olfactory system attuned to chemotaxis relating to host-seeking, mating, and oviposition behavior. In this study, we aimed to determine the spatial efficacy of 2 plant-based repellent blends (Blend3 and Blend4 that had previously been found to successfully repel Aedes, Anopheles and Culex mosquitoes in wind tunnel assays) in excluding Aedes aegypti from the window entry. A new cage system was developed for parallel “no-choice” and “choice” olfactometric assays. In the no-choice trial, Blends 3 and 4, as well as commercial products (N, N-diethyl-3-methylbenzamide, p-menthane-3,8-diol [PMD], 3-(N-n-butyl-N-acetyl)-amino-propionic acid ethyl ester, and 2-(2-hydroxyethyl)-1-methylpropylstyrene 1-piperidine carboxylate), were adsorbed into filter papers of different sizes and placed in a window created between 2 attached bug dorms. Then, the number of mosquitoes entering the window was counted through a 6-min period. In choice olfactometric assays, Blends 3, 4, and PMD were adsorbed into filter paper and the number of mosquitoes moving away from Blend 3 and PMD were compared. No-choice assays showed that Blend3 (P &lt; 0.001) and Blend4 (P = 0.0012) were more repellent than the best commercial product PMD. Additionally, while Blend 4 was significantly more repellent than Blend 3 (P = 0.012) in the choice assay, overall, these 2 blends show promise as new repellents for the spatial exclusion of Aedes aegypti from window entry alone or as part of a “push-pull’’ strategy.&quot;,&quot;publisher&quot;:&quot;Oxford Academic&quot;,&quot;issue&quot;:&quot;1&quot;,&quot;volume&quot;:&quot;62&quot;},&quot;isTemporary&quot;:false},{&quot;id&quot;:&quot;ff9fa749-39c1-372a-a46e-4df493c5335a&quot;,&quot;itemData&quot;:{&quot;type&quot;:&quot;article-journal&quot;,&quot;id&quot;:&quot;ff9fa749-39c1-372a-a46e-4df493c5335a&quot;,&quot;title&quot;:&quot;Green synthesis of para-Menthane-3,8-diol from Eucalyptus citriodora: Application for repellent products&quot;,&quot;author&quot;:[{&quot;family&quot;:&quot;Drapeau&quot;,&quot;given&quot;:&quot;Jeremy&quot;,&quot;parse-names&quot;:false,&quot;dropping-particle&quot;:&quot;&quot;,&quot;non-dropping-particle&quot;:&quot;&quot;},{&quot;family&quot;:&quot;Rossano&quot;,&quot;given&quot;:&quot;Manon&quot;,&quot;parse-names&quot;:false,&quot;dropping-particle&quot;:&quot;&quot;,&quot;non-dropping-particle&quot;:&quot;&quot;},{&quot;family&quot;:&quot;Touraud&quot;,&quot;given&quot;:&quot;Didier&quot;,&quot;parse-names&quot;:false,&quot;dropping-particle&quot;:&quot;&quot;,&quot;non-dropping-particle&quot;:&quot;&quot;},{&quot;family&quot;:&quot;Obermayr&quot;,&quot;given&quot;:&quot;Ulla&quot;,&quot;parse-names&quot;:false,&quot;dropping-particle&quot;:&quot;&quot;,&quot;non-dropping-particle&quot;:&quot;&quot;},{&quot;family&quot;:&quot;Geier&quot;,&quot;given&quot;:&quot;Martin&quot;,&quot;parse-names&quot;:false,&quot;dropping-particle&quot;:&quot;&quot;,&quot;non-dropping-particle&quot;:&quot;&quot;},{&quot;family&quot;:&quot;Rose&quot;,&quot;given&quot;:&quot;Andreas&quot;,&quot;parse-names&quot;:false,&quot;dropping-particle&quot;:&quot;&quot;,&quot;non-dropping-particle&quot;:&quot;&quot;},{&quot;family&quot;:&quot;Kunz&quot;,&quot;given&quot;:&quot;Werner&quot;,&quot;parse-names&quot;:false,&quot;dropping-particle&quot;:&quot;&quot;,&quot;non-dropping-particle&quot;:&quot;&quot;}],&quot;container-title&quot;:&quot;Comptes Rendus Chimie&quot;,&quot;accessed&quot;:{&quot;date-parts&quot;:[[2026,5,20]]},&quot;DOI&quot;:&quot;10.1016/J.CRCI.2011.02.008&quot;,&quot;ISSN&quot;:&quot;16310748&quot;,&quot;URL&quot;:&quot;https://www.researchgate.net/publication/236026617_Green_synthesis_of_para-Menthane-38-diol_from_Eucalyptus_citriodora_Application_for_repellent_products&quot;,&quot;issued&quot;:{&quot;date-parts&quot;:[[2011,7]]},&quot;page&quot;:&quot;629-635&quot;,&quot;abstract&quot;:&quot;A simple and efficient method was developed for the synthesis of para-Menthane-3,8-diol (PMD), a well-known repellent active against mosquitoes, from Eucalyptus citriodora essential oil by a treatment of citric acid in a biphasic medium (H2O/essential oil). The E. citriodora contains as main component (+)-citronellal (74% in the present case), which cyclises (Prins reaction) to form cis/trans PMD isomers. As an example, an emulsion containing an aqueous solution of 7% citric acid and E. citriodora oil at 50°, conducted after 15 h stirring to 82% conversion of (+)-citronellal with a selectivity of 80% with the remaining presence of monoterpenes and sesquiterpenes in the medium. Investigations of lasting protection on human volunteers are carried out using a cage test bioassay protocol and Aedes aegypti mosquitoes. At 20% in iPrOH, the new reaction mixture showed a complete protection of 303 min compared to 22 min with the pure essential oil. The modified oil was compared with N,N-diethyl-m-methylbenzamide (DEET), the most popular active used in repellent formulations. Thermogravimetric analyses (TGA) of E. citriodora, the modified oil, PMD, DEET, and (+)-citronellal were performed and showed a slow evaporation rate for PMD and DEET as well as for the modified oil, which may explain their long lasting protection action. © 2011 Académie des sciences. Published by Elsevier Masson SAS. All rights reserved.&quot;,&quot;issue&quot;:&quot;7-8&quot;,&quot;volume&quot;:&quot;14&quot;,&quot;container-title-short&quot;:&quot;&quot;},&quot;isTemporary&quot;:false},{&quot;id&quot;:&quot;167b7040-70d1-3f3c-8928-d8019a073349&quot;,&quot;itemData&quot;:{&quot;type&quot;:&quot;article-journal&quot;,&quot;id&quot;:&quot;167b7040-70d1-3f3c-8928-d8019a073349&quot;,&quot;title&quot;:&quot;Mosquito Repellent Actions of the Essential Oils of Cymbopogon citratus, Cymbopogon nardus and Eucalyptus citriodora: Evaluation and Formulation Studies&quot;,&quot;author&quot;:[{&quot;family&quot;:&quot;Solomon&quot;,&quot;given&quot;:&quot;Bezayit&quot;,&quot;parse-names&quot;:false,&quot;dropping-particle&quot;:&quot;&quot;,&quot;non-dropping-particle&quot;:&quot;&quot;},{&quot;family&quot;:&quot;Gebre-Mariam&quot;,&quot;given&quot;:&quot;Tsige&quot;,&quot;parse-names&quot;:false,&quot;dropping-particle&quot;:&quot;&quot;,&quot;non-dropping-particle&quot;:&quot;&quot;},{&quot;family&quot;:&quot;Asres&quot;,&quot;given&quot;:&quot;Kaleab&quot;,&quot;parse-names&quot;:false,&quot;dropping-particle&quot;:&quot;&quot;,&quot;non-dropping-particle&quot;:&quot;&quot;}],&quot;container-title&quot;:&quot;Journal of Essential Oil Bearing Plants&quot;,&quot;accessed&quot;:{&quot;date-parts&quot;:[[2026,5,20]]},&quot;DOI&quot;:&quot;10.1080/0972060X.2012.10644118&quot;,&quot;ISSN&quot;:&quot;0972060X&quot;,&quot;URL&quot;:&quot;https://www.tandfonline.com/doi/abs/10.1080/0972060X.2012.10644118&quot;,&quot;issued&quot;:{&quot;date-parts&quot;:[[2012]]},&quot;page&quot;:&quot;766-773&quot;,&quot;abstract&quot;:&quot;Essential oils extracted by steam distillation from Cymbopogon citratus (DC.) Stapf, Cymbopogon nardus (L.) Rendle and Eucalyptus citriodora Hook were evaluated for their repellent effects against Anopheles arabiensis mosquitoes under laboratory conditions. Blended oils, ointments and cream formulations of the oil of C. nardus in different bases were also evaluated. At 10% and 20% concentrations, all the oils showed a minimum of 90% and 95% relative protection, respectively, soon after application. These were not significantly different in efficacy from N,N-diethyl-meta-toluamide (DEET), P&gt;0.05. Afterwards however, only C. nardus oil produced more than 70% protection for 3 h and 4 h at a concentration of 10% and 20%, respectively. Combinations of 10% or 20% of each of the oils of C. citratus and C. nardus gave better protection than their individual effects. In the presence of the oil of E. citriodora, the effects of C. citratus and C. nardus were significantly reduced at both concentrations. The oil of C. nardus in oleaginous ointment (i.e. Vaseline) provided above 80% relative protection for as long as 4 h which was better than the effect of the 20% oil, P&lt;0.05. Similarly, the oil in hydrophilic ointment, 1:1 w/w blend of PEG 4000 and PEG 600, gave better repellent effect than the 20% oil (P&lt;0.05). However, the effect of the o/w cream was not statistically different from the 20% oil, P&gt;0.05. The blends of C. citratus and C. nardus oils and the ointment formulations of the oil of C. nardus showed improvement on the percentage of protection of the oil of C. nardus. However, both the blending and the formulations did not improve the duration of protection. In addition, both the percentage and duration of protection were not as good as DEET, P&lt;0.05. This study demonstrated the potential of essential oil of C. nardus as topical repellent against An. arabiensis. © 2012, Har Krishan Bhalla &amp; Sons.&quot;,&quot;publisher&quot;:&quot;Taylor &amp; Francis Group&quot;,&quot;issue&quot;:&quot;5&quot;,&quot;volume&quot;:&quot;15&quot;,&quot;container-title-short&quot;:&quot;&quot;},&quot;isTemporary&quot;:false}]},{&quot;citationID&quot;:&quot;MENDELEY_CITATION_9def7517-39db-494b-88a1-23e876445c50&quot;,&quot;properties&quot;:{&quot;noteIndex&quot;:0},&quot;isEdited&quot;:false,&quot;manualOverride&quot;:{&quot;isManuallyOverridden&quot;:false,&quot;citeprocText&quot;:&quot;(Fradin &amp;#38; Day, 2002)&quot;,&quot;manualOverrideText&quot;:&quot;&quot;},&quot;citationTag&quot;:&quot;MENDELEY_CITATION_v3_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&quot;,&quot;citationItems&quot;:[{&quot;id&quot;:&quot;ab8fe074-0e59-3787-8e72-52b6c485a357&quot;,&quot;itemData&quot;:{&quot;type&quot;:&quot;article-journal&quot;,&quot;id&quot;:&quot;ab8fe074-0e59-3787-8e72-52b6c485a357&quot;,&quot;title&quot;:&quot;Comparative Efficacy of Insect Repellents against Mosquito Bites&quot;,&quot;author&quot;:[{&quot;family&quot;:&quot;Fradin&quot;,&quot;given&quot;:&quot;Mark S.&quot;,&quot;parse-names&quot;:false,&quot;dropping-particle&quot;:&quot;&quot;,&quot;non-dropping-particle&quot;:&quot;&quot;},{&quot;family&quot;:&quot;Day&quot;,&quot;given&quot;:&quot;John F.&quot;,&quot;parse-names&quot;:false,&quot;dropping-particle&quot;:&quot;&quot;,&quot;non-dropping-particle&quot;:&quot;&quot;}],&quot;container-title&quot;:&quot;New England Journal of Medicine&quot;,&quot;accessed&quot;:{&quot;date-parts&quot;:[[2026,5,20]]},&quot;DOI&quot;:&quot;10.1056/NEJMOA011699;JOURNAL:JOURNAL:NEJMS&quot;,&quot;ISSN&quot;:&quot;0028-4793&quot;,&quot;PMID&quot;:&quot;12097535&quot;,&quot;URL&quot;:&quot;https://www.nejm.org/doi/pdf/10.1056/NEJMoa011699&quot;,&quot;issued&quot;:{&quot;date-parts&quot;:[[2002,7,4]]},&quot;page&quot;:&quot;13-18&quot;,&quot;abstract&quot;:&quot;Background The worldwide threat of&quot;,&quot;publisher&quot;:&quot;New England Journal of Medicine (NEJM/MMS)&quot;,&quot;issue&quot;:&quot;1&quot;,&quot;volume&quot;:&quot;347&quot;,&quot;container-title-short&quot;:&quot;&quot;},&quot;isTemporary&quot;:false}]},{&quot;citationID&quot;:&quot;MENDELEY_CITATION_81ffa649-8869-4ad8-880b-1429476b6289&quot;,&quot;properties&quot;:{&quot;noteIndex&quot;:0},&quot;isEdited&quot;:false,&quot;manualOverride&quot;:{&quot;isManuallyOverridden&quot;:false,&quot;citeprocText&quot;:&quot;(Reichert et al., 2019)&quot;,&quot;manualOverrideText&quot;:&quot;&quot;},&quot;citationTag&quot;:&quot;MENDELEY_CITATION_v3_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&quot;,&quot;citationItems&quot;:[{&quot;id&quot;:&quot;886745b4-b103-3469-abb5-7df61ee884dd&quot;,&quot;itemData&quot;:{&quot;type&quot;:&quot;article-journal&quot;,&quot;id&quot;:&quot;886745b4-b103-3469-abb5-7df61ee884dd&quot;,&quot;title&quot;:&quot;Repellency Assessment of Nepeta cataria Essential Oils and Isolated Nepetalactones on Aedes aegypti&quot;,&quot;author&quot;:[{&quot;family&quot;:&quot;Reichert&quot;,&quot;given&quot;:&quot;William&quot;,&quot;parse-names&quot;:false,&quot;dropping-particle&quot;:&quot;&quot;,&quot;non-dropping-particle&quot;:&quot;&quot;},{&quot;family&quot;:&quot;Ejercito&quot;,&quot;given&quot;:&quot;Jadrian&quot;,&quot;parse-names&quot;:false,&quot;dropping-particle&quot;:&quot;&quot;,&quot;non-dropping-particle&quot;:&quot;&quot;},{&quot;family&quot;:&quot;Guda&quot;,&quot;given&quot;:&quot;Tom&quot;,&quot;parse-names&quot;:false,&quot;dropping-particle&quot;:&quot;&quot;,&quot;non-dropping-particle&quot;:&quot;&quot;},{&quot;family&quot;:&quot;Dong&quot;,&quot;given&quot;:&quot;Xujun&quot;,&quot;parse-names&quot;:false,&quot;dropping-particle&quot;:&quot;&quot;,&quot;non-dropping-particle&quot;:&quot;&quot;},{&quot;family&quot;:&quot;Wu&quot;,&quot;given&quot;:&quot;Qingli&quot;,&quot;parse-names&quot;:false,&quot;dropping-particle&quot;:&quot;&quot;,&quot;non-dropping-particle&quot;:&quot;&quot;},{&quot;family&quot;:&quot;Ray&quot;,&quot;given&quot;:&quot;Anandasankar&quot;,&quot;parse-names&quot;:false,&quot;dropping-particle&quot;:&quot;&quot;,&quot;non-dropping-particle&quot;:&quot;&quot;},{&quot;family&quot;:&quot;Simon&quot;,&quot;given&quot;:&quot;James E.&quot;,&quot;parse-names&quot;:false,&quot;dropping-particle&quot;:&quot;&quot;,&quot;non-dropping-particle&quot;:&quot;&quot;}],&quot;container-title&quot;:&quot;Scientific Reports&quot;,&quot;container-title-short&quot;:&quot;Sci. Rep.&quot;,&quot;accessed&quot;:{&quot;date-parts&quot;:[[2026,5,20]]},&quot;DOI&quot;:&quot;10.1038/S41598-018-36814-1&quot;,&quot;ISSN&quot;:&quot;20452322&quot;,&quot;PMID&quot;:&quot;30728370&quot;,&quot;URL&quot;:&quot;https://pmc.ncbi.nlm.nih.gov/articles/PMC6365536/&quot;,&quot;issued&quot;:{&quot;date-parts&quot;:[[2019,12,1]]},&quot;page&quot;:&quot;1524&quot;,&quot;abstract&quot;:&quot;There is an increased need for improved and affordable insect repellents to reduce transmission of rapidly spreading diseases with high mortality rates. Natural products are often used when DEET cannot be afforded or accessed and when consumers choose not to use a synthetic repellent. The essential oils from two newly bred Nepeta cataria (catnip) plants representing two different chemotypes and their respective isolated nepetalactone isomers were evaluated as mosquito repellents against Aedes aegypti mosquitoes that transmit the Zika and Dengue virus in a one choice landing rate inhibition assay. A dose response curve was generated for each treatment and a time course analysis of repellency was performed over 24 hours with a N. cataria essential oil sample. The results indicate that all essential oil samples and their respective purified nepetalactone isomers were able to achieve greater than 95% repellency. Between two and four hours, the ability to repel more than 95% of the mosquitoes diminished. At the lowest concentrations tested, the nepetalactones and crude essential oil samples were more effective than DEET at reducing the number of mosquito landings.&quot;,&quot;publisher&quot;:&quot;Nature Publishing Group&quot;,&quot;issue&quot;:&quot;1&quot;,&quot;volume&quot;:&quot;9&quot;},&quot;isTemporary&quot;:false}]},{&quot;citationID&quot;:&quot;MENDELEY_CITATION_cb970681-ec07-4b6a-9d1f-e87b943812d6&quot;,&quot;properties&quot;:{&quot;noteIndex&quot;:0},&quot;isEdited&quot;:false,&quot;manualOverride&quot;:{&quot;isManuallyOverridden&quot;:false,&quot;citeprocText&quot;:&quot;(Pohlit et al., 2011)&quot;,&quot;manualOverrideText&quot;:&quot;&quot;},&quot;citationTag&quot;:&quot;MENDELEY_CITATION_v3_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&quot;,&quot;citationItems&quot;:[{&quot;id&quot;:&quot;16354f34-16f2-3d16-b803-db35558d6ebd&quot;,&quot;itemData&quot;:{&quot;type&quot;:&quot;article-journal&quot;,&quot;id&quot;:&quot;16354f34-16f2-3d16-b803-db35558d6ebd&quot;,&quot;title&quot;:&quot;Plant extracts, isolated phytochemicals, and plant-derived agents which are lethal to arthropod vectors of human tropical diseases--a review&quot;,&quot;author&quot;:[{&quot;family&quot;:&quot;Pohlit&quot;,&quot;given&quot;:&quot;Adrian Martin&quot;,&quot;parse-names&quot;:false,&quot;dropping-particle&quot;:&quot;&quot;,&quot;non-dropping-particle&quot;:&quot;&quot;},{&quot;family&quot;:&quot;Rezende&quot;,&quot;given&quot;:&quot;Alex Ribeiro&quot;,&quot;parse-names&quot;:false,&quot;dropping-particle&quot;:&quot;&quot;,&quot;non-dropping-particle&quot;:&quot;&quot;},{&quot;family&quot;:&quot;Lopes Baldin&quot;,&quot;given&quot;:&quot;Edson Luiz&quot;,&quot;parse-names&quot;:false,&quot;dropping-particle&quot;:&quot;&quot;,&quot;non-dropping-particle&quot;:&quot;&quot;},{&quot;family&quot;:&quot;Lopes&quot;,&quot;given&quot;:&quot;Norberto Peporine&quot;,&quot;parse-names&quot;:false,&quot;dropping-particle&quot;:&quot;&quot;,&quot;non-dropping-particle&quot;:&quot;&quot;},{&quot;family&quot;:&quot;Andrade Neto&quot;,&quot;given&quot;:&quot;Valter Ferreira&quot;,&quot;parse-names&quot;:false,&quot;dropping-particle&quot;:&quot;&quot;,&quot;non-dropping-particle&quot;:&quot;De&quot;}],&quot;container-title&quot;:&quot;Planta medica&quot;,&quot;container-title-short&quot;:&quot;Planta Med.&quot;,&quot;accessed&quot;:{&quot;date-parts&quot;:[[2026,5,20]]},&quot;DOI&quot;:&quot;10.1055/S-0030-1270949&quot;,&quot;ISSN&quot;:&quot;1439-0221&quot;,&quot;PMID&quot;:&quot;21432748&quot;,&quot;URL&quot;:&quot;https://pubmed.ncbi.nlm.nih.gov/21432748/&quot;,&quot;issued&quot;:{&quot;date-parts&quot;:[[2011]]},&quot;page&quot;:&quot;618-630&quot;,&quot;abstract&quot;:&quot;The recent scientific literature on plant-derived agents with potential or effective use in the control of the arthropod vectors of human tropical diseases is reviewed. Arthropod-borne tropical diseases include: amebiasis, Chagas disease (American trypanosomiasis), cholera, cryptosporidiosis, dengue (hemorrhagic fever), epidemic typhus (Brill-Zinsser disease), filariasis (elephantiasis), giardia (giardiasis), human African trypanosomiasis (sleeping sickness), isosporiasis, leishmaniasis, Lyme disease (lyme borreliosis), malaria, onchocerciasis, plague, recurrent fever, sarcocystosis, scabies (mites as causal agents), spotted fever, toxoplasmosis, West Nile fever, and yellow fever. Thus, coverage was given to work describing plant-derived extracts, essential oils (EOs), and isolated chemicals with toxic or noxious effects on filth bugs (mechanical vectors), such as common houseflies (Musca domestica Linnaeus), American and German cockroaches (Periplaneta americana Linnaeus, Blatella germanica Linnaeus), and oriental latrine/blowflies (Chrysomya megacephala Fabricius) as well as biting, blood-sucking arthropods such as blackflies (Simulium Latreille spp.), fleas (Xenopsylla cheopis Rothschild), kissing bugs (Rhodnius Stål spp., Triatoma infestans Klug), body and head lice (Pediculus humanus humanus Linnaeus, P. humanus capitis De Geer), mosquitoes (Aedes Meigen, Anopheles Meigen, Culex L., and Ochlerotatus Lynch Arribálzaga spp.), sandflies (Lutzomyia longipalpis Lutz &amp; Neiva, Phlebotomus Loew spp.), scabies mites (Sarcoptes scabiei De Geer, S. scabiei var hominis, S. scabiei var canis, S. scabiei var suis), and ticks (Ixodes Latreille, Amblyomma Koch, Dermacentor Koch, and Rhipicephalus Koch spp.). Examples of plant extracts, EOs, and isolated chemicals exhibiting noxious or toxic activity comparable or superior to the synthetic control agents of choice (pyrethroids, organophosphorous compounds, etc.) are provided in the text for many arthropod-vectors of tropical diseases. © Georg Thieme Verlag KG Stuttgart New York.&quot;,&quot;publisher&quot;:&quot;Planta Med&quot;,&quot;issue&quot;:&quot;6&quot;,&quot;volume&quot;:&quot;77&quot;},&quot;isTemporary&quot;:false}]},{&quot;citationID&quot;:&quot;MENDELEY_CITATION_057b3207-4234-4cde-b76c-31c3ae14f74a&quot;,&quot;properties&quot;:{&quot;noteIndex&quot;:0},&quot;isEdited&quot;:false,&quot;manualOverride&quot;:{&quot;isManuallyOverridden&quot;:false,&quot;citeprocText&quot;:&quot;(Sansabhilla et al., 2020)&quot;,&quot;manualOverrideText&quot;:&quot;&quot;},&quot;citationTag&quot;:&quot;MENDELEY_CITATION_v3_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&quot;,&quot;citationItems&quot;:[{&quot;id&quot;:&quot;9676374e-fb67-3f02-b54d-31d29db57349&quot;,&quot;itemData&quot;:{&quot;type&quot;:&quot;article-journal&quot;,&quot;id&quot;:&quot;9676374e-fb67-3f02-b54d-31d29db57349&quot;,&quot;title&quot;:&quot;Utilization of Soybean Oil as An Anti Mosquito Lotion&quot;,&quot;author&quot;:[{&quot;family&quot;:&quot;Sansabhilla&quot;,&quot;given&quot;:&quot;Faradiva&quot;,&quot;parse-names&quot;:false,&quot;dropping-particle&quot;:&quot;&quot;,&quot;non-dropping-particle&quot;:&quot;&quot;},{&quot;family&quot;:&quot;Faiqoh&quot;,&quot;given&quot;:&quot;Elok&quot;,&quot;parse-names&quot;:false,&quot;dropping-particle&quot;:&quot;&quot;,&quot;non-dropping-particle&quot;:&quot;&quot;},{&quot;family&quot;:&quot;Allamah&quot;,&quot;given&quot;:&quot;Labibah&quot;,&quot;parse-names&quot;:false,&quot;dropping-particle&quot;:&quot;&quot;,&quot;non-dropping-particle&quot;:&quot;&quot;},{&quot;family&quot;:&quot;Paramita&quot;,&quot;given&quot;:&quot;Vita&quot;,&quot;parse-names&quot;:false,&quot;dropping-particle&quot;:&quot;&quot;,&quot;non-dropping-particle&quot;:&quot;&quot;}],&quot;container-title&quot;:&quot;Journal of Vocational Studies on Applied Research&quot;,&quot;accessed&quot;:{&quot;date-parts&quot;:[[2026,5,20]]},&quot;DOI&quot;:&quot;10.14710/jvsar.2.1.2020.26-29&quot;,&quot;URL&quot;:&quot;http://dx.doi.org/10.14710/jvsar.2.1.2020.26-29]&quot;,&quot;issued&quot;:{&quot;date-parts&quot;:[[2020]]},&quot;page&quot;:&quot;26-29&quot;,&quot;abstract&quot;:&quot;The use of repellents as anti-mosquito is currently feared to contain a lot of chemicals so it needs innovation to anticipate them. This study aims to make soybean oil as an innovation in making lotions and to know the manufacturing process. The method of extracting soybean oil is pressing using a Hydraullic Press. Soybean oil extraction based on 9 variables changes namely preheat temperature 100°C; 120°C; 140°C and pressure of Hydraullic Press 1800 psi; 2000 psi; 2200 psi as the test material, the best results were obtained at variable 5 with a variable 120°C and 2000 psi obtained the results of a density of 0,929 gr / ml, viscosity of 28,07 cP and a yield of 3,1%. Making lotion using variable 10 gr of the best soybean oil, Glycerin 20 gr, cetyl alcohol 4 gr, CMC 3 gr, Arabian Gom 0,5 gr and aquadest 10 ml, obtained the results of pH 6 and density 1,0428 gr/ml.&quot;,&quot;issue&quot;:&quot;1&quot;,&quot;volume&quot;:&quot;2&quot;,&quot;container-title-short&quot;:&quot;&quot;},&quot;isTemporary&quot;:false}]}]"/>
    <we:property name="MENDELEY_CITATIONS_STYLE" value="{&quot;id&quot;:&quot;https://www.zotero.org/styles/apa&quot;,&quot;title&quot;:&quot;APA Style 7th edition&quot;,&quot;format&quot;:&quot;author-date&quot;,&quot;defaultLocale&quot;:null,&quot;isLocaleCodeValid&quot;:true}"/>
    <we:property name="MENDELEY_BIBLIOGRAPHY_IS_DIRTY" value="false"/>
    <we:property name="MENDELEY_BIBLIOGRAPHY_LAST_MODIFIED" value="1779274831177"/>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60F13E-02F2-4051-AB85-59253255E2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301</TotalTime>
  <Pages>19</Pages>
  <Words>6630</Words>
  <Characters>37797</Characters>
  <Application>Microsoft Office Word</Application>
  <DocSecurity>0</DocSecurity>
  <Lines>314</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dhee rahma</dc:creator>
  <cp:keywords/>
  <dc:description/>
  <cp:lastModifiedBy>PT ANOA MANDIRI SEJAHTERA</cp:lastModifiedBy>
  <cp:revision>28</cp:revision>
  <dcterms:created xsi:type="dcterms:W3CDTF">2026-05-23T02:17:00Z</dcterms:created>
  <dcterms:modified xsi:type="dcterms:W3CDTF">2026-06-02T06:41:00Z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fcf1663e-281e-474e-af98-3ca759d2db8d</vt:lpwstr>
  </property>
</Properties>
</file>