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EAF4" w14:textId="77777777" w:rsidR="00991B89" w:rsidRDefault="00000000">
      <w:pPr>
        <w:jc w:val="center"/>
      </w:pPr>
      <w:r>
        <w:rPr>
          <w:b/>
          <w:sz w:val="28"/>
        </w:rPr>
        <w:t>COREQ Checklist for Qualitative Research</w:t>
      </w:r>
    </w:p>
    <w:p w14:paraId="62838128" w14:textId="77777777" w:rsidR="00991B89" w:rsidRDefault="00000000">
      <w:r>
        <w:rPr>
          <w:b/>
        </w:rPr>
        <w:t xml:space="preserve">Manuscript title: </w:t>
      </w:r>
      <w:r>
        <w:t>Mothers’ Experiences of Relactation in Resuming Breastfeeding: A Phenomenological Study</w:t>
      </w:r>
    </w:p>
    <w:p w14:paraId="69FED8A9" w14:textId="77777777" w:rsidR="00991B89" w:rsidRDefault="00000000">
      <w:r>
        <w:rPr>
          <w:b/>
        </w:rPr>
        <w:t xml:space="preserve">Article type: </w:t>
      </w:r>
      <w:r>
        <w:t>Research article (Qualitative)</w:t>
      </w:r>
    </w:p>
    <w:p w14:paraId="70CAB245" w14:textId="77777777" w:rsidR="00991B89" w:rsidRDefault="00000000">
      <w:r>
        <w:rPr>
          <w:b/>
        </w:rPr>
        <w:t xml:space="preserve">Reporting guideline: </w:t>
      </w:r>
      <w:r>
        <w:t>COREQ – Consolidated Criteria for Reporting Qualitative Research</w:t>
      </w:r>
    </w:p>
    <w:p w14:paraId="2B25E9F8" w14:textId="77777777" w:rsidR="00991B89" w:rsidRDefault="00000000">
      <w:r>
        <w:rPr>
          <w:b/>
        </w:rPr>
        <w:t xml:space="preserve">Purpose of this version: </w:t>
      </w:r>
      <w:r>
        <w:t>Transparent version: items not supported by the original manuscript data are marked as Not reported, Not conducted, or Not applicable rather than being invented.</w:t>
      </w:r>
    </w:p>
    <w:p w14:paraId="688D8DF5" w14:textId="77777777" w:rsidR="00991B89" w:rsidRDefault="00000000">
      <w:r>
        <w:rPr>
          <w:b/>
        </w:rPr>
        <w:t xml:space="preserve">Note for authors before submission: </w:t>
      </w:r>
      <w:r>
        <w:t>Please confirm any items marked “Author confirmation needed.” If the information is unavailable, keep the transparent status and do not add unverified details to the manuscript.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6"/>
        <w:gridCol w:w="2792"/>
        <w:gridCol w:w="3127"/>
        <w:gridCol w:w="7427"/>
      </w:tblGrid>
      <w:tr w:rsidR="00991B89" w14:paraId="6234C7F2" w14:textId="77777777" w:rsidTr="009073D4">
        <w:trPr>
          <w:jc w:val="center"/>
        </w:trPr>
        <w:tc>
          <w:tcPr>
            <w:tcW w:w="1152" w:type="dxa"/>
            <w:tcBorders>
              <w:bottom w:val="single" w:sz="4" w:space="0" w:color="auto"/>
            </w:tcBorders>
          </w:tcPr>
          <w:p w14:paraId="198BD90E" w14:textId="77777777" w:rsidR="00991B89" w:rsidRDefault="00000000">
            <w:r>
              <w:rPr>
                <w:b/>
                <w:sz w:val="17"/>
              </w:rPr>
              <w:t>COREQ item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2512BAE4" w14:textId="77777777" w:rsidR="00991B89" w:rsidRDefault="00000000">
            <w:r>
              <w:rPr>
                <w:b/>
                <w:sz w:val="17"/>
              </w:rPr>
              <w:t>Topic</w:t>
            </w:r>
          </w:p>
        </w:tc>
        <w:tc>
          <w:tcPr>
            <w:tcW w:w="3312" w:type="dxa"/>
            <w:tcBorders>
              <w:bottom w:val="single" w:sz="4" w:space="0" w:color="auto"/>
            </w:tcBorders>
          </w:tcPr>
          <w:p w14:paraId="5A987745" w14:textId="77777777" w:rsidR="00991B89" w:rsidRDefault="00000000">
            <w:r>
              <w:rPr>
                <w:b/>
                <w:sz w:val="17"/>
              </w:rPr>
              <w:t>Location in manuscript</w:t>
            </w:r>
          </w:p>
        </w:tc>
        <w:tc>
          <w:tcPr>
            <w:tcW w:w="7920" w:type="dxa"/>
            <w:tcBorders>
              <w:bottom w:val="single" w:sz="4" w:space="0" w:color="auto"/>
            </w:tcBorders>
          </w:tcPr>
          <w:p w14:paraId="262485FB" w14:textId="77777777" w:rsidR="00991B89" w:rsidRDefault="00000000">
            <w:r>
              <w:rPr>
                <w:b/>
                <w:sz w:val="17"/>
              </w:rPr>
              <w:t>Transparent status / action needed</w:t>
            </w:r>
          </w:p>
        </w:tc>
      </w:tr>
      <w:tr w:rsidR="00991B89" w14:paraId="55259DB1" w14:textId="77777777" w:rsidTr="009073D4">
        <w:trPr>
          <w:jc w:val="center"/>
        </w:trPr>
        <w:tc>
          <w:tcPr>
            <w:tcW w:w="7920" w:type="dxa"/>
            <w:gridSpan w:val="4"/>
          </w:tcPr>
          <w:p w14:paraId="1DE77FFC" w14:textId="77777777" w:rsidR="00991B89" w:rsidRDefault="00000000">
            <w:r>
              <w:rPr>
                <w:b/>
                <w:sz w:val="18"/>
              </w:rPr>
              <w:t>Domain 1: Research team and reflexivity</w:t>
            </w:r>
          </w:p>
        </w:tc>
      </w:tr>
      <w:tr w:rsidR="00991B89" w14:paraId="5FEEC2F9" w14:textId="77777777" w:rsidTr="009073D4">
        <w:trPr>
          <w:jc w:val="center"/>
        </w:trPr>
        <w:tc>
          <w:tcPr>
            <w:tcW w:w="1152" w:type="dxa"/>
          </w:tcPr>
          <w:p w14:paraId="1F1F838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1</w:t>
            </w:r>
          </w:p>
        </w:tc>
        <w:tc>
          <w:tcPr>
            <w:tcW w:w="2880" w:type="dxa"/>
          </w:tcPr>
          <w:p w14:paraId="17052E3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Interviewer/facilitator</w:t>
            </w:r>
          </w:p>
        </w:tc>
        <w:tc>
          <w:tcPr>
            <w:tcW w:w="3312" w:type="dxa"/>
          </w:tcPr>
          <w:p w14:paraId="3CCB47A7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Methods – Data Collection</w:t>
            </w:r>
          </w:p>
        </w:tc>
        <w:tc>
          <w:tcPr>
            <w:tcW w:w="7920" w:type="dxa"/>
          </w:tcPr>
          <w:p w14:paraId="5D88B0AD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Partly reported. The manuscript states that interviews were conducted; interviewer identity/credentials are not specified. Author confirmation needed.</w:t>
            </w:r>
          </w:p>
        </w:tc>
      </w:tr>
      <w:tr w:rsidR="00991B89" w14:paraId="38A73299" w14:textId="77777777" w:rsidTr="009073D4">
        <w:trPr>
          <w:jc w:val="center"/>
        </w:trPr>
        <w:tc>
          <w:tcPr>
            <w:tcW w:w="1152" w:type="dxa"/>
          </w:tcPr>
          <w:p w14:paraId="65BABA66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</w:t>
            </w:r>
          </w:p>
        </w:tc>
        <w:tc>
          <w:tcPr>
            <w:tcW w:w="2880" w:type="dxa"/>
          </w:tcPr>
          <w:p w14:paraId="478DC321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Credentials</w:t>
            </w:r>
          </w:p>
        </w:tc>
        <w:tc>
          <w:tcPr>
            <w:tcW w:w="3312" w:type="dxa"/>
          </w:tcPr>
          <w:p w14:paraId="2483AE4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Title Page / Methods</w:t>
            </w:r>
          </w:p>
        </w:tc>
        <w:tc>
          <w:tcPr>
            <w:tcW w:w="7920" w:type="dxa"/>
          </w:tcPr>
          <w:p w14:paraId="6AC23CE6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fully reported. Academic/professional credentials must be completed on the title page; interviewer credentials are not specified in Methods.</w:t>
            </w:r>
          </w:p>
        </w:tc>
      </w:tr>
      <w:tr w:rsidR="00991B89" w14:paraId="3413732E" w14:textId="77777777" w:rsidTr="009073D4">
        <w:trPr>
          <w:jc w:val="center"/>
        </w:trPr>
        <w:tc>
          <w:tcPr>
            <w:tcW w:w="1152" w:type="dxa"/>
          </w:tcPr>
          <w:p w14:paraId="014CF8C5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3</w:t>
            </w:r>
          </w:p>
        </w:tc>
        <w:tc>
          <w:tcPr>
            <w:tcW w:w="2880" w:type="dxa"/>
          </w:tcPr>
          <w:p w14:paraId="00F0413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Occupation</w:t>
            </w:r>
          </w:p>
        </w:tc>
        <w:tc>
          <w:tcPr>
            <w:tcW w:w="3312" w:type="dxa"/>
          </w:tcPr>
          <w:p w14:paraId="1C035FF6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Title Page / Methods</w:t>
            </w:r>
          </w:p>
        </w:tc>
        <w:tc>
          <w:tcPr>
            <w:tcW w:w="7920" w:type="dxa"/>
          </w:tcPr>
          <w:p w14:paraId="48851214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fully reported. Author occupations/roles should be completed on the title page; interviewer role is not specified.</w:t>
            </w:r>
          </w:p>
        </w:tc>
      </w:tr>
      <w:tr w:rsidR="00991B89" w14:paraId="2DCF2CC0" w14:textId="77777777" w:rsidTr="009073D4">
        <w:trPr>
          <w:jc w:val="center"/>
        </w:trPr>
        <w:tc>
          <w:tcPr>
            <w:tcW w:w="1152" w:type="dxa"/>
          </w:tcPr>
          <w:p w14:paraId="693668B3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4</w:t>
            </w:r>
          </w:p>
        </w:tc>
        <w:tc>
          <w:tcPr>
            <w:tcW w:w="2880" w:type="dxa"/>
          </w:tcPr>
          <w:p w14:paraId="675B95AF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Gender</w:t>
            </w:r>
          </w:p>
        </w:tc>
        <w:tc>
          <w:tcPr>
            <w:tcW w:w="3312" w:type="dxa"/>
          </w:tcPr>
          <w:p w14:paraId="3F8A41A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3606614A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 in the original data. Do not add unless confirmed by the authors.</w:t>
            </w:r>
          </w:p>
        </w:tc>
      </w:tr>
      <w:tr w:rsidR="00991B89" w14:paraId="4B49BF7D" w14:textId="77777777" w:rsidTr="009073D4">
        <w:trPr>
          <w:jc w:val="center"/>
        </w:trPr>
        <w:tc>
          <w:tcPr>
            <w:tcW w:w="1152" w:type="dxa"/>
          </w:tcPr>
          <w:p w14:paraId="7FF4858E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5</w:t>
            </w:r>
          </w:p>
        </w:tc>
        <w:tc>
          <w:tcPr>
            <w:tcW w:w="2880" w:type="dxa"/>
          </w:tcPr>
          <w:p w14:paraId="62B4A78C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Experience and training</w:t>
            </w:r>
          </w:p>
        </w:tc>
        <w:tc>
          <w:tcPr>
            <w:tcW w:w="3312" w:type="dxa"/>
          </w:tcPr>
          <w:p w14:paraId="478C959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775321EF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 in the original data. If the interviewer had qualitative interview training/experience, authors may add this.</w:t>
            </w:r>
          </w:p>
        </w:tc>
      </w:tr>
      <w:tr w:rsidR="00991B89" w14:paraId="3CE0F901" w14:textId="77777777" w:rsidTr="009073D4">
        <w:trPr>
          <w:jc w:val="center"/>
        </w:trPr>
        <w:tc>
          <w:tcPr>
            <w:tcW w:w="1152" w:type="dxa"/>
          </w:tcPr>
          <w:p w14:paraId="67440D60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6</w:t>
            </w:r>
          </w:p>
        </w:tc>
        <w:tc>
          <w:tcPr>
            <w:tcW w:w="2880" w:type="dxa"/>
          </w:tcPr>
          <w:p w14:paraId="38C21C7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Relationship established</w:t>
            </w:r>
          </w:p>
        </w:tc>
        <w:tc>
          <w:tcPr>
            <w:tcW w:w="3312" w:type="dxa"/>
          </w:tcPr>
          <w:p w14:paraId="09CA5C4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33436E08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reported. Add only if known, for example whether the interviewer had no prior relationship with participants.</w:t>
            </w:r>
          </w:p>
        </w:tc>
      </w:tr>
      <w:tr w:rsidR="00991B89" w14:paraId="1093C9FF" w14:textId="77777777" w:rsidTr="009073D4">
        <w:trPr>
          <w:jc w:val="center"/>
        </w:trPr>
        <w:tc>
          <w:tcPr>
            <w:tcW w:w="1152" w:type="dxa"/>
          </w:tcPr>
          <w:p w14:paraId="1DBD7BE0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7</w:t>
            </w:r>
          </w:p>
        </w:tc>
        <w:tc>
          <w:tcPr>
            <w:tcW w:w="2880" w:type="dxa"/>
          </w:tcPr>
          <w:p w14:paraId="0945F20E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Participant knowledge of interviewer</w:t>
            </w:r>
          </w:p>
        </w:tc>
        <w:tc>
          <w:tcPr>
            <w:tcW w:w="3312" w:type="dxa"/>
          </w:tcPr>
          <w:p w14:paraId="5B63C6F8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1DD507AA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reported. Add only if participants were informed about the interviewer’s identity/role.</w:t>
            </w:r>
          </w:p>
        </w:tc>
      </w:tr>
      <w:tr w:rsidR="00991B89" w14:paraId="2CDD8561" w14:textId="77777777" w:rsidTr="009073D4">
        <w:trPr>
          <w:jc w:val="center"/>
        </w:trPr>
        <w:tc>
          <w:tcPr>
            <w:tcW w:w="1152" w:type="dxa"/>
          </w:tcPr>
          <w:p w14:paraId="10B8E8D2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8</w:t>
            </w:r>
          </w:p>
        </w:tc>
        <w:tc>
          <w:tcPr>
            <w:tcW w:w="2880" w:type="dxa"/>
          </w:tcPr>
          <w:p w14:paraId="20C88813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Interviewer characteristics</w:t>
            </w:r>
          </w:p>
        </w:tc>
        <w:tc>
          <w:tcPr>
            <w:tcW w:w="3312" w:type="dxa"/>
          </w:tcPr>
          <w:p w14:paraId="4818F4D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00753E23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reported. No assumptions should be made.</w:t>
            </w:r>
          </w:p>
        </w:tc>
      </w:tr>
      <w:tr w:rsidR="00991B89" w14:paraId="036BF09C" w14:textId="77777777" w:rsidTr="009073D4">
        <w:trPr>
          <w:jc w:val="center"/>
        </w:trPr>
        <w:tc>
          <w:tcPr>
            <w:tcW w:w="7920" w:type="dxa"/>
            <w:gridSpan w:val="4"/>
          </w:tcPr>
          <w:p w14:paraId="4952AAB6" w14:textId="77777777" w:rsidR="00991B89" w:rsidRDefault="00000000" w:rsidP="00B05D4B">
            <w:pPr>
              <w:spacing w:before="240"/>
            </w:pPr>
            <w:r>
              <w:rPr>
                <w:b/>
                <w:sz w:val="18"/>
              </w:rPr>
              <w:t>Domain 2: Study design</w:t>
            </w:r>
          </w:p>
        </w:tc>
      </w:tr>
      <w:tr w:rsidR="00991B89" w14:paraId="591A94B7" w14:textId="77777777" w:rsidTr="009073D4">
        <w:trPr>
          <w:jc w:val="center"/>
        </w:trPr>
        <w:tc>
          <w:tcPr>
            <w:tcW w:w="1152" w:type="dxa"/>
          </w:tcPr>
          <w:p w14:paraId="5EFA3C6E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9</w:t>
            </w:r>
          </w:p>
        </w:tc>
        <w:tc>
          <w:tcPr>
            <w:tcW w:w="2880" w:type="dxa"/>
          </w:tcPr>
          <w:p w14:paraId="40ED24CC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Methodological orientation and theory</w:t>
            </w:r>
          </w:p>
        </w:tc>
        <w:tc>
          <w:tcPr>
            <w:tcW w:w="3312" w:type="dxa"/>
          </w:tcPr>
          <w:p w14:paraId="64A981F8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Design / Data Analysis</w:t>
            </w:r>
          </w:p>
        </w:tc>
        <w:tc>
          <w:tcPr>
            <w:tcW w:w="7920" w:type="dxa"/>
          </w:tcPr>
          <w:p w14:paraId="55EBFB75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Qualitative phenomenological design and Colaizzi’s method are described.</w:t>
            </w:r>
          </w:p>
        </w:tc>
      </w:tr>
      <w:tr w:rsidR="00991B89" w14:paraId="160A99EB" w14:textId="77777777" w:rsidTr="009073D4">
        <w:trPr>
          <w:jc w:val="center"/>
        </w:trPr>
        <w:tc>
          <w:tcPr>
            <w:tcW w:w="1152" w:type="dxa"/>
          </w:tcPr>
          <w:p w14:paraId="6BC808D2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7407400B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Sampling</w:t>
            </w:r>
          </w:p>
        </w:tc>
        <w:tc>
          <w:tcPr>
            <w:tcW w:w="3312" w:type="dxa"/>
          </w:tcPr>
          <w:p w14:paraId="5530EB98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Sample and Setting</w:t>
            </w:r>
          </w:p>
        </w:tc>
        <w:tc>
          <w:tcPr>
            <w:tcW w:w="7920" w:type="dxa"/>
          </w:tcPr>
          <w:p w14:paraId="50CAFAF6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Purposive sampling was used.</w:t>
            </w:r>
          </w:p>
        </w:tc>
      </w:tr>
      <w:tr w:rsidR="00991B89" w14:paraId="49FA2F5B" w14:textId="77777777" w:rsidTr="009073D4">
        <w:trPr>
          <w:jc w:val="center"/>
        </w:trPr>
        <w:tc>
          <w:tcPr>
            <w:tcW w:w="1152" w:type="dxa"/>
          </w:tcPr>
          <w:p w14:paraId="2FBF8B16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11</w:t>
            </w:r>
          </w:p>
        </w:tc>
        <w:tc>
          <w:tcPr>
            <w:tcW w:w="2880" w:type="dxa"/>
          </w:tcPr>
          <w:p w14:paraId="6247A61A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 of approach</w:t>
            </w:r>
          </w:p>
        </w:tc>
        <w:tc>
          <w:tcPr>
            <w:tcW w:w="3312" w:type="dxa"/>
          </w:tcPr>
          <w:p w14:paraId="71BC2ED9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Sample and Setting</w:t>
            </w:r>
          </w:p>
        </w:tc>
        <w:tc>
          <w:tcPr>
            <w:tcW w:w="7920" w:type="dxa"/>
          </w:tcPr>
          <w:p w14:paraId="5B5E4141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Partly reported. Recruitment was assisted by community health center staff and Posyandu cadres; the exact first contact procedure is not fully detailed.</w:t>
            </w:r>
          </w:p>
        </w:tc>
      </w:tr>
      <w:tr w:rsidR="00991B89" w14:paraId="7831EEC1" w14:textId="77777777" w:rsidTr="009073D4">
        <w:trPr>
          <w:jc w:val="center"/>
        </w:trPr>
        <w:tc>
          <w:tcPr>
            <w:tcW w:w="1152" w:type="dxa"/>
          </w:tcPr>
          <w:p w14:paraId="1DF7A09C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12</w:t>
            </w:r>
          </w:p>
        </w:tc>
        <w:tc>
          <w:tcPr>
            <w:tcW w:w="2880" w:type="dxa"/>
          </w:tcPr>
          <w:p w14:paraId="3FD93F63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Sample size</w:t>
            </w:r>
          </w:p>
        </w:tc>
        <w:tc>
          <w:tcPr>
            <w:tcW w:w="3312" w:type="dxa"/>
          </w:tcPr>
          <w:p w14:paraId="0C619415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/ Results</w:t>
            </w:r>
          </w:p>
        </w:tc>
        <w:tc>
          <w:tcPr>
            <w:tcW w:w="7920" w:type="dxa"/>
          </w:tcPr>
          <w:p w14:paraId="167A9850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Seven mothers participated.</w:t>
            </w:r>
          </w:p>
        </w:tc>
      </w:tr>
      <w:tr w:rsidR="00991B89" w14:paraId="5E959633" w14:textId="77777777" w:rsidTr="009073D4">
        <w:trPr>
          <w:jc w:val="center"/>
        </w:trPr>
        <w:tc>
          <w:tcPr>
            <w:tcW w:w="1152" w:type="dxa"/>
          </w:tcPr>
          <w:p w14:paraId="2EA15D12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13</w:t>
            </w:r>
          </w:p>
        </w:tc>
        <w:tc>
          <w:tcPr>
            <w:tcW w:w="2880" w:type="dxa"/>
          </w:tcPr>
          <w:p w14:paraId="7F7C5839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Non-participation</w:t>
            </w:r>
          </w:p>
        </w:tc>
        <w:tc>
          <w:tcPr>
            <w:tcW w:w="3312" w:type="dxa"/>
          </w:tcPr>
          <w:p w14:paraId="605176FE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</w:t>
            </w:r>
          </w:p>
        </w:tc>
        <w:tc>
          <w:tcPr>
            <w:tcW w:w="7920" w:type="dxa"/>
          </w:tcPr>
          <w:p w14:paraId="304EEAE1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reported. If there were refusals or withdrawals, add the number and reason. If none, authors may state none.</w:t>
            </w:r>
          </w:p>
        </w:tc>
      </w:tr>
      <w:tr w:rsidR="00991B89" w14:paraId="0EC96AC0" w14:textId="77777777" w:rsidTr="009073D4">
        <w:trPr>
          <w:jc w:val="center"/>
        </w:trPr>
        <w:tc>
          <w:tcPr>
            <w:tcW w:w="1152" w:type="dxa"/>
          </w:tcPr>
          <w:p w14:paraId="2BB001EA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14</w:t>
            </w:r>
          </w:p>
        </w:tc>
        <w:tc>
          <w:tcPr>
            <w:tcW w:w="2880" w:type="dxa"/>
          </w:tcPr>
          <w:p w14:paraId="1A462A41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Setting of data collection</w:t>
            </w:r>
          </w:p>
        </w:tc>
        <w:tc>
          <w:tcPr>
            <w:tcW w:w="3312" w:type="dxa"/>
          </w:tcPr>
          <w:p w14:paraId="10CFB497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Data Collection</w:t>
            </w:r>
          </w:p>
        </w:tc>
        <w:tc>
          <w:tcPr>
            <w:tcW w:w="7920" w:type="dxa"/>
          </w:tcPr>
          <w:p w14:paraId="0B4FC872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Partly reported. Tasikmalaya community health center working areas are reported; specific interview locations should be confirmed.</w:t>
            </w:r>
          </w:p>
        </w:tc>
      </w:tr>
      <w:tr w:rsidR="00991B89" w14:paraId="6AF779C1" w14:textId="77777777" w:rsidTr="009073D4">
        <w:trPr>
          <w:jc w:val="center"/>
        </w:trPr>
        <w:tc>
          <w:tcPr>
            <w:tcW w:w="1152" w:type="dxa"/>
          </w:tcPr>
          <w:p w14:paraId="6010F71A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15</w:t>
            </w:r>
          </w:p>
        </w:tc>
        <w:tc>
          <w:tcPr>
            <w:tcW w:w="2880" w:type="dxa"/>
          </w:tcPr>
          <w:p w14:paraId="05E498DC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Presence of non-participants</w:t>
            </w:r>
          </w:p>
        </w:tc>
        <w:tc>
          <w:tcPr>
            <w:tcW w:w="3312" w:type="dxa"/>
          </w:tcPr>
          <w:p w14:paraId="2DC8DF6E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</w:t>
            </w:r>
          </w:p>
        </w:tc>
        <w:tc>
          <w:tcPr>
            <w:tcW w:w="7920" w:type="dxa"/>
          </w:tcPr>
          <w:p w14:paraId="0E303896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reported. Add only if known whether anyone else was present during interviews.</w:t>
            </w:r>
          </w:p>
        </w:tc>
      </w:tr>
      <w:tr w:rsidR="00991B89" w14:paraId="1BA4D20E" w14:textId="77777777" w:rsidTr="009073D4">
        <w:trPr>
          <w:jc w:val="center"/>
        </w:trPr>
        <w:tc>
          <w:tcPr>
            <w:tcW w:w="1152" w:type="dxa"/>
          </w:tcPr>
          <w:p w14:paraId="3306C1D9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16</w:t>
            </w:r>
          </w:p>
        </w:tc>
        <w:tc>
          <w:tcPr>
            <w:tcW w:w="2880" w:type="dxa"/>
          </w:tcPr>
          <w:p w14:paraId="2547687E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Description of sample</w:t>
            </w:r>
          </w:p>
        </w:tc>
        <w:tc>
          <w:tcPr>
            <w:tcW w:w="3312" w:type="dxa"/>
          </w:tcPr>
          <w:p w14:paraId="3F806844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Results – Tables 1 and 2</w:t>
            </w:r>
          </w:p>
        </w:tc>
        <w:tc>
          <w:tcPr>
            <w:tcW w:w="7920" w:type="dxa"/>
          </w:tcPr>
          <w:p w14:paraId="3C2CBEE9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Participant demographic, obstetric, and breastfeeding-history characteristics are presented.</w:t>
            </w:r>
          </w:p>
        </w:tc>
      </w:tr>
      <w:tr w:rsidR="00991B89" w14:paraId="263EDF5B" w14:textId="77777777" w:rsidTr="009073D4">
        <w:trPr>
          <w:jc w:val="center"/>
        </w:trPr>
        <w:tc>
          <w:tcPr>
            <w:tcW w:w="1152" w:type="dxa"/>
          </w:tcPr>
          <w:p w14:paraId="1D1B1BA9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17</w:t>
            </w:r>
          </w:p>
        </w:tc>
        <w:tc>
          <w:tcPr>
            <w:tcW w:w="2880" w:type="dxa"/>
          </w:tcPr>
          <w:p w14:paraId="3400DB31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Interview guide</w:t>
            </w:r>
          </w:p>
        </w:tc>
        <w:tc>
          <w:tcPr>
            <w:tcW w:w="3312" w:type="dxa"/>
          </w:tcPr>
          <w:p w14:paraId="1FE5B481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Data Collection</w:t>
            </w:r>
          </w:p>
        </w:tc>
        <w:tc>
          <w:tcPr>
            <w:tcW w:w="7920" w:type="dxa"/>
          </w:tcPr>
          <w:p w14:paraId="4A4A7A33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 in revised manuscript. Semi-structured interview guide topics are described.</w:t>
            </w:r>
          </w:p>
        </w:tc>
      </w:tr>
      <w:tr w:rsidR="00991B89" w14:paraId="74502950" w14:textId="77777777" w:rsidTr="009073D4">
        <w:trPr>
          <w:jc w:val="center"/>
        </w:trPr>
        <w:tc>
          <w:tcPr>
            <w:tcW w:w="1152" w:type="dxa"/>
          </w:tcPr>
          <w:p w14:paraId="550B5DF4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18</w:t>
            </w:r>
          </w:p>
        </w:tc>
        <w:tc>
          <w:tcPr>
            <w:tcW w:w="2880" w:type="dxa"/>
          </w:tcPr>
          <w:p w14:paraId="302046D0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Repeat interviews</w:t>
            </w:r>
          </w:p>
        </w:tc>
        <w:tc>
          <w:tcPr>
            <w:tcW w:w="3312" w:type="dxa"/>
          </w:tcPr>
          <w:p w14:paraId="614965FD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conducted / Not reported</w:t>
            </w:r>
          </w:p>
        </w:tc>
        <w:tc>
          <w:tcPr>
            <w:tcW w:w="7920" w:type="dxa"/>
          </w:tcPr>
          <w:p w14:paraId="57DA7F3D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 xml:space="preserve">No repeat interviews were reported in the original data. Keep as not conducted unless authors </w:t>
            </w:r>
            <w:r w:rsidRPr="00360BC0">
              <w:rPr>
                <w:sz w:val="18"/>
                <w:szCs w:val="18"/>
              </w:rPr>
              <w:lastRenderedPageBreak/>
              <w:t>confirm otherwise.</w:t>
            </w:r>
          </w:p>
        </w:tc>
      </w:tr>
      <w:tr w:rsidR="00991B89" w14:paraId="3969D4D3" w14:textId="77777777" w:rsidTr="009073D4">
        <w:trPr>
          <w:jc w:val="center"/>
        </w:trPr>
        <w:tc>
          <w:tcPr>
            <w:tcW w:w="1152" w:type="dxa"/>
          </w:tcPr>
          <w:p w14:paraId="424DE051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2880" w:type="dxa"/>
          </w:tcPr>
          <w:p w14:paraId="40A35FD0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Audio/visual recording</w:t>
            </w:r>
          </w:p>
        </w:tc>
        <w:tc>
          <w:tcPr>
            <w:tcW w:w="3312" w:type="dxa"/>
          </w:tcPr>
          <w:p w14:paraId="569F86FA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Data Collection</w:t>
            </w:r>
          </w:p>
        </w:tc>
        <w:tc>
          <w:tcPr>
            <w:tcW w:w="7920" w:type="dxa"/>
          </w:tcPr>
          <w:p w14:paraId="410A0B8C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Audio recording was used with interviews.</w:t>
            </w:r>
          </w:p>
        </w:tc>
      </w:tr>
      <w:tr w:rsidR="00991B89" w14:paraId="50773130" w14:textId="77777777" w:rsidTr="009073D4">
        <w:trPr>
          <w:jc w:val="center"/>
        </w:trPr>
        <w:tc>
          <w:tcPr>
            <w:tcW w:w="1152" w:type="dxa"/>
          </w:tcPr>
          <w:p w14:paraId="2C1669C3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20</w:t>
            </w:r>
          </w:p>
        </w:tc>
        <w:tc>
          <w:tcPr>
            <w:tcW w:w="2880" w:type="dxa"/>
          </w:tcPr>
          <w:p w14:paraId="72E41FC6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Field notes</w:t>
            </w:r>
          </w:p>
        </w:tc>
        <w:tc>
          <w:tcPr>
            <w:tcW w:w="3312" w:type="dxa"/>
          </w:tcPr>
          <w:p w14:paraId="34A3E924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Methods – Data Collection</w:t>
            </w:r>
          </w:p>
        </w:tc>
        <w:tc>
          <w:tcPr>
            <w:tcW w:w="7920" w:type="dxa"/>
          </w:tcPr>
          <w:p w14:paraId="0F33C773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Reported. Field notes and observation are described.</w:t>
            </w:r>
          </w:p>
        </w:tc>
      </w:tr>
      <w:tr w:rsidR="00991B89" w14:paraId="4B5CFF80" w14:textId="77777777" w:rsidTr="009073D4">
        <w:trPr>
          <w:jc w:val="center"/>
        </w:trPr>
        <w:tc>
          <w:tcPr>
            <w:tcW w:w="1152" w:type="dxa"/>
          </w:tcPr>
          <w:p w14:paraId="07A6D0F0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21</w:t>
            </w:r>
          </w:p>
        </w:tc>
        <w:tc>
          <w:tcPr>
            <w:tcW w:w="2880" w:type="dxa"/>
          </w:tcPr>
          <w:p w14:paraId="25AA3A24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Duration</w:t>
            </w:r>
          </w:p>
        </w:tc>
        <w:tc>
          <w:tcPr>
            <w:tcW w:w="3312" w:type="dxa"/>
          </w:tcPr>
          <w:p w14:paraId="0E853E57" w14:textId="77777777" w:rsidR="00991B89" w:rsidRPr="00360BC0" w:rsidRDefault="00000000">
            <w:pPr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</w:t>
            </w:r>
          </w:p>
        </w:tc>
        <w:tc>
          <w:tcPr>
            <w:tcW w:w="7920" w:type="dxa"/>
          </w:tcPr>
          <w:p w14:paraId="28B5391E" w14:textId="77777777" w:rsidR="00991B89" w:rsidRPr="00360BC0" w:rsidRDefault="00000000" w:rsidP="009073D4">
            <w:pPr>
              <w:jc w:val="both"/>
              <w:rPr>
                <w:sz w:val="18"/>
                <w:szCs w:val="18"/>
              </w:rPr>
            </w:pPr>
            <w:r w:rsidRPr="00360BC0">
              <w:rPr>
                <w:sz w:val="18"/>
                <w:szCs w:val="18"/>
              </w:rPr>
              <w:t>Not reported. Do not invent minutes. Authors may add duration only if documented.</w:t>
            </w:r>
          </w:p>
        </w:tc>
      </w:tr>
      <w:tr w:rsidR="00991B89" w14:paraId="1028D0C2" w14:textId="77777777" w:rsidTr="009073D4">
        <w:trPr>
          <w:jc w:val="center"/>
        </w:trPr>
        <w:tc>
          <w:tcPr>
            <w:tcW w:w="1152" w:type="dxa"/>
          </w:tcPr>
          <w:p w14:paraId="49C2B5E7" w14:textId="77777777" w:rsidR="00991B89" w:rsidRDefault="00000000">
            <w:r>
              <w:rPr>
                <w:sz w:val="16"/>
              </w:rPr>
              <w:t>22</w:t>
            </w:r>
          </w:p>
        </w:tc>
        <w:tc>
          <w:tcPr>
            <w:tcW w:w="2880" w:type="dxa"/>
          </w:tcPr>
          <w:p w14:paraId="4DC9480B" w14:textId="77777777" w:rsidR="00991B89" w:rsidRDefault="00000000">
            <w:r>
              <w:rPr>
                <w:sz w:val="16"/>
              </w:rPr>
              <w:t>Data saturation</w:t>
            </w:r>
          </w:p>
        </w:tc>
        <w:tc>
          <w:tcPr>
            <w:tcW w:w="3312" w:type="dxa"/>
          </w:tcPr>
          <w:p w14:paraId="3DDDA1C4" w14:textId="77777777" w:rsidR="00991B89" w:rsidRDefault="00000000">
            <w:r>
              <w:rPr>
                <w:sz w:val="16"/>
              </w:rPr>
              <w:t>Methods – Sample and Setting</w:t>
            </w:r>
          </w:p>
        </w:tc>
        <w:tc>
          <w:tcPr>
            <w:tcW w:w="7920" w:type="dxa"/>
          </w:tcPr>
          <w:p w14:paraId="7A93B8E3" w14:textId="77777777" w:rsidR="00991B89" w:rsidRDefault="00000000" w:rsidP="009073D4">
            <w:pPr>
              <w:jc w:val="both"/>
            </w:pPr>
            <w:r>
              <w:rPr>
                <w:sz w:val="16"/>
              </w:rPr>
              <w:t>Partly reported in revised manuscript as rich descriptions/no substantially new themes. Authors should confirm whether formal saturation was assessed.</w:t>
            </w:r>
          </w:p>
        </w:tc>
      </w:tr>
      <w:tr w:rsidR="00991B89" w14:paraId="44F44530" w14:textId="77777777" w:rsidTr="009073D4">
        <w:trPr>
          <w:jc w:val="center"/>
        </w:trPr>
        <w:tc>
          <w:tcPr>
            <w:tcW w:w="1152" w:type="dxa"/>
          </w:tcPr>
          <w:p w14:paraId="08DD525C" w14:textId="77777777" w:rsidR="00991B89" w:rsidRDefault="00000000">
            <w:r>
              <w:rPr>
                <w:sz w:val="16"/>
              </w:rPr>
              <w:t>23</w:t>
            </w:r>
          </w:p>
        </w:tc>
        <w:tc>
          <w:tcPr>
            <w:tcW w:w="2880" w:type="dxa"/>
          </w:tcPr>
          <w:p w14:paraId="2DAD4986" w14:textId="77777777" w:rsidR="00991B89" w:rsidRDefault="00000000">
            <w:r>
              <w:rPr>
                <w:sz w:val="16"/>
              </w:rPr>
              <w:t>Transcripts returned</w:t>
            </w:r>
          </w:p>
        </w:tc>
        <w:tc>
          <w:tcPr>
            <w:tcW w:w="3312" w:type="dxa"/>
          </w:tcPr>
          <w:p w14:paraId="6BEA52B3" w14:textId="77777777" w:rsidR="00991B89" w:rsidRDefault="00000000">
            <w:r>
              <w:rPr>
                <w:sz w:val="16"/>
              </w:rPr>
              <w:t>Not conducted / Not reported</w:t>
            </w:r>
          </w:p>
        </w:tc>
        <w:tc>
          <w:tcPr>
            <w:tcW w:w="7920" w:type="dxa"/>
          </w:tcPr>
          <w:p w14:paraId="17737FA3" w14:textId="77777777" w:rsidR="00991B89" w:rsidRDefault="00000000" w:rsidP="009073D4">
            <w:pPr>
              <w:jc w:val="both"/>
            </w:pPr>
            <w:r>
              <w:rPr>
                <w:sz w:val="16"/>
              </w:rPr>
              <w:t>Not reported. If transcripts were not returned, keep as not conducted. If returned, authors should add this.</w:t>
            </w:r>
          </w:p>
        </w:tc>
      </w:tr>
      <w:tr w:rsidR="00991B89" w14:paraId="6326A5A8" w14:textId="77777777" w:rsidTr="009073D4">
        <w:trPr>
          <w:jc w:val="center"/>
        </w:trPr>
        <w:tc>
          <w:tcPr>
            <w:tcW w:w="7920" w:type="dxa"/>
            <w:gridSpan w:val="4"/>
          </w:tcPr>
          <w:p w14:paraId="7B40A0E4" w14:textId="77777777" w:rsidR="009073D4" w:rsidRDefault="009073D4">
            <w:pPr>
              <w:rPr>
                <w:b/>
                <w:sz w:val="18"/>
              </w:rPr>
            </w:pPr>
          </w:p>
          <w:p w14:paraId="6A0F2C62" w14:textId="0F138777" w:rsidR="00991B89" w:rsidRDefault="00000000">
            <w:r>
              <w:rPr>
                <w:b/>
                <w:sz w:val="18"/>
              </w:rPr>
              <w:t>Domain 3: Analysis and findings</w:t>
            </w:r>
          </w:p>
        </w:tc>
      </w:tr>
      <w:tr w:rsidR="00991B89" w14:paraId="7196DC62" w14:textId="77777777" w:rsidTr="009073D4">
        <w:trPr>
          <w:jc w:val="center"/>
        </w:trPr>
        <w:tc>
          <w:tcPr>
            <w:tcW w:w="1152" w:type="dxa"/>
          </w:tcPr>
          <w:p w14:paraId="5CAE1A1C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24</w:t>
            </w:r>
          </w:p>
        </w:tc>
        <w:tc>
          <w:tcPr>
            <w:tcW w:w="2880" w:type="dxa"/>
          </w:tcPr>
          <w:p w14:paraId="1E2C9C96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Number of data coders</w:t>
            </w:r>
          </w:p>
        </w:tc>
        <w:tc>
          <w:tcPr>
            <w:tcW w:w="3312" w:type="dxa"/>
          </w:tcPr>
          <w:p w14:paraId="307FD5FF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</w:t>
            </w:r>
          </w:p>
        </w:tc>
        <w:tc>
          <w:tcPr>
            <w:tcW w:w="7920" w:type="dxa"/>
          </w:tcPr>
          <w:p w14:paraId="3341779F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reported. Revised manuscript says themes were reviewed by the research team but does not state the number of coders.</w:t>
            </w:r>
          </w:p>
        </w:tc>
      </w:tr>
      <w:tr w:rsidR="00991B89" w14:paraId="75BE1A06" w14:textId="77777777" w:rsidTr="009073D4">
        <w:trPr>
          <w:jc w:val="center"/>
        </w:trPr>
        <w:tc>
          <w:tcPr>
            <w:tcW w:w="1152" w:type="dxa"/>
          </w:tcPr>
          <w:p w14:paraId="4391A2B3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25</w:t>
            </w:r>
          </w:p>
        </w:tc>
        <w:tc>
          <w:tcPr>
            <w:tcW w:w="2880" w:type="dxa"/>
          </w:tcPr>
          <w:p w14:paraId="451B73AF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Description of coding tree</w:t>
            </w:r>
          </w:p>
        </w:tc>
        <w:tc>
          <w:tcPr>
            <w:tcW w:w="3312" w:type="dxa"/>
          </w:tcPr>
          <w:p w14:paraId="4931E56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Methods – Data Analysis / Results</w:t>
            </w:r>
          </w:p>
        </w:tc>
        <w:tc>
          <w:tcPr>
            <w:tcW w:w="7920" w:type="dxa"/>
          </w:tcPr>
          <w:p w14:paraId="1A3B732C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Partly reported. Colaizzi steps, categories, and themes are described; a detailed coding tree is not included.</w:t>
            </w:r>
          </w:p>
        </w:tc>
      </w:tr>
      <w:tr w:rsidR="00991B89" w14:paraId="09BA6A01" w14:textId="77777777" w:rsidTr="009073D4">
        <w:trPr>
          <w:jc w:val="center"/>
        </w:trPr>
        <w:tc>
          <w:tcPr>
            <w:tcW w:w="1152" w:type="dxa"/>
          </w:tcPr>
          <w:p w14:paraId="18F95D7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26</w:t>
            </w:r>
          </w:p>
        </w:tc>
        <w:tc>
          <w:tcPr>
            <w:tcW w:w="2880" w:type="dxa"/>
          </w:tcPr>
          <w:p w14:paraId="3183F08E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Derivation of themes</w:t>
            </w:r>
          </w:p>
        </w:tc>
        <w:tc>
          <w:tcPr>
            <w:tcW w:w="3312" w:type="dxa"/>
          </w:tcPr>
          <w:p w14:paraId="2DB04C42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Methods – Data Analysis / Results</w:t>
            </w:r>
          </w:p>
        </w:tc>
        <w:tc>
          <w:tcPr>
            <w:tcW w:w="7920" w:type="dxa"/>
          </w:tcPr>
          <w:p w14:paraId="5F6A3D31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Reported. Themes were derived from significant statements/formulated meanings and presented in Results.</w:t>
            </w:r>
          </w:p>
        </w:tc>
      </w:tr>
      <w:tr w:rsidR="00991B89" w14:paraId="72CDE2A6" w14:textId="77777777" w:rsidTr="009073D4">
        <w:trPr>
          <w:jc w:val="center"/>
        </w:trPr>
        <w:tc>
          <w:tcPr>
            <w:tcW w:w="1152" w:type="dxa"/>
          </w:tcPr>
          <w:p w14:paraId="4F815CB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27</w:t>
            </w:r>
          </w:p>
        </w:tc>
        <w:tc>
          <w:tcPr>
            <w:tcW w:w="2880" w:type="dxa"/>
          </w:tcPr>
          <w:p w14:paraId="30CF973A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Software</w:t>
            </w:r>
          </w:p>
        </w:tc>
        <w:tc>
          <w:tcPr>
            <w:tcW w:w="3312" w:type="dxa"/>
          </w:tcPr>
          <w:p w14:paraId="26E95A5F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applicable / Not reported</w:t>
            </w:r>
          </w:p>
        </w:tc>
        <w:tc>
          <w:tcPr>
            <w:tcW w:w="7920" w:type="dxa"/>
          </w:tcPr>
          <w:p w14:paraId="613CC13B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 qualitative analysis software was reported. If manual analysis was used, authors may state manual analysis.</w:t>
            </w:r>
          </w:p>
        </w:tc>
      </w:tr>
      <w:tr w:rsidR="00991B89" w14:paraId="36330AC5" w14:textId="77777777" w:rsidTr="009073D4">
        <w:trPr>
          <w:jc w:val="center"/>
        </w:trPr>
        <w:tc>
          <w:tcPr>
            <w:tcW w:w="1152" w:type="dxa"/>
          </w:tcPr>
          <w:p w14:paraId="5F7D01EC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28</w:t>
            </w:r>
          </w:p>
        </w:tc>
        <w:tc>
          <w:tcPr>
            <w:tcW w:w="2880" w:type="dxa"/>
          </w:tcPr>
          <w:p w14:paraId="59BFB23E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Participant checking</w:t>
            </w:r>
          </w:p>
        </w:tc>
        <w:tc>
          <w:tcPr>
            <w:tcW w:w="3312" w:type="dxa"/>
          </w:tcPr>
          <w:p w14:paraId="2A25E9D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conducted / Not reported</w:t>
            </w:r>
          </w:p>
        </w:tc>
        <w:tc>
          <w:tcPr>
            <w:tcW w:w="7920" w:type="dxa"/>
          </w:tcPr>
          <w:p w14:paraId="0B8987FF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Not reported. If member checking was not conducted, this should remain transparent and can be acknowledged as a limitation.</w:t>
            </w:r>
          </w:p>
        </w:tc>
      </w:tr>
      <w:tr w:rsidR="00991B89" w14:paraId="28B494B0" w14:textId="77777777" w:rsidTr="009073D4">
        <w:trPr>
          <w:jc w:val="center"/>
        </w:trPr>
        <w:tc>
          <w:tcPr>
            <w:tcW w:w="1152" w:type="dxa"/>
          </w:tcPr>
          <w:p w14:paraId="5F30E5D5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29</w:t>
            </w:r>
          </w:p>
        </w:tc>
        <w:tc>
          <w:tcPr>
            <w:tcW w:w="2880" w:type="dxa"/>
          </w:tcPr>
          <w:p w14:paraId="71EDF40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Quotations presented</w:t>
            </w:r>
          </w:p>
        </w:tc>
        <w:tc>
          <w:tcPr>
            <w:tcW w:w="3312" w:type="dxa"/>
          </w:tcPr>
          <w:p w14:paraId="50B837C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Results</w:t>
            </w:r>
          </w:p>
        </w:tc>
        <w:tc>
          <w:tcPr>
            <w:tcW w:w="7920" w:type="dxa"/>
          </w:tcPr>
          <w:p w14:paraId="46403817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Reported. Direct participant quotations are presented and coded as P1–P7.</w:t>
            </w:r>
          </w:p>
        </w:tc>
      </w:tr>
      <w:tr w:rsidR="00991B89" w14:paraId="767B7587" w14:textId="77777777" w:rsidTr="009073D4">
        <w:trPr>
          <w:jc w:val="center"/>
        </w:trPr>
        <w:tc>
          <w:tcPr>
            <w:tcW w:w="1152" w:type="dxa"/>
          </w:tcPr>
          <w:p w14:paraId="32B8DE9C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30</w:t>
            </w:r>
          </w:p>
        </w:tc>
        <w:tc>
          <w:tcPr>
            <w:tcW w:w="2880" w:type="dxa"/>
          </w:tcPr>
          <w:p w14:paraId="7940C2C3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Data and findings consistent</w:t>
            </w:r>
          </w:p>
        </w:tc>
        <w:tc>
          <w:tcPr>
            <w:tcW w:w="3312" w:type="dxa"/>
          </w:tcPr>
          <w:p w14:paraId="447CA69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Results / Discussion</w:t>
            </w:r>
          </w:p>
        </w:tc>
        <w:tc>
          <w:tcPr>
            <w:tcW w:w="7920" w:type="dxa"/>
          </w:tcPr>
          <w:p w14:paraId="7D105435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Reported. Findings are supported by participant quotations and discussed with literature.</w:t>
            </w:r>
          </w:p>
        </w:tc>
      </w:tr>
      <w:tr w:rsidR="00991B89" w14:paraId="7C689B51" w14:textId="77777777" w:rsidTr="009073D4">
        <w:trPr>
          <w:jc w:val="center"/>
        </w:trPr>
        <w:tc>
          <w:tcPr>
            <w:tcW w:w="1152" w:type="dxa"/>
          </w:tcPr>
          <w:p w14:paraId="7958BB0B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31</w:t>
            </w:r>
          </w:p>
        </w:tc>
        <w:tc>
          <w:tcPr>
            <w:tcW w:w="2880" w:type="dxa"/>
          </w:tcPr>
          <w:p w14:paraId="5C0C90B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Clarity of major themes</w:t>
            </w:r>
          </w:p>
        </w:tc>
        <w:tc>
          <w:tcPr>
            <w:tcW w:w="3312" w:type="dxa"/>
          </w:tcPr>
          <w:p w14:paraId="69181F08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Results</w:t>
            </w:r>
          </w:p>
        </w:tc>
        <w:tc>
          <w:tcPr>
            <w:tcW w:w="7920" w:type="dxa"/>
          </w:tcPr>
          <w:p w14:paraId="5D6B6759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Reported. Seven major themes are clearly presented.</w:t>
            </w:r>
          </w:p>
        </w:tc>
      </w:tr>
      <w:tr w:rsidR="00991B89" w14:paraId="10DC72A1" w14:textId="77777777" w:rsidTr="009073D4">
        <w:trPr>
          <w:jc w:val="center"/>
        </w:trPr>
        <w:tc>
          <w:tcPr>
            <w:tcW w:w="1152" w:type="dxa"/>
          </w:tcPr>
          <w:p w14:paraId="541B7866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32</w:t>
            </w:r>
          </w:p>
        </w:tc>
        <w:tc>
          <w:tcPr>
            <w:tcW w:w="2880" w:type="dxa"/>
          </w:tcPr>
          <w:p w14:paraId="3CE6B234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Clarity of minor themes</w:t>
            </w:r>
          </w:p>
        </w:tc>
        <w:tc>
          <w:tcPr>
            <w:tcW w:w="3312" w:type="dxa"/>
          </w:tcPr>
          <w:p w14:paraId="794F43DD" w14:textId="77777777" w:rsidR="00991B89" w:rsidRPr="00360BC0" w:rsidRDefault="00000000">
            <w:pPr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Results / Discussion</w:t>
            </w:r>
          </w:p>
        </w:tc>
        <w:tc>
          <w:tcPr>
            <w:tcW w:w="7920" w:type="dxa"/>
          </w:tcPr>
          <w:p w14:paraId="70EB605B" w14:textId="77777777" w:rsidR="00991B89" w:rsidRPr="00360BC0" w:rsidRDefault="00000000" w:rsidP="009073D4">
            <w:pPr>
              <w:jc w:val="both"/>
              <w:rPr>
                <w:sz w:val="18"/>
                <w:szCs w:val="24"/>
              </w:rPr>
            </w:pPr>
            <w:r w:rsidRPr="00360BC0">
              <w:rPr>
                <w:sz w:val="18"/>
                <w:szCs w:val="24"/>
              </w:rPr>
              <w:t>Partly reported. Subthemes/minor themes are not fully separated; findings are organized mainly by major themes.</w:t>
            </w:r>
          </w:p>
        </w:tc>
      </w:tr>
    </w:tbl>
    <w:p w14:paraId="7CD01F9F" w14:textId="796941A9" w:rsidR="00991B89" w:rsidRDefault="00991B89"/>
    <w:sectPr w:rsidR="00991B89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1AF5" w14:textId="77777777" w:rsidR="00F371AC" w:rsidRDefault="00F371AC">
      <w:pPr>
        <w:spacing w:after="0" w:line="240" w:lineRule="auto"/>
      </w:pPr>
      <w:r>
        <w:separator/>
      </w:r>
    </w:p>
  </w:endnote>
  <w:endnote w:type="continuationSeparator" w:id="0">
    <w:p w14:paraId="559886B6" w14:textId="77777777" w:rsidR="00F371AC" w:rsidRDefault="00F37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43128" w14:textId="77777777" w:rsidR="00F371AC" w:rsidRDefault="00F371AC">
      <w:pPr>
        <w:spacing w:after="0" w:line="240" w:lineRule="auto"/>
      </w:pPr>
      <w:r>
        <w:separator/>
      </w:r>
    </w:p>
  </w:footnote>
  <w:footnote w:type="continuationSeparator" w:id="0">
    <w:p w14:paraId="1930E009" w14:textId="77777777" w:rsidR="00F371AC" w:rsidRDefault="00F37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AC5C" w14:textId="77777777" w:rsidR="00991B89" w:rsidRDefault="00000000">
    <w:pPr>
      <w:pStyle w:val="Header"/>
    </w:pPr>
    <w:r>
      <w:rPr>
        <w:sz w:val="18"/>
      </w:rPr>
      <w:t xml:space="preserve">Mothers’ </w:t>
    </w:r>
    <w:proofErr w:type="spellStart"/>
    <w:r>
      <w:rPr>
        <w:sz w:val="18"/>
      </w:rPr>
      <w:t>Relactation</w:t>
    </w:r>
    <w:proofErr w:type="spellEnd"/>
    <w:r>
      <w:rPr>
        <w:sz w:val="18"/>
      </w:rPr>
      <w:t xml:space="preserve"> Experiences | COREQ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890573">
    <w:abstractNumId w:val="8"/>
  </w:num>
  <w:num w:numId="2" w16cid:durableId="2079588527">
    <w:abstractNumId w:val="6"/>
  </w:num>
  <w:num w:numId="3" w16cid:durableId="30309244">
    <w:abstractNumId w:val="5"/>
  </w:num>
  <w:num w:numId="4" w16cid:durableId="1822691439">
    <w:abstractNumId w:val="4"/>
  </w:num>
  <w:num w:numId="5" w16cid:durableId="1967421627">
    <w:abstractNumId w:val="7"/>
  </w:num>
  <w:num w:numId="6" w16cid:durableId="1553233194">
    <w:abstractNumId w:val="3"/>
  </w:num>
  <w:num w:numId="7" w16cid:durableId="1334842624">
    <w:abstractNumId w:val="2"/>
  </w:num>
  <w:num w:numId="8" w16cid:durableId="391394394">
    <w:abstractNumId w:val="1"/>
  </w:num>
  <w:num w:numId="9" w16cid:durableId="52567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BC0"/>
    <w:rsid w:val="009073D4"/>
    <w:rsid w:val="00991B89"/>
    <w:rsid w:val="00A129A9"/>
    <w:rsid w:val="00AA1D8D"/>
    <w:rsid w:val="00B05D4B"/>
    <w:rsid w:val="00B47730"/>
    <w:rsid w:val="00CB0664"/>
    <w:rsid w:val="00F371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0630AA"/>
  <w14:defaultImageDpi w14:val="300"/>
  <w15:docId w15:val="{618AFAC5-9F47-43C2-A812-F74FE680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836</Words>
  <Characters>4644</Characters>
  <Application>Microsoft Office Word</Application>
  <DocSecurity>0</DocSecurity>
  <Lines>232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4</cp:revision>
  <dcterms:created xsi:type="dcterms:W3CDTF">2013-12-23T23:15:00Z</dcterms:created>
  <dcterms:modified xsi:type="dcterms:W3CDTF">2026-06-17T02:37:00Z</dcterms:modified>
  <cp:category/>
</cp:coreProperties>
</file>