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showingPlcHdr/>
            <w:date w:fullDate="2021-08-26T00:00:00Z">
              <w:dateFormat w:val="M/d/yyyy"/>
              <w:lid w:val="en-US"/>
              <w:storeMappedDataAs w:val="dateTime"/>
              <w:calendar w:val="gregorian"/>
            </w:date>
          </w:sdtPr>
          <w:sdtEnd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09 October 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showingPlcHdr/>
            <w15:color w:val="FFFF99"/>
            <w:text/>
          </w:sdtPr>
          <w:sdtEndPr/>
          <w:sdtContent>
            <w:tc>
              <w:tcPr>
                <w:tcW w:w="7920" w:type="dxa"/>
                <w:tcBorders>
                  <w:top w:val="single" w:sz="4" w:space="0" w:color="auto"/>
                  <w:bottom w:val="single" w:sz="4" w:space="0" w:color="auto"/>
                </w:tcBorders>
              </w:tcPr>
              <w:p w14:paraId="58FAE06A" w14:textId="125F86BD" w:rsidR="00B92965" w:rsidRDefault="0093113A" w:rsidP="00B92965">
                <w:r w:rsidRPr="00F020A6">
                  <w:t>Nora Harminarti</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showingPlcHdr/>
            <w:text/>
          </w:sdtPr>
          <w:sdtEnd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Maternal Toxoplasma gondii Infection and Adverse Pregnancy Outcomes: A Systematic Review and Meta-analysis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End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Not yet assigned</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shd w:val="clear" w:color="auto" w:fill="auto"/>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shd w:val="clear" w:color="auto" w:fill="auto"/>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shd w:val="clear" w:color="auto" w:fill="auto"/>
          </w:tcPr>
          <w:p>
            <w:r/>
            <w:r>
              <w:rPr>
                <w:rFonts w:ascii="Arial" w:hAnsi="Arial" w:eastAsia="Arial"/>
                <w:b w:val="0"/>
                <w:sz w:val="18"/>
              </w:rPr>
              <w:t>No support for the present manuscript is declared.</w:t>
            </w: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p>
            <w:r/>
            <w:r>
              <w:rPr>
                <w:rFonts w:ascii="Arial" w:hAnsi="Arial" w:eastAsia="Arial"/>
                <w:b w:val="0"/>
                <w:sz w:val="18"/>
              </w:rPr>
              <w:t>None.</w:t>
            </w:r>
          </w:p>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p>
            <w:r/>
            <w:r>
              <w:rPr>
                <w:rFonts w:ascii="Arial" w:hAnsi="Arial" w:eastAsia="Arial"/>
                <w:b w:val="0"/>
                <w:sz w:val="18"/>
              </w:rPr>
              <w:t>None.</w:t>
            </w:r>
          </w:p>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p>
            <w:r/>
            <w:r>
              <w:rPr>
                <w:rFonts w:ascii="Arial" w:hAnsi="Arial" w:eastAsia="Arial"/>
                <w:b w:val="0"/>
                <w:sz w:val="18"/>
              </w:rPr>
              <w:t>None.</w:t>
            </w:r>
          </w:p>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p>
            <w:r/>
            <w:r>
              <w:rPr>
                <w:rFonts w:ascii="Arial" w:hAnsi="Arial" w:eastAsia="Arial"/>
                <w:b w:val="0"/>
                <w:sz w:val="18"/>
              </w:rPr>
              <w:t>None.</w:t>
            </w:r>
          </w:p>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p>
            <w:r/>
            <w:r>
              <w:rPr>
                <w:rFonts w:ascii="Arial" w:hAnsi="Arial" w:eastAsia="Arial"/>
                <w:b w:val="0"/>
                <w:sz w:val="18"/>
              </w:rPr>
              <w:t>None.</w:t>
            </w:r>
          </w:p>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p>
            <w:r/>
            <w:r>
              <w:rPr>
                <w:rFonts w:ascii="Arial" w:hAnsi="Arial" w:eastAsia="Arial"/>
                <w:b w:val="0"/>
                <w:sz w:val="18"/>
              </w:rPr>
              <w:t>None.</w:t>
            </w:r>
          </w:p>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 xml:space="preserve">Patents planned, </w:t>
            </w:r>
            <w:proofErr w:type="gramStart"/>
            <w:r w:rsidRPr="00C100C4">
              <w:rPr>
                <w:rFonts w:asciiTheme="majorHAnsi" w:hAnsiTheme="majorHAnsi" w:cstheme="majorHAnsi"/>
                <w:szCs w:val="22"/>
              </w:rPr>
              <w:t>issued</w:t>
            </w:r>
            <w:proofErr w:type="gramEnd"/>
            <w:r w:rsidRPr="00C100C4">
              <w:rPr>
                <w:rFonts w:asciiTheme="majorHAnsi" w:hAnsiTheme="majorHAnsi" w:cstheme="majorHAnsi"/>
                <w:szCs w:val="22"/>
              </w:rPr>
              <w:t xml:space="preserve"> or pending</w:t>
            </w:r>
          </w:p>
        </w:tc>
        <w:tc>
          <w:tcPr>
            <w:tcW w:w="4051" w:type="pct"/>
            <w:gridSpan w:val="2"/>
            <w:tcBorders>
              <w:left w:val="single" w:sz="4" w:space="0" w:color="auto"/>
              <w:bottom w:val="single" w:sz="4" w:space="0" w:color="auto"/>
            </w:tcBorders>
          </w:tcPr>
          <w:p>
            <w:r/>
            <w:r>
              <w:rPr>
                <w:rFonts w:ascii="Arial" w:hAnsi="Arial" w:eastAsia="Arial"/>
                <w:b w:val="0"/>
                <w:sz w:val="18"/>
              </w:rPr>
              <w:t>None.</w:t>
            </w:r>
          </w:p>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p>
            <w:r/>
            <w:r>
              <w:rPr>
                <w:rFonts w:ascii="Arial" w:hAnsi="Arial" w:eastAsia="Arial"/>
                <w:b w:val="0"/>
                <w:sz w:val="18"/>
              </w:rPr>
              <w:t>None.</w:t>
            </w:r>
          </w:p>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 xml:space="preserve">Leadership or fiduciary role in other board, society, </w:t>
            </w:r>
            <w:proofErr w:type="gramStart"/>
            <w:r w:rsidRPr="00C100C4">
              <w:rPr>
                <w:rFonts w:asciiTheme="majorHAnsi" w:hAnsiTheme="majorHAnsi" w:cstheme="majorHAnsi"/>
                <w:szCs w:val="22"/>
              </w:rPr>
              <w:t>committee</w:t>
            </w:r>
            <w:proofErr w:type="gramEnd"/>
            <w:r w:rsidRPr="00C100C4">
              <w:rPr>
                <w:rFonts w:asciiTheme="majorHAnsi" w:hAnsiTheme="majorHAnsi" w:cstheme="majorHAnsi"/>
                <w:szCs w:val="22"/>
              </w:rPr>
              <w:t xml:space="preserve"> or advocacy group, paid or unpaid</w:t>
            </w:r>
          </w:p>
        </w:tc>
        <w:tc>
          <w:tcPr>
            <w:tcW w:w="4051" w:type="pct"/>
            <w:gridSpan w:val="2"/>
            <w:tcBorders>
              <w:left w:val="single" w:sz="4" w:space="0" w:color="auto"/>
              <w:bottom w:val="single" w:sz="4" w:space="0" w:color="auto"/>
            </w:tcBorders>
          </w:tcPr>
          <w:p>
            <w:r/>
            <w:r>
              <w:rPr>
                <w:rFonts w:ascii="Arial" w:hAnsi="Arial" w:eastAsia="Arial"/>
                <w:b w:val="0"/>
                <w:sz w:val="18"/>
              </w:rPr>
              <w:t>None.</w:t>
            </w:r>
          </w:p>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p>
            <w:r/>
            <w:r>
              <w:rPr>
                <w:rFonts w:ascii="Arial" w:hAnsi="Arial" w:eastAsia="Arial"/>
                <w:b w:val="0"/>
                <w:sz w:val="18"/>
              </w:rPr>
              <w:t>None.</w:t>
            </w:r>
          </w:p>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 xml:space="preserve">aterials, drugs, medical writing, </w:t>
            </w:r>
            <w:proofErr w:type="gramStart"/>
            <w:r w:rsidRPr="00C100C4">
              <w:rPr>
                <w:rFonts w:asciiTheme="majorHAnsi" w:hAnsiTheme="majorHAnsi" w:cstheme="majorHAnsi"/>
                <w:szCs w:val="22"/>
              </w:rPr>
              <w:t>gifts</w:t>
            </w:r>
            <w:proofErr w:type="gramEnd"/>
            <w:r w:rsidRPr="00C100C4">
              <w:rPr>
                <w:rFonts w:asciiTheme="majorHAnsi" w:hAnsiTheme="majorHAnsi" w:cstheme="majorHAnsi"/>
                <w:szCs w:val="22"/>
              </w:rPr>
              <w:t xml:space="preserve"> or other services</w:t>
            </w:r>
          </w:p>
        </w:tc>
        <w:tc>
          <w:tcPr>
            <w:tcW w:w="4051" w:type="pct"/>
            <w:gridSpan w:val="2"/>
            <w:tcBorders>
              <w:left w:val="single" w:sz="4" w:space="0" w:color="auto"/>
              <w:bottom w:val="single" w:sz="4" w:space="0" w:color="auto"/>
            </w:tcBorders>
          </w:tcPr>
          <w:p>
            <w:r/>
            <w:r>
              <w:rPr>
                <w:rFonts w:ascii="Arial" w:hAnsi="Arial" w:eastAsia="Arial"/>
                <w:b w:val="0"/>
                <w:sz w:val="18"/>
              </w:rPr>
              <w:t>None.</w:t>
            </w:r>
          </w:p>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p>
            <w:r/>
            <w:r>
              <w:rPr>
                <w:rFonts w:ascii="Arial" w:hAnsi="Arial" w:eastAsia="Arial"/>
                <w:b w:val="0"/>
                <w:sz w:val="18"/>
              </w:rPr>
              <w:t>None.</w:t>
            </w:r>
          </w:p>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0"/>
              <w14:checkedState w14:val="2612" w14:font="MS Gothic"/>
              <w14:uncheckedState w14:val="2610" w14:font="MS Gothic"/>
            </w14:checkbox>
          </w:sdtPr>
          <w:sdtEnd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r/>
            <w:r>
              <w:rPr>
                <w:rFonts w:ascii="Arial" w:hAnsi="Arial" w:eastAsia="Arial"/>
                <w:b w:val="0"/>
                <w:sz w:val="20"/>
              </w:rPr>
              <w:t>[X] 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50C6D" w14:textId="77777777" w:rsidR="00611AF9" w:rsidRDefault="00611AF9" w:rsidP="00E23042">
      <w:r>
        <w:separator/>
      </w:r>
    </w:p>
  </w:endnote>
  <w:endnote w:type="continuationSeparator" w:id="0">
    <w:p w14:paraId="6E2D03D6" w14:textId="77777777" w:rsidR="00611AF9" w:rsidRDefault="00611AF9"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01CCF" w14:textId="77777777" w:rsidR="00611AF9" w:rsidRDefault="00611AF9" w:rsidP="00E23042">
      <w:r>
        <w:separator/>
      </w:r>
    </w:p>
  </w:footnote>
  <w:footnote w:type="continuationSeparator" w:id="0">
    <w:p w14:paraId="117D3EE8" w14:textId="77777777" w:rsidR="00611AF9" w:rsidRDefault="00611AF9"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ICMJE Disclosure Form - Nora Harminarti</dc:title>
  <dc:subject/>
  <dc:creator/>
  <cp:keywords/>
  <dc:description/>
  <cp:lastModifiedBy/>
  <cp:revision>2</cp:revision>
  <dcterms:created xsi:type="dcterms:W3CDTF">2022-12-01T15:47:00Z</dcterms:created>
  <dcterms:modified xsi:type="dcterms:W3CDTF">2022-12-01T15:47:00Z</dcterms:modified>
</cp:coreProperties>
</file>