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10508" w14:textId="77777777" w:rsidR="000B1457" w:rsidRDefault="00000000">
      <w:pPr>
        <w:jc w:val="center"/>
      </w:pPr>
      <w:r>
        <w:rPr>
          <w:b/>
          <w:sz w:val="28"/>
        </w:rPr>
        <w:t>TITLE PAGE</w:t>
      </w:r>
    </w:p>
    <w:p w14:paraId="627B06BB" w14:textId="77777777" w:rsidR="000B1457" w:rsidRDefault="00000000">
      <w:pPr>
        <w:jc w:val="center"/>
      </w:pPr>
      <w:r>
        <w:rPr>
          <w:b/>
          <w:sz w:val="28"/>
        </w:rPr>
        <w:t>Stoma Outcomes: Systematic Review and Meta-Analysis</w:t>
      </w:r>
    </w:p>
    <w:p w14:paraId="24BE1378" w14:textId="77777777" w:rsidR="000B1457" w:rsidRDefault="00000000">
      <w:pPr>
        <w:spacing w:after="40"/>
      </w:pPr>
      <w:r>
        <w:rPr>
          <w:b/>
        </w:rPr>
        <w:t xml:space="preserve">Article type: </w:t>
      </w:r>
      <w:r>
        <w:t>Systematic Review and Meta-Analysis</w:t>
      </w:r>
    </w:p>
    <w:p w14:paraId="2AFDACC6" w14:textId="77777777" w:rsidR="000B1457" w:rsidRDefault="00000000">
      <w:pPr>
        <w:spacing w:after="40"/>
      </w:pPr>
      <w:r>
        <w:rPr>
          <w:b/>
        </w:rPr>
        <w:t xml:space="preserve">Running title: </w:t>
      </w:r>
      <w:r>
        <w:t>Intestinal Stoma Outcomes</w:t>
      </w:r>
    </w:p>
    <w:p w14:paraId="559725BA" w14:textId="77777777" w:rsidR="0028035F" w:rsidRDefault="0028035F">
      <w:pPr>
        <w:rPr>
          <w:b/>
        </w:rPr>
      </w:pPr>
    </w:p>
    <w:p w14:paraId="60D9FB06" w14:textId="60952AC8" w:rsidR="000B1457" w:rsidRDefault="00000000">
      <w:r>
        <w:rPr>
          <w:b/>
        </w:rPr>
        <w:t>Authors</w:t>
      </w:r>
    </w:p>
    <w:p w14:paraId="257FFFE1" w14:textId="77777777" w:rsidR="000B1457" w:rsidRDefault="00000000">
      <w:pPr>
        <w:jc w:val="center"/>
      </w:pPr>
      <w:r>
        <w:rPr>
          <w:b/>
        </w:rPr>
        <w:t>La Rangki, S.Kep., Ns., M.Kep</w:t>
      </w:r>
      <w:r>
        <w:rPr>
          <w:vertAlign w:val="superscript"/>
        </w:rPr>
        <w:t>1*</w:t>
      </w:r>
      <w:r>
        <w:t xml:space="preserve">; </w:t>
      </w:r>
      <w:r>
        <w:rPr>
          <w:b/>
        </w:rPr>
        <w:t>Kadek Ayu Erika, S.Kep., Ns., M.Kes</w:t>
      </w:r>
      <w:r>
        <w:rPr>
          <w:vertAlign w:val="superscript"/>
        </w:rPr>
        <w:t>2</w:t>
      </w:r>
      <w:r>
        <w:t xml:space="preserve">; </w:t>
      </w:r>
      <w:r>
        <w:rPr>
          <w:b/>
        </w:rPr>
        <w:t>Rusdina Bte Ladju, MD, PhD</w:t>
      </w:r>
      <w:r>
        <w:rPr>
          <w:vertAlign w:val="superscript"/>
        </w:rPr>
        <w:t>3</w:t>
      </w:r>
    </w:p>
    <w:p w14:paraId="3A882764" w14:textId="77777777" w:rsidR="000B1457" w:rsidRDefault="00000000">
      <w:r>
        <w:rPr>
          <w:b/>
        </w:rPr>
        <w:t>Affiliations</w:t>
      </w:r>
    </w:p>
    <w:p w14:paraId="145BFA34" w14:textId="77777777" w:rsidR="000B1457" w:rsidRDefault="00000000">
      <w:r w:rsidRPr="0028035F">
        <w:rPr>
          <w:vertAlign w:val="superscript"/>
        </w:rPr>
        <w:t>1</w:t>
      </w:r>
      <w:r>
        <w:t xml:space="preserve"> Student Doctoral Program, Medical Science, Faculty of Medicine, Hasanuddin University, Makassar, Indonesia.</w:t>
      </w:r>
    </w:p>
    <w:p w14:paraId="279A4C52" w14:textId="77777777" w:rsidR="000B1457" w:rsidRDefault="00000000">
      <w:r w:rsidRPr="0028035F">
        <w:rPr>
          <w:vertAlign w:val="superscript"/>
        </w:rPr>
        <w:t>2</w:t>
      </w:r>
      <w:r>
        <w:t xml:space="preserve"> Department of Pediatric Nursing, Faculty of Nursing, Hasanuddin University, Makassar, Indonesia.</w:t>
      </w:r>
    </w:p>
    <w:p w14:paraId="656EBECD" w14:textId="77777777" w:rsidR="000B1457" w:rsidRDefault="00000000">
      <w:r w:rsidRPr="0028035F">
        <w:rPr>
          <w:vertAlign w:val="superscript"/>
        </w:rPr>
        <w:t>3</w:t>
      </w:r>
      <w:r>
        <w:t xml:space="preserve"> Department of Pharmacology, Faculty of Medicine, Hasanuddin University, Makassar, Indonesia.</w:t>
      </w:r>
    </w:p>
    <w:p w14:paraId="649AB695" w14:textId="77777777" w:rsidR="000B1457" w:rsidRDefault="00000000">
      <w:r>
        <w:rPr>
          <w:b/>
        </w:rPr>
        <w:t>Corresponding Author</w:t>
      </w:r>
    </w:p>
    <w:p w14:paraId="1E5B527D" w14:textId="77777777" w:rsidR="000B1457" w:rsidRDefault="00000000">
      <w:pPr>
        <w:spacing w:after="40"/>
      </w:pPr>
      <w:r>
        <w:rPr>
          <w:b/>
        </w:rPr>
        <w:t xml:space="preserve">Name: </w:t>
      </w:r>
      <w:r>
        <w:t>La Rangki, S.Kep., Ns., M.Kep</w:t>
      </w:r>
    </w:p>
    <w:p w14:paraId="30784F84" w14:textId="77777777" w:rsidR="000B1457" w:rsidRDefault="00000000">
      <w:pPr>
        <w:spacing w:after="40"/>
      </w:pPr>
      <w:r>
        <w:rPr>
          <w:b/>
        </w:rPr>
        <w:t xml:space="preserve">Affiliation: </w:t>
      </w:r>
      <w:r>
        <w:t>Student Doctoral Program, Medical Science, Faculty of Medicine, Hasanuddin University, Makassar, Indonesia</w:t>
      </w:r>
    </w:p>
    <w:p w14:paraId="128F4715" w14:textId="77777777" w:rsidR="000B1457" w:rsidRDefault="00000000">
      <w:pPr>
        <w:spacing w:after="40"/>
      </w:pPr>
      <w:r>
        <w:rPr>
          <w:b/>
        </w:rPr>
        <w:t xml:space="preserve">Address: </w:t>
      </w:r>
      <w:r>
        <w:t>Jl. Perintis Kemerdekaan Km. 10, Tamalanrea, Makassar 90245, South Sulawesi, Indonesia</w:t>
      </w:r>
    </w:p>
    <w:p w14:paraId="1DA6B916" w14:textId="77777777" w:rsidR="000B1457" w:rsidRDefault="00000000">
      <w:pPr>
        <w:spacing w:after="40"/>
      </w:pPr>
      <w:r>
        <w:rPr>
          <w:b/>
        </w:rPr>
        <w:t xml:space="preserve">E-mail: </w:t>
      </w:r>
      <w:r>
        <w:t>larangki@uho.ac.id</w:t>
      </w:r>
    </w:p>
    <w:p w14:paraId="20174D45" w14:textId="77777777" w:rsidR="000B1457" w:rsidRDefault="00000000">
      <w:pPr>
        <w:spacing w:after="40"/>
      </w:pPr>
      <w:r>
        <w:rPr>
          <w:b/>
        </w:rPr>
        <w:t xml:space="preserve">Phone: </w:t>
      </w:r>
      <w:r>
        <w:t>+62 812 4233 8398</w:t>
      </w:r>
    </w:p>
    <w:p w14:paraId="38FC2676" w14:textId="77777777" w:rsidR="000B1457" w:rsidRDefault="00000000">
      <w:pPr>
        <w:spacing w:after="40"/>
      </w:pPr>
      <w:r>
        <w:rPr>
          <w:b/>
        </w:rPr>
        <w:t xml:space="preserve">ORCID: </w:t>
      </w:r>
      <w:r>
        <w:t>0000-0002-6713-7330</w:t>
      </w:r>
    </w:p>
    <w:p w14:paraId="3C5C40E7" w14:textId="77777777" w:rsidR="000B1457" w:rsidRDefault="00000000" w:rsidP="0028035F">
      <w:pPr>
        <w:spacing w:after="40"/>
      </w:pPr>
      <w:r>
        <w:rPr>
          <w:b/>
        </w:rPr>
        <w:t xml:space="preserve">Keywords: </w:t>
      </w:r>
      <w:r>
        <w:t>intestinal stoma; ileostomy; colostomy; postoperative complications; risk factors; quality of life</w:t>
      </w:r>
    </w:p>
    <w:p w14:paraId="3A32B50F" w14:textId="77777777" w:rsidR="000B1457" w:rsidRDefault="00000000">
      <w:r>
        <w:rPr>
          <w:i/>
        </w:rPr>
        <w:t>* Corresponding author</w:t>
      </w:r>
    </w:p>
    <w:sectPr w:rsidR="000B1457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3268528">
    <w:abstractNumId w:val="8"/>
  </w:num>
  <w:num w:numId="2" w16cid:durableId="1137643601">
    <w:abstractNumId w:val="6"/>
  </w:num>
  <w:num w:numId="3" w16cid:durableId="1508865452">
    <w:abstractNumId w:val="5"/>
  </w:num>
  <w:num w:numId="4" w16cid:durableId="1207836221">
    <w:abstractNumId w:val="4"/>
  </w:num>
  <w:num w:numId="5" w16cid:durableId="1447503690">
    <w:abstractNumId w:val="7"/>
  </w:num>
  <w:num w:numId="6" w16cid:durableId="540284142">
    <w:abstractNumId w:val="3"/>
  </w:num>
  <w:num w:numId="7" w16cid:durableId="398207876">
    <w:abstractNumId w:val="2"/>
  </w:num>
  <w:num w:numId="8" w16cid:durableId="470945909">
    <w:abstractNumId w:val="1"/>
  </w:num>
  <w:num w:numId="9" w16cid:durableId="1387945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457"/>
    <w:rsid w:val="0015074B"/>
    <w:rsid w:val="001F331B"/>
    <w:rsid w:val="0028035F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F394A1"/>
  <w14:defaultImageDpi w14:val="300"/>
  <w15:docId w15:val="{3F4D3851-A6AE-4D0F-B720-82FEB7D49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 ANOA MANDIRI SEJAHTERA</cp:lastModifiedBy>
  <cp:revision>2</cp:revision>
  <dcterms:created xsi:type="dcterms:W3CDTF">2013-12-23T23:15:00Z</dcterms:created>
  <dcterms:modified xsi:type="dcterms:W3CDTF">2026-08-29T07:22:00Z</dcterms:modified>
  <cp:category/>
</cp:coreProperties>
</file>