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3D0EEC77" w14:textId="28DB30BF" w:rsidR="008A55FE" w:rsidRDefault="008A55FE" w:rsidP="008A55FE">
            <w:pPr>
              <w:pStyle w:val="Heading1"/>
            </w:pPr>
            <w:r w:rsidRPr="008A55FE">
              <w:t>ICMJE DISCLOSURE FORM</w:t>
            </w:r>
          </w:p>
          <w:p w14:paraId="7BE9E819" w14:textId="77777777" w:rsidR="001F167E" w:rsidRPr="001F167E" w:rsidRDefault="001F167E" w:rsidP="001F167E"/>
          <w:p w14:paraId="387B1181" w14:textId="77777777" w:rsidR="00DF0CA1" w:rsidRPr="00DF0CA1" w:rsidRDefault="00DF0CA1" w:rsidP="00DF0CA1"/>
          <w:p w14:paraId="20F70A72" w14:textId="4CF79128" w:rsidR="00C65B7D" w:rsidRPr="00C65B7D" w:rsidRDefault="007C2357" w:rsidP="00C65B7D">
            <w:r>
              <w:rPr>
                <w:rFonts w:ascii="Arial" w:hAnsi="Arial"/>
              </w:rPr>
              <w:t>Journal Name: Indian Journal of Respiratory Care</w:t>
            </w:r>
          </w:p>
        </w:tc>
      </w:tr>
      <w:tr w:rsidR="009812E0" w14:paraId="116A8D85" w14:textId="77777777" w:rsidTr="00D92738">
        <w:tc>
          <w:tcPr>
            <w:tcW w:w="2880" w:type="dxa"/>
          </w:tcPr>
          <w:p w14:paraId="71D0CE59" w14:textId="70139DC5" w:rsidR="00B92965" w:rsidRPr="009C7762" w:rsidRDefault="00B92965" w:rsidP="00B92965">
            <w:pPr>
              <w:rPr>
                <w:b/>
                <w:bCs/>
              </w:rPr>
            </w:pPr>
            <w:r>
              <w:rPr>
                <w:rFonts w:ascii="Arial" w:hAnsi="Arial"/>
              </w:rPr>
              <w:t>Date: 19 June 2026</w:t>
            </w:r>
          </w:p>
        </w:tc>
        <w:sdt>
          <w:sdtPr>
            <w:id w:val="-1046521664"/>
            <w:placeholder>
              <w:docPart w:val="E53681363D3A43128571A233BB9BF981"/>
            </w:placeholder>
            <w:showingPlcHdr/>
            <w:date w:fullDate="2021-08-26T00:00:00Z">
              <w:dateFormat w:val="M/d/yyyy"/>
              <w:lid w:val="en-US"/>
              <w:storeMappedDataAs w:val="dateTime"/>
              <w:calendar w:val="gregorian"/>
            </w:date>
          </w:sdt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19 June 2026</w:t>
                </w:r>
              </w:p>
            </w:tc>
            <w:permEnd w:id="442440455" w:displacedByCustomXml="next"/>
          </w:sdtContent>
        </w:sdt>
      </w:tr>
      <w:tr w:rsidR="009812E0" w14:paraId="2B803094" w14:textId="77777777" w:rsidTr="00D92738">
        <w:tc>
          <w:tcPr>
            <w:tcW w:w="2880" w:type="dxa"/>
          </w:tcPr>
          <w:p w14:paraId="3FC3E37C" w14:textId="5DAE3D44" w:rsidR="00B92965" w:rsidRPr="009C7762" w:rsidRDefault="00EE6341" w:rsidP="00B92965">
            <w:pPr>
              <w:rPr>
                <w:b/>
                <w:bCs/>
              </w:rPr>
            </w:pPr>
            <w:r>
              <w:rPr>
                <w:rFonts w:ascii="Arial" w:hAnsi="Arial"/>
              </w:rPr>
              <w:t>Corresponding Author's Name: Andika Pradana</w:t>
            </w:r>
          </w:p>
        </w:tc>
        <w:sdt>
          <w:sdtPr>
            <w:id w:val="-998108209"/>
            <w:lock w:val="sdtLocked"/>
            <w:placeholder>
              <w:docPart w:val="2903FDF8C84147FA98B9656027C2F286"/>
            </w:placeholder>
            <w:showingPlcHdr/>
            <w15:color w:val="FFFF99"/>
            <w:text/>
          </w:sdtPr>
          <w:sdtContent>
            <w:tc>
              <w:tcPr>
                <w:tcW w:w="7920" w:type="dxa"/>
                <w:tcBorders>
                  <w:top w:val="single" w:sz="4" w:space="0" w:color="auto"/>
                  <w:bottom w:val="single" w:sz="4" w:space="0" w:color="auto"/>
                </w:tcBorders>
              </w:tcPr>
              <w:p w14:paraId="58FAE06A" w14:textId="125F86BD" w:rsidR="00B92965" w:rsidRDefault="0093113A" w:rsidP="00B92965">
                <w:r w:rsidRPr="00F020A6">
                  <w:t>Andika Pradana</w:t>
                </w:r>
              </w:p>
            </w:tc>
          </w:sdtContent>
        </w:sdt>
      </w:tr>
      <w:tr w:rsidR="009812E0" w14:paraId="49AAE829" w14:textId="77777777" w:rsidTr="00D92738">
        <w:tc>
          <w:tcPr>
            <w:tcW w:w="2880" w:type="dxa"/>
          </w:tcPr>
          <w:p w14:paraId="6FD47115" w14:textId="7C163F90" w:rsidR="00B92965" w:rsidRPr="009C7762" w:rsidRDefault="00B92965" w:rsidP="00B92965">
            <w:pPr>
              <w:rPr>
                <w:b/>
                <w:bCs/>
              </w:rPr>
            </w:pPr>
            <w:r>
              <w:rPr>
                <w:rFonts w:ascii="Arial" w:hAnsi="Arial"/>
                <w:sz w:val="18"/>
              </w:rPr>
              <w:t>Manuscript Title: Association between End-Expiratory Right Diaphragm Thickness and Spirometric Indices in Stable Chronic Obstructive Pulmonary Disease: A Cross-Sectional Study</w:t>
            </w:r>
          </w:p>
        </w:tc>
        <w:sdt>
          <w:sdtPr>
            <w:id w:val="-780876087"/>
            <w:lock w:val="sdtLocked"/>
            <w:placeholder>
              <w:docPart w:val="6CE87B3329C64D5E82DB80035E602D82"/>
            </w:placeholder>
            <w:showingPlcHdr/>
            <w:text/>
          </w:sdt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Association between End-Expiratory Right Diaphragm Thickness and Spirometric Indices in Stable Chronic Obstructive Pulmonary Disease: A Cross-Sectional Study</w:t>
                </w:r>
              </w:p>
            </w:tc>
          </w:sdtContent>
        </w:sdt>
      </w:tr>
      <w:tr w:rsidR="009812E0" w14:paraId="7BCA16D7" w14:textId="77777777" w:rsidTr="00D92738">
        <w:tc>
          <w:tcPr>
            <w:tcW w:w="2880" w:type="dxa"/>
          </w:tcPr>
          <w:p w14:paraId="3C9947DC" w14:textId="52E41A7C" w:rsidR="00B92965" w:rsidRPr="009C7762" w:rsidRDefault="00B92965" w:rsidP="00B92965">
            <w:pPr>
              <w:rPr>
                <w:b/>
                <w:bCs/>
              </w:rPr>
            </w:pPr>
            <w:r>
              <w:rPr>
                <w:rFonts w:ascii="Arial" w:hAnsi="Arial"/>
              </w:rPr>
              <w:t>Manuscript Number (if known): To be assigned</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To be assigned</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1FE1D6B3" w14:textId="77777777" w:rsidR="00080E3A" w:rsidRDefault="00080E3A" w:rsidP="00080E3A">
            <w:r>
              <w:t>In item #1 below, report all support for the work reported in this manuscript without time limit.  For all other items, the time frame for disclosure is the past 36 months.</w:t>
            </w:r>
          </w:p>
          <w:p w14:paraId="487A4350" w14:textId="77777777" w:rsidR="00866FFC" w:rsidRDefault="00866FFC" w:rsidP="00080E3A"/>
          <w:p w14:paraId="57BE4140" w14:textId="3EB946AB" w:rsidR="00866FFC" w:rsidRPr="00F41F08" w:rsidRDefault="008D6078" w:rsidP="00080E3A">
            <w:pPr>
              <w:rPr>
                <w:b/>
                <w:bCs/>
              </w:rPr>
            </w:pPr>
            <w:r w:rsidRPr="00F41F08">
              <w:rPr>
                <w:b/>
                <w:bCs/>
              </w:rPr>
              <w:t xml:space="preserve">Note: The corresponding author is requested to collect all the information from the </w:t>
            </w:r>
            <w:r w:rsidR="002A6E32" w:rsidRPr="00F41F08">
              <w:rPr>
                <w:b/>
                <w:bCs/>
              </w:rPr>
              <w:t>co-</w:t>
            </w:r>
            <w:r w:rsidRPr="00F41F08">
              <w:rPr>
                <w:b/>
                <w:bCs/>
              </w:rPr>
              <w:t>authors</w:t>
            </w:r>
            <w:r w:rsidR="002A6E32" w:rsidRPr="00F41F08">
              <w:rPr>
                <w:b/>
                <w:bCs/>
              </w:rPr>
              <w:t xml:space="preserve"> and complete the form.</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Content>
                  <w:tc>
                    <w:tcPr>
                      <w:tcW w:w="426" w:type="dxa"/>
                    </w:tcPr>
                    <w:p w14:paraId="426C5408" w14:textId="0B8121FC" w:rsidR="00F52A77" w:rsidRDefault="00990826"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r>
              <w:rPr>
                <w:rFonts w:ascii="Arial" w:hAnsi="Arial"/>
                <w:sz w:val="16"/>
              </w:rPr>
              <w:t>Research funding for the present work.</w:t>
            </w: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17167F28" w:rsidR="00F52A77" w:rsidRPr="00B406C2" w:rsidRDefault="000D40E9" w:rsidP="00F52A77">
                  <w:pPr>
                    <w:rPr>
                      <w:rFonts w:asciiTheme="majorHAnsi" w:hAnsiTheme="majorHAnsi" w:cstheme="majorHAnsi"/>
                      <w:szCs w:val="22"/>
                    </w:rPr>
                  </w:pPr>
                  <w:permStart w:id="909969162" w:edGrp="everyone"/>
                  <w:r w:rsidRPr="000D40E9">
                    <w:rPr>
                      <w:rFonts w:asciiTheme="majorHAnsi" w:hAnsiTheme="majorHAnsi" w:cstheme="majorHAnsi"/>
                      <w:szCs w:val="22"/>
                    </w:rPr>
                    <w:t>TALENTA Universitas Sumatera Utara (USU)</w:t>
                  </w:r>
                </w:p>
              </w:tc>
              <w:tc>
                <w:tcPr>
                  <w:tcW w:w="4202" w:type="dxa"/>
                </w:tcPr>
                <w:p w14:paraId="667AB4C8" w14:textId="664A1C34" w:rsidR="00F52A77" w:rsidRPr="00B406C2" w:rsidRDefault="000D40E9" w:rsidP="00F52A77">
                  <w:pPr>
                    <w:rPr>
                      <w:rFonts w:asciiTheme="majorHAnsi" w:hAnsiTheme="majorHAnsi" w:cstheme="majorHAnsi"/>
                      <w:szCs w:val="22"/>
                    </w:rPr>
                  </w:pPr>
                  <w:r w:rsidRPr="000D40E9">
                    <w:rPr>
                      <w:rFonts w:asciiTheme="majorHAnsi" w:hAnsiTheme="majorHAnsi" w:cstheme="majorHAnsi"/>
                      <w:szCs w:val="22"/>
                    </w:rPr>
                    <w:t>Research funding for the present work. The funder had no role in the study design, data collection, analysis, interpretation of results, or manuscript preparation.</w:t>
                  </w: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lastRenderedPageBreak/>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0"/>
                    <w14:checkedState w14:val="2612" w14:font="MS Gothic"/>
                    <w14:uncheckedState w14:val="2610" w14:font="MS Gothic"/>
                  </w14:checkbox>
                </w:sdt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0"/>
                    <w14:checkedState w14:val="2612" w14:font="MS Gothic"/>
                    <w14:uncheckedState w14:val="2610" w14:font="MS Gothic"/>
                  </w14:checkbox>
                </w:sdt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0"/>
                    <w14:checkedState w14:val="2612" w14:font="MS Gothic"/>
                    <w14:uncheckedState w14:val="2610" w14:font="MS Gothic"/>
                  </w14:checkbox>
                </w:sdt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0"/>
                    <w14:checkedState w14:val="2612" w14:font="MS Gothic"/>
                    <w14:uncheckedState w14:val="2610" w14:font="MS Gothic"/>
                  </w14:checkbox>
                </w:sdt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0"/>
                    <w14:checkedState w14:val="2612" w14:font="MS Gothic"/>
                    <w14:uncheckedState w14:val="2610" w14:font="MS Gothic"/>
                  </w14:checkbox>
                </w:sdt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0"/>
                    <w14:checkedState w14:val="2612" w14:font="MS Gothic"/>
                    <w14:uncheckedState w14:val="2610" w14:font="MS Gothic"/>
                  </w14:checkbox>
                </w:sdt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0"/>
                    <w14:checkedState w14:val="2612" w14:font="MS Gothic"/>
                    <w14:uncheckedState w14:val="2610" w14:font="MS Gothic"/>
                  </w14:checkbox>
                </w:sdt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lastRenderedPageBreak/>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0"/>
                    <w14:checkedState w14:val="2612" w14:font="MS Gothic"/>
                    <w14:uncheckedState w14:val="2610" w14:font="MS Gothic"/>
                  </w14:checkbox>
                </w:sdt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0"/>
                    <w14:checkedState w14:val="2612" w14:font="MS Gothic"/>
                    <w14:uncheckedState w14:val="2610" w14:font="MS Gothic"/>
                  </w14:checkbox>
                </w:sdt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0"/>
                    <w14:checkedState w14:val="2612" w14:font="MS Gothic"/>
                    <w14:uncheckedState w14:val="2610" w14:font="MS Gothic"/>
                  </w14:checkbox>
                </w:sdt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0"/>
                    <w14:checkedState w14:val="2612" w14:font="MS Gothic"/>
                    <w14:uncheckedState w14:val="2610" w14:font="MS Gothic"/>
                  </w14:checkbox>
                </w:sdt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2F4AA9A9" w:rsidR="00F52A77" w:rsidRDefault="0093113A"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rPr>
                <w:rFonts w:ascii="Arial" w:hAnsi="Arial"/>
                <w:sz w:val="18"/>
              </w:rPr>
              <w:t>I certify that I have answered every question and have not altered the wording of any of the questions on this form.</w:t>
            </w:r>
          </w:p>
        </w:tc>
      </w:tr>
    </w:tbl>
    <w:p w14:paraId="38B68ACA" w14:textId="77777777" w:rsidR="00080E3A" w:rsidRDefault="00080E3A" w:rsidP="00B91294"/>
    <w:sectPr w:rsidR="00080E3A" w:rsidSect="00EA256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5C393" w14:textId="77777777" w:rsidR="00F67E5F" w:rsidRDefault="00F67E5F" w:rsidP="00E23042">
      <w:r>
        <w:separator/>
      </w:r>
    </w:p>
  </w:endnote>
  <w:endnote w:type="continuationSeparator" w:id="0">
    <w:p w14:paraId="36CFE6BF" w14:textId="77777777" w:rsidR="00F67E5F" w:rsidRDefault="00F67E5F"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336D0" w14:textId="77777777" w:rsidR="00A33EB0" w:rsidRDefault="00A33E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5AEEAAFD"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Pr="00847884">
      <w:rPr>
        <w:sz w:val="16"/>
        <w:szCs w:val="16"/>
      </w:rPr>
      <w:ptab w:relativeTo="margin" w:alignment="right" w:leader="none"/>
    </w:r>
    <w:r w:rsidRPr="00847884">
      <w:rPr>
        <w:sz w:val="16"/>
        <w:szCs w:val="16"/>
      </w:rPr>
      <w:t>ICMJE Disclosure Form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CF0C" w14:textId="77777777" w:rsidR="00A33EB0" w:rsidRDefault="00A33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49E34" w14:textId="77777777" w:rsidR="00F67E5F" w:rsidRDefault="00F67E5F" w:rsidP="00E23042">
      <w:r>
        <w:separator/>
      </w:r>
    </w:p>
  </w:footnote>
  <w:footnote w:type="continuationSeparator" w:id="0">
    <w:p w14:paraId="4E95FD3A" w14:textId="77777777" w:rsidR="00F67E5F" w:rsidRDefault="00F67E5F" w:rsidP="00E23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29A8D" w14:textId="77777777" w:rsidR="00A33EB0" w:rsidRDefault="00A33E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CFE95" w14:textId="77777777" w:rsidR="00A33EB0" w:rsidRDefault="00A33E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B003" w14:textId="77777777" w:rsidR="00A33EB0" w:rsidRDefault="00A33E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0D40E9"/>
    <w:rsid w:val="0011680F"/>
    <w:rsid w:val="00163442"/>
    <w:rsid w:val="001A4D68"/>
    <w:rsid w:val="001F07C3"/>
    <w:rsid w:val="001F15E2"/>
    <w:rsid w:val="001F167E"/>
    <w:rsid w:val="002268E3"/>
    <w:rsid w:val="0029222F"/>
    <w:rsid w:val="002A6E32"/>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21D7D"/>
    <w:rsid w:val="00690CF1"/>
    <w:rsid w:val="006915AC"/>
    <w:rsid w:val="007001FB"/>
    <w:rsid w:val="0071164C"/>
    <w:rsid w:val="00764868"/>
    <w:rsid w:val="007C2357"/>
    <w:rsid w:val="007D512D"/>
    <w:rsid w:val="007F4BDD"/>
    <w:rsid w:val="008014E5"/>
    <w:rsid w:val="00826C60"/>
    <w:rsid w:val="00847884"/>
    <w:rsid w:val="00866FFC"/>
    <w:rsid w:val="008A55FE"/>
    <w:rsid w:val="008B36A0"/>
    <w:rsid w:val="008D5162"/>
    <w:rsid w:val="008D6078"/>
    <w:rsid w:val="008F723B"/>
    <w:rsid w:val="00926C21"/>
    <w:rsid w:val="0093113A"/>
    <w:rsid w:val="00932C52"/>
    <w:rsid w:val="00957D7C"/>
    <w:rsid w:val="009812E0"/>
    <w:rsid w:val="00990826"/>
    <w:rsid w:val="00994C81"/>
    <w:rsid w:val="009C7762"/>
    <w:rsid w:val="009E412B"/>
    <w:rsid w:val="00A245A5"/>
    <w:rsid w:val="00A33EB0"/>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65B7D"/>
    <w:rsid w:val="00C86FB1"/>
    <w:rsid w:val="00C9002F"/>
    <w:rsid w:val="00CA1C80"/>
    <w:rsid w:val="00CC11F2"/>
    <w:rsid w:val="00CC2537"/>
    <w:rsid w:val="00CF6CEA"/>
    <w:rsid w:val="00D01AAF"/>
    <w:rsid w:val="00D14113"/>
    <w:rsid w:val="00D3556A"/>
    <w:rsid w:val="00D41E83"/>
    <w:rsid w:val="00D80992"/>
    <w:rsid w:val="00D85D9F"/>
    <w:rsid w:val="00D92738"/>
    <w:rsid w:val="00D92F6D"/>
    <w:rsid w:val="00DD6C01"/>
    <w:rsid w:val="00DE242F"/>
    <w:rsid w:val="00DF0CA1"/>
    <w:rsid w:val="00E14972"/>
    <w:rsid w:val="00E23042"/>
    <w:rsid w:val="00E45CDF"/>
    <w:rsid w:val="00E5771E"/>
    <w:rsid w:val="00E81545"/>
    <w:rsid w:val="00E85EA7"/>
    <w:rsid w:val="00E868A7"/>
    <w:rsid w:val="00EA256F"/>
    <w:rsid w:val="00EA6B39"/>
    <w:rsid w:val="00EE6341"/>
    <w:rsid w:val="00EF61AD"/>
    <w:rsid w:val="00F020A6"/>
    <w:rsid w:val="00F17BB1"/>
    <w:rsid w:val="00F21D2D"/>
    <w:rsid w:val="00F41F08"/>
    <w:rsid w:val="00F52A77"/>
    <w:rsid w:val="00F57640"/>
    <w:rsid w:val="00F613F3"/>
    <w:rsid w:val="00F67E5F"/>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001FB"/>
    <w:rsid w:val="00702167"/>
    <w:rsid w:val="00751314"/>
    <w:rsid w:val="007537EB"/>
    <w:rsid w:val="009C63DD"/>
    <w:rsid w:val="00D90A77"/>
    <w:rsid w:val="00F265AB"/>
    <w:rsid w:val="00FF2372"/>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2372"/>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End-Expiratory Right Diaphragm Thickness and Spirometric Indices in Stable Chronic Obstructive Pulmonary Disease: A Cross-Sectional Study</dc:title>
  <dc:subject/>
  <dc:creator/>
  <cp:keywords/>
  <dc:description/>
  <cp:lastModifiedBy>.</cp:lastModifiedBy>
  <cp:revision>17</cp:revision>
  <dcterms:created xsi:type="dcterms:W3CDTF">2022-08-25T09:53:00Z</dcterms:created>
  <dcterms:modified xsi:type="dcterms:W3CDTF">2026-06-24T02:18:00Z</dcterms:modified>
</cp:coreProperties>
</file>