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C0CEE8" w14:textId="1410942A" w:rsidR="004A3DB7" w:rsidRDefault="00A72D6F" w:rsidP="00E721F1">
      <w:pPr>
        <w:pStyle w:val="Judul"/>
        <w:tabs>
          <w:tab w:val="left" w:pos="960"/>
        </w:tabs>
        <w:spacing w:line="360" w:lineRule="auto"/>
      </w:pPr>
      <w:r>
        <w:rPr>
          <w:noProof/>
          <w14:ligatures w14:val="standardContextual"/>
        </w:rPr>
        <mc:AlternateContent>
          <mc:Choice Requires="wpg">
            <w:drawing>
              <wp:anchor distT="0" distB="0" distL="114300" distR="114300" simplePos="0" relativeHeight="251659264" behindDoc="1" locked="0" layoutInCell="1" allowOverlap="1" wp14:anchorId="75BB00E2" wp14:editId="2F97FA9D">
                <wp:simplePos x="0" y="0"/>
                <wp:positionH relativeFrom="column">
                  <wp:posOffset>45720</wp:posOffset>
                </wp:positionH>
                <wp:positionV relativeFrom="paragraph">
                  <wp:posOffset>-601980</wp:posOffset>
                </wp:positionV>
                <wp:extent cx="5671821" cy="1115060"/>
                <wp:effectExtent l="0" t="0" r="5080" b="8890"/>
                <wp:wrapNone/>
                <wp:docPr id="216141650" name="Group 14"/>
                <wp:cNvGraphicFramePr/>
                <a:graphic xmlns:a="http://schemas.openxmlformats.org/drawingml/2006/main">
                  <a:graphicData uri="http://schemas.microsoft.com/office/word/2010/wordprocessingGroup">
                    <wpg:wgp>
                      <wpg:cNvGrpSpPr/>
                      <wpg:grpSpPr>
                        <a:xfrm>
                          <a:off x="0" y="0"/>
                          <a:ext cx="5671821" cy="1115060"/>
                          <a:chOff x="0" y="0"/>
                          <a:chExt cx="5728763" cy="1115060"/>
                        </a:xfrm>
                      </wpg:grpSpPr>
                      <wps:wsp>
                        <wps:cNvPr id="1550182998" name="Text Box 2"/>
                        <wps:cNvSpPr txBox="1">
                          <a:spLocks noChangeArrowheads="1"/>
                        </wps:cNvSpPr>
                        <wps:spPr bwMode="auto">
                          <a:xfrm>
                            <a:off x="1038225" y="0"/>
                            <a:ext cx="4690538" cy="1115060"/>
                          </a:xfrm>
                          <a:prstGeom prst="rect">
                            <a:avLst/>
                          </a:prstGeom>
                          <a:solidFill>
                            <a:srgbClr val="D1D3D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686E02" w14:textId="0572948D" w:rsidR="004A3DB7" w:rsidRDefault="004A3DB7" w:rsidP="004A3DB7">
                              <w:pPr>
                                <w:spacing w:before="182"/>
                                <w:ind w:left="222" w:right="222"/>
                                <w:jc w:val="center"/>
                                <w:rPr>
                                  <w:rFonts w:ascii="Tw Cen MT Condensed Extra Bold"/>
                                  <w:b/>
                                  <w:sz w:val="36"/>
                                </w:rPr>
                              </w:pPr>
                              <w:r>
                                <w:rPr>
                                  <w:rFonts w:ascii="Tw Cen MT Condensed Extra Bold"/>
                                  <w:b/>
                                  <w:sz w:val="36"/>
                                </w:rPr>
                                <w:t xml:space="preserve">JKKI: </w:t>
                              </w:r>
                              <w:proofErr w:type="spellStart"/>
                              <w:r>
                                <w:rPr>
                                  <w:rFonts w:ascii="Tw Cen MT Condensed Extra Bold"/>
                                  <w:b/>
                                  <w:sz w:val="36"/>
                                </w:rPr>
                                <w:t>Jurnal</w:t>
                              </w:r>
                              <w:proofErr w:type="spellEnd"/>
                              <w:r>
                                <w:rPr>
                                  <w:rFonts w:ascii="Tw Cen MT Condensed Extra Bold"/>
                                  <w:b/>
                                  <w:sz w:val="36"/>
                                </w:rPr>
                                <w:t xml:space="preserve"> </w:t>
                              </w:r>
                              <w:proofErr w:type="spellStart"/>
                              <w:r>
                                <w:rPr>
                                  <w:rFonts w:ascii="Tw Cen MT Condensed Extra Bold"/>
                                  <w:b/>
                                  <w:sz w:val="36"/>
                                </w:rPr>
                                <w:t>Kedokteran</w:t>
                              </w:r>
                              <w:proofErr w:type="spellEnd"/>
                              <w:r>
                                <w:rPr>
                                  <w:rFonts w:ascii="Tw Cen MT Condensed Extra Bold"/>
                                  <w:b/>
                                  <w:sz w:val="36"/>
                                </w:rPr>
                                <w:t xml:space="preserve"> dan </w:t>
                              </w:r>
                              <w:proofErr w:type="spellStart"/>
                              <w:r>
                                <w:rPr>
                                  <w:rFonts w:ascii="Tw Cen MT Condensed Extra Bold"/>
                                  <w:b/>
                                  <w:sz w:val="36"/>
                                </w:rPr>
                                <w:t>Kesehatan</w:t>
                              </w:r>
                              <w:proofErr w:type="spellEnd"/>
                              <w:r>
                                <w:rPr>
                                  <w:rFonts w:ascii="Tw Cen MT Condensed Extra Bold"/>
                                  <w:b/>
                                  <w:sz w:val="36"/>
                                </w:rPr>
                                <w:t xml:space="preserve"> Indonesia</w:t>
                              </w:r>
                            </w:p>
                            <w:p w14:paraId="42513644" w14:textId="77777777" w:rsidR="004A3DB7" w:rsidRDefault="004A3DB7" w:rsidP="004A3DB7">
                              <w:pPr>
                                <w:spacing w:before="23"/>
                                <w:ind w:left="222" w:right="222"/>
                                <w:jc w:val="center"/>
                                <w:rPr>
                                  <w:rFonts w:ascii="Century Gothic"/>
                                  <w:sz w:val="28"/>
                                </w:rPr>
                              </w:pPr>
                              <w:r>
                                <w:rPr>
                                  <w:rFonts w:ascii="Century Gothic"/>
                                  <w:sz w:val="28"/>
                                </w:rPr>
                                <w:t>Indonesian Journal of Medicine and Health</w:t>
                              </w:r>
                            </w:p>
                            <w:p w14:paraId="409BAC24" w14:textId="77777777" w:rsidR="004A3DB7" w:rsidRDefault="004A3DB7" w:rsidP="004A3DB7">
                              <w:pPr>
                                <w:spacing w:before="46"/>
                                <w:ind w:left="222" w:right="222"/>
                                <w:jc w:val="center"/>
                                <w:rPr>
                                  <w:sz w:val="20"/>
                                </w:rPr>
                              </w:pPr>
                              <w:r>
                                <w:rPr>
                                  <w:sz w:val="20"/>
                                </w:rPr>
                                <w:t>Journal homepage: https://journal.uii.ac.id/JKKI</w:t>
                              </w:r>
                            </w:p>
                            <w:p w14:paraId="2F27A7F6" w14:textId="0C4C80C5" w:rsidR="004A3DB7" w:rsidRDefault="004A3DB7" w:rsidP="004A3DB7">
                              <w:pPr>
                                <w:spacing w:before="91"/>
                                <w:ind w:left="222" w:right="222"/>
                                <w:jc w:val="center"/>
                                <w:rPr>
                                  <w:rFonts w:ascii="Cambria Math"/>
                                  <w:sz w:val="20"/>
                                </w:rPr>
                              </w:pPr>
                              <w:r>
                                <w:rPr>
                                  <w:rFonts w:ascii="Cambria Math"/>
                                  <w:sz w:val="20"/>
                                </w:rPr>
                                <w:t>P-ISSN 2085-4145 | E-ISSN 2527-2950</w:t>
                              </w:r>
                            </w:p>
                          </w:txbxContent>
                        </wps:txbx>
                        <wps:bodyPr rot="0" vert="horz" wrap="square" lIns="0" tIns="0" rIns="0" bIns="0" anchor="t" anchorCtr="0" upright="1">
                          <a:noAutofit/>
                        </wps:bodyPr>
                      </wps:wsp>
                      <pic:pic xmlns:pic="http://schemas.openxmlformats.org/drawingml/2006/picture">
                        <pic:nvPicPr>
                          <pic:cNvPr id="866358806" name="image1.jpeg" descr="A logo with a person in the middle&#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44880" cy="1115060"/>
                          </a:xfrm>
                          <a:prstGeom prst="rect">
                            <a:avLst/>
                          </a:prstGeom>
                        </pic:spPr>
                      </pic:pic>
                    </wpg:wgp>
                  </a:graphicData>
                </a:graphic>
                <wp14:sizeRelH relativeFrom="margin">
                  <wp14:pctWidth>0</wp14:pctWidth>
                </wp14:sizeRelH>
              </wp:anchor>
            </w:drawing>
          </mc:Choice>
          <mc:Fallback>
            <w:pict>
              <v:group w14:anchorId="75BB00E2" id="Group 14" o:spid="_x0000_s1026" style="position:absolute;margin-left:3.6pt;margin-top:-47.4pt;width:446.6pt;height:87.8pt;z-index:-251657216;mso-width-relative:margin" coordsize="57287,111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">
                <v:shapetype id="_x0000_t202" coordsize="21600,21600" o:spt="202" path="m,l,21600r21600,l21600,xe">
                  <v:stroke joinstyle="miter"/>
                  <v:path gradientshapeok="t" o:connecttype="rect"/>
                </v:shapetype>
                <v:shape id="_x0000_s1027" type="#_x0000_t202" style="position:absolute;left:10382;width:46905;height:11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" fillcolor="#d1d3d4" stroked="f">
                  <v:textbox inset="0,0,0,0">
                    <w:txbxContent>
                      <w:p w14:paraId="75686E02" w14:textId="0572948D" w:rsidR="004A3DB7" w:rsidRDefault="004A3DB7" w:rsidP="004A3DB7">
                        <w:pPr>
                          <w:spacing w:before="182"/>
                          <w:ind w:left="222" w:right="222"/>
                          <w:jc w:val="center"/>
                          <w:rPr>
                            <w:rFonts w:ascii="Tw Cen MT Condensed Extra Bold"/>
                            <w:b/>
                            <w:sz w:val="36"/>
                          </w:rPr>
                        </w:pPr>
                        <w:r>
                          <w:rPr>
                            <w:rFonts w:ascii="Tw Cen MT Condensed Extra Bold"/>
                            <w:b/>
                            <w:sz w:val="36"/>
                          </w:rPr>
                          <w:t xml:space="preserve">JKKI: </w:t>
                        </w:r>
                        <w:proofErr w:type="spellStart"/>
                        <w:r>
                          <w:rPr>
                            <w:rFonts w:ascii="Tw Cen MT Condensed Extra Bold"/>
                            <w:b/>
                            <w:sz w:val="36"/>
                          </w:rPr>
                          <w:t>Jurnal</w:t>
                        </w:r>
                        <w:proofErr w:type="spellEnd"/>
                        <w:r>
                          <w:rPr>
                            <w:rFonts w:ascii="Tw Cen MT Condensed Extra Bold"/>
                            <w:b/>
                            <w:sz w:val="36"/>
                          </w:rPr>
                          <w:t xml:space="preserve"> </w:t>
                        </w:r>
                        <w:proofErr w:type="spellStart"/>
                        <w:r>
                          <w:rPr>
                            <w:rFonts w:ascii="Tw Cen MT Condensed Extra Bold"/>
                            <w:b/>
                            <w:sz w:val="36"/>
                          </w:rPr>
                          <w:t>Kedokteran</w:t>
                        </w:r>
                        <w:proofErr w:type="spellEnd"/>
                        <w:r>
                          <w:rPr>
                            <w:rFonts w:ascii="Tw Cen MT Condensed Extra Bold"/>
                            <w:b/>
                            <w:sz w:val="36"/>
                          </w:rPr>
                          <w:t xml:space="preserve"> dan </w:t>
                        </w:r>
                        <w:proofErr w:type="spellStart"/>
                        <w:r>
                          <w:rPr>
                            <w:rFonts w:ascii="Tw Cen MT Condensed Extra Bold"/>
                            <w:b/>
                            <w:sz w:val="36"/>
                          </w:rPr>
                          <w:t>Kesehatan</w:t>
                        </w:r>
                        <w:proofErr w:type="spellEnd"/>
                        <w:r>
                          <w:rPr>
                            <w:rFonts w:ascii="Tw Cen MT Condensed Extra Bold"/>
                            <w:b/>
                            <w:sz w:val="36"/>
                          </w:rPr>
                          <w:t xml:space="preserve"> Indonesia</w:t>
                        </w:r>
                      </w:p>
                      <w:p w14:paraId="42513644" w14:textId="77777777" w:rsidR="004A3DB7" w:rsidRDefault="004A3DB7" w:rsidP="004A3DB7">
                        <w:pPr>
                          <w:spacing w:before="23"/>
                          <w:ind w:left="222" w:right="222"/>
                          <w:jc w:val="center"/>
                          <w:rPr>
                            <w:rFonts w:ascii="Century Gothic"/>
                            <w:sz w:val="28"/>
                          </w:rPr>
                        </w:pPr>
                        <w:r>
                          <w:rPr>
                            <w:rFonts w:ascii="Century Gothic"/>
                            <w:sz w:val="28"/>
                          </w:rPr>
                          <w:t>Indonesian Journal of Medicine and Health</w:t>
                        </w:r>
                      </w:p>
                      <w:p w14:paraId="409BAC24" w14:textId="77777777" w:rsidR="004A3DB7" w:rsidRDefault="004A3DB7" w:rsidP="004A3DB7">
                        <w:pPr>
                          <w:spacing w:before="46"/>
                          <w:ind w:left="222" w:right="222"/>
                          <w:jc w:val="center"/>
                          <w:rPr>
                            <w:sz w:val="20"/>
                          </w:rPr>
                        </w:pPr>
                        <w:r>
                          <w:rPr>
                            <w:sz w:val="20"/>
                          </w:rPr>
                          <w:t>Journal homepage: https://journal.uii.ac.id/JKKI</w:t>
                        </w:r>
                      </w:p>
                      <w:p w14:paraId="2F27A7F6" w14:textId="0C4C80C5" w:rsidR="004A3DB7" w:rsidRDefault="004A3DB7" w:rsidP="004A3DB7">
                        <w:pPr>
                          <w:spacing w:before="91"/>
                          <w:ind w:left="222" w:right="222"/>
                          <w:jc w:val="center"/>
                          <w:rPr>
                            <w:rFonts w:ascii="Cambria Math"/>
                            <w:sz w:val="20"/>
                          </w:rPr>
                        </w:pPr>
                        <w:r>
                          <w:rPr>
                            <w:rFonts w:ascii="Cambria Math"/>
                            <w:sz w:val="20"/>
                          </w:rPr>
                          <w:t>P-ISSN 2085-4145 | E-ISSN 2527-2950</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jpeg" o:spid="_x0000_s1028" type="#_x0000_t75" alt="A logo with a person in the middle&#10;&#10;Description automatically generated" style="position:absolute;width:9448;height:11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">
                  <v:imagedata r:id="rId9" o:title="A logo with a person in the middle&#10;&#10;Description automatically generated"/>
                </v:shape>
              </v:group>
            </w:pict>
          </mc:Fallback>
        </mc:AlternateContent>
      </w:r>
      <w:r w:rsidR="009A7BCB">
        <w:tab/>
      </w:r>
    </w:p>
    <w:p w14:paraId="2A553AE3" w14:textId="63C3307F" w:rsidR="00232FBC" w:rsidRDefault="00232FBC" w:rsidP="00E721F1">
      <w:pPr>
        <w:pStyle w:val="Judul"/>
      </w:pPr>
      <w:r w:rsidRPr="00232FBC">
        <w:t>Title of the article, written in Cambria font, size 14, bold, single-spaced, maximum 20 words: Subtitle can be used to explain a long title, avoid non-standard abbreviations</w:t>
      </w:r>
    </w:p>
    <w:p w14:paraId="3A90D069" w14:textId="0176E11C" w:rsidR="00232FBC" w:rsidRPr="00232FBC" w:rsidRDefault="00232FBC" w:rsidP="00232FBC">
      <w:pPr>
        <w:pStyle w:val="NamaPenulis"/>
        <w:rPr>
          <w:vertAlign w:val="superscript"/>
          <w:lang w:val="en-ID"/>
        </w:rPr>
      </w:pPr>
      <w:r w:rsidRPr="00740E68">
        <w:rPr>
          <w:noProof/>
        </w:rPr>
        <w:drawing>
          <wp:anchor distT="0" distB="0" distL="114300" distR="114300" simplePos="0" relativeHeight="251681792" behindDoc="0" locked="0" layoutInCell="1" allowOverlap="1" wp14:anchorId="4E8300DB" wp14:editId="53DBFA9F">
            <wp:simplePos x="0" y="0"/>
            <wp:positionH relativeFrom="column">
              <wp:posOffset>2656406</wp:posOffset>
            </wp:positionH>
            <wp:positionV relativeFrom="paragraph">
              <wp:posOffset>19050</wp:posOffset>
            </wp:positionV>
            <wp:extent cx="83625" cy="83625"/>
            <wp:effectExtent l="0" t="0" r="0" b="0"/>
            <wp:wrapNone/>
            <wp:docPr id="14035324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3625" cy="83625"/>
                    </a:xfrm>
                    <a:prstGeom prst="rect">
                      <a:avLst/>
                    </a:prstGeom>
                    <a:noFill/>
                  </pic:spPr>
                </pic:pic>
              </a:graphicData>
            </a:graphic>
            <wp14:sizeRelH relativeFrom="page">
              <wp14:pctWidth>0</wp14:pctWidth>
            </wp14:sizeRelH>
            <wp14:sizeRelV relativeFrom="page">
              <wp14:pctHeight>0</wp14:pctHeight>
            </wp14:sizeRelV>
          </wp:anchor>
        </w:drawing>
      </w:r>
      <w:r w:rsidRPr="00740E68">
        <w:rPr>
          <w:noProof/>
        </w:rPr>
        <w:drawing>
          <wp:anchor distT="0" distB="0" distL="114300" distR="114300" simplePos="0" relativeHeight="251679744" behindDoc="0" locked="0" layoutInCell="1" allowOverlap="1" wp14:anchorId="619F1586" wp14:editId="2CE81400">
            <wp:simplePos x="0" y="0"/>
            <wp:positionH relativeFrom="column">
              <wp:posOffset>1778000</wp:posOffset>
            </wp:positionH>
            <wp:positionV relativeFrom="paragraph">
              <wp:posOffset>19251</wp:posOffset>
            </wp:positionV>
            <wp:extent cx="83625" cy="83625"/>
            <wp:effectExtent l="0" t="0" r="0" b="0"/>
            <wp:wrapNone/>
            <wp:docPr id="7812610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3625" cy="83625"/>
                    </a:xfrm>
                    <a:prstGeom prst="rect">
                      <a:avLst/>
                    </a:prstGeom>
                    <a:noFill/>
                  </pic:spPr>
                </pic:pic>
              </a:graphicData>
            </a:graphic>
            <wp14:sizeRelH relativeFrom="page">
              <wp14:pctWidth>0</wp14:pctWidth>
            </wp14:sizeRelH>
            <wp14:sizeRelV relativeFrom="page">
              <wp14:pctHeight>0</wp14:pctHeight>
            </wp14:sizeRelV>
          </wp:anchor>
        </w:drawing>
      </w:r>
      <w:r w:rsidRPr="00740E68">
        <w:rPr>
          <w:noProof/>
        </w:rPr>
        <w:drawing>
          <wp:anchor distT="0" distB="0" distL="114300" distR="114300" simplePos="0" relativeHeight="251677696" behindDoc="0" locked="0" layoutInCell="1" allowOverlap="1" wp14:anchorId="4455A936" wp14:editId="220C1C52">
            <wp:simplePos x="0" y="0"/>
            <wp:positionH relativeFrom="column">
              <wp:posOffset>795856</wp:posOffset>
            </wp:positionH>
            <wp:positionV relativeFrom="paragraph">
              <wp:posOffset>15875</wp:posOffset>
            </wp:positionV>
            <wp:extent cx="83185" cy="83185"/>
            <wp:effectExtent l="0" t="0" r="0" b="0"/>
            <wp:wrapNone/>
            <wp:docPr id="5144836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pic:spPr>
                </pic:pic>
              </a:graphicData>
            </a:graphic>
            <wp14:sizeRelH relativeFrom="page">
              <wp14:pctWidth>0</wp14:pctWidth>
            </wp14:sizeRelH>
            <wp14:sizeRelV relativeFrom="page">
              <wp14:pctHeight>0</wp14:pctHeight>
            </wp14:sizeRelV>
          </wp:anchor>
        </w:drawing>
      </w:r>
      <w:r w:rsidRPr="00232FBC">
        <w:rPr>
          <w:lang w:val="en-ID"/>
        </w:rPr>
        <w:t xml:space="preserve">First </w:t>
      </w:r>
      <w:proofErr w:type="gramStart"/>
      <w:r w:rsidRPr="00232FBC">
        <w:rPr>
          <w:lang w:val="en-ID"/>
        </w:rPr>
        <w:t>Author,*</w:t>
      </w:r>
      <w:proofErr w:type="gramEnd"/>
      <w:r w:rsidRPr="00232FBC">
        <w:rPr>
          <w:vertAlign w:val="superscript"/>
          <w:lang w:val="en-ID"/>
        </w:rPr>
        <w:t>1</w:t>
      </w:r>
      <w:r w:rsidRPr="00232FBC">
        <w:rPr>
          <w:lang w:val="en-ID"/>
        </w:rPr>
        <w:t xml:space="preserve">    Second Author,</w:t>
      </w:r>
      <w:r w:rsidRPr="00232FBC">
        <w:rPr>
          <w:vertAlign w:val="superscript"/>
          <w:lang w:val="en-ID"/>
        </w:rPr>
        <w:t>2</w:t>
      </w:r>
      <w:r w:rsidRPr="00232FBC">
        <w:rPr>
          <w:lang w:val="en-ID"/>
        </w:rPr>
        <w:t xml:space="preserve">    Third Author</w:t>
      </w:r>
      <w:r w:rsidRPr="00232FBC">
        <w:rPr>
          <w:vertAlign w:val="superscript"/>
          <w:lang w:val="en-ID"/>
        </w:rPr>
        <w:t>2</w:t>
      </w:r>
    </w:p>
    <w:p w14:paraId="1CBE78A2" w14:textId="4A719235" w:rsidR="00232FBC" w:rsidRPr="00232FBC" w:rsidRDefault="00232FBC" w:rsidP="00E721F1">
      <w:pPr>
        <w:pStyle w:val="Afiliasi"/>
        <w:spacing w:after="0"/>
        <w:rPr>
          <w:lang w:val="en-ID"/>
        </w:rPr>
      </w:pPr>
      <w:r w:rsidRPr="00232FBC">
        <w:rPr>
          <w:vertAlign w:val="superscript"/>
          <w:lang w:val="en-ID"/>
        </w:rPr>
        <w:t>1</w:t>
      </w:r>
      <w:r w:rsidRPr="00232FBC">
        <w:rPr>
          <w:lang w:val="en-ID"/>
        </w:rPr>
        <w:t>Department of X, Faculty of Y, University of Z, Province, Country</w:t>
      </w:r>
    </w:p>
    <w:p w14:paraId="18D13DD5" w14:textId="0202CAC2" w:rsidR="000F5361" w:rsidRPr="00232FBC" w:rsidRDefault="00232FBC" w:rsidP="00E721F1">
      <w:pPr>
        <w:pStyle w:val="Afiliasi"/>
        <w:rPr>
          <w:lang w:val="en-ID"/>
        </w:rPr>
      </w:pPr>
      <w:r w:rsidRPr="00232FBC">
        <w:rPr>
          <w:vertAlign w:val="superscript"/>
          <w:lang w:val="en-ID"/>
        </w:rPr>
        <w:t>2</w:t>
      </w:r>
      <w:r w:rsidRPr="00232FBC">
        <w:rPr>
          <w:lang w:val="en-ID"/>
        </w:rPr>
        <w:t>Department of A, Hospital B, Province, Country</w:t>
      </w:r>
    </w:p>
    <w:tbl>
      <w:tblPr>
        <w:tblW w:w="9072" w:type="dxa"/>
        <w:tblBorders>
          <w:top w:val="nil"/>
          <w:left w:val="nil"/>
          <w:bottom w:val="nil"/>
          <w:right w:val="nil"/>
          <w:insideH w:val="nil"/>
          <w:insideV w:val="nil"/>
        </w:tblBorders>
        <w:tblLayout w:type="fixed"/>
        <w:tblCellMar>
          <w:left w:w="0" w:type="dxa"/>
          <w:right w:w="0" w:type="dxa"/>
        </w:tblCellMar>
        <w:tblLook w:val="01E0" w:firstRow="1" w:lastRow="1" w:firstColumn="1" w:lastColumn="1" w:noHBand="0" w:noVBand="0"/>
      </w:tblPr>
      <w:tblGrid>
        <w:gridCol w:w="4126"/>
        <w:gridCol w:w="4946"/>
      </w:tblGrid>
      <w:tr w:rsidR="00C11BAC" w14:paraId="12D78C5E" w14:textId="1EE79C2A" w:rsidTr="001108A0">
        <w:trPr>
          <w:trHeight w:hRule="exact" w:val="319"/>
        </w:trPr>
        <w:tc>
          <w:tcPr>
            <w:tcW w:w="4126" w:type="dxa"/>
            <w:tcBorders>
              <w:top w:val="single" w:sz="4" w:space="0" w:color="C8C8C8"/>
              <w:bottom w:val="single" w:sz="4" w:space="0" w:color="C8C8C8"/>
            </w:tcBorders>
          </w:tcPr>
          <w:p w14:paraId="6C68FDA5" w14:textId="544BB4A0" w:rsidR="00C11BAC" w:rsidRPr="000D0858" w:rsidRDefault="00C11BAC" w:rsidP="00E721F1">
            <w:pPr>
              <w:pStyle w:val="TableParagraph"/>
              <w:rPr>
                <w:rFonts w:ascii="Cambria" w:hAnsi="Cambria"/>
                <w:b/>
                <w:iCs/>
                <w:sz w:val="20"/>
              </w:rPr>
            </w:pPr>
            <w:r w:rsidRPr="000D0858">
              <w:rPr>
                <w:rFonts w:ascii="Cambria" w:hAnsi="Cambria"/>
                <w:b/>
                <w:iCs/>
                <w:sz w:val="18"/>
                <w:szCs w:val="20"/>
              </w:rPr>
              <w:t>Article Info:</w:t>
            </w:r>
          </w:p>
        </w:tc>
        <w:tc>
          <w:tcPr>
            <w:tcW w:w="4946" w:type="dxa"/>
            <w:tcBorders>
              <w:top w:val="single" w:sz="4" w:space="0" w:color="C8C8C8"/>
              <w:bottom w:val="single" w:sz="4" w:space="0" w:color="C8C8C8"/>
            </w:tcBorders>
          </w:tcPr>
          <w:p w14:paraId="5F41E604" w14:textId="6AB3E315" w:rsidR="00C11BAC" w:rsidRPr="000D0858" w:rsidRDefault="00C11BAC" w:rsidP="00E721F1">
            <w:pPr>
              <w:pStyle w:val="TableParagraph"/>
              <w:rPr>
                <w:rFonts w:ascii="Cambria" w:hAnsi="Cambria"/>
                <w:b/>
                <w:iCs/>
                <w:sz w:val="20"/>
              </w:rPr>
            </w:pPr>
            <w:r w:rsidRPr="000D0858">
              <w:rPr>
                <w:rFonts w:ascii="Cambria" w:hAnsi="Cambria"/>
                <w:b/>
                <w:iCs/>
                <w:sz w:val="18"/>
                <w:szCs w:val="20"/>
              </w:rPr>
              <w:t>Article History:</w:t>
            </w:r>
          </w:p>
        </w:tc>
      </w:tr>
      <w:tr w:rsidR="00C11BAC" w14:paraId="52961708" w14:textId="698F170B" w:rsidTr="001108A0">
        <w:trPr>
          <w:trHeight w:hRule="exact" w:val="693"/>
        </w:trPr>
        <w:tc>
          <w:tcPr>
            <w:tcW w:w="4126" w:type="dxa"/>
            <w:tcBorders>
              <w:top w:val="single" w:sz="4" w:space="0" w:color="C8C8C8"/>
              <w:bottom w:val="single" w:sz="4" w:space="0" w:color="C8C8C8"/>
            </w:tcBorders>
            <w:shd w:val="clear" w:color="auto" w:fill="ECECEC"/>
          </w:tcPr>
          <w:p w14:paraId="7230BB80" w14:textId="30DEF1FF" w:rsidR="00C11BAC" w:rsidRPr="00C11BAC" w:rsidRDefault="00C11BAC" w:rsidP="00C11BAC">
            <w:pPr>
              <w:pStyle w:val="TableParagraph"/>
              <w:rPr>
                <w:rFonts w:ascii="Cambria" w:hAnsi="Cambria"/>
                <w:i/>
                <w:sz w:val="16"/>
                <w:szCs w:val="16"/>
              </w:rPr>
            </w:pPr>
            <w:r w:rsidRPr="000D0858">
              <w:rPr>
                <w:rFonts w:ascii="Cambria" w:hAnsi="Cambria"/>
                <w:b/>
                <w:bCs/>
                <w:iCs/>
                <w:sz w:val="16"/>
                <w:szCs w:val="16"/>
              </w:rPr>
              <w:t>Keywords</w:t>
            </w:r>
            <w:r w:rsidRPr="000D0858">
              <w:rPr>
                <w:rFonts w:ascii="Cambria" w:hAnsi="Cambria"/>
                <w:iCs/>
                <w:sz w:val="16"/>
                <w:szCs w:val="16"/>
              </w:rPr>
              <w:t>:</w:t>
            </w:r>
            <w:r w:rsidR="000F5361">
              <w:t xml:space="preserve"> </w:t>
            </w:r>
            <w:r w:rsidR="00232FBC" w:rsidRPr="00232FBC">
              <w:rPr>
                <w:rFonts w:ascii="Cambria" w:hAnsi="Cambria"/>
                <w:iCs/>
                <w:sz w:val="16"/>
                <w:szCs w:val="16"/>
              </w:rPr>
              <w:t>keyword 1; keyword 2; keyword 3; keyword 4; keyword 5</w:t>
            </w:r>
          </w:p>
        </w:tc>
        <w:tc>
          <w:tcPr>
            <w:tcW w:w="4946" w:type="dxa"/>
            <w:tcBorders>
              <w:top w:val="single" w:sz="4" w:space="0" w:color="C8C8C8"/>
              <w:bottom w:val="single" w:sz="4" w:space="0" w:color="C8C8C8"/>
            </w:tcBorders>
            <w:shd w:val="clear" w:color="auto" w:fill="ECECEC"/>
            <w:vAlign w:val="center"/>
          </w:tcPr>
          <w:p w14:paraId="633D37C1" w14:textId="2377F159" w:rsidR="00C11BAC" w:rsidRPr="00FD4B04" w:rsidRDefault="00C11BAC" w:rsidP="009A7BCB">
            <w:pPr>
              <w:pStyle w:val="TableParagraph"/>
              <w:rPr>
                <w:rFonts w:ascii="Cambria" w:hAnsi="Cambria"/>
                <w:sz w:val="16"/>
                <w:szCs w:val="16"/>
              </w:rPr>
            </w:pPr>
            <w:r w:rsidRPr="00FD4B04">
              <w:rPr>
                <w:rFonts w:ascii="Cambria" w:hAnsi="Cambria"/>
                <w:sz w:val="16"/>
                <w:szCs w:val="16"/>
              </w:rPr>
              <w:t xml:space="preserve">Received: </w:t>
            </w:r>
          </w:p>
          <w:p w14:paraId="11E915B1" w14:textId="4B72AD83" w:rsidR="00C11BAC" w:rsidRPr="00FD4B04" w:rsidRDefault="00C11BAC" w:rsidP="009A7BCB">
            <w:pPr>
              <w:pStyle w:val="TableParagraph"/>
              <w:rPr>
                <w:rFonts w:ascii="Cambria" w:hAnsi="Cambria"/>
                <w:sz w:val="16"/>
                <w:szCs w:val="16"/>
              </w:rPr>
            </w:pPr>
            <w:r w:rsidRPr="00FD4B04">
              <w:rPr>
                <w:rFonts w:ascii="Cambria" w:hAnsi="Cambria"/>
                <w:sz w:val="16"/>
                <w:szCs w:val="16"/>
              </w:rPr>
              <w:t xml:space="preserve">Accepted: </w:t>
            </w:r>
          </w:p>
          <w:p w14:paraId="7C6CCB53" w14:textId="09774DB0" w:rsidR="00C11BAC" w:rsidRPr="00C11BAC" w:rsidRDefault="00C11BAC" w:rsidP="009A7BCB">
            <w:pPr>
              <w:pStyle w:val="TableParagraph"/>
              <w:rPr>
                <w:rFonts w:ascii="Cambria" w:hAnsi="Cambria"/>
                <w:i/>
                <w:sz w:val="16"/>
                <w:szCs w:val="16"/>
              </w:rPr>
            </w:pPr>
            <w:r w:rsidRPr="00FD4B04">
              <w:rPr>
                <w:rFonts w:ascii="Cambria" w:hAnsi="Cambria"/>
                <w:sz w:val="16"/>
                <w:szCs w:val="16"/>
              </w:rPr>
              <w:t xml:space="preserve">Online: </w:t>
            </w:r>
          </w:p>
        </w:tc>
      </w:tr>
      <w:tr w:rsidR="00C11BAC" w14:paraId="5876B2AC" w14:textId="47EF0F43" w:rsidTr="001108A0">
        <w:trPr>
          <w:trHeight w:hRule="exact" w:val="435"/>
        </w:trPr>
        <w:tc>
          <w:tcPr>
            <w:tcW w:w="4126" w:type="dxa"/>
            <w:tcBorders>
              <w:top w:val="single" w:sz="4" w:space="0" w:color="C8C8C8"/>
              <w:bottom w:val="single" w:sz="4" w:space="0" w:color="C8C8C8"/>
            </w:tcBorders>
          </w:tcPr>
          <w:p w14:paraId="28147DB1" w14:textId="77777777" w:rsidR="00C11BAC" w:rsidRPr="00C11BAC" w:rsidRDefault="00C11BAC" w:rsidP="00C11BAC">
            <w:pPr>
              <w:spacing w:before="4"/>
              <w:ind w:left="117"/>
              <w:rPr>
                <w:b/>
                <w:sz w:val="16"/>
                <w:szCs w:val="16"/>
              </w:rPr>
            </w:pPr>
            <w:r w:rsidRPr="00C11BAC">
              <w:rPr>
                <w:b/>
                <w:sz w:val="16"/>
                <w:szCs w:val="16"/>
              </w:rPr>
              <w:t>*Corresponding author:</w:t>
            </w:r>
          </w:p>
          <w:p w14:paraId="62FE7FB8" w14:textId="14A89C11" w:rsidR="00C11BAC" w:rsidRPr="00C11BAC" w:rsidRDefault="00232FBC" w:rsidP="00C11BAC">
            <w:pPr>
              <w:pStyle w:val="TableParagraph"/>
              <w:rPr>
                <w:rFonts w:ascii="Cambria" w:hAnsi="Cambria"/>
                <w:iCs/>
                <w:sz w:val="16"/>
                <w:szCs w:val="16"/>
              </w:rPr>
            </w:pPr>
            <w:r w:rsidRPr="00232FBC">
              <w:rPr>
                <w:rFonts w:ascii="Cambria" w:hAnsi="Cambria"/>
                <w:iCs/>
                <w:sz w:val="16"/>
                <w:szCs w:val="16"/>
              </w:rPr>
              <w:t>email@email.ac.id</w:t>
            </w:r>
          </w:p>
        </w:tc>
        <w:tc>
          <w:tcPr>
            <w:tcW w:w="4946" w:type="dxa"/>
            <w:tcBorders>
              <w:top w:val="single" w:sz="4" w:space="0" w:color="C8C8C8"/>
              <w:bottom w:val="single" w:sz="4" w:space="0" w:color="C8C8C8"/>
            </w:tcBorders>
            <w:vAlign w:val="center"/>
          </w:tcPr>
          <w:p w14:paraId="31CF8CFB" w14:textId="40EC1D46" w:rsidR="00C11BAC" w:rsidRPr="00C11BAC" w:rsidRDefault="00C11BAC" w:rsidP="009A7BCB">
            <w:pPr>
              <w:pStyle w:val="TableParagraph"/>
              <w:rPr>
                <w:rFonts w:ascii="Cambria" w:hAnsi="Cambria"/>
                <w:iCs/>
                <w:sz w:val="16"/>
                <w:szCs w:val="16"/>
              </w:rPr>
            </w:pPr>
            <w:r w:rsidRPr="00C11BAC">
              <w:rPr>
                <w:rFonts w:ascii="Cambria" w:hAnsi="Cambria"/>
                <w:iCs/>
                <w:sz w:val="16"/>
                <w:szCs w:val="16"/>
              </w:rPr>
              <w:t xml:space="preserve">DOI: </w:t>
            </w:r>
          </w:p>
        </w:tc>
      </w:tr>
      <w:tr w:rsidR="00017E63" w14:paraId="1C03BB38" w14:textId="03BA1D9A" w:rsidTr="001108A0">
        <w:trPr>
          <w:trHeight w:hRule="exact" w:val="365"/>
        </w:trPr>
        <w:tc>
          <w:tcPr>
            <w:tcW w:w="9072" w:type="dxa"/>
            <w:gridSpan w:val="2"/>
            <w:tcBorders>
              <w:top w:val="single" w:sz="4" w:space="0" w:color="C8C8C8"/>
              <w:bottom w:val="single" w:sz="4" w:space="0" w:color="C8C8C8"/>
            </w:tcBorders>
            <w:vAlign w:val="center"/>
          </w:tcPr>
          <w:p w14:paraId="41500207" w14:textId="1FA66143" w:rsidR="00017E63" w:rsidRPr="0060643C" w:rsidRDefault="00232FBC" w:rsidP="00017E63">
            <w:pPr>
              <w:tabs>
                <w:tab w:val="left" w:pos="3408"/>
              </w:tabs>
              <w:jc w:val="right"/>
            </w:pPr>
            <w:r>
              <w:rPr>
                <w:sz w:val="20"/>
              </w:rPr>
              <w:t>Case Report</w:t>
            </w:r>
          </w:p>
        </w:tc>
      </w:tr>
    </w:tbl>
    <w:p w14:paraId="35147212" w14:textId="7D4DD018" w:rsidR="003075B6" w:rsidRDefault="003075B6" w:rsidP="003075B6">
      <w:pPr>
        <w:pStyle w:val="Afiliasi"/>
        <w:rPr>
          <w:lang w:val="en-ID"/>
        </w:rPr>
      </w:pPr>
    </w:p>
    <w:p w14:paraId="1127EEF6" w14:textId="605CA58F" w:rsidR="0060643C" w:rsidRDefault="0060643C" w:rsidP="0060643C">
      <w:pPr>
        <w:pStyle w:val="ABSTRACT"/>
      </w:pPr>
      <w:r>
        <w:t>ABSTRACT</w:t>
      </w:r>
    </w:p>
    <w:p w14:paraId="6D0A309C" w14:textId="47F317D5" w:rsidR="00286572" w:rsidRPr="00232FBC" w:rsidRDefault="00232FBC" w:rsidP="00232FBC">
      <w:pPr>
        <w:pStyle w:val="ISIAbstract"/>
      </w:pPr>
      <w:r w:rsidRPr="00232FBC">
        <w:t xml:space="preserve">Consist of </w:t>
      </w:r>
      <w:proofErr w:type="gramStart"/>
      <w:r w:rsidRPr="00232FBC">
        <w:t>a</w:t>
      </w:r>
      <w:proofErr w:type="gramEnd"/>
      <w:r w:rsidRPr="00232FBC">
        <w:t xml:space="preserve"> unstructured abstract that contains 150-300 words, typed in single-space and written in font Cambria size 11.  Abstract should consist of and introduction that mention what is unique about this case and what does it add to the scientific literature. The case presentation, including the main symptoms and/or important clinical findings, the main diagnoses, therapeutic interventions, and outcomes. The last part of the abstract is the conclusion, that contains what is the main “take-away” lesson(s) from this case.</w:t>
      </w:r>
    </w:p>
    <w:p w14:paraId="6BA83CAD" w14:textId="4E7EDC53" w:rsidR="003F5576" w:rsidRDefault="003F5576" w:rsidP="003F5576">
      <w:pPr>
        <w:pStyle w:val="ISIAbstract"/>
        <w:rPr>
          <w:lang w:val="en-GB"/>
        </w:rPr>
      </w:pPr>
      <w:r>
        <w:rPr>
          <w:noProof/>
          <w:lang w:val="en-GB"/>
          <w14:ligatures w14:val="standardContextual"/>
        </w:rPr>
        <mc:AlternateContent>
          <mc:Choice Requires="wps">
            <w:drawing>
              <wp:anchor distT="0" distB="0" distL="114300" distR="114300" simplePos="0" relativeHeight="251675648" behindDoc="0" locked="0" layoutInCell="1" allowOverlap="1" wp14:anchorId="0E3AAB4D" wp14:editId="06E50DE6">
                <wp:simplePos x="0" y="0"/>
                <wp:positionH relativeFrom="column">
                  <wp:posOffset>24130</wp:posOffset>
                </wp:positionH>
                <wp:positionV relativeFrom="paragraph">
                  <wp:posOffset>162137</wp:posOffset>
                </wp:positionV>
                <wp:extent cx="5694680" cy="0"/>
                <wp:effectExtent l="38100" t="38100" r="58420" b="57150"/>
                <wp:wrapNone/>
                <wp:docPr id="1316040632" name="Straight Connector 4"/>
                <wp:cNvGraphicFramePr/>
                <a:graphic xmlns:a="http://schemas.openxmlformats.org/drawingml/2006/main">
                  <a:graphicData uri="http://schemas.microsoft.com/office/word/2010/wordprocessingShape">
                    <wps:wsp>
                      <wps:cNvCnPr/>
                      <wps:spPr>
                        <a:xfrm>
                          <a:off x="0" y="0"/>
                          <a:ext cx="5694680" cy="0"/>
                        </a:xfrm>
                        <a:prstGeom prst="line">
                          <a:avLst/>
                        </a:prstGeom>
                        <a:ln w="12700">
                          <a:solidFill>
                            <a:schemeClr val="tx1"/>
                          </a:solidFill>
                          <a:prstDash val="solid"/>
                          <a:headEnd type="oval"/>
                          <a:tailEnd type="ova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96A3712" id="Straight Connector 4"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pt,12.75pt" to="450.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" strokecolor="black [3213]" strokeweight="1pt">
                <v:stroke startarrow="oval" endarrow="oval" joinstyle="miter"/>
              </v:line>
            </w:pict>
          </mc:Fallback>
        </mc:AlternateContent>
      </w:r>
    </w:p>
    <w:p w14:paraId="1D7DD645" w14:textId="50364EEE" w:rsidR="0060643C" w:rsidRDefault="0060643C" w:rsidP="0060643C">
      <w:pPr>
        <w:pStyle w:val="ISIAbstract"/>
        <w:rPr>
          <w:lang w:val="en-GB"/>
        </w:rPr>
      </w:pPr>
    </w:p>
    <w:p w14:paraId="32D0F86B" w14:textId="77777777" w:rsidR="00232FBC" w:rsidRPr="00545AFF" w:rsidRDefault="00232FBC" w:rsidP="00232FBC">
      <w:pPr>
        <w:pStyle w:val="SubJudul"/>
      </w:pPr>
      <w:bookmarkStart w:id="0" w:name="_Hlk148120557"/>
      <w:bookmarkStart w:id="1" w:name="_Hlk148121429"/>
      <w:r w:rsidRPr="00545AFF">
        <w:t>INTRODUCTION</w:t>
      </w:r>
    </w:p>
    <w:p w14:paraId="15D700EF" w14:textId="77777777" w:rsidR="00232FBC" w:rsidRPr="00545AFF" w:rsidRDefault="00232FBC" w:rsidP="00232FBC">
      <w:pPr>
        <w:pStyle w:val="ISI"/>
        <w:rPr>
          <w:vertAlign w:val="superscript"/>
          <w:lang w:val="en-GB"/>
        </w:rPr>
      </w:pPr>
      <w:r w:rsidRPr="00545AFF">
        <w:rPr>
          <w:lang w:val="en-GB"/>
        </w:rPr>
        <w:t xml:space="preserve">The introduction consists one or two paragraphs summarizing why this case is unique, interesting or important to be reported. </w:t>
      </w:r>
      <w:r w:rsidRPr="00545AFF">
        <w:rPr>
          <w:lang w:val="en-GB" w:eastAsia="en-ID"/>
        </w:rPr>
        <w:t>In the text, citation can be written at the end of the sentences using the Vancouver style.</w:t>
      </w:r>
      <w:r w:rsidRPr="00545AFF">
        <w:rPr>
          <w:vertAlign w:val="superscript"/>
          <w:lang w:val="en-GB" w:eastAsia="en-ID"/>
        </w:rPr>
        <w:t xml:space="preserve">1 </w:t>
      </w:r>
      <w:r w:rsidRPr="00545AFF">
        <w:rPr>
          <w:lang w:val="en-GB" w:eastAsia="en-ID"/>
        </w:rPr>
        <w:t>This section should be written without subtitles.</w:t>
      </w:r>
      <w:r w:rsidRPr="00545AFF">
        <w:rPr>
          <w:vertAlign w:val="superscript"/>
          <w:lang w:val="en-GB" w:eastAsia="en-ID"/>
        </w:rPr>
        <w:t>2</w:t>
      </w:r>
      <w:r w:rsidRPr="00545AFF">
        <w:rPr>
          <w:vertAlign w:val="superscript"/>
          <w:lang w:val="en-GB"/>
        </w:rPr>
        <w:t xml:space="preserve"> </w:t>
      </w:r>
      <w:r w:rsidRPr="00545AFF">
        <w:rPr>
          <w:lang w:val="en-GB" w:eastAsia="en-ID"/>
        </w:rPr>
        <w:t xml:space="preserve">Authors can be also stated in the text, for example a study by </w:t>
      </w:r>
      <w:proofErr w:type="spellStart"/>
      <w:r w:rsidRPr="00545AFF">
        <w:rPr>
          <w:lang w:val="en-GB" w:eastAsia="en-ID"/>
        </w:rPr>
        <w:t>Sulistyoningrum</w:t>
      </w:r>
      <w:proofErr w:type="spellEnd"/>
      <w:r w:rsidRPr="00545AFF">
        <w:rPr>
          <w:lang w:val="en-GB" w:eastAsia="en-ID"/>
        </w:rPr>
        <w:t xml:space="preserve"> et al. (2015) stated that </w:t>
      </w:r>
      <w:bookmarkStart w:id="2" w:name="_Hlk182087787"/>
      <w:r w:rsidRPr="00545AFF">
        <w:rPr>
          <w:lang w:val="en-GB" w:eastAsia="en-ID"/>
        </w:rPr>
        <w:t>introduction for a case report is recommended to be written in 1-2 paragraphs length neither too long nor too short.</w:t>
      </w:r>
      <w:r w:rsidRPr="00545AFF">
        <w:rPr>
          <w:vertAlign w:val="superscript"/>
          <w:lang w:val="en-GB" w:eastAsia="en-ID"/>
        </w:rPr>
        <w:t>3</w:t>
      </w:r>
      <w:r w:rsidRPr="00545AFF">
        <w:rPr>
          <w:lang w:val="en-GB" w:eastAsia="en-ID"/>
        </w:rPr>
        <w:t xml:space="preserve"> Also </w:t>
      </w:r>
      <w:r>
        <w:rPr>
          <w:lang w:val="en-GB" w:eastAsia="en-ID"/>
        </w:rPr>
        <w:t xml:space="preserve">this section </w:t>
      </w:r>
      <w:r w:rsidRPr="00545AFF">
        <w:rPr>
          <w:lang w:val="en-GB" w:eastAsia="en-ID"/>
        </w:rPr>
        <w:t xml:space="preserve">must state </w:t>
      </w:r>
      <w:r>
        <w:rPr>
          <w:lang w:val="en-GB" w:eastAsia="en-ID"/>
        </w:rPr>
        <w:t xml:space="preserve">the </w:t>
      </w:r>
      <w:r w:rsidRPr="00545AFF">
        <w:rPr>
          <w:lang w:val="en-GB" w:eastAsia="en-ID"/>
        </w:rPr>
        <w:t xml:space="preserve">report contribution of the current condition to the health and medicine development in Indonesia, and emphasize its importance to Indonesia. </w:t>
      </w:r>
      <w:r w:rsidRPr="00545AFF">
        <w:rPr>
          <w:lang w:val="en-GB"/>
        </w:rPr>
        <w:t xml:space="preserve">Finally, the authors must briefly mention the main aim of their </w:t>
      </w:r>
      <w:bookmarkEnd w:id="2"/>
      <w:r w:rsidRPr="00545AFF">
        <w:rPr>
          <w:lang w:val="en-GB"/>
        </w:rPr>
        <w:t xml:space="preserve">case report. </w:t>
      </w:r>
    </w:p>
    <w:p w14:paraId="744B7F0D" w14:textId="77777777" w:rsidR="00232FBC" w:rsidRPr="00545AFF" w:rsidRDefault="00232FBC" w:rsidP="00232FBC">
      <w:pPr>
        <w:spacing w:after="0"/>
        <w:ind w:firstLine="360"/>
        <w:jc w:val="both"/>
        <w:rPr>
          <w:szCs w:val="24"/>
          <w:lang w:val="en-GB"/>
        </w:rPr>
      </w:pPr>
    </w:p>
    <w:p w14:paraId="0F5618B3" w14:textId="77777777" w:rsidR="00232FBC" w:rsidRPr="00545AFF" w:rsidRDefault="00232FBC" w:rsidP="00232FBC">
      <w:pPr>
        <w:pStyle w:val="SubJudul"/>
      </w:pPr>
      <w:bookmarkStart w:id="3" w:name="_heading=h.2et92p0" w:colFirst="0" w:colLast="0"/>
      <w:bookmarkEnd w:id="3"/>
      <w:r w:rsidRPr="00545AFF">
        <w:t>CASE DESCRIPTION</w:t>
      </w:r>
    </w:p>
    <w:p w14:paraId="74FE51FB" w14:textId="77777777" w:rsidR="00232FBC" w:rsidRPr="00545AFF" w:rsidRDefault="00232FBC" w:rsidP="00232FBC">
      <w:pPr>
        <w:pStyle w:val="ISI"/>
        <w:rPr>
          <w:lang w:val="en-GB"/>
        </w:rPr>
      </w:pPr>
      <w:r w:rsidRPr="00545AFF">
        <w:rPr>
          <w:lang w:val="en-GB"/>
        </w:rPr>
        <w:t xml:space="preserve">The authors should describe relevant patient information, clinical findings, timeline, diagnostic assessment, therapeutic intervention, follow-up and outcomes. </w:t>
      </w:r>
    </w:p>
    <w:p w14:paraId="5B9C0AE9" w14:textId="77777777" w:rsidR="00232FBC" w:rsidRPr="00545AFF" w:rsidRDefault="00232FBC" w:rsidP="00E721F1">
      <w:pPr>
        <w:pStyle w:val="ISI"/>
        <w:spacing w:after="0"/>
        <w:rPr>
          <w:lang w:val="en-GB"/>
        </w:rPr>
      </w:pPr>
      <w:r w:rsidRPr="00545AFF">
        <w:rPr>
          <w:lang w:val="en-GB"/>
        </w:rPr>
        <w:t xml:space="preserve">Patient information: This part illustrates patient demographic information (e.g.: age, gender, ethnicity, occupation), main symptoms of patients (his or her chief complaints), medical records, family, and psychosocial history. </w:t>
      </w:r>
      <w:proofErr w:type="gramStart"/>
      <w:r w:rsidRPr="00545AFF">
        <w:rPr>
          <w:lang w:val="en-GB"/>
        </w:rPr>
        <w:t>Also</w:t>
      </w:r>
      <w:proofErr w:type="gramEnd"/>
      <w:r w:rsidRPr="00545AFF">
        <w:rPr>
          <w:lang w:val="en-GB"/>
        </w:rPr>
        <w:t xml:space="preserve"> it can include their diet, lifestyle, possible genetic information, and details about relevant comorbidities including past interventions and their outcomes. </w:t>
      </w:r>
    </w:p>
    <w:p w14:paraId="0C5B68E2" w14:textId="77777777" w:rsidR="00232FBC" w:rsidRPr="00545AFF" w:rsidRDefault="00232FBC" w:rsidP="00E721F1">
      <w:pPr>
        <w:pStyle w:val="ISI"/>
        <w:spacing w:after="0"/>
        <w:rPr>
          <w:lang w:val="en-GB"/>
        </w:rPr>
      </w:pPr>
      <w:r w:rsidRPr="00545AFF">
        <w:rPr>
          <w:lang w:val="en-GB"/>
        </w:rPr>
        <w:t>Clinical findings: This part describes significant physical examination and important clinical findings.</w:t>
      </w:r>
    </w:p>
    <w:p w14:paraId="29D37095" w14:textId="77777777" w:rsidR="00232FBC" w:rsidRPr="00545AFF" w:rsidRDefault="00232FBC" w:rsidP="00E721F1">
      <w:pPr>
        <w:pStyle w:val="ISI"/>
        <w:spacing w:after="0"/>
        <w:rPr>
          <w:lang w:val="en-GB"/>
        </w:rPr>
      </w:pPr>
      <w:r w:rsidRPr="00545AFF">
        <w:rPr>
          <w:lang w:val="en-GB"/>
        </w:rPr>
        <w:t>Timeline: This part conveys historical and current information from an episode of care organized as a timeline.</w:t>
      </w:r>
    </w:p>
    <w:p w14:paraId="2F92CCBC" w14:textId="77777777" w:rsidR="00232FBC" w:rsidRPr="00545AFF" w:rsidRDefault="00232FBC" w:rsidP="00E721F1">
      <w:pPr>
        <w:pStyle w:val="ISI"/>
        <w:spacing w:after="0"/>
        <w:rPr>
          <w:lang w:val="en-GB"/>
        </w:rPr>
      </w:pPr>
      <w:r w:rsidRPr="00545AFF">
        <w:rPr>
          <w:lang w:val="en-GB"/>
        </w:rPr>
        <w:t>Diagnostic assessment: This part includes laboratory testing, imaging, questionnaires, diagnostic challenges (e.g.: access to testing, financial factors, languages or cultures), diagnostic reasoning including other diagnoses and prognostic characteristics (e.g.: staging) if applicable.</w:t>
      </w:r>
    </w:p>
    <w:p w14:paraId="2DC52283" w14:textId="77777777" w:rsidR="00232FBC" w:rsidRPr="00545AFF" w:rsidRDefault="00232FBC" w:rsidP="00E721F1">
      <w:pPr>
        <w:pStyle w:val="ISI"/>
        <w:spacing w:after="0"/>
        <w:rPr>
          <w:lang w:val="en-GB"/>
        </w:rPr>
      </w:pPr>
      <w:r w:rsidRPr="00545AFF">
        <w:rPr>
          <w:lang w:val="en-GB"/>
        </w:rPr>
        <w:lastRenderedPageBreak/>
        <w:t xml:space="preserve">Therapeutic intervention: </w:t>
      </w:r>
      <w:r>
        <w:rPr>
          <w:lang w:val="en-GB"/>
        </w:rPr>
        <w:t>T</w:t>
      </w:r>
      <w:r w:rsidRPr="00545AFF">
        <w:rPr>
          <w:lang w:val="en-GB"/>
        </w:rPr>
        <w:t xml:space="preserve">his part includes types of therapeutic intervention (such as pharmacologic, surgical, preventive, or self-care intervention), administration of therapeutic intervention (such as dosage and strength duration), and changes in therapeutic intervention (with rationale). </w:t>
      </w:r>
    </w:p>
    <w:p w14:paraId="7EC9C9BD" w14:textId="77777777" w:rsidR="00232FBC" w:rsidRPr="00545AFF" w:rsidRDefault="00232FBC" w:rsidP="00E721F1">
      <w:pPr>
        <w:pStyle w:val="ISI"/>
        <w:spacing w:after="0"/>
        <w:rPr>
          <w:lang w:val="en-GB"/>
        </w:rPr>
      </w:pPr>
      <w:r w:rsidRPr="00545AFF">
        <w:rPr>
          <w:lang w:val="en-GB"/>
        </w:rPr>
        <w:t>Follow-up and outcomes: This part summarizes clinical courses of all follow-up visits including both- clinician and patient- assessed outcomes, important follow-up test results (positive or negative), intervention adherence and tolerability (and how this was assessed), and adverse and unanticipated events.</w:t>
      </w:r>
    </w:p>
    <w:p w14:paraId="1E4D42CF" w14:textId="77777777" w:rsidR="00232FBC" w:rsidRPr="00545AFF" w:rsidRDefault="00232FBC" w:rsidP="00232FBC">
      <w:pPr>
        <w:pStyle w:val="ISI"/>
        <w:rPr>
          <w:b/>
          <w:bCs/>
          <w:sz w:val="24"/>
          <w:lang w:val="en-GB"/>
        </w:rPr>
      </w:pPr>
      <w:r w:rsidRPr="00545AFF">
        <w:rPr>
          <w:bCs/>
          <w:sz w:val="24"/>
          <w:lang w:val="en-GB"/>
        </w:rPr>
        <w:t xml:space="preserve">Maximum number of tables and/or pictures are 6 in 1 manuscript. </w:t>
      </w:r>
    </w:p>
    <w:p w14:paraId="1508CF73" w14:textId="77777777" w:rsidR="00232FBC" w:rsidRPr="00545AFF" w:rsidRDefault="00232FBC" w:rsidP="00232FBC">
      <w:pPr>
        <w:pStyle w:val="Heading2"/>
        <w:spacing w:before="0"/>
        <w:jc w:val="both"/>
        <w:rPr>
          <w:rFonts w:ascii="Cambria" w:hAnsi="Cambria"/>
          <w:b/>
          <w:bCs/>
          <w:color w:val="auto"/>
          <w:sz w:val="24"/>
          <w:szCs w:val="24"/>
          <w:lang w:val="en-GB"/>
        </w:rPr>
      </w:pPr>
    </w:p>
    <w:p w14:paraId="0E0B36DD" w14:textId="77777777" w:rsidR="00232FBC" w:rsidRPr="00545AFF" w:rsidRDefault="00232FBC" w:rsidP="00232FBC">
      <w:pPr>
        <w:pStyle w:val="SubJudul"/>
      </w:pPr>
      <w:r w:rsidRPr="00545AFF">
        <w:t>Tables</w:t>
      </w:r>
    </w:p>
    <w:p w14:paraId="5F4465B8" w14:textId="77777777" w:rsidR="00232FBC" w:rsidRPr="00545AFF" w:rsidRDefault="00232FBC" w:rsidP="00232FBC">
      <w:pPr>
        <w:pStyle w:val="ISI"/>
        <w:rPr>
          <w:lang w:val="en-GB" w:eastAsia="en-ID"/>
        </w:rPr>
      </w:pPr>
      <w:r w:rsidRPr="00545AFF">
        <w:rPr>
          <w:lang w:val="en-GB" w:eastAsia="en-ID"/>
        </w:rPr>
        <w:t>The tables should be numbered in the text sequentially, written in single-space</w:t>
      </w:r>
      <w:r>
        <w:rPr>
          <w:lang w:val="en-GB" w:eastAsia="en-ID"/>
        </w:rPr>
        <w:t xml:space="preserve"> with</w:t>
      </w:r>
      <w:r w:rsidRPr="00545AFF">
        <w:rPr>
          <w:lang w:val="en-GB" w:eastAsia="en-ID"/>
        </w:rPr>
        <w:t xml:space="preserve"> Cambria size 10 (Table 1). The table title should be precise, clear, and located above the table. </w:t>
      </w:r>
      <w:r>
        <w:rPr>
          <w:lang w:val="en-GB" w:eastAsia="en-ID"/>
        </w:rPr>
        <w:t>Please d</w:t>
      </w:r>
      <w:r w:rsidRPr="00545AFF">
        <w:rPr>
          <w:lang w:val="en-GB" w:eastAsia="en-ID"/>
        </w:rPr>
        <w:t>o not use internal horizontal or vertical lines</w:t>
      </w:r>
      <w:r>
        <w:rPr>
          <w:lang w:val="en-GB" w:eastAsia="en-ID"/>
        </w:rPr>
        <w:t>;</w:t>
      </w:r>
      <w:r w:rsidRPr="00545AFF">
        <w:rPr>
          <w:lang w:val="en-GB" w:eastAsia="en-ID"/>
        </w:rPr>
        <w:t xml:space="preserve"> the border is only used in the column headings and the end of the table</w:t>
      </w:r>
      <w:r>
        <w:rPr>
          <w:lang w:val="en-GB" w:eastAsia="en-ID"/>
        </w:rPr>
        <w:t>s</w:t>
      </w:r>
      <w:r w:rsidRPr="00545AFF">
        <w:rPr>
          <w:lang w:val="en-GB" w:eastAsia="en-ID"/>
        </w:rPr>
        <w:t xml:space="preserve">. </w:t>
      </w:r>
      <w:r>
        <w:rPr>
          <w:lang w:val="en-GB" w:eastAsia="en-ID"/>
        </w:rPr>
        <w:t>The t</w:t>
      </w:r>
      <w:r w:rsidRPr="00545AFF">
        <w:rPr>
          <w:lang w:val="en-GB" w:eastAsia="en-ID"/>
        </w:rPr>
        <w:t xml:space="preserve">ables must be placed after they were discussed in the text. </w:t>
      </w:r>
    </w:p>
    <w:p w14:paraId="5DFF2ED7" w14:textId="77777777" w:rsidR="00232FBC" w:rsidRPr="00545AFF" w:rsidRDefault="00232FBC" w:rsidP="00E721F1">
      <w:pPr>
        <w:pStyle w:val="JudulTableGambar"/>
        <w:spacing w:after="0"/>
        <w:rPr>
          <w:lang w:val="en-GB"/>
        </w:rPr>
      </w:pPr>
      <w:r w:rsidRPr="00545AFF">
        <w:rPr>
          <w:lang w:val="en-GB"/>
        </w:rPr>
        <w:t>Table 1. Reporting guidelines to report main study types</w:t>
      </w:r>
    </w:p>
    <w:tbl>
      <w:tblPr>
        <w:tblStyle w:val="TableGrid"/>
        <w:tblW w:w="918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4320"/>
        <w:gridCol w:w="2880"/>
      </w:tblGrid>
      <w:tr w:rsidR="00232FBC" w:rsidRPr="00545AFF" w14:paraId="65CD9B11" w14:textId="77777777" w:rsidTr="00971212">
        <w:tc>
          <w:tcPr>
            <w:tcW w:w="1980" w:type="dxa"/>
            <w:tcBorders>
              <w:bottom w:val="single" w:sz="4" w:space="0" w:color="auto"/>
            </w:tcBorders>
          </w:tcPr>
          <w:p w14:paraId="21B4D6A2" w14:textId="77777777" w:rsidR="00232FBC" w:rsidRPr="00232FBC" w:rsidRDefault="00232FBC" w:rsidP="00E721F1">
            <w:pPr>
              <w:spacing w:after="0"/>
              <w:jc w:val="both"/>
              <w:rPr>
                <w:rFonts w:eastAsia="SimSun" w:cs="Times New Roman Regular"/>
                <w:b/>
                <w:bCs/>
                <w:sz w:val="20"/>
                <w:szCs w:val="20"/>
                <w:lang w:val="en-GB"/>
              </w:rPr>
            </w:pPr>
            <w:r w:rsidRPr="00232FBC">
              <w:rPr>
                <w:rFonts w:eastAsia="SimSun" w:cs="Times New Roman Regular"/>
                <w:b/>
                <w:bCs/>
                <w:sz w:val="20"/>
                <w:szCs w:val="20"/>
                <w:lang w:val="en-GB"/>
              </w:rPr>
              <w:t>Study types</w:t>
            </w:r>
          </w:p>
        </w:tc>
        <w:tc>
          <w:tcPr>
            <w:tcW w:w="4320" w:type="dxa"/>
            <w:tcBorders>
              <w:bottom w:val="single" w:sz="4" w:space="0" w:color="auto"/>
            </w:tcBorders>
          </w:tcPr>
          <w:p w14:paraId="319AC73D" w14:textId="77777777" w:rsidR="00232FBC" w:rsidRPr="00232FBC" w:rsidRDefault="00232FBC" w:rsidP="00E721F1">
            <w:pPr>
              <w:spacing w:after="0"/>
              <w:jc w:val="both"/>
              <w:rPr>
                <w:rFonts w:eastAsia="SimSun" w:cs="Times New Roman Regular"/>
                <w:b/>
                <w:bCs/>
                <w:sz w:val="20"/>
                <w:szCs w:val="20"/>
                <w:lang w:val="en-GB"/>
              </w:rPr>
            </w:pPr>
            <w:r w:rsidRPr="00232FBC">
              <w:rPr>
                <w:rFonts w:eastAsia="SimSun" w:cs="Times New Roman Regular"/>
                <w:b/>
                <w:bCs/>
                <w:sz w:val="20"/>
                <w:szCs w:val="20"/>
                <w:lang w:val="en-GB"/>
              </w:rPr>
              <w:t>Recommended reporting guidelines</w:t>
            </w:r>
          </w:p>
        </w:tc>
        <w:tc>
          <w:tcPr>
            <w:tcW w:w="2880" w:type="dxa"/>
            <w:tcBorders>
              <w:bottom w:val="single" w:sz="4" w:space="0" w:color="auto"/>
            </w:tcBorders>
          </w:tcPr>
          <w:p w14:paraId="19DA4674" w14:textId="77777777" w:rsidR="00232FBC" w:rsidRPr="00232FBC" w:rsidRDefault="00232FBC" w:rsidP="00E721F1">
            <w:pPr>
              <w:spacing w:after="0"/>
              <w:jc w:val="both"/>
              <w:rPr>
                <w:rFonts w:eastAsia="SimSun" w:cs="Times New Roman Regular"/>
                <w:b/>
                <w:bCs/>
                <w:sz w:val="20"/>
                <w:szCs w:val="20"/>
                <w:lang w:val="en-GB"/>
              </w:rPr>
            </w:pPr>
            <w:r w:rsidRPr="00232FBC">
              <w:rPr>
                <w:rFonts w:eastAsia="SimSun" w:cs="Times New Roman Regular"/>
                <w:b/>
                <w:bCs/>
                <w:sz w:val="20"/>
                <w:szCs w:val="20"/>
                <w:lang w:val="en-GB"/>
              </w:rPr>
              <w:t>Useful links</w:t>
            </w:r>
          </w:p>
        </w:tc>
      </w:tr>
      <w:tr w:rsidR="00232FBC" w:rsidRPr="00545AFF" w14:paraId="1A78A730" w14:textId="77777777" w:rsidTr="00971212">
        <w:tc>
          <w:tcPr>
            <w:tcW w:w="1980" w:type="dxa"/>
            <w:tcBorders>
              <w:top w:val="single" w:sz="4" w:space="0" w:color="auto"/>
              <w:bottom w:val="nil"/>
            </w:tcBorders>
          </w:tcPr>
          <w:p w14:paraId="1BC2CD98" w14:textId="77777777" w:rsidR="00232FBC" w:rsidRPr="00232FBC" w:rsidRDefault="00454EAD" w:rsidP="00971212">
            <w:pPr>
              <w:jc w:val="both"/>
              <w:rPr>
                <w:rFonts w:eastAsia="SimSun" w:cs="Times New Roman Regular"/>
                <w:sz w:val="20"/>
                <w:szCs w:val="20"/>
                <w:lang w:val="en-GB"/>
              </w:rPr>
            </w:pPr>
            <w:hyperlink r:id="rId11" w:history="1">
              <w:r w:rsidR="00232FBC" w:rsidRPr="00232FBC">
                <w:rPr>
                  <w:rStyle w:val="Hyperlink"/>
                  <w:rFonts w:eastAsia="SimSun" w:cs="Times New Roman Regular"/>
                  <w:color w:val="auto"/>
                  <w:sz w:val="20"/>
                  <w:szCs w:val="20"/>
                  <w:lang w:val="en-GB"/>
                </w:rPr>
                <w:t>Randomised trials</w:t>
              </w:r>
            </w:hyperlink>
          </w:p>
        </w:tc>
        <w:tc>
          <w:tcPr>
            <w:tcW w:w="4320" w:type="dxa"/>
            <w:tcBorders>
              <w:top w:val="single" w:sz="4" w:space="0" w:color="auto"/>
              <w:bottom w:val="nil"/>
            </w:tcBorders>
          </w:tcPr>
          <w:p w14:paraId="1B5601B5" w14:textId="77777777" w:rsidR="00232FBC" w:rsidRPr="00232FBC" w:rsidRDefault="00232FBC" w:rsidP="00971212">
            <w:pPr>
              <w:jc w:val="both"/>
              <w:rPr>
                <w:rFonts w:eastAsia="SimSun" w:cs="Times New Roman Regular"/>
                <w:sz w:val="20"/>
                <w:szCs w:val="20"/>
                <w:lang w:val="en-GB"/>
              </w:rPr>
            </w:pPr>
            <w:r w:rsidRPr="00232FBC">
              <w:rPr>
                <w:rFonts w:eastAsia="SimSun" w:cs="Times New Roman Regular"/>
                <w:sz w:val="20"/>
                <w:szCs w:val="20"/>
                <w:lang w:val="en-GB"/>
              </w:rPr>
              <w:t>Consolidated Standards of Reporting Trials or CONSORT</w:t>
            </w:r>
          </w:p>
        </w:tc>
        <w:tc>
          <w:tcPr>
            <w:tcW w:w="2880" w:type="dxa"/>
            <w:tcBorders>
              <w:top w:val="single" w:sz="4" w:space="0" w:color="auto"/>
              <w:bottom w:val="nil"/>
            </w:tcBorders>
          </w:tcPr>
          <w:p w14:paraId="4D8C4D27" w14:textId="77777777" w:rsidR="00232FBC" w:rsidRPr="00232FBC" w:rsidRDefault="00232FBC" w:rsidP="00971212">
            <w:pPr>
              <w:jc w:val="both"/>
              <w:rPr>
                <w:rFonts w:eastAsia="SimSun" w:cs="Times New Roman Regular"/>
                <w:sz w:val="20"/>
                <w:szCs w:val="20"/>
                <w:lang w:val="en-GB"/>
              </w:rPr>
            </w:pPr>
            <w:r w:rsidRPr="00232FBC">
              <w:rPr>
                <w:rFonts w:eastAsia="SimSun" w:cs="Times New Roman Regular"/>
                <w:sz w:val="20"/>
                <w:szCs w:val="20"/>
                <w:lang w:val="en-GB"/>
              </w:rPr>
              <w:t>https://www.equator-network.org/reporting-guidelines/consort/</w:t>
            </w:r>
          </w:p>
        </w:tc>
      </w:tr>
      <w:tr w:rsidR="00232FBC" w:rsidRPr="00545AFF" w14:paraId="08DAD184" w14:textId="77777777" w:rsidTr="00971212">
        <w:tc>
          <w:tcPr>
            <w:tcW w:w="1980" w:type="dxa"/>
            <w:tcBorders>
              <w:top w:val="nil"/>
            </w:tcBorders>
          </w:tcPr>
          <w:p w14:paraId="21B2A3FF" w14:textId="77777777" w:rsidR="00232FBC" w:rsidRPr="00232FBC" w:rsidRDefault="00454EAD" w:rsidP="00971212">
            <w:pPr>
              <w:jc w:val="both"/>
              <w:rPr>
                <w:rFonts w:eastAsia="SimSun" w:cs="Times New Roman Regular"/>
                <w:sz w:val="20"/>
                <w:szCs w:val="20"/>
                <w:lang w:val="en-GB"/>
              </w:rPr>
            </w:pPr>
            <w:hyperlink r:id="rId12" w:history="1">
              <w:r w:rsidR="00232FBC" w:rsidRPr="00232FBC">
                <w:rPr>
                  <w:rStyle w:val="Hyperlink"/>
                  <w:rFonts w:eastAsia="SimSun" w:cs="Times New Roman Regular"/>
                  <w:color w:val="auto"/>
                  <w:sz w:val="20"/>
                  <w:szCs w:val="20"/>
                  <w:lang w:val="en-GB"/>
                </w:rPr>
                <w:t>Observational studies</w:t>
              </w:r>
            </w:hyperlink>
          </w:p>
        </w:tc>
        <w:tc>
          <w:tcPr>
            <w:tcW w:w="4320" w:type="dxa"/>
            <w:tcBorders>
              <w:top w:val="nil"/>
            </w:tcBorders>
          </w:tcPr>
          <w:p w14:paraId="5D4A3305" w14:textId="77777777" w:rsidR="00232FBC" w:rsidRPr="00232FBC" w:rsidRDefault="00232FBC" w:rsidP="00971212">
            <w:pPr>
              <w:jc w:val="both"/>
              <w:rPr>
                <w:rFonts w:eastAsia="SimSun" w:cs="Times New Roman Regular"/>
                <w:sz w:val="20"/>
                <w:szCs w:val="20"/>
                <w:lang w:val="en-GB"/>
              </w:rPr>
            </w:pPr>
            <w:proofErr w:type="spellStart"/>
            <w:r w:rsidRPr="00232FBC">
              <w:rPr>
                <w:rFonts w:eastAsia="SimSun" w:cs="Times New Roman Regular"/>
                <w:sz w:val="20"/>
                <w:szCs w:val="20"/>
                <w:lang w:val="en-GB"/>
              </w:rPr>
              <w:t>STrengthening</w:t>
            </w:r>
            <w:proofErr w:type="spellEnd"/>
            <w:r w:rsidRPr="00232FBC">
              <w:rPr>
                <w:rFonts w:eastAsia="SimSun" w:cs="Times New Roman Regular"/>
                <w:sz w:val="20"/>
                <w:szCs w:val="20"/>
                <w:lang w:val="en-GB"/>
              </w:rPr>
              <w:t xml:space="preserve"> the Reporting of </w:t>
            </w:r>
            <w:proofErr w:type="spellStart"/>
            <w:r w:rsidRPr="00232FBC">
              <w:rPr>
                <w:rFonts w:eastAsia="SimSun" w:cs="Times New Roman Regular"/>
                <w:sz w:val="20"/>
                <w:szCs w:val="20"/>
                <w:lang w:val="en-GB"/>
              </w:rPr>
              <w:t>OBservational</w:t>
            </w:r>
            <w:proofErr w:type="spellEnd"/>
            <w:r w:rsidRPr="00232FBC">
              <w:rPr>
                <w:rFonts w:eastAsia="SimSun" w:cs="Times New Roman Regular"/>
                <w:sz w:val="20"/>
                <w:szCs w:val="20"/>
                <w:lang w:val="en-GB"/>
              </w:rPr>
              <w:t xml:space="preserve"> studies in Epidemiology or STROBE</w:t>
            </w:r>
          </w:p>
        </w:tc>
        <w:tc>
          <w:tcPr>
            <w:tcW w:w="2880" w:type="dxa"/>
            <w:tcBorders>
              <w:top w:val="nil"/>
            </w:tcBorders>
          </w:tcPr>
          <w:p w14:paraId="0294284D" w14:textId="77777777" w:rsidR="00232FBC" w:rsidRPr="00232FBC" w:rsidRDefault="00232FBC" w:rsidP="00971212">
            <w:pPr>
              <w:jc w:val="both"/>
              <w:rPr>
                <w:rFonts w:eastAsia="SimSun" w:cs="Times New Roman Regular"/>
                <w:sz w:val="20"/>
                <w:szCs w:val="20"/>
                <w:lang w:val="en-GB"/>
              </w:rPr>
            </w:pPr>
            <w:r w:rsidRPr="00232FBC">
              <w:rPr>
                <w:rFonts w:eastAsia="SimSun" w:cs="Times New Roman Regular"/>
                <w:sz w:val="20"/>
                <w:szCs w:val="20"/>
                <w:lang w:val="en-GB"/>
              </w:rPr>
              <w:t>https://www.strobe-statement.org/</w:t>
            </w:r>
          </w:p>
        </w:tc>
      </w:tr>
      <w:tr w:rsidR="00232FBC" w:rsidRPr="00545AFF" w14:paraId="6C0F543C" w14:textId="77777777" w:rsidTr="00971212">
        <w:tc>
          <w:tcPr>
            <w:tcW w:w="1980" w:type="dxa"/>
          </w:tcPr>
          <w:p w14:paraId="4DA469A1" w14:textId="77777777" w:rsidR="00232FBC" w:rsidRPr="00232FBC" w:rsidRDefault="00454EAD" w:rsidP="00971212">
            <w:pPr>
              <w:jc w:val="both"/>
              <w:rPr>
                <w:rFonts w:eastAsia="SimSun" w:cs="Times New Roman Regular"/>
                <w:sz w:val="20"/>
                <w:szCs w:val="20"/>
                <w:lang w:val="en-GB"/>
              </w:rPr>
            </w:pPr>
            <w:hyperlink r:id="rId13" w:history="1">
              <w:r w:rsidR="00232FBC" w:rsidRPr="00232FBC">
                <w:rPr>
                  <w:rStyle w:val="Hyperlink"/>
                  <w:rFonts w:eastAsia="SimSun" w:cs="Times New Roman Regular"/>
                  <w:color w:val="auto"/>
                  <w:sz w:val="20"/>
                  <w:szCs w:val="20"/>
                  <w:lang w:val="en-GB"/>
                </w:rPr>
                <w:t>Diagnostic/prognostic studies</w:t>
              </w:r>
            </w:hyperlink>
          </w:p>
        </w:tc>
        <w:tc>
          <w:tcPr>
            <w:tcW w:w="4320" w:type="dxa"/>
          </w:tcPr>
          <w:p w14:paraId="37752A8F" w14:textId="77777777" w:rsidR="00232FBC" w:rsidRPr="00232FBC" w:rsidRDefault="00232FBC" w:rsidP="00971212">
            <w:pPr>
              <w:jc w:val="both"/>
              <w:rPr>
                <w:rFonts w:eastAsia="SimSun" w:cs="Times New Roman Regular"/>
                <w:sz w:val="20"/>
                <w:szCs w:val="20"/>
                <w:lang w:val="en-GB"/>
              </w:rPr>
            </w:pPr>
            <w:r w:rsidRPr="00232FBC">
              <w:rPr>
                <w:rFonts w:eastAsia="SimSun" w:cs="Times New Roman Regular"/>
                <w:sz w:val="20"/>
                <w:szCs w:val="20"/>
                <w:lang w:val="en-GB"/>
              </w:rPr>
              <w:t>Standards for Reporting of Diagnostic Accuracy (STARD)</w:t>
            </w:r>
          </w:p>
        </w:tc>
        <w:tc>
          <w:tcPr>
            <w:tcW w:w="2880" w:type="dxa"/>
          </w:tcPr>
          <w:p w14:paraId="24EE7BC7" w14:textId="77777777" w:rsidR="00232FBC" w:rsidRPr="00232FBC" w:rsidRDefault="00232FBC" w:rsidP="00971212">
            <w:pPr>
              <w:jc w:val="both"/>
              <w:rPr>
                <w:rFonts w:eastAsia="SimSun" w:cs="Times New Roman Regular"/>
                <w:sz w:val="20"/>
                <w:szCs w:val="20"/>
                <w:lang w:val="en-GB"/>
              </w:rPr>
            </w:pPr>
            <w:proofErr w:type="spellStart"/>
            <w:r w:rsidRPr="00232FBC">
              <w:rPr>
                <w:rFonts w:eastAsia="SimSun" w:cs="Times New Roman Regular"/>
                <w:sz w:val="20"/>
                <w:szCs w:val="20"/>
                <w:lang w:val="en-GB"/>
              </w:rPr>
              <w:t>doi</w:t>
            </w:r>
            <w:proofErr w:type="spellEnd"/>
            <w:r w:rsidRPr="00232FBC">
              <w:rPr>
                <w:rFonts w:eastAsia="SimSun" w:cs="Times New Roman Regular"/>
                <w:sz w:val="20"/>
                <w:szCs w:val="20"/>
                <w:lang w:val="en-GB"/>
              </w:rPr>
              <w:t>: </w:t>
            </w:r>
            <w:hyperlink r:id="rId14" w:tgtFrame="_blank" w:history="1">
              <w:r w:rsidRPr="00232FBC">
                <w:rPr>
                  <w:rStyle w:val="Hyperlink"/>
                  <w:rFonts w:eastAsia="SimSun" w:cs="Times New Roman Regular"/>
                  <w:color w:val="auto"/>
                  <w:sz w:val="20"/>
                  <w:szCs w:val="20"/>
                  <w:lang w:val="en-GB"/>
                </w:rPr>
                <w:t>10.1007/s11606-008-0583-3</w:t>
              </w:r>
            </w:hyperlink>
          </w:p>
        </w:tc>
      </w:tr>
      <w:tr w:rsidR="00232FBC" w:rsidRPr="00545AFF" w14:paraId="2687D14B" w14:textId="77777777" w:rsidTr="00971212">
        <w:tc>
          <w:tcPr>
            <w:tcW w:w="1980" w:type="dxa"/>
          </w:tcPr>
          <w:p w14:paraId="231F84EC" w14:textId="77777777" w:rsidR="00232FBC" w:rsidRPr="00232FBC" w:rsidRDefault="00454EAD" w:rsidP="00971212">
            <w:pPr>
              <w:jc w:val="both"/>
              <w:rPr>
                <w:rFonts w:eastAsia="SimSun" w:cs="Times New Roman Regular"/>
                <w:sz w:val="20"/>
                <w:szCs w:val="20"/>
                <w:lang w:val="en-GB"/>
              </w:rPr>
            </w:pPr>
            <w:hyperlink r:id="rId15" w:history="1">
              <w:r w:rsidR="00232FBC" w:rsidRPr="00232FBC">
                <w:rPr>
                  <w:rStyle w:val="Hyperlink"/>
                  <w:rFonts w:eastAsia="SimSun" w:cs="Times New Roman Regular"/>
                  <w:color w:val="auto"/>
                  <w:sz w:val="20"/>
                  <w:szCs w:val="20"/>
                  <w:lang w:val="en-GB"/>
                </w:rPr>
                <w:t>Diagnostic/prognostic studies</w:t>
              </w:r>
            </w:hyperlink>
          </w:p>
        </w:tc>
        <w:tc>
          <w:tcPr>
            <w:tcW w:w="4320" w:type="dxa"/>
          </w:tcPr>
          <w:p w14:paraId="0B3B26C8" w14:textId="77777777" w:rsidR="00232FBC" w:rsidRPr="00232FBC" w:rsidRDefault="00232FBC" w:rsidP="00971212">
            <w:pPr>
              <w:jc w:val="both"/>
              <w:rPr>
                <w:rFonts w:eastAsia="SimSun" w:cs="Times New Roman Regular"/>
                <w:sz w:val="20"/>
                <w:szCs w:val="20"/>
                <w:lang w:val="en-GB"/>
              </w:rPr>
            </w:pPr>
            <w:r w:rsidRPr="00232FBC">
              <w:rPr>
                <w:rFonts w:eastAsia="SimSun" w:cs="Times New Roman Regular"/>
                <w:sz w:val="20"/>
                <w:szCs w:val="20"/>
                <w:lang w:val="en-GB"/>
              </w:rPr>
              <w:t>APPRAISAL OF GUIDELINES FOR RESEARCH &amp; EVALUATION II (AGREE II)</w:t>
            </w:r>
          </w:p>
        </w:tc>
        <w:tc>
          <w:tcPr>
            <w:tcW w:w="2880" w:type="dxa"/>
          </w:tcPr>
          <w:p w14:paraId="774B8059" w14:textId="77777777" w:rsidR="00232FBC" w:rsidRPr="00232FBC" w:rsidRDefault="00232FBC" w:rsidP="00971212">
            <w:pPr>
              <w:jc w:val="both"/>
              <w:rPr>
                <w:rFonts w:eastAsia="SimSun" w:cs="Times New Roman Regular"/>
                <w:sz w:val="20"/>
                <w:szCs w:val="20"/>
                <w:lang w:val="en-GB"/>
              </w:rPr>
            </w:pPr>
            <w:proofErr w:type="spellStart"/>
            <w:r w:rsidRPr="00232FBC">
              <w:rPr>
                <w:rFonts w:eastAsia="SimSun" w:cs="Times New Roman Regular"/>
                <w:sz w:val="20"/>
                <w:szCs w:val="20"/>
                <w:lang w:val="en-GB"/>
              </w:rPr>
              <w:t>doi</w:t>
            </w:r>
            <w:proofErr w:type="spellEnd"/>
            <w:r w:rsidRPr="00232FBC">
              <w:rPr>
                <w:rFonts w:eastAsia="SimSun" w:cs="Times New Roman Regular"/>
                <w:sz w:val="20"/>
                <w:szCs w:val="20"/>
                <w:lang w:val="en-GB"/>
              </w:rPr>
              <w:t>: </w:t>
            </w:r>
            <w:hyperlink r:id="rId16" w:history="1">
              <w:r w:rsidRPr="00232FBC">
                <w:rPr>
                  <w:rStyle w:val="Hyperlink"/>
                  <w:rFonts w:eastAsia="SimSun" w:cs="Times New Roman Regular"/>
                  <w:color w:val="auto"/>
                  <w:sz w:val="20"/>
                  <w:szCs w:val="20"/>
                  <w:lang w:val="en-GB"/>
                </w:rPr>
                <w:t>https://doi.org/10.1136/bmj.i2027</w:t>
              </w:r>
            </w:hyperlink>
          </w:p>
        </w:tc>
      </w:tr>
      <w:tr w:rsidR="00232FBC" w:rsidRPr="00545AFF" w14:paraId="0A273F47" w14:textId="77777777" w:rsidTr="00971212">
        <w:tc>
          <w:tcPr>
            <w:tcW w:w="1980" w:type="dxa"/>
          </w:tcPr>
          <w:p w14:paraId="4374E092" w14:textId="77777777" w:rsidR="00232FBC" w:rsidRPr="00232FBC" w:rsidRDefault="00454EAD" w:rsidP="00971212">
            <w:pPr>
              <w:jc w:val="both"/>
              <w:rPr>
                <w:rFonts w:eastAsia="SimSun" w:cs="Times New Roman Regular"/>
                <w:sz w:val="20"/>
                <w:szCs w:val="20"/>
                <w:lang w:val="en-GB"/>
              </w:rPr>
            </w:pPr>
            <w:hyperlink r:id="rId17" w:history="1">
              <w:r w:rsidR="00232FBC" w:rsidRPr="00232FBC">
                <w:rPr>
                  <w:rStyle w:val="Hyperlink"/>
                  <w:rFonts w:eastAsia="SimSun" w:cs="Times New Roman Regular"/>
                  <w:color w:val="auto"/>
                  <w:sz w:val="20"/>
                  <w:szCs w:val="20"/>
                  <w:lang w:val="en-GB"/>
                </w:rPr>
                <w:t>Qualitative research</w:t>
              </w:r>
            </w:hyperlink>
          </w:p>
        </w:tc>
        <w:tc>
          <w:tcPr>
            <w:tcW w:w="4320" w:type="dxa"/>
          </w:tcPr>
          <w:p w14:paraId="75D80EF6" w14:textId="77777777" w:rsidR="00232FBC" w:rsidRPr="00232FBC" w:rsidRDefault="00232FBC" w:rsidP="00971212">
            <w:pPr>
              <w:jc w:val="both"/>
              <w:rPr>
                <w:rFonts w:eastAsia="SimSun" w:cs="Times New Roman Regular"/>
                <w:sz w:val="20"/>
                <w:szCs w:val="20"/>
                <w:lang w:val="en-GB"/>
              </w:rPr>
            </w:pPr>
            <w:r w:rsidRPr="00232FBC">
              <w:rPr>
                <w:rFonts w:eastAsia="SimSun" w:cs="Times New Roman Regular"/>
                <w:sz w:val="20"/>
                <w:szCs w:val="20"/>
                <w:lang w:val="en-GB"/>
              </w:rPr>
              <w:t xml:space="preserve">Standards for Reporting Qualitative Research (SRQR) or </w:t>
            </w:r>
          </w:p>
          <w:p w14:paraId="7CC2EFF8" w14:textId="77777777" w:rsidR="00232FBC" w:rsidRPr="00232FBC" w:rsidRDefault="00232FBC" w:rsidP="00971212">
            <w:pPr>
              <w:jc w:val="both"/>
              <w:rPr>
                <w:rFonts w:eastAsia="SimSun" w:cs="Times New Roman Regular"/>
                <w:sz w:val="20"/>
                <w:szCs w:val="20"/>
                <w:lang w:val="en-GB"/>
              </w:rPr>
            </w:pPr>
            <w:r w:rsidRPr="00232FBC">
              <w:rPr>
                <w:rFonts w:eastAsia="SimSun" w:cs="Times New Roman Regular"/>
                <w:sz w:val="20"/>
                <w:szCs w:val="20"/>
                <w:lang w:val="en-GB"/>
              </w:rPr>
              <w:t>Consolidated criteria for reporting</w:t>
            </w:r>
          </w:p>
          <w:p w14:paraId="5D7CFFFE" w14:textId="77777777" w:rsidR="00232FBC" w:rsidRPr="00232FBC" w:rsidRDefault="00232FBC" w:rsidP="00971212">
            <w:pPr>
              <w:jc w:val="both"/>
              <w:rPr>
                <w:rFonts w:eastAsia="SimSun" w:cs="Times New Roman Regular"/>
                <w:sz w:val="20"/>
                <w:szCs w:val="20"/>
                <w:lang w:val="en-GB"/>
              </w:rPr>
            </w:pPr>
            <w:r w:rsidRPr="00232FBC">
              <w:rPr>
                <w:rFonts w:eastAsia="SimSun" w:cs="Times New Roman Regular"/>
                <w:sz w:val="20"/>
                <w:szCs w:val="20"/>
                <w:lang w:val="en-GB"/>
              </w:rPr>
              <w:t>qualitative research (COREQ)</w:t>
            </w:r>
          </w:p>
        </w:tc>
        <w:tc>
          <w:tcPr>
            <w:tcW w:w="2880" w:type="dxa"/>
          </w:tcPr>
          <w:p w14:paraId="1F7599B4" w14:textId="77777777" w:rsidR="00232FBC" w:rsidRPr="00232FBC" w:rsidRDefault="00232FBC" w:rsidP="00971212">
            <w:pPr>
              <w:jc w:val="both"/>
              <w:rPr>
                <w:rFonts w:eastAsia="SimSun" w:cs="Times New Roman Regular"/>
                <w:sz w:val="20"/>
                <w:szCs w:val="20"/>
                <w:lang w:val="en-GB"/>
              </w:rPr>
            </w:pPr>
            <w:r w:rsidRPr="00232FBC">
              <w:rPr>
                <w:rFonts w:eastAsia="SimSun" w:cs="Times New Roman Regular"/>
                <w:sz w:val="20"/>
                <w:szCs w:val="20"/>
                <w:lang w:val="en-GB"/>
              </w:rPr>
              <w:t>0.1093/</w:t>
            </w:r>
            <w:proofErr w:type="spellStart"/>
            <w:r w:rsidRPr="00232FBC">
              <w:rPr>
                <w:rFonts w:eastAsia="SimSun" w:cs="Times New Roman Regular"/>
                <w:sz w:val="20"/>
                <w:szCs w:val="20"/>
                <w:lang w:val="en-GB"/>
              </w:rPr>
              <w:t>intqhc</w:t>
            </w:r>
            <w:proofErr w:type="spellEnd"/>
            <w:r w:rsidRPr="00232FBC">
              <w:rPr>
                <w:rFonts w:eastAsia="SimSun" w:cs="Times New Roman Regular"/>
                <w:sz w:val="20"/>
                <w:szCs w:val="20"/>
                <w:lang w:val="en-GB"/>
              </w:rPr>
              <w:t>/mzm042</w:t>
            </w:r>
          </w:p>
          <w:p w14:paraId="7D964D7A" w14:textId="77777777" w:rsidR="00232FBC" w:rsidRPr="00232FBC" w:rsidRDefault="00232FBC" w:rsidP="00971212">
            <w:pPr>
              <w:jc w:val="both"/>
              <w:rPr>
                <w:rFonts w:eastAsia="SimSun" w:cs="Times New Roman Regular"/>
                <w:sz w:val="20"/>
                <w:szCs w:val="20"/>
                <w:lang w:val="en-GB"/>
              </w:rPr>
            </w:pPr>
            <w:r w:rsidRPr="00232FBC">
              <w:rPr>
                <w:rFonts w:eastAsia="SimSun" w:cs="Times New Roman Regular"/>
                <w:i/>
                <w:iCs/>
                <w:sz w:val="20"/>
                <w:szCs w:val="20"/>
                <w:lang w:val="en-GB"/>
              </w:rPr>
              <w:t>DOI: </w:t>
            </w:r>
            <w:r w:rsidRPr="00232FBC">
              <w:rPr>
                <w:rFonts w:eastAsia="SimSun" w:cs="Times New Roman Regular"/>
                <w:sz w:val="20"/>
                <w:szCs w:val="20"/>
                <w:lang w:val="en-GB"/>
              </w:rPr>
              <w:t>10.1097/ACM.0000000000000388</w:t>
            </w:r>
          </w:p>
        </w:tc>
      </w:tr>
      <w:tr w:rsidR="00232FBC" w:rsidRPr="00545AFF" w14:paraId="318B063C" w14:textId="77777777" w:rsidTr="00971212">
        <w:tc>
          <w:tcPr>
            <w:tcW w:w="1980" w:type="dxa"/>
          </w:tcPr>
          <w:p w14:paraId="1EB3474F" w14:textId="77777777" w:rsidR="00232FBC" w:rsidRPr="00232FBC" w:rsidRDefault="00454EAD" w:rsidP="00E721F1">
            <w:pPr>
              <w:spacing w:after="0"/>
              <w:jc w:val="both"/>
              <w:rPr>
                <w:rFonts w:eastAsia="SimSun" w:cs="Times New Roman Regular"/>
                <w:sz w:val="20"/>
                <w:szCs w:val="20"/>
                <w:lang w:val="en-GB"/>
              </w:rPr>
            </w:pPr>
            <w:hyperlink r:id="rId18" w:history="1">
              <w:r w:rsidR="00232FBC" w:rsidRPr="00232FBC">
                <w:rPr>
                  <w:rStyle w:val="Hyperlink"/>
                  <w:rFonts w:eastAsia="SimSun" w:cs="Times New Roman Regular"/>
                  <w:color w:val="auto"/>
                  <w:sz w:val="20"/>
                  <w:szCs w:val="20"/>
                  <w:lang w:val="en-GB"/>
                </w:rPr>
                <w:t>Animal pre-clinical studies</w:t>
              </w:r>
            </w:hyperlink>
          </w:p>
        </w:tc>
        <w:tc>
          <w:tcPr>
            <w:tcW w:w="4320" w:type="dxa"/>
          </w:tcPr>
          <w:p w14:paraId="5EC3643C" w14:textId="77777777" w:rsidR="00232FBC" w:rsidRPr="00232FBC" w:rsidRDefault="00232FBC" w:rsidP="00E721F1">
            <w:pPr>
              <w:spacing w:after="0"/>
              <w:jc w:val="both"/>
              <w:rPr>
                <w:rFonts w:eastAsia="SimSun" w:cs="Times New Roman Regular"/>
                <w:sz w:val="20"/>
                <w:szCs w:val="20"/>
                <w:lang w:val="en-GB"/>
              </w:rPr>
            </w:pPr>
            <w:r w:rsidRPr="00232FBC">
              <w:rPr>
                <w:rFonts w:eastAsia="SimSun" w:cs="Times New Roman Regular"/>
                <w:sz w:val="20"/>
                <w:szCs w:val="20"/>
                <w:lang w:val="en-GB"/>
              </w:rPr>
              <w:t>ARRIVE (Animal</w:t>
            </w:r>
          </w:p>
          <w:p w14:paraId="08E93707" w14:textId="77777777" w:rsidR="00232FBC" w:rsidRPr="00232FBC" w:rsidRDefault="00232FBC" w:rsidP="00E721F1">
            <w:pPr>
              <w:spacing w:after="0"/>
              <w:jc w:val="both"/>
              <w:rPr>
                <w:rFonts w:eastAsia="SimSun" w:cs="Times New Roman Regular"/>
                <w:sz w:val="20"/>
                <w:szCs w:val="20"/>
                <w:lang w:val="en-GB"/>
              </w:rPr>
            </w:pPr>
            <w:r w:rsidRPr="00232FBC">
              <w:rPr>
                <w:rFonts w:eastAsia="SimSun" w:cs="Times New Roman Regular"/>
                <w:sz w:val="20"/>
                <w:szCs w:val="20"/>
                <w:lang w:val="en-GB"/>
              </w:rPr>
              <w:t>Research: Reporting of In Vivo Experiments)</w:t>
            </w:r>
          </w:p>
        </w:tc>
        <w:tc>
          <w:tcPr>
            <w:tcW w:w="2880" w:type="dxa"/>
          </w:tcPr>
          <w:p w14:paraId="75F0CA3A" w14:textId="77777777" w:rsidR="00232FBC" w:rsidRPr="00232FBC" w:rsidRDefault="00232FBC" w:rsidP="00E721F1">
            <w:pPr>
              <w:spacing w:after="0"/>
              <w:jc w:val="both"/>
              <w:rPr>
                <w:rFonts w:eastAsia="SimSun" w:cs="Times New Roman Regular"/>
                <w:sz w:val="20"/>
                <w:szCs w:val="20"/>
                <w:lang w:val="en-GB"/>
              </w:rPr>
            </w:pPr>
            <w:r w:rsidRPr="00232FBC">
              <w:rPr>
                <w:rFonts w:eastAsia="SimSun" w:cs="Times New Roman Regular"/>
                <w:sz w:val="20"/>
                <w:szCs w:val="20"/>
                <w:lang w:val="en-GB"/>
              </w:rPr>
              <w:t>DOI: </w:t>
            </w:r>
            <w:hyperlink r:id="rId19" w:tgtFrame="_blank" w:history="1">
              <w:r w:rsidRPr="00232FBC">
                <w:rPr>
                  <w:rStyle w:val="Hyperlink"/>
                  <w:rFonts w:eastAsia="SimSun" w:cs="Times New Roman Regular"/>
                  <w:color w:val="auto"/>
                  <w:sz w:val="20"/>
                  <w:szCs w:val="20"/>
                  <w:lang w:val="en-GB"/>
                </w:rPr>
                <w:t>10.1371/journal.pbio.3000410</w:t>
              </w:r>
            </w:hyperlink>
          </w:p>
        </w:tc>
      </w:tr>
    </w:tbl>
    <w:p w14:paraId="3D7B0CAE" w14:textId="77777777" w:rsidR="00232FBC" w:rsidRPr="00545AFF" w:rsidRDefault="00232FBC" w:rsidP="00E721F1">
      <w:pPr>
        <w:pStyle w:val="ISI"/>
        <w:spacing w:after="0"/>
        <w:rPr>
          <w:lang w:val="en-GB"/>
        </w:rPr>
      </w:pPr>
    </w:p>
    <w:p w14:paraId="34A243BB" w14:textId="77777777" w:rsidR="00232FBC" w:rsidRPr="00545AFF" w:rsidRDefault="00232FBC" w:rsidP="00E721F1">
      <w:pPr>
        <w:pStyle w:val="ISI"/>
        <w:spacing w:after="0"/>
        <w:rPr>
          <w:lang w:val="en-GB"/>
        </w:rPr>
      </w:pPr>
      <w:r w:rsidRPr="00545AFF">
        <w:rPr>
          <w:lang w:val="en-GB" w:eastAsia="en-ID"/>
        </w:rPr>
        <w:t>The authors should place explanatory matter in footnotes, not in the heading. If the tables contain numbers, please use (.) to separates decimals (limited to only 2 decimals). Any statistical values should be written in 3 decimals. Any symbols must be placed properly and described in the caption (Table 2)</w:t>
      </w:r>
      <w:r w:rsidRPr="00545AFF">
        <w:rPr>
          <w:lang w:val="en-GB"/>
        </w:rPr>
        <w:t>.</w:t>
      </w:r>
    </w:p>
    <w:p w14:paraId="500D3293" w14:textId="71C9904D" w:rsidR="00232FBC" w:rsidRDefault="00232FBC" w:rsidP="00232FBC">
      <w:pPr>
        <w:jc w:val="both"/>
        <w:rPr>
          <w:szCs w:val="24"/>
          <w:lang w:val="en-GB"/>
        </w:rPr>
      </w:pPr>
      <w:r>
        <w:rPr>
          <w:szCs w:val="24"/>
          <w:lang w:val="en-GB"/>
        </w:rPr>
        <w:br w:type="page"/>
      </w:r>
    </w:p>
    <w:p w14:paraId="2BAF527C" w14:textId="77777777" w:rsidR="00232FBC" w:rsidRDefault="00232FBC" w:rsidP="00232FBC">
      <w:pPr>
        <w:jc w:val="both"/>
        <w:rPr>
          <w:szCs w:val="24"/>
          <w:lang w:val="en-GB"/>
        </w:rPr>
        <w:sectPr w:rsidR="00232FBC" w:rsidSect="00232FBC">
          <w:headerReference w:type="default" r:id="rId20"/>
          <w:footerReference w:type="default" r:id="rId21"/>
          <w:footerReference w:type="first" r:id="rId22"/>
          <w:footnotePr>
            <w:pos w:val="beneathText"/>
          </w:footnotePr>
          <w:pgSz w:w="11906" w:h="16838"/>
          <w:pgMar w:top="1560" w:right="1440" w:bottom="1440" w:left="1440" w:header="794" w:footer="170" w:gutter="0"/>
          <w:pgNumType w:start="1"/>
          <w:cols w:space="708"/>
          <w:titlePg/>
          <w:docGrid w:linePitch="360"/>
        </w:sectPr>
      </w:pPr>
    </w:p>
    <w:p w14:paraId="5CB1DD52" w14:textId="77777777" w:rsidR="00232FBC" w:rsidRPr="00545AFF" w:rsidRDefault="00232FBC" w:rsidP="00232FBC">
      <w:pPr>
        <w:jc w:val="both"/>
        <w:rPr>
          <w:szCs w:val="24"/>
          <w:lang w:val="en-GB"/>
        </w:rPr>
      </w:pPr>
    </w:p>
    <w:p w14:paraId="255A22D9" w14:textId="77777777" w:rsidR="00232FBC" w:rsidRPr="00545AFF" w:rsidRDefault="00232FBC" w:rsidP="00E721F1">
      <w:pPr>
        <w:pStyle w:val="JudulTableGambar"/>
        <w:spacing w:after="0"/>
        <w:rPr>
          <w:lang w:val="en-GB" w:eastAsia="zh-CN"/>
        </w:rPr>
      </w:pPr>
      <w:r w:rsidRPr="00545AFF">
        <w:rPr>
          <w:rFonts w:eastAsia="SimSun"/>
          <w:lang w:val="en-GB"/>
        </w:rPr>
        <w:t xml:space="preserve">Table 2. </w:t>
      </w:r>
      <w:r w:rsidRPr="00545AFF">
        <w:rPr>
          <w:lang w:val="en-GB" w:eastAsia="zh-CN"/>
        </w:rPr>
        <w:t xml:space="preserve">Elements of benefits of implementing MSS health in </w:t>
      </w:r>
      <w:proofErr w:type="spellStart"/>
      <w:r w:rsidRPr="00545AFF">
        <w:rPr>
          <w:lang w:val="en-GB" w:eastAsia="zh-CN"/>
        </w:rPr>
        <w:t>Lumajang</w:t>
      </w:r>
      <w:proofErr w:type="spellEnd"/>
      <w:r w:rsidRPr="00545AFF">
        <w:rPr>
          <w:lang w:val="en-GB" w:eastAsia="zh-CN"/>
        </w:rPr>
        <w:t xml:space="preserve"> Regency</w:t>
      </w:r>
    </w:p>
    <w:tbl>
      <w:tblPr>
        <w:tblStyle w:val="PlainTable4"/>
        <w:tblW w:w="13770" w:type="dxa"/>
        <w:tblLook w:val="04A0" w:firstRow="1" w:lastRow="0" w:firstColumn="1" w:lastColumn="0" w:noHBand="0" w:noVBand="1"/>
      </w:tblPr>
      <w:tblGrid>
        <w:gridCol w:w="2185"/>
        <w:gridCol w:w="2765"/>
        <w:gridCol w:w="130"/>
        <w:gridCol w:w="4100"/>
        <w:gridCol w:w="4590"/>
      </w:tblGrid>
      <w:tr w:rsidR="00232FBC" w:rsidRPr="00AD0DCF" w14:paraId="237AD4EB" w14:textId="77777777" w:rsidTr="00971212">
        <w:trPr>
          <w:cnfStyle w:val="100000000000" w:firstRow="1" w:lastRow="0" w:firstColumn="0" w:lastColumn="0" w:oddVBand="0" w:evenVBand="0" w:oddHBand="0"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2185" w:type="dxa"/>
            <w:tcBorders>
              <w:top w:val="single" w:sz="4" w:space="0" w:color="auto"/>
              <w:bottom w:val="single" w:sz="4" w:space="0" w:color="auto"/>
            </w:tcBorders>
            <w:shd w:val="clear" w:color="auto" w:fill="auto"/>
          </w:tcPr>
          <w:p w14:paraId="33CE6B75" w14:textId="77777777" w:rsidR="00232FBC" w:rsidRPr="00AD0DCF" w:rsidRDefault="00232FBC" w:rsidP="00971212">
            <w:pPr>
              <w:jc w:val="center"/>
              <w:rPr>
                <w:rFonts w:cs="Times New Roman"/>
                <w:sz w:val="20"/>
                <w:szCs w:val="20"/>
              </w:rPr>
            </w:pPr>
            <w:bookmarkStart w:id="4" w:name="_Hlk186203354"/>
            <w:r w:rsidRPr="00AD0DCF">
              <w:rPr>
                <w:rFonts w:cs="Times New Roman"/>
                <w:sz w:val="20"/>
                <w:szCs w:val="20"/>
              </w:rPr>
              <w:t xml:space="preserve">Compound name </w:t>
            </w:r>
          </w:p>
        </w:tc>
        <w:tc>
          <w:tcPr>
            <w:tcW w:w="2895" w:type="dxa"/>
            <w:gridSpan w:val="2"/>
            <w:tcBorders>
              <w:top w:val="single" w:sz="4" w:space="0" w:color="auto"/>
              <w:bottom w:val="single" w:sz="4" w:space="0" w:color="auto"/>
            </w:tcBorders>
            <w:shd w:val="clear" w:color="auto" w:fill="auto"/>
          </w:tcPr>
          <w:p w14:paraId="10FD367B" w14:textId="77777777" w:rsidR="00232FBC" w:rsidRPr="00AD0DCF" w:rsidRDefault="00232FBC" w:rsidP="00971212">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AD0DCF">
              <w:rPr>
                <w:rFonts w:cs="Times New Roman"/>
                <w:sz w:val="20"/>
                <w:szCs w:val="20"/>
              </w:rPr>
              <w:t>Assay/method</w:t>
            </w:r>
          </w:p>
        </w:tc>
        <w:tc>
          <w:tcPr>
            <w:tcW w:w="4100" w:type="dxa"/>
            <w:tcBorders>
              <w:top w:val="single" w:sz="4" w:space="0" w:color="auto"/>
              <w:bottom w:val="single" w:sz="4" w:space="0" w:color="auto"/>
            </w:tcBorders>
            <w:shd w:val="clear" w:color="auto" w:fill="auto"/>
          </w:tcPr>
          <w:p w14:paraId="5D1FD164" w14:textId="77777777" w:rsidR="00232FBC" w:rsidRPr="00AD0DCF" w:rsidRDefault="00232FBC" w:rsidP="00971212">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AD0DCF">
              <w:rPr>
                <w:rFonts w:cs="Times New Roman"/>
                <w:sz w:val="20"/>
                <w:szCs w:val="20"/>
              </w:rPr>
              <w:t>Targeted DENV serotype and cell line used</w:t>
            </w:r>
          </w:p>
        </w:tc>
        <w:tc>
          <w:tcPr>
            <w:tcW w:w="4590" w:type="dxa"/>
            <w:tcBorders>
              <w:top w:val="single" w:sz="4" w:space="0" w:color="auto"/>
              <w:bottom w:val="single" w:sz="4" w:space="0" w:color="auto"/>
            </w:tcBorders>
            <w:shd w:val="clear" w:color="auto" w:fill="auto"/>
          </w:tcPr>
          <w:p w14:paraId="28B0D8D3" w14:textId="77777777" w:rsidR="00232FBC" w:rsidRPr="00AD0DCF" w:rsidRDefault="00232FBC" w:rsidP="00971212">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AD0DCF">
              <w:rPr>
                <w:rFonts w:cs="Times New Roman"/>
                <w:sz w:val="20"/>
                <w:szCs w:val="20"/>
              </w:rPr>
              <w:t>Study parameters</w:t>
            </w:r>
          </w:p>
        </w:tc>
      </w:tr>
      <w:tr w:rsidR="00232FBC" w:rsidRPr="00AD0DCF" w14:paraId="27FA9FEF" w14:textId="77777777" w:rsidTr="00971212">
        <w:trPr>
          <w:cnfStyle w:val="000000100000" w:firstRow="0" w:lastRow="0" w:firstColumn="0" w:lastColumn="0" w:oddVBand="0" w:evenVBand="0" w:oddHBand="1" w:evenHBand="0" w:firstRowFirstColumn="0" w:firstRowLastColumn="0" w:lastRowFirstColumn="0" w:lastRowLastColumn="0"/>
          <w:trHeight w:val="896"/>
        </w:trPr>
        <w:tc>
          <w:tcPr>
            <w:cnfStyle w:val="001000000000" w:firstRow="0" w:lastRow="0" w:firstColumn="1" w:lastColumn="0" w:oddVBand="0" w:evenVBand="0" w:oddHBand="0" w:evenHBand="0" w:firstRowFirstColumn="0" w:firstRowLastColumn="0" w:lastRowFirstColumn="0" w:lastRowLastColumn="0"/>
            <w:tcW w:w="2185" w:type="dxa"/>
            <w:tcBorders>
              <w:top w:val="single" w:sz="4" w:space="0" w:color="auto"/>
            </w:tcBorders>
            <w:shd w:val="clear" w:color="auto" w:fill="auto"/>
          </w:tcPr>
          <w:p w14:paraId="3A47130A" w14:textId="77777777" w:rsidR="00232FBC" w:rsidRPr="00AD0DCF" w:rsidRDefault="00232FBC" w:rsidP="00971212">
            <w:pPr>
              <w:rPr>
                <w:rFonts w:cs="Times New Roman"/>
                <w:b w:val="0"/>
                <w:bCs w:val="0"/>
                <w:sz w:val="20"/>
                <w:szCs w:val="20"/>
              </w:rPr>
            </w:pPr>
            <w:r w:rsidRPr="00AD0DCF">
              <w:rPr>
                <w:rFonts w:cs="Times New Roman"/>
                <w:b w:val="0"/>
                <w:bCs w:val="0"/>
                <w:sz w:val="20"/>
                <w:szCs w:val="20"/>
              </w:rPr>
              <w:t>Quercetin</w:t>
            </w:r>
            <w:r w:rsidRPr="00AD0DCF">
              <w:rPr>
                <w:rFonts w:cs="Times New Roman"/>
                <w:sz w:val="20"/>
                <w:szCs w:val="20"/>
              </w:rPr>
              <w:fldChar w:fldCharType="begin" w:fldLock="1"/>
            </w:r>
            <w:r>
              <w:rPr>
                <w:rFonts w:cs="Times New Roman"/>
                <w:b w:val="0"/>
                <w:bCs w:val="0"/>
                <w:sz w:val="20"/>
                <w:szCs w:val="20"/>
              </w:rPr>
              <w:instrText>ADDIN CSL_CITATION {"citationItems":[{"id":"ITEM-1","itemData":{"DOI":"https://doi.org/10.1063/1.5139341","author":[{"dropping-particle":"","family":"Dewi","given":"Beti Ernawati","non-dropping-particle":"","parse-names":false,"suffix":""},{"dropping-particle":"","family":"Ratningpoeti","given":"Edianti","non-dropping-particle":"","parse-names":false,"suffix":""},{"dropping-particle":"","family":"Desti","given":"Hidayati","non-dropping-particle":"","parse-names":false,"suffix":""},{"dropping-particle":"","family":"Angelina","given":"Marissa","non-dropping-particle":"","parse-names":false,"suffix":""}],"container-title":"AIP Conf. Proc","id":"ITEM-1","issued":{"date-parts":[["2019"]]},"page":"030004","title":"In vitro and in silico study to evaluate the effectiveness of quercitrin as antiviral drug to dengue virus","type":"article-journal","volume":"2193"},"uris":["http://www.mendeley.com/documents/?uuid=cb6843bc-058e-4d99-9969-a3f71bf678ca"]}],"mendeley":{"formattedCitation":"&lt;sup&gt;53&lt;/sup&gt;","plainTextFormattedCitation":"53","previouslyFormattedCitation":"&lt;sup&gt;53&lt;/sup&gt;"},"properties":{"noteIndex":0},"schema":"https://github.com/citation-style-language/schema/raw/master/csl-citation.json"}</w:instrText>
            </w:r>
            <w:r w:rsidRPr="00AD0DCF">
              <w:rPr>
                <w:rFonts w:cs="Times New Roman"/>
                <w:sz w:val="20"/>
                <w:szCs w:val="20"/>
              </w:rPr>
              <w:fldChar w:fldCharType="separate"/>
            </w:r>
            <w:r w:rsidRPr="00C555E5">
              <w:rPr>
                <w:rFonts w:cs="Times New Roman"/>
                <w:b w:val="0"/>
                <w:bCs w:val="0"/>
                <w:noProof/>
                <w:sz w:val="20"/>
                <w:szCs w:val="20"/>
                <w:vertAlign w:val="superscript"/>
              </w:rPr>
              <w:t>53</w:t>
            </w:r>
            <w:r w:rsidRPr="00AD0DCF">
              <w:rPr>
                <w:rFonts w:cs="Times New Roman"/>
                <w:sz w:val="20"/>
                <w:szCs w:val="20"/>
              </w:rPr>
              <w:fldChar w:fldCharType="end"/>
            </w:r>
          </w:p>
        </w:tc>
        <w:tc>
          <w:tcPr>
            <w:tcW w:w="2765" w:type="dxa"/>
            <w:tcBorders>
              <w:top w:val="single" w:sz="4" w:space="0" w:color="auto"/>
            </w:tcBorders>
            <w:shd w:val="clear" w:color="auto" w:fill="auto"/>
          </w:tcPr>
          <w:p w14:paraId="53B22E0A" w14:textId="77777777" w:rsidR="00232FBC" w:rsidRPr="00AD0DCF" w:rsidRDefault="00232FBC" w:rsidP="00971212">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D0DCF">
              <w:rPr>
                <w:rFonts w:cs="Times New Roman"/>
                <w:sz w:val="20"/>
                <w:szCs w:val="20"/>
              </w:rPr>
              <w:t>MTT assay, RT-PCR, molecular docking</w:t>
            </w:r>
          </w:p>
        </w:tc>
        <w:tc>
          <w:tcPr>
            <w:tcW w:w="4230" w:type="dxa"/>
            <w:gridSpan w:val="2"/>
            <w:tcBorders>
              <w:top w:val="single" w:sz="4" w:space="0" w:color="auto"/>
            </w:tcBorders>
            <w:shd w:val="clear" w:color="auto" w:fill="auto"/>
          </w:tcPr>
          <w:p w14:paraId="759D1371" w14:textId="77777777" w:rsidR="00232FBC" w:rsidRPr="00AD0DCF" w:rsidRDefault="00232FBC" w:rsidP="00971212">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D0DCF">
              <w:rPr>
                <w:rFonts w:cs="Times New Roman"/>
                <w:sz w:val="20"/>
                <w:szCs w:val="20"/>
              </w:rPr>
              <w:t>DENV-2 strain NGC, Huh7it-1</w:t>
            </w:r>
          </w:p>
        </w:tc>
        <w:tc>
          <w:tcPr>
            <w:tcW w:w="4590" w:type="dxa"/>
            <w:tcBorders>
              <w:top w:val="single" w:sz="4" w:space="0" w:color="auto"/>
            </w:tcBorders>
            <w:shd w:val="clear" w:color="auto" w:fill="auto"/>
          </w:tcPr>
          <w:p w14:paraId="25FFBFC7" w14:textId="77777777" w:rsidR="00232FBC" w:rsidRPr="00AD0DCF" w:rsidRDefault="00232FBC" w:rsidP="00232FBC">
            <w:pPr>
              <w:pStyle w:val="ListParagraph"/>
              <w:widowControl/>
              <w:numPr>
                <w:ilvl w:val="0"/>
                <w:numId w:val="9"/>
              </w:numPr>
              <w:autoSpaceDE/>
              <w:autoSpaceDN/>
              <w:spacing w:after="0"/>
              <w:ind w:left="352" w:hanging="283"/>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D0DCF">
              <w:rPr>
                <w:rFonts w:cs="Times New Roman"/>
                <w:sz w:val="20"/>
                <w:szCs w:val="20"/>
              </w:rPr>
              <w:t>IC</w:t>
            </w:r>
            <w:r w:rsidRPr="00AD0DCF">
              <w:rPr>
                <w:rFonts w:cs="Times New Roman"/>
                <w:sz w:val="20"/>
                <w:szCs w:val="20"/>
                <w:vertAlign w:val="subscript"/>
              </w:rPr>
              <w:t>50</w:t>
            </w:r>
            <w:r w:rsidRPr="00AD0DCF">
              <w:rPr>
                <w:rFonts w:cs="Times New Roman"/>
                <w:sz w:val="20"/>
                <w:szCs w:val="20"/>
              </w:rPr>
              <w:t xml:space="preserve">= 1.1 </w:t>
            </w:r>
            <w:proofErr w:type="spellStart"/>
            <w:r w:rsidRPr="00AD0DCF">
              <w:rPr>
                <w:rFonts w:cs="Times New Roman"/>
                <w:sz w:val="20"/>
                <w:szCs w:val="20"/>
              </w:rPr>
              <w:t>μg</w:t>
            </w:r>
            <w:proofErr w:type="spellEnd"/>
            <w:r w:rsidRPr="00AD0DCF">
              <w:rPr>
                <w:rFonts w:cs="Times New Roman"/>
                <w:sz w:val="20"/>
                <w:szCs w:val="20"/>
              </w:rPr>
              <w:t>/ml</w:t>
            </w:r>
          </w:p>
          <w:p w14:paraId="5F6CF428" w14:textId="77777777" w:rsidR="00232FBC" w:rsidRPr="00AD0DCF" w:rsidRDefault="00232FBC" w:rsidP="00232FBC">
            <w:pPr>
              <w:pStyle w:val="ListParagraph"/>
              <w:widowControl/>
              <w:numPr>
                <w:ilvl w:val="0"/>
                <w:numId w:val="9"/>
              </w:numPr>
              <w:autoSpaceDE/>
              <w:autoSpaceDN/>
              <w:spacing w:after="0"/>
              <w:ind w:left="352" w:hanging="283"/>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D0DCF">
              <w:rPr>
                <w:rFonts w:cs="Times New Roman"/>
                <w:sz w:val="20"/>
                <w:szCs w:val="20"/>
              </w:rPr>
              <w:t>CC</w:t>
            </w:r>
            <w:r w:rsidRPr="00AD0DCF">
              <w:rPr>
                <w:rFonts w:cs="Times New Roman"/>
                <w:sz w:val="20"/>
                <w:szCs w:val="20"/>
                <w:vertAlign w:val="subscript"/>
              </w:rPr>
              <w:t>50</w:t>
            </w:r>
            <w:r w:rsidRPr="00AD0DCF">
              <w:rPr>
                <w:rFonts w:cs="Times New Roman"/>
                <w:sz w:val="20"/>
                <w:szCs w:val="20"/>
              </w:rPr>
              <w:t xml:space="preserve">= 38.8 </w:t>
            </w:r>
            <w:proofErr w:type="spellStart"/>
            <w:r w:rsidRPr="00AD0DCF">
              <w:rPr>
                <w:rFonts w:cs="Times New Roman"/>
                <w:sz w:val="20"/>
                <w:szCs w:val="20"/>
              </w:rPr>
              <w:t>μg</w:t>
            </w:r>
            <w:proofErr w:type="spellEnd"/>
            <w:r w:rsidRPr="00AD0DCF">
              <w:rPr>
                <w:rFonts w:cs="Times New Roman"/>
                <w:sz w:val="20"/>
                <w:szCs w:val="20"/>
              </w:rPr>
              <w:t>/ml</w:t>
            </w:r>
          </w:p>
          <w:p w14:paraId="71DF8B94" w14:textId="77777777" w:rsidR="00232FBC" w:rsidRPr="00AD0DCF" w:rsidRDefault="00232FBC" w:rsidP="00232FBC">
            <w:pPr>
              <w:pStyle w:val="ListParagraph"/>
              <w:widowControl/>
              <w:numPr>
                <w:ilvl w:val="0"/>
                <w:numId w:val="9"/>
              </w:numPr>
              <w:autoSpaceDE/>
              <w:autoSpaceDN/>
              <w:spacing w:after="0"/>
              <w:ind w:left="352" w:hanging="283"/>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D0DCF">
              <w:rPr>
                <w:rFonts w:cs="Times New Roman"/>
                <w:sz w:val="20"/>
                <w:szCs w:val="20"/>
              </w:rPr>
              <w:t>SI= 38</w:t>
            </w:r>
          </w:p>
        </w:tc>
      </w:tr>
      <w:tr w:rsidR="00232FBC" w:rsidRPr="00AD0DCF" w14:paraId="2750FD28" w14:textId="77777777" w:rsidTr="00971212">
        <w:trPr>
          <w:trHeight w:val="952"/>
        </w:trPr>
        <w:tc>
          <w:tcPr>
            <w:cnfStyle w:val="001000000000" w:firstRow="0" w:lastRow="0" w:firstColumn="1" w:lastColumn="0" w:oddVBand="0" w:evenVBand="0" w:oddHBand="0" w:evenHBand="0" w:firstRowFirstColumn="0" w:firstRowLastColumn="0" w:lastRowFirstColumn="0" w:lastRowLastColumn="0"/>
            <w:tcW w:w="2185" w:type="dxa"/>
            <w:shd w:val="clear" w:color="auto" w:fill="auto"/>
          </w:tcPr>
          <w:p w14:paraId="54D64E58" w14:textId="77777777" w:rsidR="00232FBC" w:rsidRPr="00AD0DCF" w:rsidRDefault="00232FBC" w:rsidP="00971212">
            <w:pPr>
              <w:rPr>
                <w:rFonts w:cs="Times New Roman"/>
                <w:b w:val="0"/>
                <w:bCs w:val="0"/>
                <w:sz w:val="20"/>
                <w:szCs w:val="20"/>
              </w:rPr>
            </w:pPr>
            <w:r w:rsidRPr="00AD0DCF">
              <w:rPr>
                <w:rFonts w:cs="Times New Roman"/>
                <w:b w:val="0"/>
                <w:bCs w:val="0"/>
                <w:sz w:val="20"/>
                <w:szCs w:val="20"/>
              </w:rPr>
              <w:t>Isobutyl gallate</w:t>
            </w:r>
            <w:r w:rsidRPr="00AD0DCF">
              <w:rPr>
                <w:rFonts w:cs="Times New Roman"/>
                <w:sz w:val="20"/>
                <w:szCs w:val="20"/>
              </w:rPr>
              <w:fldChar w:fldCharType="begin" w:fldLock="1"/>
            </w:r>
            <w:r>
              <w:rPr>
                <w:rFonts w:cs="Times New Roman"/>
                <w:b w:val="0"/>
                <w:bCs w:val="0"/>
                <w:sz w:val="20"/>
                <w:szCs w:val="20"/>
              </w:rPr>
              <w:instrText>ADDIN CSL_CITATION {"citationItems":[{"id":"ITEM-1","itemData":{"DOI":"DOI 10.1088/1755-1315/251/1/012018","author":[{"dropping-particle":"","family":"Dewi","given":"B E","non-dropping-particle":"","parse-names":false,"suffix":""},{"dropping-particle":"","family":"Angelina","given":"M","non-dropping-particle":"","parse-names":false,"suffix":""},{"dropping-particle":"","family":"Nuwwaaridya","given":"F","non-dropping-particle":"","parse-names":false,"suffix":""},{"dropping-particle":"","family":"Desti","given":"H","non-dropping-particle":"","parse-names":false,"suffix":""},{"dropping-particle":"","family":"Sudiro","given":"T M","non-dropping-particle":"","parse-names":false,"suffix":""}],"container-title":"IOP Conf. Series: Earth and Environmental Science","id":"ITEM-1","issued":{"date-parts":[["2019"]]},"page":"012018","title":"Antiviral Activity of Isobutyl Gallate to Dengue Virus Serotype 2 In Vitro","type":"article-journal","volume":"251"},"uris":["http://www.mendeley.com/documents/?uuid=00d2f528-c634-4ff6-ae77-6bb15eaac112"]}],"mendeley":{"formattedCitation":"&lt;sup&gt;54&lt;/sup&gt;","plainTextFormattedCitation":"54","previouslyFormattedCitation":"&lt;sup&gt;54&lt;/sup&gt;"},"properties":{"noteIndex":0},"schema":"https://github.com/citation-style-language/schema/raw/master/csl-citation.json"}</w:instrText>
            </w:r>
            <w:r w:rsidRPr="00AD0DCF">
              <w:rPr>
                <w:rFonts w:cs="Times New Roman"/>
                <w:sz w:val="20"/>
                <w:szCs w:val="20"/>
              </w:rPr>
              <w:fldChar w:fldCharType="separate"/>
            </w:r>
            <w:r w:rsidRPr="00C555E5">
              <w:rPr>
                <w:rFonts w:cs="Times New Roman"/>
                <w:b w:val="0"/>
                <w:bCs w:val="0"/>
                <w:noProof/>
                <w:sz w:val="20"/>
                <w:szCs w:val="20"/>
                <w:vertAlign w:val="superscript"/>
              </w:rPr>
              <w:t>54</w:t>
            </w:r>
            <w:r w:rsidRPr="00AD0DCF">
              <w:rPr>
                <w:rFonts w:cs="Times New Roman"/>
                <w:sz w:val="20"/>
                <w:szCs w:val="20"/>
              </w:rPr>
              <w:fldChar w:fldCharType="end"/>
            </w:r>
          </w:p>
        </w:tc>
        <w:tc>
          <w:tcPr>
            <w:tcW w:w="2765" w:type="dxa"/>
            <w:shd w:val="clear" w:color="auto" w:fill="auto"/>
          </w:tcPr>
          <w:p w14:paraId="3C885A7D" w14:textId="77777777" w:rsidR="00232FBC" w:rsidRPr="00AD0DCF" w:rsidRDefault="00232FBC" w:rsidP="00971212">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D0DCF">
              <w:rPr>
                <w:rFonts w:cs="Times New Roman"/>
                <w:sz w:val="20"/>
                <w:szCs w:val="20"/>
              </w:rPr>
              <w:t>MTT assay, FAA</w:t>
            </w:r>
          </w:p>
        </w:tc>
        <w:tc>
          <w:tcPr>
            <w:tcW w:w="4230" w:type="dxa"/>
            <w:gridSpan w:val="2"/>
            <w:shd w:val="clear" w:color="auto" w:fill="auto"/>
          </w:tcPr>
          <w:p w14:paraId="5604430D" w14:textId="77777777" w:rsidR="00232FBC" w:rsidRPr="00AD0DCF" w:rsidRDefault="00232FBC" w:rsidP="00971212">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D0DCF">
              <w:rPr>
                <w:rFonts w:cs="Times New Roman"/>
                <w:sz w:val="20"/>
                <w:szCs w:val="20"/>
              </w:rPr>
              <w:t>DENV-2 strain New Guinea C (NGC), Huh7 it-1</w:t>
            </w:r>
          </w:p>
        </w:tc>
        <w:tc>
          <w:tcPr>
            <w:tcW w:w="4590" w:type="dxa"/>
            <w:shd w:val="clear" w:color="auto" w:fill="auto"/>
          </w:tcPr>
          <w:p w14:paraId="7C8D3B29" w14:textId="77777777" w:rsidR="00232FBC" w:rsidRPr="00AD0DCF" w:rsidRDefault="00232FBC" w:rsidP="00232FBC">
            <w:pPr>
              <w:pStyle w:val="ListParagraph"/>
              <w:widowControl/>
              <w:numPr>
                <w:ilvl w:val="0"/>
                <w:numId w:val="10"/>
              </w:numPr>
              <w:autoSpaceDE/>
              <w:autoSpaceDN/>
              <w:spacing w:after="0"/>
              <w:ind w:left="352" w:hanging="283"/>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D0DCF">
              <w:rPr>
                <w:rFonts w:cs="Times New Roman"/>
                <w:sz w:val="20"/>
                <w:szCs w:val="20"/>
              </w:rPr>
              <w:t>CC</w:t>
            </w:r>
            <w:r w:rsidRPr="00AD0DCF">
              <w:rPr>
                <w:rFonts w:cs="Times New Roman"/>
                <w:sz w:val="20"/>
                <w:szCs w:val="20"/>
                <w:vertAlign w:val="subscript"/>
              </w:rPr>
              <w:t>50</w:t>
            </w:r>
            <w:r w:rsidRPr="00AD0DCF">
              <w:rPr>
                <w:rFonts w:cs="Times New Roman"/>
                <w:sz w:val="20"/>
                <w:szCs w:val="20"/>
              </w:rPr>
              <w:t xml:space="preserve">= 167.19 µg/mL </w:t>
            </w:r>
          </w:p>
          <w:p w14:paraId="5123943F" w14:textId="77777777" w:rsidR="00232FBC" w:rsidRPr="00AD0DCF" w:rsidRDefault="00232FBC" w:rsidP="00232FBC">
            <w:pPr>
              <w:pStyle w:val="ListParagraph"/>
              <w:widowControl/>
              <w:numPr>
                <w:ilvl w:val="0"/>
                <w:numId w:val="10"/>
              </w:numPr>
              <w:autoSpaceDE/>
              <w:autoSpaceDN/>
              <w:spacing w:after="0"/>
              <w:ind w:left="352" w:hanging="283"/>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D0DCF">
              <w:rPr>
                <w:rFonts w:cs="Times New Roman"/>
                <w:sz w:val="20"/>
                <w:szCs w:val="20"/>
              </w:rPr>
              <w:t>IC</w:t>
            </w:r>
            <w:r w:rsidRPr="00AD0DCF">
              <w:rPr>
                <w:rFonts w:cs="Times New Roman"/>
                <w:sz w:val="20"/>
                <w:szCs w:val="20"/>
                <w:vertAlign w:val="subscript"/>
              </w:rPr>
              <w:t>50</w:t>
            </w:r>
            <w:r w:rsidRPr="00AD0DCF">
              <w:rPr>
                <w:rFonts w:cs="Times New Roman"/>
                <w:sz w:val="20"/>
                <w:szCs w:val="20"/>
              </w:rPr>
              <w:t>= 4.45 µg/mL</w:t>
            </w:r>
          </w:p>
          <w:p w14:paraId="5CFB1492" w14:textId="77777777" w:rsidR="00232FBC" w:rsidRPr="00AD0DCF" w:rsidRDefault="00232FBC" w:rsidP="00232FBC">
            <w:pPr>
              <w:pStyle w:val="ListParagraph"/>
              <w:widowControl/>
              <w:numPr>
                <w:ilvl w:val="0"/>
                <w:numId w:val="10"/>
              </w:numPr>
              <w:autoSpaceDE/>
              <w:autoSpaceDN/>
              <w:spacing w:after="0"/>
              <w:ind w:left="352" w:hanging="283"/>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D0DCF">
              <w:rPr>
                <w:rFonts w:cs="Times New Roman"/>
                <w:sz w:val="20"/>
                <w:szCs w:val="20"/>
              </w:rPr>
              <w:t>SI= 25.69</w:t>
            </w:r>
          </w:p>
        </w:tc>
      </w:tr>
      <w:tr w:rsidR="00232FBC" w:rsidRPr="00AD0DCF" w14:paraId="4D53FBA2" w14:textId="77777777" w:rsidTr="00971212">
        <w:trPr>
          <w:cnfStyle w:val="000000100000" w:firstRow="0" w:lastRow="0" w:firstColumn="0" w:lastColumn="0" w:oddVBand="0" w:evenVBand="0" w:oddHBand="1" w:evenHBand="0" w:firstRowFirstColumn="0" w:firstRowLastColumn="0" w:lastRowFirstColumn="0" w:lastRowLastColumn="0"/>
          <w:trHeight w:val="1132"/>
        </w:trPr>
        <w:tc>
          <w:tcPr>
            <w:cnfStyle w:val="001000000000" w:firstRow="0" w:lastRow="0" w:firstColumn="1" w:lastColumn="0" w:oddVBand="0" w:evenVBand="0" w:oddHBand="0" w:evenHBand="0" w:firstRowFirstColumn="0" w:firstRowLastColumn="0" w:lastRowFirstColumn="0" w:lastRowLastColumn="0"/>
            <w:tcW w:w="2185" w:type="dxa"/>
            <w:shd w:val="clear" w:color="auto" w:fill="auto"/>
          </w:tcPr>
          <w:p w14:paraId="690CB262" w14:textId="77777777" w:rsidR="00232FBC" w:rsidRPr="00AD0DCF" w:rsidRDefault="00232FBC" w:rsidP="00971212">
            <w:pPr>
              <w:rPr>
                <w:rFonts w:cs="Times New Roman"/>
                <w:b w:val="0"/>
                <w:bCs w:val="0"/>
                <w:sz w:val="20"/>
                <w:szCs w:val="20"/>
              </w:rPr>
            </w:pPr>
            <w:r w:rsidRPr="00AD0DCF">
              <w:rPr>
                <w:rFonts w:cs="Times New Roman"/>
                <w:b w:val="0"/>
                <w:bCs w:val="0"/>
                <w:sz w:val="20"/>
                <w:szCs w:val="20"/>
              </w:rPr>
              <w:t>Curcumin</w:t>
            </w:r>
            <w:r w:rsidRPr="00AD0DCF">
              <w:rPr>
                <w:rFonts w:cs="Times New Roman"/>
                <w:sz w:val="20"/>
                <w:szCs w:val="20"/>
              </w:rPr>
              <w:fldChar w:fldCharType="begin" w:fldLock="1"/>
            </w:r>
            <w:r>
              <w:rPr>
                <w:rFonts w:cs="Times New Roman"/>
                <w:b w:val="0"/>
                <w:bCs w:val="0"/>
                <w:sz w:val="20"/>
                <w:szCs w:val="20"/>
              </w:rPr>
              <w:instrText>ADDIN CSL_CITATION {"citationItems":[{"id":"ITEM-1","itemData":{"DOI":"https://dx.doi.org/10.22146/ijbiotech.60174","author":[{"dropping-particle":"","family":"Halim","given":"Jonathan Alvin Nugraha","non-dropping-particle":"","parse-names":false,"suffix":""},{"dropping-particle":"","family":"Halim","given":"Stefanie Natalia","non-dropping-particle":"","parse-names":false,"suffix":""},{"dropping-particle":"","family":"Denis","given":"Dionisius","non-dropping-particle":"","parse-names":false,"suffix":""},{"dropping-particle":"","family":"Haryanto","given":"Sotianingsih","non-dropping-particle":"","parse-names":false,"suffix":""},{"dropping-particle":"","family":"Dharmana","given":"Edi","non-dropping-particle":"","parse-names":false,"suffix":""},{"dropping-particle":"","family":"Hapsari","given":"Rebri‐arina","non-dropping-particle":"","parse-names":false,"suffix":""},{"dropping-particle":"","family":"Sasmono","given":"R. Tedjo","non-dropping-particle":"","parse-names":false,"suffix":""},{"dropping-particle":"","family":"Yohan","given":"Benediktus","non-dropping-particle":"","parse-names":false,"suffix":""}],"container-title":"Indonesian Journal of Biotechnology","id":"ITEM-1","issue":"1","issued":{"date-parts":[["2021"]]},"page":"41‐47","title":"Antiviral activities of curcumin and 6‐gingerol against infection of four dengue virus serotypes in A549 human cell line in vitro","type":"article-journal","volume":"26"},"uris":["http://www.mendeley.com/documents/?uuid=8cf2ac27-a370-42a6-a02f-4e428abee17e"]}],"mendeley":{"formattedCitation":"&lt;sup&gt;45&lt;/sup&gt;","plainTextFormattedCitation":"45","previouslyFormattedCitation":"&lt;sup&gt;45&lt;/sup&gt;"},"properties":{"noteIndex":0},"schema":"https://github.com/citation-style-language/schema/raw/master/csl-citation.json"}</w:instrText>
            </w:r>
            <w:r w:rsidRPr="00AD0DCF">
              <w:rPr>
                <w:rFonts w:cs="Times New Roman"/>
                <w:sz w:val="20"/>
                <w:szCs w:val="20"/>
              </w:rPr>
              <w:fldChar w:fldCharType="separate"/>
            </w:r>
            <w:r w:rsidRPr="00C555E5">
              <w:rPr>
                <w:rFonts w:cs="Times New Roman"/>
                <w:b w:val="0"/>
                <w:bCs w:val="0"/>
                <w:noProof/>
                <w:sz w:val="20"/>
                <w:szCs w:val="20"/>
                <w:vertAlign w:val="superscript"/>
              </w:rPr>
              <w:t>45</w:t>
            </w:r>
            <w:r w:rsidRPr="00AD0DCF">
              <w:rPr>
                <w:rFonts w:cs="Times New Roman"/>
                <w:sz w:val="20"/>
                <w:szCs w:val="20"/>
              </w:rPr>
              <w:fldChar w:fldCharType="end"/>
            </w:r>
          </w:p>
        </w:tc>
        <w:tc>
          <w:tcPr>
            <w:tcW w:w="2765" w:type="dxa"/>
            <w:shd w:val="clear" w:color="auto" w:fill="auto"/>
          </w:tcPr>
          <w:p w14:paraId="2724450D" w14:textId="77777777" w:rsidR="00232FBC" w:rsidRPr="00AD0DCF" w:rsidRDefault="00232FBC" w:rsidP="00971212">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D0DCF">
              <w:rPr>
                <w:rFonts w:cs="Times New Roman"/>
                <w:sz w:val="20"/>
                <w:szCs w:val="20"/>
              </w:rPr>
              <w:t>MTT assay, plaque assay</w:t>
            </w:r>
          </w:p>
        </w:tc>
        <w:tc>
          <w:tcPr>
            <w:tcW w:w="4230" w:type="dxa"/>
            <w:gridSpan w:val="2"/>
            <w:shd w:val="clear" w:color="auto" w:fill="auto"/>
          </w:tcPr>
          <w:p w14:paraId="3579C955" w14:textId="77777777" w:rsidR="00232FBC" w:rsidRPr="00AD0DCF" w:rsidRDefault="00232FBC" w:rsidP="00232FBC">
            <w:pPr>
              <w:pStyle w:val="ListParagraph"/>
              <w:widowControl/>
              <w:numPr>
                <w:ilvl w:val="0"/>
                <w:numId w:val="11"/>
              </w:numPr>
              <w:autoSpaceDE/>
              <w:autoSpaceDN/>
              <w:spacing w:after="0"/>
              <w:ind w:left="363"/>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D0DCF">
              <w:rPr>
                <w:rFonts w:cs="Times New Roman"/>
                <w:sz w:val="20"/>
                <w:szCs w:val="20"/>
              </w:rPr>
              <w:t>Virus: DENV­1 strain JMB­034, DENV­2 strain SUB­011, DENV­3 strain SUB­006, and DENV­4 strain SUB­007</w:t>
            </w:r>
          </w:p>
          <w:p w14:paraId="1C2D91E8" w14:textId="77777777" w:rsidR="00232FBC" w:rsidRPr="00AD0DCF" w:rsidRDefault="00232FBC" w:rsidP="00232FBC">
            <w:pPr>
              <w:pStyle w:val="ListParagraph"/>
              <w:widowControl/>
              <w:numPr>
                <w:ilvl w:val="0"/>
                <w:numId w:val="11"/>
              </w:numPr>
              <w:autoSpaceDE/>
              <w:autoSpaceDN/>
              <w:spacing w:after="0"/>
              <w:ind w:left="363"/>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D0DCF">
              <w:rPr>
                <w:rFonts w:cs="Times New Roman"/>
                <w:sz w:val="20"/>
                <w:szCs w:val="20"/>
              </w:rPr>
              <w:t xml:space="preserve">Cell line: alveolar epithelial carcinoma A549, fibroblast BHK­21 </w:t>
            </w:r>
          </w:p>
        </w:tc>
        <w:tc>
          <w:tcPr>
            <w:tcW w:w="4590" w:type="dxa"/>
            <w:shd w:val="clear" w:color="auto" w:fill="auto"/>
          </w:tcPr>
          <w:p w14:paraId="1B432476" w14:textId="77777777" w:rsidR="00232FBC" w:rsidRPr="00AD0DCF" w:rsidRDefault="00232FBC" w:rsidP="00232FBC">
            <w:pPr>
              <w:pStyle w:val="ListParagraph"/>
              <w:widowControl/>
              <w:numPr>
                <w:ilvl w:val="0"/>
                <w:numId w:val="10"/>
              </w:numPr>
              <w:autoSpaceDE/>
              <w:autoSpaceDN/>
              <w:spacing w:after="0"/>
              <w:ind w:left="352" w:hanging="283"/>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D0DCF">
              <w:rPr>
                <w:rFonts w:cs="Times New Roman"/>
                <w:sz w:val="20"/>
                <w:szCs w:val="20"/>
              </w:rPr>
              <w:t>IC</w:t>
            </w:r>
            <w:r w:rsidRPr="00AD0DCF">
              <w:rPr>
                <w:rFonts w:cs="Times New Roman"/>
                <w:sz w:val="20"/>
                <w:szCs w:val="20"/>
                <w:vertAlign w:val="subscript"/>
              </w:rPr>
              <w:t>50</w:t>
            </w:r>
            <w:r w:rsidRPr="00AD0DCF">
              <w:rPr>
                <w:rFonts w:cs="Times New Roman"/>
                <w:sz w:val="20"/>
                <w:szCs w:val="20"/>
              </w:rPr>
              <w:t>=20.60 µM (DENV-1); 13.95 µM (DENV-2); 25.54 µM (DENV-3); 12.35 µM (DENV-4)</w:t>
            </w:r>
          </w:p>
          <w:p w14:paraId="79DA78AA" w14:textId="77777777" w:rsidR="00232FBC" w:rsidRPr="00AD0DCF" w:rsidRDefault="00232FBC" w:rsidP="00232FBC">
            <w:pPr>
              <w:pStyle w:val="ListParagraph"/>
              <w:widowControl/>
              <w:numPr>
                <w:ilvl w:val="0"/>
                <w:numId w:val="10"/>
              </w:numPr>
              <w:autoSpaceDE/>
              <w:autoSpaceDN/>
              <w:spacing w:after="0"/>
              <w:ind w:left="352" w:hanging="283"/>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D0DCF">
              <w:rPr>
                <w:rFonts w:cs="Times New Roman"/>
                <w:sz w:val="20"/>
                <w:szCs w:val="20"/>
              </w:rPr>
              <w:t>CC</w:t>
            </w:r>
            <w:r w:rsidRPr="00AD0DCF">
              <w:rPr>
                <w:rFonts w:cs="Times New Roman"/>
                <w:sz w:val="20"/>
                <w:szCs w:val="20"/>
                <w:vertAlign w:val="subscript"/>
              </w:rPr>
              <w:t>50</w:t>
            </w:r>
            <w:r w:rsidRPr="00AD0DCF">
              <w:rPr>
                <w:rFonts w:cs="Times New Roman"/>
                <w:sz w:val="20"/>
                <w:szCs w:val="20"/>
              </w:rPr>
              <w:t>= 108 µM</w:t>
            </w:r>
          </w:p>
        </w:tc>
      </w:tr>
      <w:tr w:rsidR="00232FBC" w:rsidRPr="00AD0DCF" w14:paraId="10C8BFC0" w14:textId="77777777" w:rsidTr="00971212">
        <w:trPr>
          <w:trHeight w:val="1251"/>
        </w:trPr>
        <w:tc>
          <w:tcPr>
            <w:cnfStyle w:val="001000000000" w:firstRow="0" w:lastRow="0" w:firstColumn="1" w:lastColumn="0" w:oddVBand="0" w:evenVBand="0" w:oddHBand="0" w:evenHBand="0" w:firstRowFirstColumn="0" w:firstRowLastColumn="0" w:lastRowFirstColumn="0" w:lastRowLastColumn="0"/>
            <w:tcW w:w="2185" w:type="dxa"/>
            <w:tcBorders>
              <w:bottom w:val="single" w:sz="4" w:space="0" w:color="auto"/>
            </w:tcBorders>
            <w:shd w:val="clear" w:color="auto" w:fill="auto"/>
          </w:tcPr>
          <w:p w14:paraId="29E942A8" w14:textId="77777777" w:rsidR="00232FBC" w:rsidRPr="00AD0DCF" w:rsidRDefault="00232FBC" w:rsidP="00971212">
            <w:pPr>
              <w:rPr>
                <w:rFonts w:cs="Times New Roman"/>
                <w:b w:val="0"/>
                <w:bCs w:val="0"/>
                <w:sz w:val="20"/>
                <w:szCs w:val="20"/>
              </w:rPr>
            </w:pPr>
            <w:r w:rsidRPr="00AD0DCF">
              <w:rPr>
                <w:rFonts w:cs="Times New Roman"/>
                <w:b w:val="0"/>
                <w:bCs w:val="0"/>
                <w:sz w:val="20"/>
                <w:szCs w:val="20"/>
              </w:rPr>
              <w:t>6-gingerol</w:t>
            </w:r>
            <w:r w:rsidRPr="00AD0DCF">
              <w:rPr>
                <w:rFonts w:cs="Times New Roman"/>
                <w:sz w:val="20"/>
                <w:szCs w:val="20"/>
              </w:rPr>
              <w:fldChar w:fldCharType="begin" w:fldLock="1"/>
            </w:r>
            <w:r>
              <w:rPr>
                <w:rFonts w:cs="Times New Roman"/>
                <w:b w:val="0"/>
                <w:bCs w:val="0"/>
                <w:sz w:val="20"/>
                <w:szCs w:val="20"/>
              </w:rPr>
              <w:instrText>ADDIN CSL_CITATION {"citationItems":[{"id":"ITEM-1","itemData":{"DOI":"https://dx.doi.org/10.22146/ijbiotech.60174","author":[{"dropping-particle":"","family":"Halim","given":"Jonathan Alvin Nugraha","non-dropping-particle":"","parse-names":false,"suffix":""},{"dropping-particle":"","family":"Halim","given":"Stefanie Natalia","non-dropping-particle":"","parse-names":false,"suffix":""},{"dropping-particle":"","family":"Denis","given":"Dionisius","non-dropping-particle":"","parse-names":false,"suffix":""},{"dropping-particle":"","family":"Haryanto","given":"Sotianingsih","non-dropping-particle":"","parse-names":false,"suffix":""},{"dropping-particle":"","family":"Dharmana","given":"Edi","non-dropping-particle":"","parse-names":false,"suffix":""},{"dropping-particle":"","family":"Hapsari","given":"Rebri‐arina","non-dropping-particle":"","parse-names":false,"suffix":""},{"dropping-particle":"","family":"Sasmono","given":"R. Tedjo","non-dropping-particle":"","parse-names":false,"suffix":""},{"dropping-particle":"","family":"Yohan","given":"Benediktus","non-dropping-particle":"","parse-names":false,"suffix":""}],"container-title":"Indonesian Journal of Biotechnology","id":"ITEM-1","issue":"1","issued":{"date-parts":[["2021"]]},"page":"41‐47","title":"Antiviral activities of curcumin and 6‐gingerol against infection of four dengue virus serotypes in A549 human cell line in vitro","type":"article-journal","volume":"26"},"uris":["http://www.mendeley.com/documents/?uuid=8cf2ac27-a370-42a6-a02f-4e428abee17e"]}],"mendeley":{"formattedCitation":"&lt;sup&gt;45&lt;/sup&gt;","plainTextFormattedCitation":"45","previouslyFormattedCitation":"&lt;sup&gt;45&lt;/sup&gt;"},"properties":{"noteIndex":0},"schema":"https://github.com/citation-style-language/schema/raw/master/csl-citation.json"}</w:instrText>
            </w:r>
            <w:r w:rsidRPr="00AD0DCF">
              <w:rPr>
                <w:rFonts w:cs="Times New Roman"/>
                <w:sz w:val="20"/>
                <w:szCs w:val="20"/>
              </w:rPr>
              <w:fldChar w:fldCharType="separate"/>
            </w:r>
            <w:r w:rsidRPr="00C555E5">
              <w:rPr>
                <w:rFonts w:cs="Times New Roman"/>
                <w:b w:val="0"/>
                <w:bCs w:val="0"/>
                <w:noProof/>
                <w:sz w:val="20"/>
                <w:szCs w:val="20"/>
                <w:vertAlign w:val="superscript"/>
              </w:rPr>
              <w:t>45</w:t>
            </w:r>
            <w:r w:rsidRPr="00AD0DCF">
              <w:rPr>
                <w:rFonts w:cs="Times New Roman"/>
                <w:sz w:val="20"/>
                <w:szCs w:val="20"/>
              </w:rPr>
              <w:fldChar w:fldCharType="end"/>
            </w:r>
          </w:p>
        </w:tc>
        <w:tc>
          <w:tcPr>
            <w:tcW w:w="2765" w:type="dxa"/>
            <w:tcBorders>
              <w:bottom w:val="single" w:sz="4" w:space="0" w:color="auto"/>
            </w:tcBorders>
            <w:shd w:val="clear" w:color="auto" w:fill="auto"/>
          </w:tcPr>
          <w:p w14:paraId="74AEE179" w14:textId="77777777" w:rsidR="00232FBC" w:rsidRPr="00AD0DCF" w:rsidRDefault="00232FBC" w:rsidP="00971212">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D0DCF">
              <w:rPr>
                <w:rFonts w:cs="Times New Roman"/>
                <w:sz w:val="20"/>
                <w:szCs w:val="20"/>
              </w:rPr>
              <w:t>MTT assay, plaque assay</w:t>
            </w:r>
          </w:p>
        </w:tc>
        <w:tc>
          <w:tcPr>
            <w:tcW w:w="4230" w:type="dxa"/>
            <w:gridSpan w:val="2"/>
            <w:tcBorders>
              <w:bottom w:val="single" w:sz="4" w:space="0" w:color="auto"/>
            </w:tcBorders>
            <w:shd w:val="clear" w:color="auto" w:fill="auto"/>
          </w:tcPr>
          <w:p w14:paraId="740CD2DE" w14:textId="77777777" w:rsidR="00232FBC" w:rsidRPr="00AD0DCF" w:rsidRDefault="00232FBC" w:rsidP="00232FBC">
            <w:pPr>
              <w:pStyle w:val="ListParagraph"/>
              <w:widowControl/>
              <w:numPr>
                <w:ilvl w:val="0"/>
                <w:numId w:val="11"/>
              </w:numPr>
              <w:autoSpaceDE/>
              <w:autoSpaceDN/>
              <w:spacing w:after="0"/>
              <w:ind w:left="363"/>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D0DCF">
              <w:rPr>
                <w:rFonts w:cs="Times New Roman"/>
                <w:sz w:val="20"/>
                <w:szCs w:val="20"/>
              </w:rPr>
              <w:t>Virus: DENV­1 strain JMB­034, DENV­2 strain SUB­011, DENV­3 strain SUB­006, and DENV­4 strain SUB­007</w:t>
            </w:r>
          </w:p>
          <w:p w14:paraId="2B028EDA" w14:textId="77777777" w:rsidR="00232FBC" w:rsidRPr="00AD0DCF" w:rsidRDefault="00232FBC" w:rsidP="00232FBC">
            <w:pPr>
              <w:pStyle w:val="ListParagraph"/>
              <w:widowControl/>
              <w:numPr>
                <w:ilvl w:val="0"/>
                <w:numId w:val="11"/>
              </w:numPr>
              <w:autoSpaceDE/>
              <w:autoSpaceDN/>
              <w:spacing w:after="0"/>
              <w:ind w:left="363"/>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D0DCF">
              <w:rPr>
                <w:rFonts w:cs="Times New Roman"/>
                <w:sz w:val="20"/>
                <w:szCs w:val="20"/>
              </w:rPr>
              <w:t xml:space="preserve">Cell line: alveolar epithelial carcinoma A549, fibroblast BHK­21 </w:t>
            </w:r>
          </w:p>
        </w:tc>
        <w:tc>
          <w:tcPr>
            <w:tcW w:w="4590" w:type="dxa"/>
            <w:tcBorders>
              <w:bottom w:val="single" w:sz="4" w:space="0" w:color="auto"/>
            </w:tcBorders>
            <w:shd w:val="clear" w:color="auto" w:fill="auto"/>
          </w:tcPr>
          <w:p w14:paraId="1C2F12F2" w14:textId="77777777" w:rsidR="00232FBC" w:rsidRPr="00AD0DCF" w:rsidRDefault="00232FBC" w:rsidP="00232FBC">
            <w:pPr>
              <w:pStyle w:val="ListParagraph"/>
              <w:widowControl/>
              <w:numPr>
                <w:ilvl w:val="0"/>
                <w:numId w:val="10"/>
              </w:numPr>
              <w:autoSpaceDE/>
              <w:autoSpaceDN/>
              <w:spacing w:after="0"/>
              <w:ind w:left="352" w:hanging="283"/>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D0DCF">
              <w:rPr>
                <w:rFonts w:cs="Times New Roman"/>
                <w:sz w:val="20"/>
                <w:szCs w:val="20"/>
              </w:rPr>
              <w:t>IC</w:t>
            </w:r>
            <w:r w:rsidRPr="00AD0DCF">
              <w:rPr>
                <w:rFonts w:cs="Times New Roman"/>
                <w:sz w:val="20"/>
                <w:szCs w:val="20"/>
                <w:vertAlign w:val="subscript"/>
              </w:rPr>
              <w:t>50</w:t>
            </w:r>
            <w:r w:rsidRPr="00AD0DCF">
              <w:rPr>
                <w:rFonts w:cs="Times New Roman"/>
                <w:sz w:val="20"/>
                <w:szCs w:val="20"/>
              </w:rPr>
              <w:t>= 14.70 µM (DENV-1),14.17 µM (DENV-2), 78.76 µM (DENV-3), 112.84 µM (DENV-4)</w:t>
            </w:r>
          </w:p>
          <w:p w14:paraId="54F687E8" w14:textId="77777777" w:rsidR="00232FBC" w:rsidRPr="00AD0DCF" w:rsidRDefault="00232FBC" w:rsidP="00232FBC">
            <w:pPr>
              <w:pStyle w:val="ListParagraph"/>
              <w:widowControl/>
              <w:numPr>
                <w:ilvl w:val="0"/>
                <w:numId w:val="10"/>
              </w:numPr>
              <w:autoSpaceDE/>
              <w:autoSpaceDN/>
              <w:spacing w:after="0"/>
              <w:ind w:left="352" w:hanging="283"/>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D0DCF">
              <w:rPr>
                <w:rFonts w:cs="Times New Roman"/>
                <w:sz w:val="20"/>
                <w:szCs w:val="20"/>
              </w:rPr>
              <w:t>CC</w:t>
            </w:r>
            <w:r w:rsidRPr="00AD0DCF">
              <w:rPr>
                <w:rFonts w:cs="Times New Roman"/>
                <w:sz w:val="20"/>
                <w:szCs w:val="20"/>
                <w:vertAlign w:val="subscript"/>
              </w:rPr>
              <w:t>50</w:t>
            </w:r>
            <w:r w:rsidRPr="00AD0DCF">
              <w:rPr>
                <w:rFonts w:cs="Times New Roman"/>
                <w:sz w:val="20"/>
                <w:szCs w:val="20"/>
              </w:rPr>
              <w:t>= 210 µM</w:t>
            </w:r>
          </w:p>
        </w:tc>
      </w:tr>
    </w:tbl>
    <w:bookmarkEnd w:id="4"/>
    <w:p w14:paraId="7ABE3740" w14:textId="4280F6A4" w:rsidR="00232FBC" w:rsidRPr="00545AFF" w:rsidRDefault="00232FBC" w:rsidP="00232FBC">
      <w:pPr>
        <w:pStyle w:val="KetTablePic"/>
      </w:pPr>
      <w:r w:rsidRPr="00545AFF">
        <w:rPr>
          <w:rFonts w:cs="Times New Roman Regular"/>
        </w:rPr>
        <w:t xml:space="preserve">MSS: </w:t>
      </w:r>
      <w:r w:rsidRPr="00545AFF">
        <w:t>Minimum Service Standards</w:t>
      </w:r>
    </w:p>
    <w:p w14:paraId="6E5A80B1" w14:textId="0C7B6AD8" w:rsidR="00232FBC" w:rsidRDefault="00232FBC" w:rsidP="00232FBC">
      <w:pPr>
        <w:rPr>
          <w:lang w:val="en-GB"/>
        </w:rPr>
      </w:pPr>
      <w:r>
        <w:rPr>
          <w:lang w:val="en-GB"/>
        </w:rPr>
        <w:br w:type="page"/>
      </w:r>
    </w:p>
    <w:p w14:paraId="2B2D3D5D" w14:textId="77777777" w:rsidR="00232FBC" w:rsidRDefault="00232FBC" w:rsidP="00232FBC">
      <w:pPr>
        <w:rPr>
          <w:lang w:val="en-GB"/>
        </w:rPr>
        <w:sectPr w:rsidR="00232FBC" w:rsidSect="00232FBC">
          <w:footnotePr>
            <w:pos w:val="beneathText"/>
          </w:footnotePr>
          <w:pgSz w:w="16838" w:h="11906" w:orient="landscape"/>
          <w:pgMar w:top="1440" w:right="1440" w:bottom="1440" w:left="1560" w:header="794" w:footer="170" w:gutter="0"/>
          <w:cols w:space="708"/>
          <w:docGrid w:linePitch="360"/>
        </w:sectPr>
      </w:pPr>
    </w:p>
    <w:p w14:paraId="75BE937E" w14:textId="77777777" w:rsidR="00232FBC" w:rsidRPr="00545AFF" w:rsidRDefault="00232FBC" w:rsidP="00232FBC">
      <w:pPr>
        <w:rPr>
          <w:lang w:val="en-GB"/>
        </w:rPr>
      </w:pPr>
    </w:p>
    <w:p w14:paraId="2107FC9D" w14:textId="77777777" w:rsidR="00232FBC" w:rsidRPr="00545AFF" w:rsidRDefault="00232FBC" w:rsidP="00232FBC">
      <w:pPr>
        <w:pStyle w:val="SubJudul"/>
      </w:pPr>
      <w:r w:rsidRPr="00545AFF">
        <w:t>Figures</w:t>
      </w:r>
    </w:p>
    <w:p w14:paraId="4A72E5AE" w14:textId="77777777" w:rsidR="00232FBC" w:rsidRPr="00545AFF" w:rsidRDefault="00232FBC" w:rsidP="00E721F1">
      <w:pPr>
        <w:pStyle w:val="ISI"/>
        <w:spacing w:after="0"/>
        <w:rPr>
          <w:lang w:val="en-GB" w:eastAsia="en-ID"/>
        </w:rPr>
      </w:pPr>
      <w:r w:rsidRPr="00545AFF">
        <w:rPr>
          <w:lang w:val="en-GB" w:eastAsia="en-ID"/>
        </w:rPr>
        <w:t>Figures should be professionally drawn. photographed or submitted as high-quality digital prints. They also should be sequentially numbered and provide information related to their result</w:t>
      </w:r>
      <w:r>
        <w:rPr>
          <w:lang w:val="en-GB" w:eastAsia="en-ID"/>
        </w:rPr>
        <w:t>s that are presented in texts</w:t>
      </w:r>
      <w:r w:rsidRPr="00545AFF">
        <w:rPr>
          <w:lang w:val="en-GB" w:eastAsia="en-ID"/>
        </w:rPr>
        <w:t xml:space="preserve"> without duplication. Important points in the figures must be annotated and described in the caption or figure legend, which should be written in Cambria size 10</w:t>
      </w:r>
      <w:r w:rsidRPr="00545AFF">
        <w:rPr>
          <w:lang w:val="en-GB"/>
        </w:rPr>
        <w:t xml:space="preserve">. Histological pictures must be accompanied by the staining method and magnification </w:t>
      </w:r>
      <w:r w:rsidRPr="00545AFF">
        <w:rPr>
          <w:lang w:val="en-GB" w:eastAsia="en-ID"/>
        </w:rPr>
        <w:t xml:space="preserve">(Figure 1). </w:t>
      </w:r>
    </w:p>
    <w:p w14:paraId="34E22B77" w14:textId="77777777" w:rsidR="00232FBC" w:rsidRPr="00545AFF" w:rsidRDefault="00232FBC" w:rsidP="00E721F1">
      <w:pPr>
        <w:pStyle w:val="ISI"/>
        <w:spacing w:after="0"/>
        <w:rPr>
          <w:lang w:val="en-GB"/>
        </w:rPr>
      </w:pPr>
      <w:r w:rsidRPr="00545AFF">
        <w:rPr>
          <w:lang w:val="en-GB"/>
        </w:rPr>
        <w:t>Initial submissions do not require high-resolution image files, but images must be of sufficient resolution for reviewers to properly evaluate the data. It is suggested that they must be incorporated with the manuscript text into a single Word document at initial submission, but separate</w:t>
      </w:r>
      <w:r>
        <w:rPr>
          <w:lang w:val="en-GB"/>
        </w:rPr>
        <w:t>d</w:t>
      </w:r>
      <w:r w:rsidRPr="00545AFF">
        <w:rPr>
          <w:lang w:val="en-GB"/>
        </w:rPr>
        <w:t xml:space="preserve"> image files may be supplied if necessary. Should your manuscript be accepted, you will receive more extensive instructions for final submission of display items. However, some guidelines for the preparation of final figures are provided below if you wish to minimize subsequent revisions and potential delays. </w:t>
      </w:r>
      <w:r>
        <w:rPr>
          <w:lang w:val="en-GB"/>
        </w:rPr>
        <w:t xml:space="preserve">The </w:t>
      </w:r>
      <w:r w:rsidRPr="00545AFF">
        <w:rPr>
          <w:lang w:val="en-GB"/>
        </w:rPr>
        <w:t xml:space="preserve">images </w:t>
      </w:r>
      <w:r>
        <w:rPr>
          <w:lang w:val="en-GB"/>
        </w:rPr>
        <w:t xml:space="preserve">should be </w:t>
      </w:r>
      <w:r w:rsidRPr="00545AFF">
        <w:rPr>
          <w:lang w:val="en-GB"/>
        </w:rPr>
        <w:t>in RGB colour and at a resolution of 300 dpi or high. The author</w:t>
      </w:r>
      <w:r>
        <w:rPr>
          <w:lang w:val="en-GB"/>
        </w:rPr>
        <w:t>s</w:t>
      </w:r>
      <w:r w:rsidRPr="00545AFF">
        <w:rPr>
          <w:lang w:val="en-GB"/>
        </w:rPr>
        <w:t xml:space="preserve"> should use the same typeface (Cambria) for all figures.</w:t>
      </w:r>
    </w:p>
    <w:p w14:paraId="63AA333E" w14:textId="77777777" w:rsidR="00232FBC" w:rsidRPr="00545AFF" w:rsidRDefault="00232FBC" w:rsidP="00232FBC">
      <w:pPr>
        <w:jc w:val="both"/>
        <w:rPr>
          <w:szCs w:val="24"/>
          <w:lang w:val="en-GB"/>
        </w:rPr>
      </w:pPr>
    </w:p>
    <w:p w14:paraId="137CC883" w14:textId="77777777" w:rsidR="00232FBC" w:rsidRPr="00545AFF" w:rsidRDefault="00232FBC" w:rsidP="00232FBC">
      <w:pPr>
        <w:jc w:val="both"/>
        <w:rPr>
          <w:szCs w:val="24"/>
          <w:lang w:val="en-GB"/>
        </w:rPr>
      </w:pPr>
      <w:r w:rsidRPr="00545AFF">
        <w:rPr>
          <w:noProof/>
          <w:szCs w:val="24"/>
          <w:lang w:val="en-GB"/>
        </w:rPr>
        <mc:AlternateContent>
          <mc:Choice Requires="wps">
            <w:drawing>
              <wp:anchor distT="0" distB="0" distL="114300" distR="114300" simplePos="0" relativeHeight="251686912" behindDoc="0" locked="0" layoutInCell="1" allowOverlap="1" wp14:anchorId="2AD8AFD6" wp14:editId="55DE616F">
                <wp:simplePos x="0" y="0"/>
                <wp:positionH relativeFrom="column">
                  <wp:posOffset>3150235</wp:posOffset>
                </wp:positionH>
                <wp:positionV relativeFrom="paragraph">
                  <wp:posOffset>1534795</wp:posOffset>
                </wp:positionV>
                <wp:extent cx="441960" cy="243840"/>
                <wp:effectExtent l="0" t="0" r="0" b="3810"/>
                <wp:wrapNone/>
                <wp:docPr id="521488128" name="Arrow: Right 5"/>
                <wp:cNvGraphicFramePr/>
                <a:graphic xmlns:a="http://schemas.openxmlformats.org/drawingml/2006/main">
                  <a:graphicData uri="http://schemas.microsoft.com/office/word/2010/wordprocessingShape">
                    <wps:wsp>
                      <wps:cNvSpPr/>
                      <wps:spPr>
                        <a:xfrm>
                          <a:off x="0" y="0"/>
                          <a:ext cx="441960" cy="243840"/>
                        </a:xfrm>
                        <a:prstGeom prst="rightArrow">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6D1980C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5" o:spid="_x0000_s1026" type="#_x0000_t13" style="position:absolute;margin-left:248.05pt;margin-top:120.85pt;width:34.8pt;height:19.2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" adj="15641" fillcolor="black [3213]" stroked="f" strokeweight="1pt"/>
            </w:pict>
          </mc:Fallback>
        </mc:AlternateContent>
      </w:r>
      <w:r w:rsidRPr="00545AFF">
        <w:rPr>
          <w:noProof/>
          <w:szCs w:val="24"/>
          <w:lang w:val="en-GB"/>
        </w:rPr>
        <mc:AlternateContent>
          <mc:Choice Requires="wps">
            <w:drawing>
              <wp:anchor distT="0" distB="0" distL="114300" distR="114300" simplePos="0" relativeHeight="251685888" behindDoc="0" locked="0" layoutInCell="1" allowOverlap="1" wp14:anchorId="4F4CBE1C" wp14:editId="4E260965">
                <wp:simplePos x="0" y="0"/>
                <wp:positionH relativeFrom="column">
                  <wp:posOffset>1031875</wp:posOffset>
                </wp:positionH>
                <wp:positionV relativeFrom="paragraph">
                  <wp:posOffset>810895</wp:posOffset>
                </wp:positionV>
                <wp:extent cx="441960" cy="243840"/>
                <wp:effectExtent l="0" t="0" r="0" b="3810"/>
                <wp:wrapNone/>
                <wp:docPr id="1999032391" name="Arrow: Right 5"/>
                <wp:cNvGraphicFramePr/>
                <a:graphic xmlns:a="http://schemas.openxmlformats.org/drawingml/2006/main">
                  <a:graphicData uri="http://schemas.microsoft.com/office/word/2010/wordprocessingShape">
                    <wps:wsp>
                      <wps:cNvSpPr/>
                      <wps:spPr>
                        <a:xfrm>
                          <a:off x="0" y="0"/>
                          <a:ext cx="441960" cy="243840"/>
                        </a:xfrm>
                        <a:prstGeom prst="rightArrow">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5157BE8" id="Arrow: Right 5" o:spid="_x0000_s1026" type="#_x0000_t13" style="position:absolute;margin-left:81.25pt;margin-top:63.85pt;width:34.8pt;height:19.2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" adj="15641" fillcolor="red" stroked="f" strokeweight="1pt"/>
            </w:pict>
          </mc:Fallback>
        </mc:AlternateContent>
      </w:r>
      <w:r w:rsidRPr="00545AFF">
        <w:rPr>
          <w:noProof/>
          <w:szCs w:val="24"/>
          <w:lang w:val="en-GB"/>
        </w:rPr>
        <mc:AlternateContent>
          <mc:Choice Requires="wps">
            <w:drawing>
              <wp:anchor distT="0" distB="0" distL="114300" distR="114300" simplePos="0" relativeHeight="251683840" behindDoc="0" locked="0" layoutInCell="1" allowOverlap="1" wp14:anchorId="24433DA3" wp14:editId="42A056CE">
                <wp:simplePos x="0" y="0"/>
                <wp:positionH relativeFrom="column">
                  <wp:posOffset>3175</wp:posOffset>
                </wp:positionH>
                <wp:positionV relativeFrom="paragraph">
                  <wp:posOffset>64135</wp:posOffset>
                </wp:positionV>
                <wp:extent cx="289560" cy="251460"/>
                <wp:effectExtent l="0" t="0" r="0" b="0"/>
                <wp:wrapNone/>
                <wp:docPr id="1119718764" name="Text Box 2"/>
                <wp:cNvGraphicFramePr/>
                <a:graphic xmlns:a="http://schemas.openxmlformats.org/drawingml/2006/main">
                  <a:graphicData uri="http://schemas.microsoft.com/office/word/2010/wordprocessingShape">
                    <wps:wsp>
                      <wps:cNvSpPr txBox="1"/>
                      <wps:spPr>
                        <a:xfrm>
                          <a:off x="0" y="0"/>
                          <a:ext cx="289560" cy="251460"/>
                        </a:xfrm>
                        <a:prstGeom prst="rect">
                          <a:avLst/>
                        </a:prstGeom>
                        <a:noFill/>
                        <a:ln w="6350">
                          <a:noFill/>
                        </a:ln>
                      </wps:spPr>
                      <wps:txbx>
                        <w:txbxContent>
                          <w:p w14:paraId="473F70B7" w14:textId="77777777" w:rsidR="00232FBC" w:rsidRPr="007266AF" w:rsidRDefault="00232FBC" w:rsidP="00232FBC">
                            <w:pPr>
                              <w:rPr>
                                <w:b/>
                                <w:bCs/>
                              </w:rPr>
                            </w:pPr>
                            <w:r w:rsidRPr="007266AF">
                              <w:rPr>
                                <w:b/>
                                <w:bC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433DA3" id="Text Box 2" o:spid="_x0000_s1029" type="#_x0000_t202" style="position:absolute;left:0;text-align:left;margin-left:.25pt;margin-top:5.05pt;width:22.8pt;height:19.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" filled="f" stroked="f" strokeweight=".5pt">
                <v:textbox>
                  <w:txbxContent>
                    <w:p w14:paraId="473F70B7" w14:textId="77777777" w:rsidR="00232FBC" w:rsidRPr="007266AF" w:rsidRDefault="00232FBC" w:rsidP="00232FBC">
                      <w:pPr>
                        <w:rPr>
                          <w:b/>
                          <w:bCs/>
                        </w:rPr>
                      </w:pPr>
                      <w:r w:rsidRPr="007266AF">
                        <w:rPr>
                          <w:b/>
                          <w:bCs/>
                        </w:rPr>
                        <w:t>A</w:t>
                      </w:r>
                    </w:p>
                  </w:txbxContent>
                </v:textbox>
              </v:shape>
            </w:pict>
          </mc:Fallback>
        </mc:AlternateContent>
      </w:r>
      <w:r w:rsidRPr="00545AFF">
        <w:rPr>
          <w:noProof/>
          <w:szCs w:val="24"/>
          <w:lang w:val="en-GB"/>
        </w:rPr>
        <mc:AlternateContent>
          <mc:Choice Requires="wps">
            <w:drawing>
              <wp:anchor distT="0" distB="0" distL="114300" distR="114300" simplePos="0" relativeHeight="251684864" behindDoc="0" locked="0" layoutInCell="1" allowOverlap="1" wp14:anchorId="1C2EE658" wp14:editId="4E4778B6">
                <wp:simplePos x="0" y="0"/>
                <wp:positionH relativeFrom="column">
                  <wp:posOffset>2609215</wp:posOffset>
                </wp:positionH>
                <wp:positionV relativeFrom="paragraph">
                  <wp:posOffset>33655</wp:posOffset>
                </wp:positionV>
                <wp:extent cx="365760" cy="281940"/>
                <wp:effectExtent l="0" t="0" r="0" b="3810"/>
                <wp:wrapNone/>
                <wp:docPr id="771808578" name="Text Box 2"/>
                <wp:cNvGraphicFramePr/>
                <a:graphic xmlns:a="http://schemas.openxmlformats.org/drawingml/2006/main">
                  <a:graphicData uri="http://schemas.microsoft.com/office/word/2010/wordprocessingShape">
                    <wps:wsp>
                      <wps:cNvSpPr txBox="1"/>
                      <wps:spPr>
                        <a:xfrm flipH="1">
                          <a:off x="0" y="0"/>
                          <a:ext cx="365760" cy="281940"/>
                        </a:xfrm>
                        <a:prstGeom prst="rect">
                          <a:avLst/>
                        </a:prstGeom>
                        <a:noFill/>
                        <a:ln w="6350">
                          <a:noFill/>
                        </a:ln>
                      </wps:spPr>
                      <wps:txbx>
                        <w:txbxContent>
                          <w:p w14:paraId="4C1E7C9F" w14:textId="77777777" w:rsidR="00232FBC" w:rsidRPr="007266AF" w:rsidRDefault="00232FBC" w:rsidP="00232FBC">
                            <w:pPr>
                              <w:rPr>
                                <w:b/>
                                <w:bCs/>
                                <w:sz w:val="20"/>
                                <w:szCs w:val="20"/>
                              </w:rPr>
                            </w:pPr>
                            <w:r>
                              <w:rPr>
                                <w:b/>
                                <w:bCs/>
                                <w:sz w:val="20"/>
                                <w:szCs w:val="20"/>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2EE658" id="_x0000_s1030" type="#_x0000_t202" style="position:absolute;left:0;text-align:left;margin-left:205.45pt;margin-top:2.65pt;width:28.8pt;height:22.2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" filled="f" stroked="f" strokeweight=".5pt">
                <v:textbox>
                  <w:txbxContent>
                    <w:p w14:paraId="4C1E7C9F" w14:textId="77777777" w:rsidR="00232FBC" w:rsidRPr="007266AF" w:rsidRDefault="00232FBC" w:rsidP="00232FBC">
                      <w:pPr>
                        <w:rPr>
                          <w:b/>
                          <w:bCs/>
                          <w:sz w:val="20"/>
                          <w:szCs w:val="20"/>
                        </w:rPr>
                      </w:pPr>
                      <w:r>
                        <w:rPr>
                          <w:b/>
                          <w:bCs/>
                          <w:sz w:val="20"/>
                          <w:szCs w:val="20"/>
                        </w:rPr>
                        <w:t>B</w:t>
                      </w:r>
                    </w:p>
                  </w:txbxContent>
                </v:textbox>
              </v:shape>
            </w:pict>
          </mc:Fallback>
        </mc:AlternateContent>
      </w:r>
      <w:r w:rsidRPr="00545AFF">
        <w:rPr>
          <w:noProof/>
          <w:szCs w:val="24"/>
          <w:lang w:val="en-GB"/>
        </w:rPr>
        <w:drawing>
          <wp:inline distT="0" distB="0" distL="0" distR="0" wp14:anchorId="26EEC78B" wp14:editId="3169E8C7">
            <wp:extent cx="2628900" cy="2057400"/>
            <wp:effectExtent l="0" t="0" r="0" b="0"/>
            <wp:docPr id="982933425" name="Picture 1" descr="A microscope view of a ce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31368" name="Picture 1" descr="A microscope view of a cell&#10;&#10;Description automatically generated"/>
                    <pic:cNvPicPr/>
                  </pic:nvPicPr>
                  <pic:blipFill>
                    <a:blip r:embed="rId23"/>
                    <a:stretch>
                      <a:fillRect/>
                    </a:stretch>
                  </pic:blipFill>
                  <pic:spPr>
                    <a:xfrm>
                      <a:off x="0" y="0"/>
                      <a:ext cx="2629130" cy="2057580"/>
                    </a:xfrm>
                    <a:prstGeom prst="rect">
                      <a:avLst/>
                    </a:prstGeom>
                  </pic:spPr>
                </pic:pic>
              </a:graphicData>
            </a:graphic>
          </wp:inline>
        </w:drawing>
      </w:r>
      <w:r w:rsidRPr="00545AFF">
        <w:rPr>
          <w:szCs w:val="24"/>
          <w:lang w:val="en-GB"/>
        </w:rPr>
        <w:t xml:space="preserve"> </w:t>
      </w:r>
      <w:r w:rsidRPr="00545AFF">
        <w:rPr>
          <w:noProof/>
          <w:szCs w:val="24"/>
          <w:lang w:val="en-GB"/>
        </w:rPr>
        <w:drawing>
          <wp:inline distT="0" distB="0" distL="0" distR="0" wp14:anchorId="4713E67F" wp14:editId="617E658F">
            <wp:extent cx="2750820" cy="2057400"/>
            <wp:effectExtent l="0" t="0" r="0" b="0"/>
            <wp:docPr id="1145581920" name="Picture 1" descr="A pink and white ce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90916" name="Picture 1" descr="A pink and white cell&#10;&#10;Description automatically generated"/>
                    <pic:cNvPicPr/>
                  </pic:nvPicPr>
                  <pic:blipFill>
                    <a:blip r:embed="rId24" cstate="print">
                      <a:extLst>
                        <a:ext uri="{BEBA8EAE-BF5A-486C-A8C5-ECC9F3942E4B}">
                          <a14:imgProps xmlns:a14="http://schemas.microsoft.com/office/drawing/2010/main">
                            <a14:imgLayer r:embed="rId25">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2750820" cy="2057400"/>
                    </a:xfrm>
                    <a:prstGeom prst="rect">
                      <a:avLst/>
                    </a:prstGeom>
                  </pic:spPr>
                </pic:pic>
              </a:graphicData>
            </a:graphic>
          </wp:inline>
        </w:drawing>
      </w:r>
      <w:r w:rsidRPr="00545AFF">
        <w:rPr>
          <w:szCs w:val="24"/>
          <w:lang w:val="en-GB"/>
        </w:rPr>
        <w:t xml:space="preserve"> </w:t>
      </w:r>
    </w:p>
    <w:p w14:paraId="49AFBE54" w14:textId="77777777" w:rsidR="00E721F1" w:rsidRDefault="00232FBC" w:rsidP="00F0313E">
      <w:pPr>
        <w:pStyle w:val="KetTablePic"/>
      </w:pPr>
      <w:r w:rsidRPr="00545AFF">
        <w:t>Figure 1.</w:t>
      </w:r>
      <w:r w:rsidRPr="00545AFF">
        <w:rPr>
          <w:b/>
        </w:rPr>
        <w:t xml:space="preserve"> </w:t>
      </w:r>
      <w:r w:rsidRPr="00545AFF">
        <w:t>Some examples of histopathological pictures. A. tubuli seminiferi with germinal epithelium (red arrow), B. lingual papilla with von Ebner gland (black arrow). Haematoxylin-Eosin staining, 400X magnification</w:t>
      </w:r>
    </w:p>
    <w:p w14:paraId="35250E26" w14:textId="65F02B08" w:rsidR="00232FBC" w:rsidRPr="00545AFF" w:rsidRDefault="00232FBC" w:rsidP="00F0313E">
      <w:pPr>
        <w:pStyle w:val="KetTablePic"/>
      </w:pPr>
      <w:r w:rsidRPr="00545AFF">
        <w:t xml:space="preserve"> </w:t>
      </w:r>
    </w:p>
    <w:p w14:paraId="699CA95C" w14:textId="77777777" w:rsidR="00232FBC" w:rsidRPr="00545AFF" w:rsidRDefault="00232FBC" w:rsidP="00F0313E">
      <w:pPr>
        <w:pStyle w:val="ISI"/>
        <w:rPr>
          <w:lang w:val="en-GB" w:eastAsia="en-ID"/>
        </w:rPr>
      </w:pPr>
      <w:r w:rsidRPr="00545AFF">
        <w:rPr>
          <w:lang w:val="en-GB" w:eastAsia="en-ID"/>
        </w:rPr>
        <w:t>One figure can be explained as a maximum of four relevant figures. The title of the figures should be short and clear and located below the image. Important points in the figure must be annotated and described in the caption or figure legend, which should be written in Cambria size 10</w:t>
      </w:r>
      <w:r w:rsidRPr="00545AFF">
        <w:rPr>
          <w:lang w:val="en-GB"/>
        </w:rPr>
        <w:t xml:space="preserve">. Statistical figures should be equipped with axis titles </w:t>
      </w:r>
      <w:r w:rsidRPr="00545AFF">
        <w:rPr>
          <w:lang w:val="en-GB" w:eastAsia="en-ID"/>
        </w:rPr>
        <w:t>(Figure 2).</w:t>
      </w:r>
    </w:p>
    <w:p w14:paraId="3A1A1B4B" w14:textId="77777777" w:rsidR="00232FBC" w:rsidRDefault="00232FBC" w:rsidP="00232FBC">
      <w:pPr>
        <w:jc w:val="both"/>
        <w:rPr>
          <w:rFonts w:eastAsia="Times New Roman" w:cs="Arial"/>
          <w:szCs w:val="24"/>
          <w:lang w:val="en-GB" w:eastAsia="en-ID"/>
        </w:rPr>
      </w:pPr>
    </w:p>
    <w:p w14:paraId="5F6432DE" w14:textId="77777777" w:rsidR="00232FBC" w:rsidRDefault="00232FBC" w:rsidP="00232FBC">
      <w:pPr>
        <w:jc w:val="both"/>
        <w:rPr>
          <w:rFonts w:eastAsia="Times New Roman" w:cs="Arial"/>
          <w:szCs w:val="24"/>
          <w:lang w:val="en-GB" w:eastAsia="en-ID"/>
        </w:rPr>
      </w:pPr>
    </w:p>
    <w:p w14:paraId="0173835E" w14:textId="77777777" w:rsidR="00232FBC" w:rsidRDefault="00232FBC" w:rsidP="00232FBC">
      <w:pPr>
        <w:jc w:val="both"/>
        <w:rPr>
          <w:rFonts w:eastAsia="Times New Roman" w:cs="Arial"/>
          <w:szCs w:val="24"/>
          <w:lang w:val="en-GB" w:eastAsia="en-ID"/>
        </w:rPr>
      </w:pPr>
    </w:p>
    <w:p w14:paraId="17AE39D3" w14:textId="77777777" w:rsidR="00232FBC" w:rsidRDefault="00232FBC" w:rsidP="00232FBC">
      <w:pPr>
        <w:jc w:val="both"/>
        <w:rPr>
          <w:rFonts w:eastAsia="Times New Roman" w:cs="Arial"/>
          <w:szCs w:val="24"/>
          <w:lang w:val="en-GB" w:eastAsia="en-ID"/>
        </w:rPr>
      </w:pPr>
    </w:p>
    <w:p w14:paraId="4F42771F" w14:textId="77777777" w:rsidR="00232FBC" w:rsidRDefault="00232FBC" w:rsidP="00232FBC">
      <w:pPr>
        <w:jc w:val="both"/>
        <w:rPr>
          <w:rFonts w:eastAsia="Times New Roman" w:cs="Arial"/>
          <w:szCs w:val="24"/>
          <w:lang w:val="en-GB" w:eastAsia="en-ID"/>
        </w:rPr>
      </w:pPr>
    </w:p>
    <w:p w14:paraId="21D42C26" w14:textId="77777777" w:rsidR="00232FBC" w:rsidRPr="00545AFF" w:rsidRDefault="00232FBC" w:rsidP="00232FBC">
      <w:pPr>
        <w:jc w:val="both"/>
        <w:rPr>
          <w:rFonts w:eastAsia="Times New Roman" w:cs="Arial"/>
          <w:szCs w:val="24"/>
          <w:lang w:val="en-GB" w:eastAsia="en-ID"/>
        </w:rPr>
      </w:pPr>
    </w:p>
    <w:p w14:paraId="1695E32A" w14:textId="77777777" w:rsidR="00232FBC" w:rsidRPr="00545AFF" w:rsidRDefault="00232FBC" w:rsidP="00232FBC">
      <w:pPr>
        <w:jc w:val="both"/>
        <w:rPr>
          <w:szCs w:val="24"/>
          <w:lang w:val="en-GB"/>
        </w:rPr>
      </w:pPr>
      <w:r w:rsidRPr="00545AFF">
        <w:rPr>
          <w:noProof/>
          <w:szCs w:val="24"/>
          <w:lang w:val="en-GB"/>
        </w:rPr>
        <w:drawing>
          <wp:inline distT="0" distB="0" distL="0" distR="0" wp14:anchorId="490B0D78" wp14:editId="48108B5C">
            <wp:extent cx="2674620" cy="1767840"/>
            <wp:effectExtent l="0" t="0" r="0" b="3810"/>
            <wp:docPr id="1536457570" name="Picture 1"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49465" name="Picture 1" descr="A graph of different colored bars&#10;&#10;Description automatically generated with medium confidence"/>
                    <pic:cNvPicPr/>
                  </pic:nvPicPr>
                  <pic:blipFill>
                    <a:blip r:embed="rId26"/>
                    <a:stretch>
                      <a:fillRect/>
                    </a:stretch>
                  </pic:blipFill>
                  <pic:spPr>
                    <a:xfrm>
                      <a:off x="0" y="0"/>
                      <a:ext cx="2674855" cy="1767995"/>
                    </a:xfrm>
                    <a:prstGeom prst="rect">
                      <a:avLst/>
                    </a:prstGeom>
                  </pic:spPr>
                </pic:pic>
              </a:graphicData>
            </a:graphic>
          </wp:inline>
        </w:drawing>
      </w:r>
      <w:r w:rsidRPr="00545AFF">
        <w:rPr>
          <w:noProof/>
          <w:szCs w:val="24"/>
          <w:lang w:val="en-GB"/>
        </w:rPr>
        <w:drawing>
          <wp:inline distT="0" distB="0" distL="0" distR="0" wp14:anchorId="3DBF2F4D" wp14:editId="6A865F82">
            <wp:extent cx="2674620" cy="1767205"/>
            <wp:effectExtent l="0" t="0" r="0" b="4445"/>
            <wp:docPr id="51416474" name="Picture 1"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45818" name="Picture 1" descr="A graph of different colored bars&#10;&#10;Description automatically generated with medium confidence"/>
                    <pic:cNvPicPr/>
                  </pic:nvPicPr>
                  <pic:blipFill>
                    <a:blip r:embed="rId27"/>
                    <a:stretch>
                      <a:fillRect/>
                    </a:stretch>
                  </pic:blipFill>
                  <pic:spPr>
                    <a:xfrm>
                      <a:off x="0" y="0"/>
                      <a:ext cx="2684996" cy="1774061"/>
                    </a:xfrm>
                    <a:prstGeom prst="rect">
                      <a:avLst/>
                    </a:prstGeom>
                  </pic:spPr>
                </pic:pic>
              </a:graphicData>
            </a:graphic>
          </wp:inline>
        </w:drawing>
      </w:r>
    </w:p>
    <w:p w14:paraId="0F3890B6" w14:textId="77777777" w:rsidR="00232FBC" w:rsidRPr="00545AFF" w:rsidRDefault="00232FBC" w:rsidP="00232FBC">
      <w:pPr>
        <w:jc w:val="both"/>
        <w:rPr>
          <w:szCs w:val="24"/>
          <w:lang w:val="en-GB"/>
        </w:rPr>
      </w:pPr>
      <w:r w:rsidRPr="00545AFF">
        <w:rPr>
          <w:szCs w:val="24"/>
          <w:lang w:val="en-GB"/>
        </w:rPr>
        <w:t xml:space="preserve">  </w:t>
      </w:r>
      <w:r w:rsidRPr="00545AFF">
        <w:rPr>
          <w:noProof/>
          <w:szCs w:val="24"/>
          <w:lang w:val="en-GB"/>
        </w:rPr>
        <w:drawing>
          <wp:inline distT="0" distB="0" distL="0" distR="0" wp14:anchorId="400AE374" wp14:editId="7CC4C230">
            <wp:extent cx="2758440" cy="1981200"/>
            <wp:effectExtent l="0" t="0" r="3810" b="0"/>
            <wp:docPr id="1359347972"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72997" name="Picture 1" descr="A graph of different colored bars&#10;&#10;Description automatically generated"/>
                    <pic:cNvPicPr/>
                  </pic:nvPicPr>
                  <pic:blipFill>
                    <a:blip r:embed="rId28"/>
                    <a:stretch>
                      <a:fillRect/>
                    </a:stretch>
                  </pic:blipFill>
                  <pic:spPr>
                    <a:xfrm>
                      <a:off x="0" y="0"/>
                      <a:ext cx="2758682" cy="1981374"/>
                    </a:xfrm>
                    <a:prstGeom prst="rect">
                      <a:avLst/>
                    </a:prstGeom>
                  </pic:spPr>
                </pic:pic>
              </a:graphicData>
            </a:graphic>
          </wp:inline>
        </w:drawing>
      </w:r>
      <w:r w:rsidRPr="00545AFF">
        <w:rPr>
          <w:noProof/>
          <w:szCs w:val="24"/>
          <w:lang w:val="en-GB"/>
        </w:rPr>
        <w:drawing>
          <wp:inline distT="0" distB="0" distL="0" distR="0" wp14:anchorId="235A9E9B" wp14:editId="66835AD3">
            <wp:extent cx="2674620" cy="2034540"/>
            <wp:effectExtent l="0" t="0" r="0" b="3810"/>
            <wp:docPr id="513711606"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27884" name="Picture 1" descr="A graph of different colored bars&#10;&#10;Description automatically generated"/>
                    <pic:cNvPicPr/>
                  </pic:nvPicPr>
                  <pic:blipFill>
                    <a:blip r:embed="rId29"/>
                    <a:stretch>
                      <a:fillRect/>
                    </a:stretch>
                  </pic:blipFill>
                  <pic:spPr>
                    <a:xfrm>
                      <a:off x="0" y="0"/>
                      <a:ext cx="2674857" cy="2034720"/>
                    </a:xfrm>
                    <a:prstGeom prst="rect">
                      <a:avLst/>
                    </a:prstGeom>
                  </pic:spPr>
                </pic:pic>
              </a:graphicData>
            </a:graphic>
          </wp:inline>
        </w:drawing>
      </w:r>
    </w:p>
    <w:p w14:paraId="0E5DB220" w14:textId="692B0A33" w:rsidR="00232FBC" w:rsidRPr="00F0313E" w:rsidRDefault="00232FBC" w:rsidP="00E721F1">
      <w:pPr>
        <w:pStyle w:val="JudulTableGambar"/>
        <w:spacing w:after="0"/>
      </w:pPr>
      <w:r w:rsidRPr="00F0313E">
        <w:t>Figure 1. Comparison of anthropometric and biochemicals parameters among groups before and after treatment. A. Bodyweight, B. body length, C. Blood glucose level and D. triglyceride level</w:t>
      </w:r>
    </w:p>
    <w:p w14:paraId="4E0B49B0" w14:textId="77777777" w:rsidR="00232FBC" w:rsidRPr="00232FBC" w:rsidRDefault="00232FBC" w:rsidP="00232FBC">
      <w:pPr>
        <w:spacing w:after="0"/>
        <w:jc w:val="both"/>
        <w:rPr>
          <w:lang w:val="en-GB"/>
        </w:rPr>
      </w:pPr>
    </w:p>
    <w:p w14:paraId="3B873145" w14:textId="77777777" w:rsidR="00232FBC" w:rsidRPr="00545AFF" w:rsidRDefault="00232FBC" w:rsidP="00232FBC">
      <w:pPr>
        <w:pStyle w:val="SubJudul"/>
      </w:pPr>
      <w:r w:rsidRPr="00545AFF">
        <w:t>DISCUSSION</w:t>
      </w:r>
    </w:p>
    <w:p w14:paraId="4C79EE05" w14:textId="77777777" w:rsidR="00232FBC" w:rsidRDefault="00232FBC" w:rsidP="00232FBC">
      <w:pPr>
        <w:pStyle w:val="ISI"/>
        <w:rPr>
          <w:lang w:val="en-GB"/>
        </w:rPr>
      </w:pPr>
      <w:r>
        <w:rPr>
          <w:lang w:val="en-GB" w:eastAsia="en-ID"/>
        </w:rPr>
        <w:t xml:space="preserve">This section </w:t>
      </w:r>
      <w:r w:rsidRPr="00545AFF">
        <w:rPr>
          <w:lang w:val="en-GB" w:eastAsia="en-ID"/>
        </w:rPr>
        <w:t xml:space="preserve">must include a scientific discussion of the strengths and limitation associated with the case report. The discussion also </w:t>
      </w:r>
      <w:proofErr w:type="gramStart"/>
      <w:r w:rsidRPr="00545AFF">
        <w:rPr>
          <w:lang w:val="en-GB" w:eastAsia="en-ID"/>
        </w:rPr>
        <w:t>consist</w:t>
      </w:r>
      <w:proofErr w:type="gramEnd"/>
      <w:r w:rsidRPr="00545AFF">
        <w:rPr>
          <w:lang w:val="en-GB" w:eastAsia="en-ID"/>
        </w:rPr>
        <w:t xml:space="preserve"> of the relevant medical literature, the rationale for conclusions (including assessments of causes and effects), and the main “take-away” lessons of this case report. Review of literature should be appropriate and closely related to the case; it must be rooted in the study of literature to provide a summary as a basis for discussion. The </w:t>
      </w:r>
      <w:r>
        <w:rPr>
          <w:lang w:val="en-GB" w:eastAsia="en-ID"/>
        </w:rPr>
        <w:t>d</w:t>
      </w:r>
      <w:r w:rsidRPr="00545AFF">
        <w:rPr>
          <w:lang w:val="en-GB" w:eastAsia="en-ID"/>
        </w:rPr>
        <w:t>iscussion should not be written in subtitles</w:t>
      </w:r>
      <w:r w:rsidRPr="00545AFF">
        <w:rPr>
          <w:lang w:val="en-GB"/>
        </w:rPr>
        <w:t xml:space="preserve">. Also, the authors should state the implication of the study to the SDG. </w:t>
      </w:r>
    </w:p>
    <w:p w14:paraId="265BDBF2" w14:textId="77777777" w:rsidR="00232FBC" w:rsidRPr="00545AFF" w:rsidRDefault="00232FBC" w:rsidP="00232FBC">
      <w:pPr>
        <w:jc w:val="both"/>
        <w:rPr>
          <w:rFonts w:eastAsia="Times New Roman" w:cs="Arial"/>
          <w:szCs w:val="24"/>
          <w:lang w:val="en-GB" w:eastAsia="en-ID"/>
        </w:rPr>
      </w:pPr>
    </w:p>
    <w:p w14:paraId="7CAD1A5E" w14:textId="77777777" w:rsidR="00232FBC" w:rsidRPr="00545AFF" w:rsidRDefault="00232FBC" w:rsidP="00232FBC">
      <w:pPr>
        <w:pStyle w:val="SubJudul"/>
      </w:pPr>
      <w:r w:rsidRPr="00545AFF">
        <w:t>CONCLUSION</w:t>
      </w:r>
    </w:p>
    <w:p w14:paraId="17D97F36" w14:textId="77777777" w:rsidR="00232FBC" w:rsidRDefault="00232FBC" w:rsidP="00E721F1">
      <w:pPr>
        <w:ind w:firstLine="720"/>
        <w:jc w:val="both"/>
        <w:rPr>
          <w:rFonts w:eastAsia="Times New Roman" w:cs="Arial"/>
          <w:szCs w:val="24"/>
          <w:lang w:val="en-GB" w:eastAsia="en-ID"/>
        </w:rPr>
      </w:pPr>
      <w:bookmarkStart w:id="5" w:name="_Hlk182088050"/>
      <w:r w:rsidRPr="00545AFF">
        <w:rPr>
          <w:rFonts w:eastAsia="Times New Roman" w:cs="Arial"/>
          <w:szCs w:val="24"/>
          <w:lang w:val="en-GB" w:eastAsia="en-ID"/>
        </w:rPr>
        <w:t xml:space="preserve">This section consists of conclusions and suggestions in one paragraph. The conclusions should be the answer of research problems, without unequivocal statement. The suggestions should be logical and appropriate. </w:t>
      </w:r>
    </w:p>
    <w:p w14:paraId="04357E6A" w14:textId="77777777" w:rsidR="00232FBC" w:rsidRPr="00545AFF" w:rsidRDefault="00232FBC" w:rsidP="00232FBC">
      <w:pPr>
        <w:jc w:val="both"/>
        <w:rPr>
          <w:rFonts w:eastAsia="Times New Roman" w:cs="Arial"/>
          <w:b/>
          <w:szCs w:val="24"/>
          <w:lang w:val="en-GB" w:eastAsia="en-ID"/>
        </w:rPr>
      </w:pPr>
    </w:p>
    <w:p w14:paraId="0DF20639" w14:textId="77777777" w:rsidR="00232FBC" w:rsidRPr="00545AFF" w:rsidRDefault="00232FBC" w:rsidP="00232FBC">
      <w:pPr>
        <w:pStyle w:val="SubJudul"/>
      </w:pPr>
      <w:bookmarkStart w:id="6" w:name="_heading=h.26in1rg" w:colFirst="0" w:colLast="0"/>
      <w:bookmarkEnd w:id="5"/>
      <w:bookmarkEnd w:id="6"/>
      <w:r w:rsidRPr="00545AFF">
        <w:t>CONFLICT OF INTEREST</w:t>
      </w:r>
    </w:p>
    <w:p w14:paraId="36096683" w14:textId="1354AA9A" w:rsidR="00232FBC" w:rsidRDefault="00232FBC" w:rsidP="00232FBC">
      <w:pPr>
        <w:pStyle w:val="ISI"/>
        <w:rPr>
          <w:lang w:val="en-GB"/>
        </w:rPr>
      </w:pPr>
      <w:r w:rsidRPr="00545AFF">
        <w:rPr>
          <w:lang w:val="en-GB"/>
        </w:rPr>
        <w:t xml:space="preserve">The authors should make a conflict-of-interest disclosure statement or a declaration that they do not have any conflicts of interest. They should disclose at the time of revision any financial arrangement they may have with a company whose product is pertinent to the submitted manuscript or with a company making a competing product. Such information will be held in confidence while the paper is under review and will not influence the editorial process. They also should declare that the patients have given informed consent for publication. </w:t>
      </w:r>
    </w:p>
    <w:p w14:paraId="4D84B02E" w14:textId="77777777" w:rsidR="00232FBC" w:rsidRPr="00232FBC" w:rsidRDefault="00232FBC" w:rsidP="00232FBC">
      <w:pPr>
        <w:pStyle w:val="ISI"/>
        <w:rPr>
          <w:b/>
          <w:lang w:val="en-GB"/>
        </w:rPr>
      </w:pPr>
    </w:p>
    <w:p w14:paraId="21AE835D" w14:textId="77777777" w:rsidR="00232FBC" w:rsidRPr="00545AFF" w:rsidRDefault="00232FBC" w:rsidP="00232FBC">
      <w:pPr>
        <w:pStyle w:val="SubJudul"/>
      </w:pPr>
      <w:r w:rsidRPr="00545AFF">
        <w:t>ACKNOWLEDGMENTS</w:t>
      </w:r>
    </w:p>
    <w:p w14:paraId="3EF23D1C" w14:textId="77777777" w:rsidR="00232FBC" w:rsidRDefault="00232FBC" w:rsidP="00232FBC">
      <w:pPr>
        <w:pStyle w:val="ISI"/>
        <w:rPr>
          <w:lang w:val="en-GB"/>
        </w:rPr>
      </w:pPr>
      <w:r w:rsidRPr="00545AFF">
        <w:rPr>
          <w:lang w:val="en-GB"/>
        </w:rPr>
        <w:t xml:space="preserve">In this section, the authors can acknowledge any support given. </w:t>
      </w:r>
      <w:r w:rsidRPr="00545AFF">
        <w:rPr>
          <w:lang w:val="en-GB" w:eastAsia="en-ID"/>
        </w:rPr>
        <w:t xml:space="preserve">Anyone (individual/company/institution) of important intellectual content who has substantially contributed to the study must be acknowledged. The acknowledgement is only for persons who have made substantive contributions to the study. This section </w:t>
      </w:r>
      <w:r>
        <w:rPr>
          <w:lang w:val="en-GB" w:eastAsia="en-ID"/>
        </w:rPr>
        <w:t xml:space="preserve">may </w:t>
      </w:r>
      <w:r w:rsidRPr="00545AFF">
        <w:rPr>
          <w:lang w:val="en-GB" w:eastAsia="en-ID"/>
        </w:rPr>
        <w:t>also includ</w:t>
      </w:r>
      <w:r w:rsidRPr="00545AFF">
        <w:rPr>
          <w:lang w:val="en-GB"/>
        </w:rPr>
        <w:t>e funding. This may also include administrative and technical support, or donations (e.g., materials used for experiments).</w:t>
      </w:r>
    </w:p>
    <w:p w14:paraId="3818C19E" w14:textId="77777777" w:rsidR="00232FBC" w:rsidRPr="00545AFF" w:rsidRDefault="00232FBC" w:rsidP="00232FBC">
      <w:pPr>
        <w:jc w:val="both"/>
        <w:rPr>
          <w:szCs w:val="24"/>
          <w:lang w:val="en-GB"/>
        </w:rPr>
      </w:pPr>
    </w:p>
    <w:p w14:paraId="6E1F2918" w14:textId="77777777" w:rsidR="00232FBC" w:rsidRPr="00617DDA" w:rsidRDefault="00232FBC" w:rsidP="00232FBC">
      <w:pPr>
        <w:pStyle w:val="SubJudul"/>
      </w:pPr>
      <w:bookmarkStart w:id="7" w:name="_heading=h.lnxbz9" w:colFirst="0" w:colLast="0"/>
      <w:bookmarkStart w:id="8" w:name="_heading=h.35nkun2" w:colFirst="0" w:colLast="0"/>
      <w:bookmarkEnd w:id="7"/>
      <w:bookmarkEnd w:id="8"/>
      <w:r w:rsidRPr="00617DDA">
        <w:t>DATA AVAILABILITY STATEMENT</w:t>
      </w:r>
    </w:p>
    <w:p w14:paraId="3C787A53" w14:textId="77777777" w:rsidR="00232FBC" w:rsidRPr="00617DDA" w:rsidRDefault="00232FBC" w:rsidP="00232FBC">
      <w:pPr>
        <w:pStyle w:val="ISI"/>
        <w:rPr>
          <w:lang w:val="en-GB"/>
        </w:rPr>
      </w:pPr>
      <w:r w:rsidRPr="00617DDA">
        <w:rPr>
          <w:lang w:val="en-GB"/>
        </w:rPr>
        <w:t>The authors are required to include a data availability statement in their manuscript. The data availability statement should clearly explain where the data supporting the research findings can be accessed. If the data are not publicly accessible, the authors must provide a clear reason and explain how to obtain access if upon request.</w:t>
      </w:r>
    </w:p>
    <w:p w14:paraId="74F99EB0" w14:textId="77777777" w:rsidR="00232FBC" w:rsidRPr="00617DDA" w:rsidRDefault="00232FBC" w:rsidP="00232FBC">
      <w:pPr>
        <w:spacing w:after="0"/>
        <w:jc w:val="both"/>
        <w:rPr>
          <w:szCs w:val="24"/>
          <w:lang w:val="en-GB"/>
        </w:rPr>
      </w:pPr>
    </w:p>
    <w:p w14:paraId="2749AC4B" w14:textId="77777777" w:rsidR="00232FBC" w:rsidRPr="00617DDA" w:rsidRDefault="00232FBC" w:rsidP="00232FBC">
      <w:pPr>
        <w:pStyle w:val="SubJudul"/>
      </w:pPr>
      <w:r w:rsidRPr="00617DDA">
        <w:t>SUPPLEMENTARY MATERIAL(S)</w:t>
      </w:r>
    </w:p>
    <w:p w14:paraId="50637184" w14:textId="77777777" w:rsidR="00232FBC" w:rsidRPr="00617DDA" w:rsidRDefault="00232FBC" w:rsidP="00E721F1">
      <w:pPr>
        <w:pStyle w:val="ISI"/>
        <w:spacing w:after="0"/>
        <w:rPr>
          <w:lang w:val="en-GB"/>
        </w:rPr>
      </w:pPr>
      <w:r w:rsidRPr="00617DDA">
        <w:rPr>
          <w:lang w:val="en-GB"/>
        </w:rPr>
        <w:t xml:space="preserve">Data that are not critical to the text or cannot be included in the article due to size or format restrictions can be uploaded as supplementary material during the submission process and displayed alongside the published article. </w:t>
      </w:r>
    </w:p>
    <w:p w14:paraId="1206BE9B" w14:textId="77777777" w:rsidR="00232FBC" w:rsidRPr="00617DDA" w:rsidRDefault="00232FBC" w:rsidP="00E721F1">
      <w:pPr>
        <w:pStyle w:val="ISI"/>
        <w:spacing w:after="0"/>
        <w:rPr>
          <w:lang w:val="en-GB"/>
        </w:rPr>
      </w:pPr>
      <w:r w:rsidRPr="00617DDA">
        <w:rPr>
          <w:lang w:val="en-GB"/>
        </w:rPr>
        <w:t>Supplementary material is not typeset; therefore, the authors must ensure that all information is clearly presented without tracked changes/highlighted text/line numbers, and that the appropriate caption is included in the file.</w:t>
      </w:r>
    </w:p>
    <w:p w14:paraId="458E3249" w14:textId="77777777" w:rsidR="00232FBC" w:rsidRPr="00545AFF" w:rsidRDefault="00232FBC" w:rsidP="00232FBC">
      <w:pPr>
        <w:shd w:val="clear" w:color="auto" w:fill="FFFFFF"/>
        <w:spacing w:after="0"/>
        <w:jc w:val="both"/>
        <w:textAlignment w:val="baseline"/>
        <w:rPr>
          <w:b/>
          <w:bCs/>
          <w:color w:val="222222"/>
          <w:shd w:val="clear" w:color="auto" w:fill="FFFFFF"/>
          <w:lang w:val="en-GB"/>
        </w:rPr>
      </w:pPr>
    </w:p>
    <w:p w14:paraId="2C8DC843" w14:textId="77777777" w:rsidR="006D0720" w:rsidRPr="00232FBC" w:rsidRDefault="006D0720" w:rsidP="006D0720">
      <w:pPr>
        <w:pStyle w:val="SubJudul"/>
      </w:pPr>
      <w:bookmarkStart w:id="9" w:name="_Hlk182088094"/>
      <w:r w:rsidRPr="00232FBC">
        <w:t>AUTHORS CONTRIBUTIONS</w:t>
      </w:r>
    </w:p>
    <w:p w14:paraId="56487998" w14:textId="77777777" w:rsidR="006D0720" w:rsidRDefault="006D0720" w:rsidP="006D0720">
      <w:pPr>
        <w:pStyle w:val="ISI"/>
        <w:rPr>
          <w:lang w:val="en-GB" w:eastAsia="en-ID"/>
        </w:rPr>
      </w:pPr>
      <w:r w:rsidRPr="00545AFF">
        <w:rPr>
          <w:lang w:val="en-GB" w:eastAsia="en-ID"/>
        </w:rPr>
        <w:t>A paragraph should be included explaining how each author contributed to the manuscript. Names of the authors should be expressed as initials.</w:t>
      </w:r>
      <w:r>
        <w:rPr>
          <w:lang w:val="en-GB" w:eastAsia="en-ID"/>
        </w:rPr>
        <w:t xml:space="preserve"> </w:t>
      </w:r>
    </w:p>
    <w:p w14:paraId="4C63FE1B" w14:textId="77777777" w:rsidR="006D0720" w:rsidRPr="00E721F1" w:rsidRDefault="006D0720" w:rsidP="006D0720">
      <w:pPr>
        <w:pStyle w:val="ISI"/>
        <w:rPr>
          <w:lang w:val="en-GB" w:eastAsia="en-ID"/>
        </w:rPr>
      </w:pPr>
    </w:p>
    <w:p w14:paraId="7B2C0032" w14:textId="77777777" w:rsidR="00232FBC" w:rsidRPr="00545AFF" w:rsidRDefault="00232FBC" w:rsidP="00232FBC">
      <w:pPr>
        <w:pStyle w:val="SubJudul"/>
        <w:rPr>
          <w:shd w:val="clear" w:color="auto" w:fill="FFFFFF"/>
        </w:rPr>
      </w:pPr>
      <w:r w:rsidRPr="00545AFF">
        <w:rPr>
          <w:shd w:val="clear" w:color="auto" w:fill="FFFFFF"/>
        </w:rPr>
        <w:t>DECLARATION OF USING AI IN THE WRITING PROCESS</w:t>
      </w:r>
    </w:p>
    <w:p w14:paraId="44CAA640" w14:textId="33183637" w:rsidR="003F5576" w:rsidRPr="006D0720" w:rsidRDefault="00232FBC" w:rsidP="006D0720">
      <w:pPr>
        <w:pStyle w:val="ISI"/>
        <w:rPr>
          <w:b/>
          <w:bCs/>
          <w:lang w:val="en-GB" w:eastAsia="en-ID"/>
        </w:rPr>
      </w:pPr>
      <w:r w:rsidRPr="00545AFF">
        <w:rPr>
          <w:lang w:val="en-GB" w:eastAsia="en-ID"/>
        </w:rPr>
        <w:t>A paragraph should be included explaining how the author(s) used AI and AI-assisted technologies in the writing process if any</w:t>
      </w:r>
      <w:bookmarkEnd w:id="9"/>
      <w:r w:rsidRPr="00545AFF">
        <w:rPr>
          <w:lang w:val="en-GB" w:eastAsia="en-ID"/>
        </w:rPr>
        <w:t xml:space="preserve">. </w:t>
      </w:r>
    </w:p>
    <w:p w14:paraId="638F88D8" w14:textId="77777777" w:rsidR="003F5576" w:rsidRDefault="003F5576" w:rsidP="0098420F">
      <w:pPr>
        <w:pStyle w:val="ISI"/>
      </w:pPr>
    </w:p>
    <w:p w14:paraId="1481AEFF" w14:textId="77777777" w:rsidR="003F5576" w:rsidRPr="00232FBC" w:rsidRDefault="003F5576" w:rsidP="00232FBC">
      <w:pPr>
        <w:pStyle w:val="SubJudul"/>
      </w:pPr>
      <w:r w:rsidRPr="00232FBC">
        <w:t>LIST OF ABBREVIATIONS</w:t>
      </w:r>
    </w:p>
    <w:p w14:paraId="4E232F06" w14:textId="77777777" w:rsidR="003F5576" w:rsidRPr="00E721F1" w:rsidRDefault="003F5576" w:rsidP="00E721F1">
      <w:pPr>
        <w:pStyle w:val="ISI"/>
        <w:rPr>
          <w:rFonts w:eastAsia="Times New Roman" w:cstheme="majorHAnsi"/>
          <w:b/>
          <w:sz w:val="20"/>
          <w:szCs w:val="20"/>
          <w:lang w:val="id-ID"/>
        </w:rPr>
      </w:pPr>
      <w:r w:rsidRPr="00E721F1">
        <w:rPr>
          <w:rFonts w:eastAsia="Times New Roman"/>
          <w:bCs/>
          <w:sz w:val="20"/>
          <w:szCs w:val="20"/>
        </w:rPr>
        <w:t xml:space="preserve">UDCA: Ursodeoxycholic Acid; MMP-9: Matrix Metalloproteinase-9; TIMP-1: </w:t>
      </w:r>
      <w:r w:rsidRPr="00E721F1">
        <w:rPr>
          <w:bCs/>
          <w:sz w:val="20"/>
          <w:szCs w:val="20"/>
        </w:rPr>
        <w:t>Tissue Inhibitors of Metalloproteases-1;</w:t>
      </w:r>
      <w:r w:rsidRPr="00E721F1">
        <w:rPr>
          <w:sz w:val="20"/>
          <w:szCs w:val="20"/>
        </w:rPr>
        <w:t xml:space="preserve"> HSC: Hepatic Stellate Cells; BDL: Bile Duct Ligation;</w:t>
      </w:r>
      <w:r w:rsidRPr="00E721F1">
        <w:rPr>
          <w:sz w:val="20"/>
          <w:szCs w:val="20"/>
          <w:lang w:val="id-ID"/>
        </w:rPr>
        <w:t xml:space="preserve"> </w:t>
      </w:r>
      <w:r w:rsidRPr="00E721F1">
        <w:rPr>
          <w:rFonts w:cstheme="majorHAnsi"/>
          <w:sz w:val="20"/>
          <w:szCs w:val="20"/>
        </w:rPr>
        <w:t>TNF-α</w:t>
      </w:r>
      <w:r w:rsidRPr="00E721F1">
        <w:rPr>
          <w:rFonts w:cstheme="majorHAnsi"/>
          <w:sz w:val="20"/>
          <w:szCs w:val="20"/>
          <w:lang w:val="id-ID"/>
        </w:rPr>
        <w:t xml:space="preserve">: Tumor Necrosis Factor-α; </w:t>
      </w:r>
      <w:r w:rsidRPr="00E721F1">
        <w:rPr>
          <w:rFonts w:cstheme="majorHAnsi"/>
          <w:sz w:val="20"/>
          <w:szCs w:val="20"/>
        </w:rPr>
        <w:t>TGF-β1</w:t>
      </w:r>
      <w:r w:rsidRPr="00E721F1">
        <w:rPr>
          <w:rFonts w:cstheme="majorHAnsi"/>
          <w:sz w:val="20"/>
          <w:szCs w:val="20"/>
          <w:lang w:val="id-ID"/>
        </w:rPr>
        <w:t>:</w:t>
      </w:r>
      <w:r w:rsidRPr="00E721F1">
        <w:rPr>
          <w:rFonts w:cstheme="majorHAnsi"/>
          <w:sz w:val="20"/>
          <w:szCs w:val="20"/>
        </w:rPr>
        <w:t xml:space="preserve"> </w:t>
      </w:r>
      <w:r w:rsidRPr="00E721F1">
        <w:rPr>
          <w:rFonts w:cstheme="majorHAnsi"/>
          <w:sz w:val="20"/>
          <w:szCs w:val="20"/>
          <w:lang w:val="id-ID"/>
        </w:rPr>
        <w:t xml:space="preserve">Transforming Growth Factor-β1; </w:t>
      </w:r>
      <w:r w:rsidRPr="00E721F1">
        <w:rPr>
          <w:rFonts w:cs="Calibri"/>
          <w:sz w:val="20"/>
          <w:szCs w:val="20"/>
          <w:lang w:val="id-ID"/>
        </w:rPr>
        <w:t>α</w:t>
      </w:r>
      <w:r w:rsidRPr="00E721F1">
        <w:rPr>
          <w:rFonts w:cstheme="majorHAnsi"/>
          <w:sz w:val="20"/>
          <w:szCs w:val="20"/>
          <w:lang w:val="id-ID"/>
        </w:rPr>
        <w:t xml:space="preserve">-SMA: </w:t>
      </w:r>
      <w:r w:rsidRPr="00E721F1">
        <w:rPr>
          <w:rFonts w:cs="Calibri"/>
          <w:sz w:val="20"/>
          <w:szCs w:val="20"/>
          <w:lang w:val="id-ID"/>
        </w:rPr>
        <w:t>α-smooth muscle actin</w:t>
      </w:r>
    </w:p>
    <w:p w14:paraId="36CFD079" w14:textId="77777777" w:rsidR="003F5576" w:rsidRDefault="003F5576" w:rsidP="0098420F">
      <w:pPr>
        <w:pStyle w:val="ISI"/>
      </w:pPr>
    </w:p>
    <w:p w14:paraId="5D7D7CE2" w14:textId="77777777" w:rsidR="003F5576" w:rsidRDefault="003F5576" w:rsidP="0098420F">
      <w:pPr>
        <w:pStyle w:val="SubJudul"/>
        <w:rPr>
          <w:rFonts w:eastAsia="Times New Roman"/>
        </w:rPr>
      </w:pPr>
      <w:bookmarkStart w:id="10" w:name="_Hlk148120590"/>
      <w:bookmarkEnd w:id="0"/>
      <w:r>
        <w:rPr>
          <w:rFonts w:eastAsia="Times New Roman"/>
        </w:rPr>
        <w:t>REFERENCES</w:t>
      </w:r>
    </w:p>
    <w:p w14:paraId="0B07F74A" w14:textId="77777777" w:rsidR="00F0313E" w:rsidRPr="00F0313E" w:rsidRDefault="00F0313E" w:rsidP="00F0313E">
      <w:pPr>
        <w:jc w:val="both"/>
      </w:pPr>
      <w:r w:rsidRPr="00F0313E">
        <w:t xml:space="preserve">References must be numbered consecutively in the order in which they first appear in the text (including citations in tables and legends) and listed individually at the end of the manuscript. The authors are recommended to prepare the references with a bibliography software package, such as EndNote, Reference Manager or Zotero to avoid typing mistakes and duplicated references. If you use the Mendeley Reference Manager, please use this link to write the References (https://csl.mendeley.com/styles/515400891/Jurnal-JKKI). The reference </w:t>
      </w:r>
      <w:proofErr w:type="gramStart"/>
      <w:r w:rsidRPr="00F0313E">
        <w:t>were</w:t>
      </w:r>
      <w:proofErr w:type="gramEnd"/>
      <w:r w:rsidRPr="00F0313E">
        <w:t xml:space="preserve"> not allowed from repositories, unpublished research or unofficial websites. For further information, please refer to the author’s guidelines. </w:t>
      </w:r>
    </w:p>
    <w:p w14:paraId="4BA69AA3" w14:textId="77777777" w:rsidR="00F0313E" w:rsidRPr="00F0313E" w:rsidRDefault="00F0313E" w:rsidP="00F0313E">
      <w:pPr>
        <w:jc w:val="both"/>
      </w:pPr>
    </w:p>
    <w:p w14:paraId="5187475D" w14:textId="7E8378F3" w:rsidR="00F0313E" w:rsidRDefault="00F0313E" w:rsidP="00F0313E">
      <w:pPr>
        <w:jc w:val="both"/>
      </w:pPr>
      <w:r w:rsidRPr="00F0313E">
        <w:rPr>
          <w:b/>
          <w:bCs/>
        </w:rPr>
        <w:t>In the text</w:t>
      </w:r>
      <w:r w:rsidRPr="00F0313E">
        <w:t xml:space="preserve">, reference numbers should be placed in superscript and placed after the punctuation. </w:t>
      </w:r>
      <w:r w:rsidRPr="00F0313E">
        <w:rPr>
          <w:b/>
          <w:bCs/>
        </w:rPr>
        <w:t>In the reference list</w:t>
      </w:r>
      <w:r w:rsidRPr="00F0313E">
        <w:t xml:space="preserve">, the references should include the names of all authors when six or fewer; when seven or more, list only the first six names and add “et al.” The references should also include full title and source information </w:t>
      </w:r>
      <w:r w:rsidRPr="00F0313E">
        <w:rPr>
          <w:b/>
          <w:bCs/>
        </w:rPr>
        <w:t>(Vancouver style)</w:t>
      </w:r>
      <w:r w:rsidRPr="00F0313E">
        <w:t>. Journal names should be abbreviated as in MEDLINE.</w:t>
      </w:r>
    </w:p>
    <w:p w14:paraId="40D640E1" w14:textId="77777777" w:rsidR="00F0313E" w:rsidRPr="00F0313E" w:rsidRDefault="00F0313E" w:rsidP="00F0313E">
      <w:pPr>
        <w:jc w:val="both"/>
      </w:pPr>
    </w:p>
    <w:bookmarkEnd w:id="1"/>
    <w:bookmarkEnd w:id="10"/>
    <w:p w14:paraId="2BD86D72" w14:textId="77777777" w:rsidR="006C6B6A" w:rsidRDefault="006C6B6A" w:rsidP="006C6B6A">
      <w:pPr>
        <w:pStyle w:val="ListParagraph"/>
        <w:numPr>
          <w:ilvl w:val="0"/>
          <w:numId w:val="12"/>
        </w:numPr>
        <w:ind w:left="426" w:hanging="426"/>
        <w:jc w:val="both"/>
      </w:pPr>
      <w:proofErr w:type="spellStart"/>
      <w:r>
        <w:t>Winarno</w:t>
      </w:r>
      <w:proofErr w:type="spellEnd"/>
      <w:r>
        <w:t xml:space="preserve"> ANS. Kerley a line in an 18-year-old female with acute pulmonary edema and chronic kidney disease stage V. JKKI. 2017;8(1):38–44.</w:t>
      </w:r>
    </w:p>
    <w:p w14:paraId="28EB81A9" w14:textId="77777777" w:rsidR="006C6B6A" w:rsidRDefault="006C6B6A" w:rsidP="006C6B6A">
      <w:pPr>
        <w:pStyle w:val="ListParagraph"/>
        <w:numPr>
          <w:ilvl w:val="0"/>
          <w:numId w:val="12"/>
        </w:numPr>
        <w:ind w:left="426" w:hanging="426"/>
        <w:jc w:val="both"/>
      </w:pPr>
      <w:proofErr w:type="spellStart"/>
      <w:r>
        <w:t>Ouchi</w:t>
      </w:r>
      <w:proofErr w:type="spellEnd"/>
      <w:r>
        <w:t xml:space="preserve"> Y, </w:t>
      </w:r>
      <w:proofErr w:type="spellStart"/>
      <w:r>
        <w:t>Rakugi</w:t>
      </w:r>
      <w:proofErr w:type="spellEnd"/>
      <w:r>
        <w:t xml:space="preserve"> H, Arai H, </w:t>
      </w:r>
      <w:proofErr w:type="spellStart"/>
      <w:r>
        <w:t>Akishita</w:t>
      </w:r>
      <w:proofErr w:type="spellEnd"/>
      <w:r>
        <w:t xml:space="preserve"> M, Ito H, Toba K, et al. Redefining the older people as aged 75 years and older: Proposal from the Joint Committee of Japan Gerontological Society and the Int J Ger. 2017;1045–7.</w:t>
      </w:r>
    </w:p>
    <w:p w14:paraId="6DDA02AA" w14:textId="77777777" w:rsidR="006C6B6A" w:rsidRDefault="006C6B6A" w:rsidP="006C6B6A">
      <w:pPr>
        <w:pStyle w:val="ListParagraph"/>
        <w:numPr>
          <w:ilvl w:val="0"/>
          <w:numId w:val="12"/>
        </w:numPr>
        <w:ind w:left="426" w:hanging="426"/>
        <w:jc w:val="both"/>
      </w:pPr>
      <w:r>
        <w:t>Diabetes Prevention Program Research Group. Hypertension, insulin, and proinsulin in participants with impaired glucose tolerance. Hypertension.2002;40(5):679–86.</w:t>
      </w:r>
    </w:p>
    <w:p w14:paraId="5FA51E87" w14:textId="77777777" w:rsidR="006C6B6A" w:rsidRDefault="006C6B6A" w:rsidP="006C6B6A">
      <w:pPr>
        <w:pStyle w:val="ListParagraph"/>
        <w:numPr>
          <w:ilvl w:val="0"/>
          <w:numId w:val="12"/>
        </w:numPr>
        <w:ind w:left="426" w:hanging="426"/>
        <w:jc w:val="both"/>
      </w:pPr>
      <w:r>
        <w:t>Lewis G. Why Mothers Die. Report on confidential enquiries into maternal deaths in the United Kingdom, 2000-2002. Lewis G, editor. London: RCOG Press; 2004.</w:t>
      </w:r>
    </w:p>
    <w:p w14:paraId="5C911B1A" w14:textId="77777777" w:rsidR="006C6B6A" w:rsidRDefault="006C6B6A" w:rsidP="006C6B6A">
      <w:pPr>
        <w:pStyle w:val="ListParagraph"/>
        <w:numPr>
          <w:ilvl w:val="0"/>
          <w:numId w:val="12"/>
        </w:numPr>
        <w:ind w:left="426" w:hanging="426"/>
        <w:jc w:val="both"/>
      </w:pPr>
      <w:r>
        <w:t xml:space="preserve">Lock S. Death in Childbirth: An International Study of Maternal Care and Maternal Mortality 1800-1950. London: Oxford University Press; 1992. 338–339. p. </w:t>
      </w:r>
    </w:p>
    <w:p w14:paraId="45C98A2A" w14:textId="77777777" w:rsidR="006C6B6A" w:rsidRDefault="006C6B6A" w:rsidP="006C6B6A">
      <w:pPr>
        <w:pStyle w:val="ListParagraph"/>
        <w:numPr>
          <w:ilvl w:val="0"/>
          <w:numId w:val="12"/>
        </w:numPr>
        <w:ind w:left="426" w:hanging="426"/>
        <w:jc w:val="both"/>
      </w:pPr>
      <w:r>
        <w:t>Council of Europe. Recent Demographic Developments in Europe 2004. Strasbourg, France: Council of Europe Publishing; 2005.</w:t>
      </w:r>
    </w:p>
    <w:p w14:paraId="5FC63F4D" w14:textId="77777777" w:rsidR="006C6B6A" w:rsidRDefault="006C6B6A" w:rsidP="006C6B6A">
      <w:pPr>
        <w:pStyle w:val="ListParagraph"/>
        <w:numPr>
          <w:ilvl w:val="0"/>
          <w:numId w:val="12"/>
        </w:numPr>
        <w:ind w:left="426" w:hanging="426"/>
        <w:jc w:val="both"/>
      </w:pPr>
      <w:proofErr w:type="spellStart"/>
      <w:r>
        <w:t>Desrini</w:t>
      </w:r>
      <w:proofErr w:type="spellEnd"/>
      <w:r>
        <w:t xml:space="preserve"> S, </w:t>
      </w:r>
      <w:proofErr w:type="spellStart"/>
      <w:r>
        <w:t>Ghiffary</w:t>
      </w:r>
      <w:proofErr w:type="spellEnd"/>
      <w:r>
        <w:t xml:space="preserve"> HM. Comparison of antibacterial activity of </w:t>
      </w:r>
      <w:proofErr w:type="spellStart"/>
      <w:r>
        <w:t>Talok</w:t>
      </w:r>
      <w:proofErr w:type="spellEnd"/>
      <w:r>
        <w:t xml:space="preserve"> (</w:t>
      </w:r>
      <w:proofErr w:type="spellStart"/>
      <w:r>
        <w:t>Muntingia</w:t>
      </w:r>
      <w:proofErr w:type="spellEnd"/>
      <w:r>
        <w:t xml:space="preserve"> </w:t>
      </w:r>
      <w:proofErr w:type="spellStart"/>
      <w:r>
        <w:t>calabura</w:t>
      </w:r>
      <w:proofErr w:type="spellEnd"/>
      <w:r>
        <w:t xml:space="preserve"> L) leaves ethanolic and n-hexane extracts on Propionibacterium acnes. In: AIP Conference Proceedings. 2018.</w:t>
      </w:r>
    </w:p>
    <w:p w14:paraId="53776934" w14:textId="77777777" w:rsidR="006C6B6A" w:rsidRDefault="006C6B6A" w:rsidP="006C6B6A">
      <w:pPr>
        <w:pStyle w:val="ListParagraph"/>
        <w:numPr>
          <w:ilvl w:val="0"/>
          <w:numId w:val="12"/>
        </w:numPr>
        <w:ind w:left="426" w:hanging="426"/>
        <w:jc w:val="both"/>
      </w:pPr>
      <w:r>
        <w:t xml:space="preserve">Singh S, Henshaw SK, </w:t>
      </w:r>
      <w:proofErr w:type="spellStart"/>
      <w:r>
        <w:t>Berensten</w:t>
      </w:r>
      <w:proofErr w:type="spellEnd"/>
      <w:r>
        <w:t xml:space="preserve"> K. Abortion: a worldwide overview. In: </w:t>
      </w:r>
      <w:proofErr w:type="spellStart"/>
      <w:r>
        <w:t>Basu</w:t>
      </w:r>
      <w:proofErr w:type="spellEnd"/>
      <w:r>
        <w:t xml:space="preserve"> AM, editor. The Sociocultural and Political Aspects of Abortion: Global Perspectives. Westport: Praeger Publishers; 2003. p. 15–47.</w:t>
      </w:r>
    </w:p>
    <w:p w14:paraId="270BCFE0" w14:textId="77777777" w:rsidR="006C6B6A" w:rsidRDefault="006C6B6A" w:rsidP="006C6B6A">
      <w:pPr>
        <w:pStyle w:val="ListParagraph"/>
        <w:numPr>
          <w:ilvl w:val="0"/>
          <w:numId w:val="12"/>
        </w:numPr>
        <w:ind w:left="426" w:hanging="426"/>
        <w:jc w:val="both"/>
        <w:rPr>
          <w:rStyle w:val="Hyperlink"/>
          <w:color w:val="auto"/>
          <w:u w:val="none"/>
        </w:rPr>
      </w:pPr>
      <w:r>
        <w:t xml:space="preserve">U.S. Bureau of the Census. International Data Base [Internet]. China; 2007 [cited 2009 Aug 12]. Available from: </w:t>
      </w:r>
      <w:hyperlink r:id="rId30" w:history="1">
        <w:r>
          <w:rPr>
            <w:rStyle w:val="Hyperlink"/>
          </w:rPr>
          <w:t>http://www.census.gov/ipc/www/idb/country/chportal.html</w:t>
        </w:r>
      </w:hyperlink>
    </w:p>
    <w:p w14:paraId="3513C0C8" w14:textId="45C4ABB4" w:rsidR="003F5576" w:rsidRPr="00343711" w:rsidRDefault="003F5576" w:rsidP="003F5576">
      <w:pPr>
        <w:pStyle w:val="ISI"/>
      </w:pPr>
      <w:bookmarkStart w:id="11" w:name="_GoBack"/>
      <w:bookmarkEnd w:id="11"/>
    </w:p>
    <w:sectPr w:rsidR="003F5576" w:rsidRPr="00343711" w:rsidSect="00232FBC">
      <w:footnotePr>
        <w:pos w:val="beneathText"/>
      </w:footnotePr>
      <w:pgSz w:w="11906" w:h="16838"/>
      <w:pgMar w:top="1560" w:right="1440" w:bottom="1440" w:left="1440" w:header="794"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2B8FC3" w14:textId="77777777" w:rsidR="00454EAD" w:rsidRDefault="00454EAD" w:rsidP="00AA7B02">
      <w:r>
        <w:separator/>
      </w:r>
    </w:p>
  </w:endnote>
  <w:endnote w:type="continuationSeparator" w:id="0">
    <w:p w14:paraId="60CD3FC4" w14:textId="77777777" w:rsidR="00454EAD" w:rsidRDefault="00454EAD" w:rsidP="00AA7B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Book Antiqua">
    <w:altName w:val="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Tw Cen MT Condensed Extra Bold">
    <w:panose1 w:val="020B0803020202020204"/>
    <w:charset w:val="00"/>
    <w:family w:val="swiss"/>
    <w:pitch w:val="variable"/>
    <w:sig w:usb0="00000007"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Regular">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90A429" w14:textId="77777777" w:rsidR="00232FBC" w:rsidRPr="00232FBC" w:rsidRDefault="00232FBC">
    <w:pPr>
      <w:pStyle w:val="Footer"/>
      <w:jc w:val="center"/>
      <w:rPr>
        <w:caps/>
        <w:noProof/>
      </w:rPr>
    </w:pPr>
    <w:r w:rsidRPr="00232FBC">
      <w:rPr>
        <w:caps/>
      </w:rPr>
      <w:fldChar w:fldCharType="begin"/>
    </w:r>
    <w:r w:rsidRPr="00232FBC">
      <w:rPr>
        <w:caps/>
      </w:rPr>
      <w:instrText xml:space="preserve"> PAGE   \* MERGEFORMAT </w:instrText>
    </w:r>
    <w:r w:rsidRPr="00232FBC">
      <w:rPr>
        <w:caps/>
      </w:rPr>
      <w:fldChar w:fldCharType="separate"/>
    </w:r>
    <w:r w:rsidRPr="00232FBC">
      <w:rPr>
        <w:caps/>
        <w:noProof/>
      </w:rPr>
      <w:t>2</w:t>
    </w:r>
    <w:r w:rsidRPr="00232FBC">
      <w:rPr>
        <w:caps/>
        <w:noProof/>
      </w:rPr>
      <w:fldChar w:fldCharType="end"/>
    </w:r>
  </w:p>
  <w:p w14:paraId="44882FC8" w14:textId="77777777" w:rsidR="001A7478" w:rsidRDefault="001A747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516B78" w14:textId="20FB18F9" w:rsidR="00643AF0" w:rsidRPr="00FA06E9" w:rsidRDefault="00286572">
    <w:pPr>
      <w:pStyle w:val="Footer"/>
      <w:jc w:val="center"/>
      <w:rPr>
        <w:iCs/>
        <w:sz w:val="16"/>
        <w:szCs w:val="16"/>
        <w:lang w:val="en-ID"/>
      </w:rPr>
    </w:pPr>
    <w:r w:rsidRPr="00C11BAC">
      <w:rPr>
        <w:noProof/>
        <w:sz w:val="16"/>
        <w:szCs w:val="16"/>
      </w:rPr>
      <w:drawing>
        <wp:anchor distT="0" distB="0" distL="0" distR="0" simplePos="0" relativeHeight="251661312" behindDoc="0" locked="0" layoutInCell="1" allowOverlap="1" wp14:anchorId="75DC99D9" wp14:editId="5D39E634">
          <wp:simplePos x="0" y="0"/>
          <wp:positionH relativeFrom="page">
            <wp:posOffset>942552</wp:posOffset>
          </wp:positionH>
          <wp:positionV relativeFrom="paragraph">
            <wp:posOffset>8255</wp:posOffset>
          </wp:positionV>
          <wp:extent cx="736600" cy="259512"/>
          <wp:effectExtent l="0" t="0" r="6350" b="7620"/>
          <wp:wrapNone/>
          <wp:docPr id="3" name="image2.jpeg" descr="A black and white sign with a person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descr="A black and white sign with a person in a circle&#10;&#10;Description automatically generated"/>
                  <pic:cNvPicPr/>
                </pic:nvPicPr>
                <pic:blipFill>
                  <a:blip r:embed="rId1" cstate="print"/>
                  <a:stretch>
                    <a:fillRect/>
                  </a:stretch>
                </pic:blipFill>
                <pic:spPr>
                  <a:xfrm>
                    <a:off x="0" y="0"/>
                    <a:ext cx="736600" cy="259512"/>
                  </a:xfrm>
                  <a:prstGeom prst="rect">
                    <a:avLst/>
                  </a:prstGeom>
                </pic:spPr>
              </pic:pic>
            </a:graphicData>
          </a:graphic>
          <wp14:sizeRelH relativeFrom="margin">
            <wp14:pctWidth>0</wp14:pctWidth>
          </wp14:sizeRelH>
          <wp14:sizeRelV relativeFrom="margin">
            <wp14:pctHeight>0</wp14:pctHeight>
          </wp14:sizeRelV>
        </wp:anchor>
      </w:drawing>
    </w:r>
    <w:r w:rsidR="00643AF0" w:rsidRPr="00FA06E9">
      <w:rPr>
        <w:b/>
        <w:bCs/>
        <w:iCs/>
        <w:sz w:val="16"/>
        <w:szCs w:val="16"/>
        <w:lang w:val="en-ID"/>
      </w:rPr>
      <w:t xml:space="preserve">Copyright @2024 </w:t>
    </w:r>
    <w:r w:rsidR="00FA06E9" w:rsidRPr="006203E4">
      <w:rPr>
        <w:iCs/>
        <w:sz w:val="16"/>
        <w:szCs w:val="16"/>
      </w:rPr>
      <w:t>First Author, Second Author, Third Author</w:t>
    </w:r>
    <w:r w:rsidR="00643AF0" w:rsidRPr="00FA06E9">
      <w:rPr>
        <w:iCs/>
        <w:sz w:val="16"/>
        <w:szCs w:val="16"/>
        <w:lang w:val="en-ID"/>
      </w:rPr>
      <w:t>.</w:t>
    </w:r>
  </w:p>
  <w:p w14:paraId="244CA736" w14:textId="403CE019" w:rsidR="00763E53" w:rsidRPr="00763E53" w:rsidRDefault="00643AF0">
    <w:pPr>
      <w:pStyle w:val="Footer"/>
      <w:jc w:val="center"/>
      <w:rPr>
        <w:caps/>
        <w:noProof/>
        <w:sz w:val="20"/>
        <w:szCs w:val="20"/>
      </w:rPr>
    </w:pPr>
    <w:r w:rsidRPr="00643AF0">
      <w:rPr>
        <w:iCs/>
        <w:sz w:val="16"/>
        <w:szCs w:val="16"/>
      </w:rPr>
      <w:t>Licensee Universitas Islam Indonesia</w:t>
    </w:r>
  </w:p>
  <w:p w14:paraId="3D425F47" w14:textId="77777777" w:rsidR="00763E53" w:rsidRDefault="00763E53">
    <w:pPr>
      <w:pStyle w:val="Footer"/>
    </w:pPr>
  </w:p>
  <w:p w14:paraId="5112F4EF" w14:textId="4ED60F6E" w:rsidR="001A7478" w:rsidRDefault="00EC4E5D">
    <w:r>
      <w:tab/>
    </w:r>
    <w:r>
      <w:tab/>
    </w:r>
    <w:r>
      <w:tab/>
    </w:r>
    <w:r>
      <w:tab/>
    </w:r>
    <w:r>
      <w:tab/>
    </w:r>
    <w:r>
      <w:tab/>
    </w:r>
    <w:r w:rsidR="00232FBC">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ADD285" w14:textId="77777777" w:rsidR="00454EAD" w:rsidRDefault="00454EAD" w:rsidP="00AA7B02">
      <w:r>
        <w:separator/>
      </w:r>
    </w:p>
  </w:footnote>
  <w:footnote w:type="continuationSeparator" w:id="0">
    <w:p w14:paraId="439DC5DC" w14:textId="77777777" w:rsidR="00454EAD" w:rsidRDefault="00454EAD" w:rsidP="00AA7B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E9F618" w14:textId="1D5C5585" w:rsidR="001A7478" w:rsidRDefault="00283D43" w:rsidP="00641BB1">
    <w:pPr>
      <w:tabs>
        <w:tab w:val="left" w:pos="7716"/>
      </w:tabs>
    </w:pPr>
    <w:r w:rsidRPr="00232FBC">
      <w:rPr>
        <w:sz w:val="18"/>
        <w:lang w:val="en-ID"/>
      </w:rPr>
      <w:t>JKKI 202</w:t>
    </w:r>
    <w:r w:rsidR="00232FBC">
      <w:rPr>
        <w:sz w:val="18"/>
        <w:lang w:val="en-ID"/>
      </w:rPr>
      <w:t>5</w:t>
    </w:r>
    <w:r w:rsidRPr="00232FBC">
      <w:rPr>
        <w:sz w:val="18"/>
        <w:lang w:val="en-ID"/>
      </w:rPr>
      <w:t>;15(2): xx-</w:t>
    </w:r>
    <w:proofErr w:type="spellStart"/>
    <w:r w:rsidRPr="00232FBC">
      <w:rPr>
        <w:sz w:val="18"/>
        <w:lang w:val="en-ID"/>
      </w:rPr>
      <w:t>yy</w:t>
    </w:r>
    <w:proofErr w:type="spellEnd"/>
    <w:r w:rsidRPr="00232FBC">
      <w:rPr>
        <w:sz w:val="18"/>
        <w:lang w:val="en-ID"/>
      </w:rPr>
      <w:t xml:space="preserve"> </w:t>
    </w:r>
    <w:r>
      <w:ptab w:relativeTo="margin" w:alignment="center" w:leader="none"/>
    </w:r>
    <w:r>
      <w:ptab w:relativeTo="margin" w:alignment="right" w:leader="none"/>
    </w:r>
    <w:r w:rsidR="000F5361" w:rsidRPr="000F5361">
      <w:t xml:space="preserve"> </w:t>
    </w:r>
    <w:proofErr w:type="spellStart"/>
    <w:r w:rsidR="00232FBC" w:rsidRPr="006203E4">
      <w:rPr>
        <w:lang w:val="en-ID"/>
      </w:rPr>
      <w:t>Las</w:t>
    </w:r>
    <w:r w:rsidR="00232FBC">
      <w:rPr>
        <w:lang w:val="en-ID"/>
      </w:rPr>
      <w:t>tname</w:t>
    </w:r>
    <w:proofErr w:type="spellEnd"/>
    <w:r w:rsidR="00232FBC">
      <w:rPr>
        <w:lang w:val="en-ID"/>
      </w:rPr>
      <w:t xml:space="preserve"> first </w:t>
    </w:r>
    <w:proofErr w:type="spellStart"/>
    <w:r w:rsidR="00232FBC">
      <w:rPr>
        <w:lang w:val="en-ID"/>
      </w:rPr>
      <w:t>athor</w:t>
    </w:r>
    <w:proofErr w:type="spellEnd"/>
    <w:r w:rsidR="00232FBC">
      <w:rPr>
        <w:lang w:val="en-ID"/>
      </w:rPr>
      <w:t xml:space="preserve">, et al. </w:t>
    </w:r>
    <w:proofErr w:type="gramStart"/>
    <w:r w:rsidR="00232FBC">
      <w:rPr>
        <w:lang w:val="en-ID"/>
      </w:rPr>
      <w:t>three word</w:t>
    </w:r>
    <w:proofErr w:type="gramEnd"/>
    <w:r w:rsidR="00232FBC">
      <w:rPr>
        <w:lang w:val="en-ID"/>
      </w:rPr>
      <w:t xml:space="preserve">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C13CEA"/>
    <w:multiLevelType w:val="hybridMultilevel"/>
    <w:tmpl w:val="C5CA5720"/>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450F6B"/>
    <w:multiLevelType w:val="hybridMultilevel"/>
    <w:tmpl w:val="4C04C5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C20E2D"/>
    <w:multiLevelType w:val="multilevel"/>
    <w:tmpl w:val="FF46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391869"/>
    <w:multiLevelType w:val="hybridMultilevel"/>
    <w:tmpl w:val="2AD0CFB6"/>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95418F5"/>
    <w:multiLevelType w:val="multilevel"/>
    <w:tmpl w:val="5336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E1291B"/>
    <w:multiLevelType w:val="hybridMultilevel"/>
    <w:tmpl w:val="360CF27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56831EFD"/>
    <w:multiLevelType w:val="hybridMultilevel"/>
    <w:tmpl w:val="ECCE377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61030457"/>
    <w:multiLevelType w:val="hybridMultilevel"/>
    <w:tmpl w:val="F39A0668"/>
    <w:lvl w:ilvl="0" w:tplc="6D084582">
      <w:numFmt w:val="bullet"/>
      <w:lvlText w:val=""/>
      <w:lvlJc w:val="left"/>
      <w:pPr>
        <w:ind w:left="720" w:hanging="360"/>
      </w:pPr>
      <w:rPr>
        <w:rFonts w:ascii="Symbol" w:eastAsiaTheme="minorHAnsi" w:hAnsi="Symbol"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619D0187"/>
    <w:multiLevelType w:val="hybridMultilevel"/>
    <w:tmpl w:val="34B22296"/>
    <w:lvl w:ilvl="0" w:tplc="D234B090">
      <w:start w:val="1"/>
      <w:numFmt w:val="bullet"/>
      <w:lvlText w:val="-"/>
      <w:lvlJc w:val="left"/>
      <w:pPr>
        <w:ind w:left="1080" w:hanging="360"/>
      </w:pPr>
      <w:rPr>
        <w:rFonts w:ascii="Arial" w:eastAsia="Verdana" w:hAnsi="Arial" w:cs="Arial" w:hint="default"/>
        <w:color w:val="666666"/>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7F7088D"/>
    <w:multiLevelType w:val="multilevel"/>
    <w:tmpl w:val="82C405E4"/>
    <w:lvl w:ilvl="0">
      <w:start w:val="1"/>
      <w:numFmt w:val="decimal"/>
      <w:pStyle w:val="MDPI71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7AC10BFC"/>
    <w:multiLevelType w:val="hybridMultilevel"/>
    <w:tmpl w:val="DD14CD1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7BD332E1"/>
    <w:multiLevelType w:val="hybridMultilevel"/>
    <w:tmpl w:val="48B4938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num w:numId="1">
    <w:abstractNumId w:val="9"/>
  </w:num>
  <w:num w:numId="2">
    <w:abstractNumId w:val="1"/>
  </w:num>
  <w:num w:numId="3">
    <w:abstractNumId w:val="8"/>
  </w:num>
  <w:num w:numId="4">
    <w:abstractNumId w:val="0"/>
  </w:num>
  <w:num w:numId="5">
    <w:abstractNumId w:val="2"/>
  </w:num>
  <w:num w:numId="6">
    <w:abstractNumId w:val="4"/>
  </w:num>
  <w:num w:numId="7">
    <w:abstractNumId w:val="3"/>
  </w:num>
  <w:num w:numId="8">
    <w:abstractNumId w:val="7"/>
  </w:num>
  <w:num w:numId="9">
    <w:abstractNumId w:val="5"/>
  </w:num>
  <w:num w:numId="10">
    <w:abstractNumId w:val="10"/>
  </w:num>
  <w:num w:numId="11">
    <w:abstractNumId w:val="6"/>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B02"/>
    <w:rsid w:val="00017E63"/>
    <w:rsid w:val="00017F72"/>
    <w:rsid w:val="000562B2"/>
    <w:rsid w:val="0007575B"/>
    <w:rsid w:val="00076119"/>
    <w:rsid w:val="0009460F"/>
    <w:rsid w:val="000A0E7D"/>
    <w:rsid w:val="000C458D"/>
    <w:rsid w:val="000D0858"/>
    <w:rsid w:val="000F447D"/>
    <w:rsid w:val="000F5361"/>
    <w:rsid w:val="001108A0"/>
    <w:rsid w:val="00123044"/>
    <w:rsid w:val="001278EE"/>
    <w:rsid w:val="00131990"/>
    <w:rsid w:val="00134B10"/>
    <w:rsid w:val="00135C4F"/>
    <w:rsid w:val="00171E79"/>
    <w:rsid w:val="0019709C"/>
    <w:rsid w:val="001A7478"/>
    <w:rsid w:val="001B0C23"/>
    <w:rsid w:val="001C707D"/>
    <w:rsid w:val="001E483C"/>
    <w:rsid w:val="002139DE"/>
    <w:rsid w:val="00213A1C"/>
    <w:rsid w:val="002270E5"/>
    <w:rsid w:val="00232FBC"/>
    <w:rsid w:val="00282A89"/>
    <w:rsid w:val="00283D43"/>
    <w:rsid w:val="00286572"/>
    <w:rsid w:val="00293C77"/>
    <w:rsid w:val="002A3407"/>
    <w:rsid w:val="002A4AF2"/>
    <w:rsid w:val="002B1F9B"/>
    <w:rsid w:val="002C1971"/>
    <w:rsid w:val="003075B6"/>
    <w:rsid w:val="003D7A7A"/>
    <w:rsid w:val="003F04FD"/>
    <w:rsid w:val="003F5576"/>
    <w:rsid w:val="0041690F"/>
    <w:rsid w:val="00454EAD"/>
    <w:rsid w:val="00455F45"/>
    <w:rsid w:val="004A3DB7"/>
    <w:rsid w:val="004D29A8"/>
    <w:rsid w:val="004E39E0"/>
    <w:rsid w:val="00517DAC"/>
    <w:rsid w:val="0055127A"/>
    <w:rsid w:val="00573834"/>
    <w:rsid w:val="005E002E"/>
    <w:rsid w:val="005F7E9F"/>
    <w:rsid w:val="0060643C"/>
    <w:rsid w:val="0062248B"/>
    <w:rsid w:val="006405FB"/>
    <w:rsid w:val="00641BB1"/>
    <w:rsid w:val="00643AF0"/>
    <w:rsid w:val="00686A9F"/>
    <w:rsid w:val="006C6B6A"/>
    <w:rsid w:val="006D0720"/>
    <w:rsid w:val="006F6F43"/>
    <w:rsid w:val="0073088C"/>
    <w:rsid w:val="00746EDC"/>
    <w:rsid w:val="00763E53"/>
    <w:rsid w:val="007815C6"/>
    <w:rsid w:val="007A21FC"/>
    <w:rsid w:val="007C4FAE"/>
    <w:rsid w:val="007D63BA"/>
    <w:rsid w:val="007F1A39"/>
    <w:rsid w:val="00806CBC"/>
    <w:rsid w:val="00880C76"/>
    <w:rsid w:val="008C7E86"/>
    <w:rsid w:val="008E4807"/>
    <w:rsid w:val="008E6BA2"/>
    <w:rsid w:val="009130E3"/>
    <w:rsid w:val="00936DBA"/>
    <w:rsid w:val="0098420F"/>
    <w:rsid w:val="009A7BCB"/>
    <w:rsid w:val="009C6764"/>
    <w:rsid w:val="00A13650"/>
    <w:rsid w:val="00A5147F"/>
    <w:rsid w:val="00A72D6F"/>
    <w:rsid w:val="00A935D9"/>
    <w:rsid w:val="00AA34F7"/>
    <w:rsid w:val="00AA7B02"/>
    <w:rsid w:val="00AC0A24"/>
    <w:rsid w:val="00B0218A"/>
    <w:rsid w:val="00B24106"/>
    <w:rsid w:val="00B6229D"/>
    <w:rsid w:val="00B96C5D"/>
    <w:rsid w:val="00BE106F"/>
    <w:rsid w:val="00BE2971"/>
    <w:rsid w:val="00C11BAC"/>
    <w:rsid w:val="00C57B5D"/>
    <w:rsid w:val="00C6006C"/>
    <w:rsid w:val="00C75D4F"/>
    <w:rsid w:val="00CA39EB"/>
    <w:rsid w:val="00CA6902"/>
    <w:rsid w:val="00CD2079"/>
    <w:rsid w:val="00D47D11"/>
    <w:rsid w:val="00DA5B84"/>
    <w:rsid w:val="00DB0D6A"/>
    <w:rsid w:val="00DB14F8"/>
    <w:rsid w:val="00E10E0F"/>
    <w:rsid w:val="00E1265A"/>
    <w:rsid w:val="00E2474C"/>
    <w:rsid w:val="00E52F75"/>
    <w:rsid w:val="00E721F1"/>
    <w:rsid w:val="00EA0B8A"/>
    <w:rsid w:val="00EC4E5D"/>
    <w:rsid w:val="00F0313E"/>
    <w:rsid w:val="00F06739"/>
    <w:rsid w:val="00F13776"/>
    <w:rsid w:val="00F40885"/>
    <w:rsid w:val="00FA06E9"/>
    <w:rsid w:val="00FC6103"/>
    <w:rsid w:val="00FD4B0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821A63"/>
  <w15:chartTrackingRefBased/>
  <w15:docId w15:val="{E5BBD5D1-80F7-4FEA-BDDB-805C17227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C7E86"/>
    <w:pPr>
      <w:widowControl w:val="0"/>
      <w:autoSpaceDE w:val="0"/>
      <w:autoSpaceDN w:val="0"/>
      <w:spacing w:after="4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AA7B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7B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7B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B02"/>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B02"/>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B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B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B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B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B02"/>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AA7B02"/>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AA7B02"/>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AA7B02"/>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AA7B02"/>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AA7B02"/>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AA7B02"/>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AA7B02"/>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AA7B02"/>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AA7B0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B02"/>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AA7B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B02"/>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AA7B02"/>
    <w:pPr>
      <w:spacing w:before="160"/>
      <w:jc w:val="center"/>
    </w:pPr>
    <w:rPr>
      <w:i/>
      <w:iCs/>
      <w:color w:val="404040" w:themeColor="text1" w:themeTint="BF"/>
    </w:rPr>
  </w:style>
  <w:style w:type="character" w:customStyle="1" w:styleId="QuoteChar">
    <w:name w:val="Quote Char"/>
    <w:basedOn w:val="DefaultParagraphFont"/>
    <w:link w:val="Quote"/>
    <w:uiPriority w:val="29"/>
    <w:rsid w:val="00AA7B02"/>
    <w:rPr>
      <w:i/>
      <w:iCs/>
      <w:color w:val="404040" w:themeColor="text1" w:themeTint="BF"/>
      <w:lang w:val="id-ID"/>
    </w:rPr>
  </w:style>
  <w:style w:type="paragraph" w:styleId="ListParagraph">
    <w:name w:val="List Paragraph"/>
    <w:basedOn w:val="Normal"/>
    <w:link w:val="ListParagraphChar"/>
    <w:uiPriority w:val="34"/>
    <w:qFormat/>
    <w:rsid w:val="00AA7B02"/>
    <w:pPr>
      <w:ind w:left="720"/>
      <w:contextualSpacing/>
    </w:pPr>
  </w:style>
  <w:style w:type="character" w:styleId="IntenseEmphasis">
    <w:name w:val="Intense Emphasis"/>
    <w:basedOn w:val="DefaultParagraphFont"/>
    <w:uiPriority w:val="21"/>
    <w:qFormat/>
    <w:rsid w:val="00AA7B02"/>
    <w:rPr>
      <w:i/>
      <w:iCs/>
      <w:color w:val="0F4761" w:themeColor="accent1" w:themeShade="BF"/>
    </w:rPr>
  </w:style>
  <w:style w:type="paragraph" w:styleId="IntenseQuote">
    <w:name w:val="Intense Quote"/>
    <w:basedOn w:val="Normal"/>
    <w:next w:val="Normal"/>
    <w:link w:val="IntenseQuoteChar"/>
    <w:uiPriority w:val="30"/>
    <w:qFormat/>
    <w:rsid w:val="00AA7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B02"/>
    <w:rPr>
      <w:i/>
      <w:iCs/>
      <w:color w:val="0F4761" w:themeColor="accent1" w:themeShade="BF"/>
      <w:lang w:val="id-ID"/>
    </w:rPr>
  </w:style>
  <w:style w:type="character" w:styleId="IntenseReference">
    <w:name w:val="Intense Reference"/>
    <w:basedOn w:val="DefaultParagraphFont"/>
    <w:uiPriority w:val="32"/>
    <w:qFormat/>
    <w:rsid w:val="00AA7B02"/>
    <w:rPr>
      <w:b/>
      <w:bCs/>
      <w:smallCaps/>
      <w:color w:val="0F4761" w:themeColor="accent1" w:themeShade="BF"/>
      <w:spacing w:val="5"/>
    </w:rPr>
  </w:style>
  <w:style w:type="paragraph" w:styleId="Header">
    <w:name w:val="header"/>
    <w:basedOn w:val="Normal"/>
    <w:link w:val="HeaderChar"/>
    <w:uiPriority w:val="99"/>
    <w:unhideWhenUsed/>
    <w:rsid w:val="00AA7B02"/>
    <w:pPr>
      <w:tabs>
        <w:tab w:val="center" w:pos="4513"/>
        <w:tab w:val="right" w:pos="9026"/>
      </w:tabs>
    </w:pPr>
  </w:style>
  <w:style w:type="character" w:customStyle="1" w:styleId="HeaderChar">
    <w:name w:val="Header Char"/>
    <w:basedOn w:val="DefaultParagraphFont"/>
    <w:link w:val="Header"/>
    <w:uiPriority w:val="99"/>
    <w:rsid w:val="00AA7B02"/>
    <w:rPr>
      <w:lang w:val="id-ID"/>
    </w:rPr>
  </w:style>
  <w:style w:type="paragraph" w:styleId="Footer">
    <w:name w:val="footer"/>
    <w:basedOn w:val="Normal"/>
    <w:link w:val="FooterChar"/>
    <w:uiPriority w:val="99"/>
    <w:unhideWhenUsed/>
    <w:rsid w:val="00AA7B02"/>
    <w:pPr>
      <w:tabs>
        <w:tab w:val="center" w:pos="4513"/>
        <w:tab w:val="right" w:pos="9026"/>
      </w:tabs>
    </w:pPr>
  </w:style>
  <w:style w:type="character" w:customStyle="1" w:styleId="FooterChar">
    <w:name w:val="Footer Char"/>
    <w:basedOn w:val="DefaultParagraphFont"/>
    <w:link w:val="Footer"/>
    <w:uiPriority w:val="99"/>
    <w:rsid w:val="00AA7B02"/>
    <w:rPr>
      <w:lang w:val="id-ID"/>
    </w:rPr>
  </w:style>
  <w:style w:type="paragraph" w:customStyle="1" w:styleId="Judul">
    <w:name w:val="Judul"/>
    <w:basedOn w:val="Title"/>
    <w:qFormat/>
    <w:rsid w:val="002A4AF2"/>
    <w:pPr>
      <w:spacing w:before="480"/>
    </w:pPr>
    <w:rPr>
      <w:rFonts w:ascii="Cambria" w:hAnsi="Cambria"/>
      <w:b/>
      <w:sz w:val="28"/>
    </w:rPr>
  </w:style>
  <w:style w:type="paragraph" w:customStyle="1" w:styleId="NamaPenulis">
    <w:name w:val="NamaPenulis"/>
    <w:basedOn w:val="Normal"/>
    <w:qFormat/>
    <w:rsid w:val="00232FBC"/>
    <w:pPr>
      <w:spacing w:after="80"/>
    </w:pPr>
    <w:rPr>
      <w:sz w:val="20"/>
    </w:rPr>
  </w:style>
  <w:style w:type="paragraph" w:styleId="FootnoteText">
    <w:name w:val="footnote text"/>
    <w:basedOn w:val="Normal"/>
    <w:link w:val="FootnoteTextChar"/>
    <w:uiPriority w:val="99"/>
    <w:unhideWhenUsed/>
    <w:rsid w:val="00C75D4F"/>
    <w:pPr>
      <w:spacing w:line="360" w:lineRule="auto"/>
    </w:pPr>
    <w:rPr>
      <w:sz w:val="18"/>
      <w:szCs w:val="20"/>
    </w:rPr>
  </w:style>
  <w:style w:type="character" w:customStyle="1" w:styleId="FootnoteTextChar">
    <w:name w:val="Footnote Text Char"/>
    <w:basedOn w:val="DefaultParagraphFont"/>
    <w:link w:val="FootnoteText"/>
    <w:uiPriority w:val="99"/>
    <w:rsid w:val="00C75D4F"/>
    <w:rPr>
      <w:rFonts w:ascii="Cambria" w:hAnsi="Cambria"/>
      <w:sz w:val="18"/>
      <w:szCs w:val="20"/>
      <w:lang w:val="id-ID"/>
    </w:rPr>
  </w:style>
  <w:style w:type="character" w:styleId="FootnoteReference">
    <w:name w:val="footnote reference"/>
    <w:basedOn w:val="DefaultParagraphFont"/>
    <w:uiPriority w:val="99"/>
    <w:semiHidden/>
    <w:unhideWhenUsed/>
    <w:rsid w:val="00C75D4F"/>
    <w:rPr>
      <w:vertAlign w:val="superscript"/>
    </w:rPr>
  </w:style>
  <w:style w:type="paragraph" w:styleId="EndnoteText">
    <w:name w:val="endnote text"/>
    <w:basedOn w:val="Normal"/>
    <w:link w:val="EndnoteTextChar"/>
    <w:uiPriority w:val="99"/>
    <w:semiHidden/>
    <w:unhideWhenUsed/>
    <w:rsid w:val="00C75D4F"/>
    <w:rPr>
      <w:sz w:val="20"/>
      <w:szCs w:val="20"/>
    </w:rPr>
  </w:style>
  <w:style w:type="character" w:customStyle="1" w:styleId="EndnoteTextChar">
    <w:name w:val="Endnote Text Char"/>
    <w:basedOn w:val="DefaultParagraphFont"/>
    <w:link w:val="EndnoteText"/>
    <w:uiPriority w:val="99"/>
    <w:semiHidden/>
    <w:rsid w:val="00C75D4F"/>
    <w:rPr>
      <w:sz w:val="20"/>
      <w:szCs w:val="20"/>
      <w:lang w:val="id-ID"/>
    </w:rPr>
  </w:style>
  <w:style w:type="character" w:styleId="EndnoteReference">
    <w:name w:val="endnote reference"/>
    <w:basedOn w:val="DefaultParagraphFont"/>
    <w:uiPriority w:val="99"/>
    <w:semiHidden/>
    <w:unhideWhenUsed/>
    <w:rsid w:val="00C75D4F"/>
    <w:rPr>
      <w:vertAlign w:val="superscript"/>
    </w:rPr>
  </w:style>
  <w:style w:type="paragraph" w:customStyle="1" w:styleId="Afiliasi">
    <w:name w:val="Afiliasi"/>
    <w:basedOn w:val="Normal"/>
    <w:qFormat/>
    <w:rsid w:val="00232FBC"/>
    <w:rPr>
      <w:sz w:val="18"/>
      <w:lang w:val="it-IT"/>
    </w:rPr>
  </w:style>
  <w:style w:type="paragraph" w:customStyle="1" w:styleId="TableParagraph">
    <w:name w:val="Table Paragraph"/>
    <w:basedOn w:val="Normal"/>
    <w:uiPriority w:val="1"/>
    <w:qFormat/>
    <w:rsid w:val="003075B6"/>
    <w:pPr>
      <w:ind w:left="122"/>
    </w:pPr>
    <w:rPr>
      <w:rFonts w:ascii="Book Antiqua" w:eastAsia="Book Antiqua" w:hAnsi="Book Antiqua" w:cs="Book Antiqua"/>
    </w:rPr>
  </w:style>
  <w:style w:type="paragraph" w:customStyle="1" w:styleId="ABSTRACT">
    <w:name w:val="ABSTRACT"/>
    <w:basedOn w:val="NoSpacing"/>
    <w:qFormat/>
    <w:rsid w:val="001278EE"/>
    <w:pPr>
      <w:spacing w:line="360" w:lineRule="auto"/>
      <w:jc w:val="center"/>
    </w:pPr>
    <w:rPr>
      <w:b/>
      <w:sz w:val="24"/>
    </w:rPr>
  </w:style>
  <w:style w:type="paragraph" w:styleId="NoSpacing">
    <w:name w:val="No Spacing"/>
    <w:aliases w:val="Level 2"/>
    <w:link w:val="NoSpacingChar"/>
    <w:uiPriority w:val="1"/>
    <w:qFormat/>
    <w:rsid w:val="0060643C"/>
    <w:pPr>
      <w:widowControl w:val="0"/>
      <w:autoSpaceDE w:val="0"/>
      <w:autoSpaceDN w:val="0"/>
      <w:spacing w:after="0" w:line="240" w:lineRule="auto"/>
    </w:pPr>
    <w:rPr>
      <w:rFonts w:ascii="Cambria" w:eastAsia="Cambria" w:hAnsi="Cambria" w:cs="Cambria"/>
      <w:kern w:val="0"/>
      <w:lang w:val="en-US"/>
      <w14:ligatures w14:val="none"/>
    </w:rPr>
  </w:style>
  <w:style w:type="paragraph" w:customStyle="1" w:styleId="ISIAbstract">
    <w:name w:val="ISI Abstract"/>
    <w:basedOn w:val="Normal"/>
    <w:qFormat/>
    <w:rsid w:val="0060643C"/>
    <w:pPr>
      <w:jc w:val="both"/>
    </w:pPr>
    <w:rPr>
      <w:sz w:val="20"/>
    </w:rPr>
  </w:style>
  <w:style w:type="paragraph" w:customStyle="1" w:styleId="SubJudul">
    <w:name w:val="Sub Judul"/>
    <w:basedOn w:val="Subtitle"/>
    <w:qFormat/>
    <w:rsid w:val="00D47D11"/>
    <w:pPr>
      <w:spacing w:after="0"/>
    </w:pPr>
    <w:rPr>
      <w:b/>
      <w:color w:val="auto"/>
      <w:sz w:val="22"/>
      <w:lang w:val="en-ID"/>
    </w:rPr>
  </w:style>
  <w:style w:type="paragraph" w:customStyle="1" w:styleId="ISI">
    <w:name w:val="ISI"/>
    <w:basedOn w:val="Normal"/>
    <w:qFormat/>
    <w:rsid w:val="00E2474C"/>
    <w:pPr>
      <w:ind w:firstLine="567"/>
      <w:jc w:val="both"/>
    </w:pPr>
  </w:style>
  <w:style w:type="character" w:styleId="PlaceholderText">
    <w:name w:val="Placeholder Text"/>
    <w:basedOn w:val="DefaultParagraphFont"/>
    <w:uiPriority w:val="99"/>
    <w:semiHidden/>
    <w:rsid w:val="00C57B5D"/>
    <w:rPr>
      <w:color w:val="666666"/>
    </w:rPr>
  </w:style>
  <w:style w:type="character" w:styleId="Hyperlink">
    <w:name w:val="Hyperlink"/>
    <w:basedOn w:val="DefaultParagraphFont"/>
    <w:uiPriority w:val="99"/>
    <w:unhideWhenUsed/>
    <w:rsid w:val="00763E53"/>
    <w:rPr>
      <w:color w:val="467886" w:themeColor="hyperlink"/>
      <w:u w:val="single"/>
    </w:rPr>
  </w:style>
  <w:style w:type="character" w:styleId="UnresolvedMention">
    <w:name w:val="Unresolved Mention"/>
    <w:basedOn w:val="DefaultParagraphFont"/>
    <w:uiPriority w:val="99"/>
    <w:semiHidden/>
    <w:unhideWhenUsed/>
    <w:rsid w:val="00763E53"/>
    <w:rPr>
      <w:color w:val="605E5C"/>
      <w:shd w:val="clear" w:color="auto" w:fill="E1DFDD"/>
    </w:rPr>
  </w:style>
  <w:style w:type="paragraph" w:customStyle="1" w:styleId="JudulTableGambar">
    <w:name w:val="Judul Table&amp;Gambar"/>
    <w:basedOn w:val="Normal"/>
    <w:qFormat/>
    <w:rsid w:val="00BE2971"/>
    <w:pPr>
      <w:spacing w:before="80" w:after="120"/>
    </w:pPr>
    <w:rPr>
      <w:sz w:val="20"/>
    </w:rPr>
  </w:style>
  <w:style w:type="paragraph" w:styleId="BodyText">
    <w:name w:val="Body Text"/>
    <w:basedOn w:val="Normal"/>
    <w:link w:val="BodyTextChar"/>
    <w:uiPriority w:val="1"/>
    <w:qFormat/>
    <w:rsid w:val="00F13776"/>
  </w:style>
  <w:style w:type="character" w:customStyle="1" w:styleId="BodyTextChar">
    <w:name w:val="Body Text Char"/>
    <w:basedOn w:val="DefaultParagraphFont"/>
    <w:link w:val="BodyText"/>
    <w:uiPriority w:val="1"/>
    <w:rsid w:val="00F13776"/>
    <w:rPr>
      <w:rFonts w:ascii="Cambria" w:eastAsia="Cambria" w:hAnsi="Cambria" w:cs="Cambria"/>
      <w:kern w:val="0"/>
      <w:lang w:val="en-US"/>
      <w14:ligatures w14:val="none"/>
    </w:rPr>
  </w:style>
  <w:style w:type="paragraph" w:customStyle="1" w:styleId="How-to-bodytext">
    <w:name w:val="How-to-bodytext"/>
    <w:basedOn w:val="Normal"/>
    <w:link w:val="How-to-bodytextChar"/>
    <w:qFormat/>
    <w:rsid w:val="001278EE"/>
    <w:pPr>
      <w:widowControl/>
      <w:pBdr>
        <w:top w:val="nil"/>
        <w:left w:val="nil"/>
        <w:bottom w:val="nil"/>
        <w:right w:val="nil"/>
        <w:between w:val="nil"/>
      </w:pBdr>
      <w:autoSpaceDE/>
      <w:autoSpaceDN/>
      <w:spacing w:after="160" w:line="276" w:lineRule="auto"/>
    </w:pPr>
    <w:rPr>
      <w:rFonts w:ascii="Times New Roman" w:eastAsia="Calibri" w:hAnsi="Times New Roman" w:cs="Times New Roman"/>
      <w:color w:val="808080" w:themeColor="background1" w:themeShade="80"/>
      <w:sz w:val="24"/>
    </w:rPr>
  </w:style>
  <w:style w:type="character" w:customStyle="1" w:styleId="How-to-bodytextChar">
    <w:name w:val="How-to-bodytext Char"/>
    <w:basedOn w:val="DefaultParagraphFont"/>
    <w:link w:val="How-to-bodytext"/>
    <w:rsid w:val="001278EE"/>
    <w:rPr>
      <w:rFonts w:ascii="Times New Roman" w:eastAsia="Calibri" w:hAnsi="Times New Roman" w:cs="Times New Roman"/>
      <w:color w:val="808080" w:themeColor="background1" w:themeShade="80"/>
      <w:kern w:val="0"/>
      <w:sz w:val="24"/>
      <w:lang w:val="en-US"/>
      <w14:ligatures w14:val="none"/>
    </w:rPr>
  </w:style>
  <w:style w:type="table" w:styleId="TableGrid">
    <w:name w:val="Table Grid"/>
    <w:basedOn w:val="TableNormal"/>
    <w:uiPriority w:val="39"/>
    <w:qFormat/>
    <w:rsid w:val="00BE2971"/>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DPI71References">
    <w:name w:val="MDPI_7.1_References"/>
    <w:basedOn w:val="Normal"/>
    <w:rsid w:val="00BE2971"/>
    <w:pPr>
      <w:widowControl/>
      <w:numPr>
        <w:numId w:val="1"/>
      </w:numPr>
      <w:autoSpaceDE/>
      <w:autoSpaceDN/>
      <w:adjustRightInd w:val="0"/>
      <w:snapToGrid w:val="0"/>
      <w:spacing w:after="160" w:line="260" w:lineRule="atLeast"/>
      <w:ind w:left="425" w:hanging="425"/>
    </w:pPr>
    <w:rPr>
      <w:rFonts w:ascii="Palatino Linotype" w:eastAsiaTheme="minorEastAsia" w:hAnsi="Palatino Linotype" w:cstheme="minorBidi"/>
      <w:snapToGrid w:val="0"/>
      <w:color w:val="000000"/>
      <w:sz w:val="18"/>
      <w:szCs w:val="20"/>
      <w:lang w:eastAsia="de-DE" w:bidi="en-US"/>
    </w:rPr>
  </w:style>
  <w:style w:type="character" w:styleId="Strong">
    <w:name w:val="Strong"/>
    <w:basedOn w:val="DefaultParagraphFont"/>
    <w:uiPriority w:val="22"/>
    <w:qFormat/>
    <w:rsid w:val="00BE2971"/>
    <w:rPr>
      <w:b/>
      <w:bCs/>
      <w:color w:val="auto"/>
    </w:rPr>
  </w:style>
  <w:style w:type="character" w:styleId="Emphasis">
    <w:name w:val="Emphasis"/>
    <w:basedOn w:val="DefaultParagraphFont"/>
    <w:uiPriority w:val="20"/>
    <w:qFormat/>
    <w:rsid w:val="00BE2971"/>
    <w:rPr>
      <w:i/>
      <w:iCs/>
      <w:color w:val="auto"/>
    </w:rPr>
  </w:style>
  <w:style w:type="character" w:customStyle="1" w:styleId="cf01">
    <w:name w:val="cf01"/>
    <w:basedOn w:val="DefaultParagraphFont"/>
    <w:rsid w:val="00BE2971"/>
    <w:rPr>
      <w:rFonts w:ascii="Segoe UI" w:hAnsi="Segoe UI" w:cs="Segoe UI" w:hint="default"/>
      <w:sz w:val="18"/>
      <w:szCs w:val="18"/>
    </w:rPr>
  </w:style>
  <w:style w:type="paragraph" w:styleId="NormalWeb">
    <w:name w:val="Normal (Web)"/>
    <w:basedOn w:val="Normal"/>
    <w:uiPriority w:val="99"/>
    <w:unhideWhenUsed/>
    <w:rsid w:val="00BE2971"/>
    <w:pPr>
      <w:widowControl/>
      <w:autoSpaceDE/>
      <w:autoSpaceDN/>
      <w:spacing w:before="100" w:beforeAutospacing="1" w:after="100" w:afterAutospacing="1"/>
    </w:pPr>
    <w:rPr>
      <w:rFonts w:ascii="Times New Roman" w:eastAsia="Times New Roman" w:hAnsi="Times New Roman" w:cs="Times New Roman"/>
      <w:sz w:val="24"/>
      <w:szCs w:val="24"/>
      <w:lang w:val="en-ID" w:eastAsia="en-ID"/>
    </w:rPr>
  </w:style>
  <w:style w:type="character" w:styleId="CommentReference">
    <w:name w:val="annotation reference"/>
    <w:basedOn w:val="DefaultParagraphFont"/>
    <w:uiPriority w:val="99"/>
    <w:semiHidden/>
    <w:unhideWhenUsed/>
    <w:rsid w:val="00017E63"/>
    <w:rPr>
      <w:sz w:val="16"/>
      <w:szCs w:val="16"/>
    </w:rPr>
  </w:style>
  <w:style w:type="paragraph" w:styleId="CommentText">
    <w:name w:val="annotation text"/>
    <w:basedOn w:val="Normal"/>
    <w:link w:val="CommentTextChar"/>
    <w:uiPriority w:val="99"/>
    <w:unhideWhenUsed/>
    <w:rsid w:val="00017E63"/>
    <w:pPr>
      <w:widowControl/>
      <w:autoSpaceDE/>
      <w:autoSpaceDN/>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17E63"/>
    <w:rPr>
      <w:kern w:val="0"/>
      <w:sz w:val="20"/>
      <w:szCs w:val="20"/>
      <w:lang w:val="en-US"/>
      <w14:ligatures w14:val="none"/>
    </w:rPr>
  </w:style>
  <w:style w:type="character" w:customStyle="1" w:styleId="ListParagraphChar">
    <w:name w:val="List Paragraph Char"/>
    <w:link w:val="ListParagraph"/>
    <w:uiPriority w:val="34"/>
    <w:qFormat/>
    <w:rsid w:val="00123044"/>
    <w:rPr>
      <w:rFonts w:ascii="Cambria" w:eastAsia="Cambria" w:hAnsi="Cambria" w:cs="Cambria"/>
      <w:kern w:val="0"/>
      <w:lang w:val="en-US"/>
      <w14:ligatures w14:val="none"/>
    </w:rPr>
  </w:style>
  <w:style w:type="paragraph" w:customStyle="1" w:styleId="EndNoteBibliography">
    <w:name w:val="EndNote Bibliography"/>
    <w:basedOn w:val="Normal"/>
    <w:link w:val="EndNoteBibliographyChar"/>
    <w:rsid w:val="00123044"/>
    <w:pPr>
      <w:widowControl/>
      <w:autoSpaceDE/>
      <w:autoSpaceDN/>
      <w:spacing w:after="200"/>
    </w:pPr>
    <w:rPr>
      <w:rFonts w:ascii="Calibri" w:eastAsiaTheme="minorHAnsi" w:hAnsi="Calibri" w:cs="Calibri"/>
      <w:noProof/>
    </w:rPr>
  </w:style>
  <w:style w:type="character" w:customStyle="1" w:styleId="EndNoteBibliographyChar">
    <w:name w:val="EndNote Bibliography Char"/>
    <w:basedOn w:val="DefaultParagraphFont"/>
    <w:link w:val="EndNoteBibliography"/>
    <w:rsid w:val="00123044"/>
    <w:rPr>
      <w:rFonts w:ascii="Calibri" w:hAnsi="Calibri" w:cs="Calibri"/>
      <w:noProof/>
      <w:kern w:val="0"/>
      <w:lang w:val="en-US"/>
      <w14:ligatures w14:val="none"/>
    </w:rPr>
  </w:style>
  <w:style w:type="paragraph" w:customStyle="1" w:styleId="author">
    <w:name w:val="author"/>
    <w:basedOn w:val="Normal"/>
    <w:next w:val="Normal"/>
    <w:rsid w:val="004D29A8"/>
    <w:pPr>
      <w:widowControl/>
      <w:overflowPunct w:val="0"/>
      <w:adjustRightInd w:val="0"/>
      <w:spacing w:before="120" w:after="0" w:line="360" w:lineRule="auto"/>
    </w:pPr>
    <w:rPr>
      <w:rFonts w:ascii="Times New Roman" w:eastAsia="Times New Roman" w:hAnsi="Times New Roman" w:cs="Times New Roman"/>
      <w:sz w:val="24"/>
      <w:szCs w:val="20"/>
      <w:lang w:eastAsia="de-DE"/>
    </w:rPr>
  </w:style>
  <w:style w:type="paragraph" w:customStyle="1" w:styleId="fax">
    <w:name w:val="fax"/>
    <w:basedOn w:val="Normal"/>
    <w:next w:val="Normal"/>
    <w:rsid w:val="004D29A8"/>
    <w:pPr>
      <w:widowControl/>
      <w:overflowPunct w:val="0"/>
      <w:adjustRightInd w:val="0"/>
      <w:spacing w:before="120" w:after="0"/>
    </w:pPr>
    <w:rPr>
      <w:rFonts w:ascii="Times New Roman" w:eastAsia="Times New Roman" w:hAnsi="Times New Roman" w:cs="Times New Roman"/>
      <w:sz w:val="20"/>
      <w:szCs w:val="20"/>
      <w:lang w:eastAsia="de-DE"/>
    </w:rPr>
  </w:style>
  <w:style w:type="paragraph" w:customStyle="1" w:styleId="phone">
    <w:name w:val="phone"/>
    <w:basedOn w:val="Normal"/>
    <w:next w:val="fax"/>
    <w:rsid w:val="004D29A8"/>
    <w:pPr>
      <w:widowControl/>
      <w:overflowPunct w:val="0"/>
      <w:adjustRightInd w:val="0"/>
      <w:spacing w:before="120" w:after="0"/>
    </w:pPr>
    <w:rPr>
      <w:rFonts w:ascii="Times New Roman" w:eastAsia="Times New Roman" w:hAnsi="Times New Roman" w:cs="Times New Roman"/>
      <w:sz w:val="20"/>
      <w:szCs w:val="20"/>
      <w:lang w:eastAsia="de-DE"/>
    </w:rPr>
  </w:style>
  <w:style w:type="paragraph" w:customStyle="1" w:styleId="url">
    <w:name w:val="url"/>
    <w:basedOn w:val="Normal"/>
    <w:rsid w:val="00286572"/>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Title1">
    <w:name w:val="Title1"/>
    <w:basedOn w:val="Normal"/>
    <w:next w:val="author"/>
    <w:rsid w:val="00286572"/>
    <w:pPr>
      <w:widowControl/>
      <w:overflowPunct w:val="0"/>
      <w:adjustRightInd w:val="0"/>
      <w:spacing w:after="0" w:line="360" w:lineRule="auto"/>
    </w:pPr>
    <w:rPr>
      <w:rFonts w:ascii="Arial" w:eastAsia="Times New Roman" w:hAnsi="Arial" w:cs="Times New Roman"/>
      <w:b/>
      <w:sz w:val="36"/>
      <w:szCs w:val="20"/>
      <w:lang w:eastAsia="de-DE"/>
    </w:rPr>
  </w:style>
  <w:style w:type="paragraph" w:customStyle="1" w:styleId="email">
    <w:name w:val="email"/>
    <w:basedOn w:val="Normal"/>
    <w:next w:val="url"/>
    <w:rsid w:val="00286572"/>
    <w:pPr>
      <w:widowControl/>
      <w:overflowPunct w:val="0"/>
      <w:adjustRightInd w:val="0"/>
      <w:spacing w:before="120" w:after="0"/>
    </w:pPr>
    <w:rPr>
      <w:rFonts w:ascii="Times New Roman" w:eastAsia="Times New Roman" w:hAnsi="Times New Roman" w:cs="Times New Roman"/>
      <w:sz w:val="20"/>
      <w:szCs w:val="20"/>
      <w:lang w:eastAsia="de-DE"/>
    </w:rPr>
  </w:style>
  <w:style w:type="paragraph" w:styleId="BalloonText">
    <w:name w:val="Balloon Text"/>
    <w:basedOn w:val="Normal"/>
    <w:link w:val="BalloonTextChar"/>
    <w:uiPriority w:val="99"/>
    <w:semiHidden/>
    <w:unhideWhenUsed/>
    <w:rsid w:val="00286572"/>
    <w:pPr>
      <w:widowControl/>
      <w:autoSpaceDE/>
      <w:autoSpaceDN/>
      <w:spacing w:after="0"/>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286572"/>
    <w:rPr>
      <w:rFonts w:ascii="Segoe UI" w:hAnsi="Segoe UI" w:cs="Segoe UI"/>
      <w:kern w:val="0"/>
      <w:sz w:val="18"/>
      <w:szCs w:val="18"/>
      <w:lang w:val="en-US"/>
      <w14:ligatures w14:val="none"/>
    </w:rPr>
  </w:style>
  <w:style w:type="paragraph" w:styleId="CommentSubject">
    <w:name w:val="annotation subject"/>
    <w:basedOn w:val="CommentText"/>
    <w:next w:val="CommentText"/>
    <w:link w:val="CommentSubjectChar"/>
    <w:uiPriority w:val="99"/>
    <w:semiHidden/>
    <w:unhideWhenUsed/>
    <w:rsid w:val="00286572"/>
    <w:pPr>
      <w:spacing w:after="160"/>
    </w:pPr>
    <w:rPr>
      <w:b/>
      <w:bCs/>
    </w:rPr>
  </w:style>
  <w:style w:type="character" w:customStyle="1" w:styleId="CommentSubjectChar">
    <w:name w:val="Comment Subject Char"/>
    <w:basedOn w:val="CommentTextChar"/>
    <w:link w:val="CommentSubject"/>
    <w:uiPriority w:val="99"/>
    <w:semiHidden/>
    <w:rsid w:val="00286572"/>
    <w:rPr>
      <w:b/>
      <w:bCs/>
      <w:kern w:val="0"/>
      <w:sz w:val="20"/>
      <w:szCs w:val="20"/>
      <w:lang w:val="en-US"/>
      <w14:ligatures w14:val="none"/>
    </w:rPr>
  </w:style>
  <w:style w:type="table" w:styleId="PlainTable2">
    <w:name w:val="Plain Table 2"/>
    <w:basedOn w:val="TableNormal"/>
    <w:uiPriority w:val="42"/>
    <w:rsid w:val="00286572"/>
    <w:pPr>
      <w:spacing w:after="0" w:line="240" w:lineRule="auto"/>
    </w:pPr>
    <w:rPr>
      <w:kern w:val="0"/>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on">
    <w:name w:val="Revision"/>
    <w:hidden/>
    <w:uiPriority w:val="99"/>
    <w:semiHidden/>
    <w:rsid w:val="00286572"/>
    <w:pPr>
      <w:spacing w:after="0" w:line="240" w:lineRule="auto"/>
    </w:pPr>
    <w:rPr>
      <w:kern w:val="0"/>
      <w:lang w:val="en-US"/>
      <w14:ligatures w14:val="none"/>
    </w:rPr>
  </w:style>
  <w:style w:type="character" w:customStyle="1" w:styleId="NoSpacingChar">
    <w:name w:val="No Spacing Char"/>
    <w:aliases w:val="Level 2 Char"/>
    <w:link w:val="NoSpacing"/>
    <w:uiPriority w:val="1"/>
    <w:rsid w:val="00286572"/>
    <w:rPr>
      <w:rFonts w:ascii="Cambria" w:eastAsia="Cambria" w:hAnsi="Cambria" w:cs="Cambria"/>
      <w:kern w:val="0"/>
      <w:lang w:val="en-US"/>
      <w14:ligatures w14:val="none"/>
    </w:rPr>
  </w:style>
  <w:style w:type="character" w:customStyle="1" w:styleId="apple-converted-space">
    <w:name w:val="apple-converted-space"/>
    <w:basedOn w:val="DefaultParagraphFont"/>
    <w:rsid w:val="003F5576"/>
  </w:style>
  <w:style w:type="paragraph" w:customStyle="1" w:styleId="KetTablePic">
    <w:name w:val="Ket_Table&amp;Pic"/>
    <w:basedOn w:val="NamaPenulis"/>
    <w:qFormat/>
    <w:rsid w:val="0098420F"/>
    <w:pPr>
      <w:spacing w:after="0"/>
      <w:jc w:val="both"/>
    </w:pPr>
    <w:rPr>
      <w:rFonts w:cs="Times New Roman"/>
      <w:szCs w:val="20"/>
      <w:lang w:val="id-ID"/>
    </w:rPr>
  </w:style>
  <w:style w:type="paragraph" w:customStyle="1" w:styleId="isiReferensi">
    <w:name w:val="isiReferensi"/>
    <w:basedOn w:val="Normal"/>
    <w:qFormat/>
    <w:rsid w:val="008E4807"/>
    <w:pPr>
      <w:adjustRightInd w:val="0"/>
      <w:spacing w:after="0"/>
      <w:ind w:left="425" w:hanging="425"/>
      <w:jc w:val="both"/>
    </w:pPr>
    <w:rPr>
      <w:rFonts w:cs="Times New Roman"/>
    </w:rPr>
  </w:style>
  <w:style w:type="table" w:styleId="PlainTable4">
    <w:name w:val="Plain Table 4"/>
    <w:basedOn w:val="TableNormal"/>
    <w:uiPriority w:val="44"/>
    <w:rsid w:val="00232FBC"/>
    <w:pPr>
      <w:spacing w:after="0" w:line="240" w:lineRule="auto"/>
    </w:pPr>
    <w:rPr>
      <w:kern w:val="0"/>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2184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equator-network.org/?post_type=eq_guidelines&amp;eq_guidelines_study_design=diagnostic-prognostic-studies&amp;eq_guidelines_clinical_specialty=0&amp;eq_guidelines_report_section=0&amp;s=" TargetMode="External"/><Relationship Id="rId18" Type="http://schemas.openxmlformats.org/officeDocument/2006/relationships/hyperlink" Target="https://www.equator-network.org/?post_type=eq_guidelines&amp;eq_guidelines_study_design=animal-pre-clinical-research&amp;eq_guidelines_clinical_specialty=0&amp;eq_guidelines_report_section=0&amp;s=+"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equator-network.org/?post_type=eq_guidelines&amp;eq_guidelines_study_design=observational-studies&amp;eq_guidelines_clinical_specialty=0&amp;eq_guidelines_report_section=0&amp;s=+&amp;eq_guidelines_study_design_sub_cat=0" TargetMode="External"/><Relationship Id="rId17" Type="http://schemas.openxmlformats.org/officeDocument/2006/relationships/hyperlink" Target="https://www.equator-network.org/?post_type=eq_guidelines&amp;eq_guidelines_study_design=qualitative-research&amp;eq_guidelines_clinical_specialty=0&amp;eq_guidelines_report_section=0&amp;s=" TargetMode="External"/><Relationship Id="rId25" Type="http://schemas.microsoft.com/office/2007/relationships/hdphoto" Target="media/hdphoto1.wdp"/><Relationship Id="rId2" Type="http://schemas.openxmlformats.org/officeDocument/2006/relationships/numbering" Target="numbering.xml"/><Relationship Id="rId16" Type="http://schemas.openxmlformats.org/officeDocument/2006/relationships/hyperlink" Target="https://doi.org/10.1136/bmj.i2027" TargetMode="External"/><Relationship Id="rId20" Type="http://schemas.openxmlformats.org/officeDocument/2006/relationships/header" Target="header1.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quator-network.org/?post_type=eq_guidelines&amp;eq_guidelines_study_design=experimental-studies&amp;eq_guidelines_clinical_specialty=0&amp;eq_guidelines_report_section=0&amp;s=" TargetMode="External"/><Relationship Id="rId24" Type="http://schemas.openxmlformats.org/officeDocument/2006/relationships/image" Target="media/image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equator-network.org/?post_type=eq_guidelines&amp;eq_guidelines_study_design=diagnostic-prognostic-studies&amp;eq_guidelines_clinical_specialty=0&amp;eq_guidelines_report_section=0&amp;s=" TargetMode="External"/><Relationship Id="rId23" Type="http://schemas.openxmlformats.org/officeDocument/2006/relationships/image" Target="media/image5.png"/><Relationship Id="rId28" Type="http://schemas.openxmlformats.org/officeDocument/2006/relationships/image" Target="media/image9.png"/><Relationship Id="rId10" Type="http://schemas.openxmlformats.org/officeDocument/2006/relationships/image" Target="media/image3.png"/><Relationship Id="rId19" Type="http://schemas.openxmlformats.org/officeDocument/2006/relationships/hyperlink" Target="https://doi.org/10.1371/journal.pbio.3000410"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oi.org/10.1007/s11606-008-0583-3" TargetMode="External"/><Relationship Id="rId22" Type="http://schemas.openxmlformats.org/officeDocument/2006/relationships/footer" Target="footer2.xml"/><Relationship Id="rId27" Type="http://schemas.openxmlformats.org/officeDocument/2006/relationships/image" Target="media/image8.png"/><Relationship Id="rId30" Type="http://schemas.openxmlformats.org/officeDocument/2006/relationships/hyperlink" Target="http://www.census.gov/ipc/www/idb/country/chportal.html"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7B4908-21D1-4979-9E05-627B56891D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7</Pages>
  <Words>3255</Words>
  <Characters>18559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Ramansyah, S.Kom.</dc:creator>
  <cp:keywords/>
  <dc:description/>
  <cp:lastModifiedBy>FK UII</cp:lastModifiedBy>
  <cp:revision>22</cp:revision>
  <dcterms:created xsi:type="dcterms:W3CDTF">2024-12-22T14:25:00Z</dcterms:created>
  <dcterms:modified xsi:type="dcterms:W3CDTF">2024-12-28T04:04:00Z</dcterms:modified>
</cp:coreProperties>
</file>