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0CEE8" w14:textId="1410942A" w:rsidR="004A3DB7" w:rsidRDefault="00A72D6F" w:rsidP="009A7BCB">
      <w:pPr>
        <w:pStyle w:val="Judul"/>
        <w:tabs>
          <w:tab w:val="left" w:pos="960"/>
        </w:tabs>
      </w:pPr>
      <w:r>
        <w:rPr>
          <w:noProof/>
          <w14:ligatures w14:val="standardContextual"/>
        </w:rPr>
        <mc:AlternateContent>
          <mc:Choice Requires="wpg">
            <w:drawing>
              <wp:anchor distT="0" distB="0" distL="114300" distR="114300" simplePos="0" relativeHeight="251659264" behindDoc="1" locked="0" layoutInCell="1" allowOverlap="1" wp14:anchorId="75BB00E2" wp14:editId="2F97FA9D">
                <wp:simplePos x="0" y="0"/>
                <wp:positionH relativeFrom="column">
                  <wp:posOffset>45720</wp:posOffset>
                </wp:positionH>
                <wp:positionV relativeFrom="paragraph">
                  <wp:posOffset>-601980</wp:posOffset>
                </wp:positionV>
                <wp:extent cx="5671821" cy="1115060"/>
                <wp:effectExtent l="0" t="0" r="5080" b="8890"/>
                <wp:wrapNone/>
                <wp:docPr id="216141650" name="Group 14"/>
                <wp:cNvGraphicFramePr/>
                <a:graphic xmlns:a="http://schemas.openxmlformats.org/drawingml/2006/main">
                  <a:graphicData uri="http://schemas.microsoft.com/office/word/2010/wordprocessingGroup">
                    <wpg:wgp>
                      <wpg:cNvGrpSpPr/>
                      <wpg:grpSpPr>
                        <a:xfrm>
                          <a:off x="0" y="0"/>
                          <a:ext cx="5671821" cy="1115060"/>
                          <a:chOff x="0" y="0"/>
                          <a:chExt cx="5728763" cy="1115060"/>
                        </a:xfrm>
                      </wpg:grpSpPr>
                      <wps:wsp>
                        <wps:cNvPr id="1550182998" name="Text Box 2"/>
                        <wps:cNvSpPr txBox="1">
                          <a:spLocks noChangeArrowheads="1"/>
                        </wps:cNvSpPr>
                        <wps:spPr bwMode="auto">
                          <a:xfrm>
                            <a:off x="1038225" y="0"/>
                            <a:ext cx="4690538" cy="111506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686E02" w14:textId="0572948D" w:rsidR="004A3DB7" w:rsidRDefault="004A3DB7" w:rsidP="004A3DB7">
                              <w:pPr>
                                <w:spacing w:before="182"/>
                                <w:ind w:left="222" w:right="222"/>
                                <w:jc w:val="center"/>
                                <w:rPr>
                                  <w:rFonts w:ascii="Tw Cen MT Condensed Extra Bold"/>
                                  <w:b/>
                                  <w:sz w:val="36"/>
                                </w:rPr>
                              </w:pPr>
                              <w:r>
                                <w:rPr>
                                  <w:rFonts w:ascii="Tw Cen MT Condensed Extra Bold"/>
                                  <w:b/>
                                  <w:sz w:val="36"/>
                                </w:rPr>
                                <w:t xml:space="preserve">JKKI: </w:t>
                              </w:r>
                              <w:proofErr w:type="spellStart"/>
                              <w:r>
                                <w:rPr>
                                  <w:rFonts w:ascii="Tw Cen MT Condensed Extra Bold"/>
                                  <w:b/>
                                  <w:sz w:val="36"/>
                                </w:rPr>
                                <w:t>Jurnal</w:t>
                              </w:r>
                              <w:proofErr w:type="spellEnd"/>
                              <w:r>
                                <w:rPr>
                                  <w:rFonts w:ascii="Tw Cen MT Condensed Extra Bold"/>
                                  <w:b/>
                                  <w:sz w:val="36"/>
                                </w:rPr>
                                <w:t xml:space="preserve"> </w:t>
                              </w:r>
                              <w:proofErr w:type="spellStart"/>
                              <w:r>
                                <w:rPr>
                                  <w:rFonts w:ascii="Tw Cen MT Condensed Extra Bold"/>
                                  <w:b/>
                                  <w:sz w:val="36"/>
                                </w:rPr>
                                <w:t>Kedokteran</w:t>
                              </w:r>
                              <w:proofErr w:type="spellEnd"/>
                              <w:r>
                                <w:rPr>
                                  <w:rFonts w:ascii="Tw Cen MT Condensed Extra Bold"/>
                                  <w:b/>
                                  <w:sz w:val="36"/>
                                </w:rPr>
                                <w:t xml:space="preserve"> dan </w:t>
                              </w:r>
                              <w:proofErr w:type="spellStart"/>
                              <w:r>
                                <w:rPr>
                                  <w:rFonts w:ascii="Tw Cen MT Condensed Extra Bold"/>
                                  <w:b/>
                                  <w:sz w:val="36"/>
                                </w:rPr>
                                <w:t>Kesehatan</w:t>
                              </w:r>
                              <w:proofErr w:type="spellEnd"/>
                              <w:r>
                                <w:rPr>
                                  <w:rFonts w:ascii="Tw Cen MT Condensed Extra Bold"/>
                                  <w:b/>
                                  <w:sz w:val="36"/>
                                </w:rPr>
                                <w:t xml:space="preserve"> Indonesia</w:t>
                              </w:r>
                            </w:p>
                            <w:p w14:paraId="42513644" w14:textId="77777777" w:rsidR="004A3DB7" w:rsidRDefault="004A3DB7" w:rsidP="004A3DB7">
                              <w:pPr>
                                <w:spacing w:before="23"/>
                                <w:ind w:left="222" w:right="222"/>
                                <w:jc w:val="center"/>
                                <w:rPr>
                                  <w:rFonts w:ascii="Century Gothic"/>
                                  <w:sz w:val="28"/>
                                </w:rPr>
                              </w:pPr>
                              <w:r>
                                <w:rPr>
                                  <w:rFonts w:ascii="Century Gothic"/>
                                  <w:sz w:val="28"/>
                                </w:rPr>
                                <w:t>Indonesian Journal of Medicine and Health</w:t>
                              </w:r>
                            </w:p>
                            <w:p w14:paraId="409BAC24" w14:textId="77777777" w:rsidR="004A3DB7" w:rsidRDefault="004A3DB7" w:rsidP="004A3DB7">
                              <w:pPr>
                                <w:spacing w:before="46"/>
                                <w:ind w:left="222" w:right="222"/>
                                <w:jc w:val="center"/>
                                <w:rPr>
                                  <w:sz w:val="20"/>
                                </w:rPr>
                              </w:pPr>
                              <w:r>
                                <w:rPr>
                                  <w:sz w:val="20"/>
                                </w:rPr>
                                <w:t>Journal homepage: https://journal.uii.ac.id/JKKI</w:t>
                              </w:r>
                            </w:p>
                            <w:p w14:paraId="2F27A7F6" w14:textId="0C4C80C5" w:rsidR="004A3DB7" w:rsidRDefault="004A3DB7" w:rsidP="004A3DB7">
                              <w:pPr>
                                <w:spacing w:before="91"/>
                                <w:ind w:left="222" w:right="222"/>
                                <w:jc w:val="center"/>
                                <w:rPr>
                                  <w:rFonts w:ascii="Cambria Math"/>
                                  <w:sz w:val="20"/>
                                </w:rPr>
                              </w:pPr>
                              <w:r>
                                <w:rPr>
                                  <w:rFonts w:ascii="Cambria Math"/>
                                  <w:sz w:val="20"/>
                                </w:rPr>
                                <w:t>P-ISSN 2085-4145 | E-ISSN 2527-2950</w:t>
                              </w:r>
                            </w:p>
                          </w:txbxContent>
                        </wps:txbx>
                        <wps:bodyPr rot="0" vert="horz" wrap="square" lIns="0" tIns="0" rIns="0" bIns="0" anchor="t" anchorCtr="0" upright="1">
                          <a:noAutofit/>
                        </wps:bodyPr>
                      </wps:wsp>
                      <pic:pic xmlns:pic="http://schemas.openxmlformats.org/drawingml/2006/picture">
                        <pic:nvPicPr>
                          <pic:cNvPr id="866358806" name="image1.jpeg" descr="A logo with a person in the middle&#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880" cy="1115060"/>
                          </a:xfrm>
                          <a:prstGeom prst="rect">
                            <a:avLst/>
                          </a:prstGeom>
                        </pic:spPr>
                      </pic:pic>
                    </wpg:wgp>
                  </a:graphicData>
                </a:graphic>
                <wp14:sizeRelH relativeFrom="margin">
                  <wp14:pctWidth>0</wp14:pctWidth>
                </wp14:sizeRelH>
              </wp:anchor>
            </w:drawing>
          </mc:Choice>
          <mc:Fallback>
            <w:pict>
              <v:group w14:anchorId="75BB00E2" id="Group 14" o:spid="_x0000_s1026" style="position:absolute;margin-left:3.6pt;margin-top:-47.4pt;width:446.6pt;height:87.8pt;z-index:-251657216;mso-width-relative:margin" coordsize="57287,11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">
                <v:shapetype id="_x0000_t202" coordsize="21600,21600" o:spt="202" path="m,l,21600r21600,l21600,xe">
                  <v:stroke joinstyle="miter"/>
                  <v:path gradientshapeok="t" o:connecttype="rect"/>
                </v:shapetype>
                <v:shape id="_x0000_s1027" type="#_x0000_t202" style="position:absolute;left:10382;width:46905;height:1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" fillcolor="#d1d3d4" stroked="f">
                  <v:textbox inset="0,0,0,0">
                    <w:txbxContent>
                      <w:p w14:paraId="75686E02" w14:textId="0572948D" w:rsidR="004A3DB7" w:rsidRDefault="004A3DB7" w:rsidP="004A3DB7">
                        <w:pPr>
                          <w:spacing w:before="182"/>
                          <w:ind w:left="222" w:right="222"/>
                          <w:jc w:val="center"/>
                          <w:rPr>
                            <w:rFonts w:ascii="Tw Cen MT Condensed Extra Bold"/>
                            <w:b/>
                            <w:sz w:val="36"/>
                          </w:rPr>
                        </w:pPr>
                        <w:r>
                          <w:rPr>
                            <w:rFonts w:ascii="Tw Cen MT Condensed Extra Bold"/>
                            <w:b/>
                            <w:sz w:val="36"/>
                          </w:rPr>
                          <w:t xml:space="preserve">JKKI: </w:t>
                        </w:r>
                        <w:proofErr w:type="spellStart"/>
                        <w:r>
                          <w:rPr>
                            <w:rFonts w:ascii="Tw Cen MT Condensed Extra Bold"/>
                            <w:b/>
                            <w:sz w:val="36"/>
                          </w:rPr>
                          <w:t>Jurnal</w:t>
                        </w:r>
                        <w:proofErr w:type="spellEnd"/>
                        <w:r>
                          <w:rPr>
                            <w:rFonts w:ascii="Tw Cen MT Condensed Extra Bold"/>
                            <w:b/>
                            <w:sz w:val="36"/>
                          </w:rPr>
                          <w:t xml:space="preserve"> </w:t>
                        </w:r>
                        <w:proofErr w:type="spellStart"/>
                        <w:r>
                          <w:rPr>
                            <w:rFonts w:ascii="Tw Cen MT Condensed Extra Bold"/>
                            <w:b/>
                            <w:sz w:val="36"/>
                          </w:rPr>
                          <w:t>Kedokteran</w:t>
                        </w:r>
                        <w:proofErr w:type="spellEnd"/>
                        <w:r>
                          <w:rPr>
                            <w:rFonts w:ascii="Tw Cen MT Condensed Extra Bold"/>
                            <w:b/>
                            <w:sz w:val="36"/>
                          </w:rPr>
                          <w:t xml:space="preserve"> dan </w:t>
                        </w:r>
                        <w:proofErr w:type="spellStart"/>
                        <w:r>
                          <w:rPr>
                            <w:rFonts w:ascii="Tw Cen MT Condensed Extra Bold"/>
                            <w:b/>
                            <w:sz w:val="36"/>
                          </w:rPr>
                          <w:t>Kesehatan</w:t>
                        </w:r>
                        <w:proofErr w:type="spellEnd"/>
                        <w:r>
                          <w:rPr>
                            <w:rFonts w:ascii="Tw Cen MT Condensed Extra Bold"/>
                            <w:b/>
                            <w:sz w:val="36"/>
                          </w:rPr>
                          <w:t xml:space="preserve"> Indonesia</w:t>
                        </w:r>
                      </w:p>
                      <w:p w14:paraId="42513644" w14:textId="77777777" w:rsidR="004A3DB7" w:rsidRDefault="004A3DB7" w:rsidP="004A3DB7">
                        <w:pPr>
                          <w:spacing w:before="23"/>
                          <w:ind w:left="222" w:right="222"/>
                          <w:jc w:val="center"/>
                          <w:rPr>
                            <w:rFonts w:ascii="Century Gothic"/>
                            <w:sz w:val="28"/>
                          </w:rPr>
                        </w:pPr>
                        <w:r>
                          <w:rPr>
                            <w:rFonts w:ascii="Century Gothic"/>
                            <w:sz w:val="28"/>
                          </w:rPr>
                          <w:t>Indonesian Journal of Medicine and Health</w:t>
                        </w:r>
                      </w:p>
                      <w:p w14:paraId="409BAC24" w14:textId="77777777" w:rsidR="004A3DB7" w:rsidRDefault="004A3DB7" w:rsidP="004A3DB7">
                        <w:pPr>
                          <w:spacing w:before="46"/>
                          <w:ind w:left="222" w:right="222"/>
                          <w:jc w:val="center"/>
                          <w:rPr>
                            <w:sz w:val="20"/>
                          </w:rPr>
                        </w:pPr>
                        <w:r>
                          <w:rPr>
                            <w:sz w:val="20"/>
                          </w:rPr>
                          <w:t>Journal homepage: https://journal.uii.ac.id/JKKI</w:t>
                        </w:r>
                      </w:p>
                      <w:p w14:paraId="2F27A7F6" w14:textId="0C4C80C5" w:rsidR="004A3DB7" w:rsidRDefault="004A3DB7" w:rsidP="004A3DB7">
                        <w:pPr>
                          <w:spacing w:before="91"/>
                          <w:ind w:left="222" w:right="222"/>
                          <w:jc w:val="center"/>
                          <w:rPr>
                            <w:rFonts w:ascii="Cambria Math"/>
                            <w:sz w:val="20"/>
                          </w:rPr>
                        </w:pPr>
                        <w:r>
                          <w:rPr>
                            <w:rFonts w:ascii="Cambria Math"/>
                            <w:sz w:val="20"/>
                          </w:rPr>
                          <w:t>P-ISSN 2085-4145 | E-ISSN 2527-2950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jpeg" o:spid="_x0000_s1028" type="#_x0000_t75" alt="A logo with a person in the middle&#10;&#10;Description automatically generated" style="position:absolute;width:9448;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">
                  <v:imagedata r:id="rId9" o:title="A logo with a person in the middle&#10;&#10;Description automatically generated"/>
                </v:shape>
              </v:group>
            </w:pict>
          </mc:Fallback>
        </mc:AlternateContent>
      </w:r>
      <w:r w:rsidR="009A7BCB">
        <w:tab/>
      </w:r>
    </w:p>
    <w:p w14:paraId="2A553AE3" w14:textId="63C3307F" w:rsidR="00232FBC" w:rsidRDefault="00232FBC" w:rsidP="002A4AF2">
      <w:pPr>
        <w:pStyle w:val="Judul"/>
      </w:pPr>
      <w:r w:rsidRPr="00232FBC">
        <w:t>Title of the article, written in Cambria font, size 14, bold, single-spaced, maximum 20 words: Subtitle can be used to explain a long title, avoid non-standard abbreviations</w:t>
      </w:r>
    </w:p>
    <w:p w14:paraId="3A90D069" w14:textId="0176E11C" w:rsidR="00232FBC" w:rsidRPr="00232FBC" w:rsidRDefault="00232FBC" w:rsidP="00232FBC">
      <w:pPr>
        <w:pStyle w:val="NamaPenulis"/>
        <w:rPr>
          <w:vertAlign w:val="superscript"/>
          <w:lang w:val="en-ID"/>
        </w:rPr>
      </w:pPr>
      <w:r w:rsidRPr="00740E68">
        <w:rPr>
          <w:noProof/>
        </w:rPr>
        <w:drawing>
          <wp:anchor distT="0" distB="0" distL="114300" distR="114300" simplePos="0" relativeHeight="251681792" behindDoc="0" locked="0" layoutInCell="1" allowOverlap="1" wp14:anchorId="4E8300DB" wp14:editId="53DBFA9F">
            <wp:simplePos x="0" y="0"/>
            <wp:positionH relativeFrom="column">
              <wp:posOffset>2656406</wp:posOffset>
            </wp:positionH>
            <wp:positionV relativeFrom="paragraph">
              <wp:posOffset>19050</wp:posOffset>
            </wp:positionV>
            <wp:extent cx="83625" cy="83625"/>
            <wp:effectExtent l="0" t="0" r="0" b="0"/>
            <wp:wrapNone/>
            <wp:docPr id="1403532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625" cy="83625"/>
                    </a:xfrm>
                    <a:prstGeom prst="rect">
                      <a:avLst/>
                    </a:prstGeom>
                    <a:noFill/>
                  </pic:spPr>
                </pic:pic>
              </a:graphicData>
            </a:graphic>
            <wp14:sizeRelH relativeFrom="page">
              <wp14:pctWidth>0</wp14:pctWidth>
            </wp14:sizeRelH>
            <wp14:sizeRelV relativeFrom="page">
              <wp14:pctHeight>0</wp14:pctHeight>
            </wp14:sizeRelV>
          </wp:anchor>
        </w:drawing>
      </w:r>
      <w:r w:rsidRPr="00740E68">
        <w:rPr>
          <w:noProof/>
        </w:rPr>
        <w:drawing>
          <wp:anchor distT="0" distB="0" distL="114300" distR="114300" simplePos="0" relativeHeight="251679744" behindDoc="0" locked="0" layoutInCell="1" allowOverlap="1" wp14:anchorId="619F1586" wp14:editId="2CE81400">
            <wp:simplePos x="0" y="0"/>
            <wp:positionH relativeFrom="column">
              <wp:posOffset>1778000</wp:posOffset>
            </wp:positionH>
            <wp:positionV relativeFrom="paragraph">
              <wp:posOffset>19251</wp:posOffset>
            </wp:positionV>
            <wp:extent cx="83625" cy="83625"/>
            <wp:effectExtent l="0" t="0" r="0" b="0"/>
            <wp:wrapNone/>
            <wp:docPr id="781261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625" cy="83625"/>
                    </a:xfrm>
                    <a:prstGeom prst="rect">
                      <a:avLst/>
                    </a:prstGeom>
                    <a:noFill/>
                  </pic:spPr>
                </pic:pic>
              </a:graphicData>
            </a:graphic>
            <wp14:sizeRelH relativeFrom="page">
              <wp14:pctWidth>0</wp14:pctWidth>
            </wp14:sizeRelH>
            <wp14:sizeRelV relativeFrom="page">
              <wp14:pctHeight>0</wp14:pctHeight>
            </wp14:sizeRelV>
          </wp:anchor>
        </w:drawing>
      </w:r>
      <w:r w:rsidRPr="00740E68">
        <w:rPr>
          <w:noProof/>
        </w:rPr>
        <w:drawing>
          <wp:anchor distT="0" distB="0" distL="114300" distR="114300" simplePos="0" relativeHeight="251677696" behindDoc="0" locked="0" layoutInCell="1" allowOverlap="1" wp14:anchorId="4455A936" wp14:editId="220C1C52">
            <wp:simplePos x="0" y="0"/>
            <wp:positionH relativeFrom="column">
              <wp:posOffset>795856</wp:posOffset>
            </wp:positionH>
            <wp:positionV relativeFrom="paragraph">
              <wp:posOffset>15875</wp:posOffset>
            </wp:positionV>
            <wp:extent cx="83185" cy="83185"/>
            <wp:effectExtent l="0" t="0" r="0" b="0"/>
            <wp:wrapNone/>
            <wp:docPr id="5144836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pic:spPr>
                </pic:pic>
              </a:graphicData>
            </a:graphic>
            <wp14:sizeRelH relativeFrom="page">
              <wp14:pctWidth>0</wp14:pctWidth>
            </wp14:sizeRelH>
            <wp14:sizeRelV relativeFrom="page">
              <wp14:pctHeight>0</wp14:pctHeight>
            </wp14:sizeRelV>
          </wp:anchor>
        </w:drawing>
      </w:r>
      <w:r w:rsidRPr="00232FBC">
        <w:rPr>
          <w:lang w:val="en-ID"/>
        </w:rPr>
        <w:t xml:space="preserve">First </w:t>
      </w:r>
      <w:proofErr w:type="gramStart"/>
      <w:r w:rsidRPr="00232FBC">
        <w:rPr>
          <w:lang w:val="en-ID"/>
        </w:rPr>
        <w:t>Author,*</w:t>
      </w:r>
      <w:proofErr w:type="gramEnd"/>
      <w:r w:rsidRPr="00232FBC">
        <w:rPr>
          <w:vertAlign w:val="superscript"/>
          <w:lang w:val="en-ID"/>
        </w:rPr>
        <w:t>1</w:t>
      </w:r>
      <w:r w:rsidRPr="00232FBC">
        <w:rPr>
          <w:lang w:val="en-ID"/>
        </w:rPr>
        <w:t xml:space="preserve">    Second Author,</w:t>
      </w:r>
      <w:r w:rsidRPr="00232FBC">
        <w:rPr>
          <w:vertAlign w:val="superscript"/>
          <w:lang w:val="en-ID"/>
        </w:rPr>
        <w:t>2</w:t>
      </w:r>
      <w:r w:rsidRPr="00232FBC">
        <w:rPr>
          <w:lang w:val="en-ID"/>
        </w:rPr>
        <w:t xml:space="preserve">    Third Author</w:t>
      </w:r>
      <w:r w:rsidRPr="00232FBC">
        <w:rPr>
          <w:vertAlign w:val="superscript"/>
          <w:lang w:val="en-ID"/>
        </w:rPr>
        <w:t>2</w:t>
      </w:r>
    </w:p>
    <w:p w14:paraId="1CBE78A2" w14:textId="4A719235" w:rsidR="00232FBC" w:rsidRPr="00232FBC" w:rsidRDefault="00232FBC" w:rsidP="0064676B">
      <w:pPr>
        <w:pStyle w:val="Afiliasi"/>
        <w:spacing w:after="0"/>
        <w:rPr>
          <w:lang w:val="en-ID"/>
        </w:rPr>
      </w:pPr>
      <w:r w:rsidRPr="00232FBC">
        <w:rPr>
          <w:vertAlign w:val="superscript"/>
          <w:lang w:val="en-ID"/>
        </w:rPr>
        <w:t>1</w:t>
      </w:r>
      <w:r w:rsidRPr="00232FBC">
        <w:rPr>
          <w:lang w:val="en-ID"/>
        </w:rPr>
        <w:t>Department of X, Faculty of Y, University of Z, Province, Country</w:t>
      </w:r>
    </w:p>
    <w:p w14:paraId="18D13DD5" w14:textId="0202CAC2" w:rsidR="000F5361" w:rsidRPr="00232FBC" w:rsidRDefault="00232FBC" w:rsidP="0064676B">
      <w:pPr>
        <w:pStyle w:val="Afiliasi"/>
        <w:rPr>
          <w:lang w:val="en-ID"/>
        </w:rPr>
      </w:pPr>
      <w:r w:rsidRPr="00232FBC">
        <w:rPr>
          <w:vertAlign w:val="superscript"/>
          <w:lang w:val="en-ID"/>
        </w:rPr>
        <w:t>2</w:t>
      </w:r>
      <w:r w:rsidRPr="00232FBC">
        <w:rPr>
          <w:lang w:val="en-ID"/>
        </w:rPr>
        <w:t>Department of A, Hospital B, Province, Country</w:t>
      </w:r>
    </w:p>
    <w:tbl>
      <w:tblPr>
        <w:tblW w:w="9072"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4126"/>
        <w:gridCol w:w="4946"/>
      </w:tblGrid>
      <w:tr w:rsidR="00C11BAC" w14:paraId="12D78C5E" w14:textId="1EE79C2A" w:rsidTr="001108A0">
        <w:trPr>
          <w:trHeight w:hRule="exact" w:val="319"/>
        </w:trPr>
        <w:tc>
          <w:tcPr>
            <w:tcW w:w="4126" w:type="dxa"/>
            <w:tcBorders>
              <w:top w:val="single" w:sz="4" w:space="0" w:color="C8C8C8"/>
              <w:bottom w:val="single" w:sz="4" w:space="0" w:color="C8C8C8"/>
            </w:tcBorders>
          </w:tcPr>
          <w:p w14:paraId="6C68FDA5" w14:textId="544BB4A0" w:rsidR="00C11BAC" w:rsidRPr="000D0858" w:rsidRDefault="00C11BAC" w:rsidP="0064676B">
            <w:pPr>
              <w:pStyle w:val="TableParagraph"/>
              <w:rPr>
                <w:rFonts w:ascii="Cambria" w:hAnsi="Cambria"/>
                <w:b/>
                <w:iCs/>
                <w:sz w:val="20"/>
              </w:rPr>
            </w:pPr>
            <w:r w:rsidRPr="000D0858">
              <w:rPr>
                <w:rFonts w:ascii="Cambria" w:hAnsi="Cambria"/>
                <w:b/>
                <w:iCs/>
                <w:sz w:val="18"/>
                <w:szCs w:val="20"/>
              </w:rPr>
              <w:t>Article Info:</w:t>
            </w:r>
          </w:p>
        </w:tc>
        <w:tc>
          <w:tcPr>
            <w:tcW w:w="4946" w:type="dxa"/>
            <w:tcBorders>
              <w:top w:val="single" w:sz="4" w:space="0" w:color="C8C8C8"/>
              <w:bottom w:val="single" w:sz="4" w:space="0" w:color="C8C8C8"/>
            </w:tcBorders>
          </w:tcPr>
          <w:p w14:paraId="5F41E604" w14:textId="6AB3E315" w:rsidR="00C11BAC" w:rsidRPr="000D0858" w:rsidRDefault="00C11BAC" w:rsidP="0064676B">
            <w:pPr>
              <w:pStyle w:val="TableParagraph"/>
              <w:rPr>
                <w:rFonts w:ascii="Cambria" w:hAnsi="Cambria"/>
                <w:b/>
                <w:iCs/>
                <w:sz w:val="20"/>
              </w:rPr>
            </w:pPr>
            <w:r w:rsidRPr="000D0858">
              <w:rPr>
                <w:rFonts w:ascii="Cambria" w:hAnsi="Cambria"/>
                <w:b/>
                <w:iCs/>
                <w:sz w:val="18"/>
                <w:szCs w:val="20"/>
              </w:rPr>
              <w:t>Article History:</w:t>
            </w:r>
          </w:p>
        </w:tc>
      </w:tr>
      <w:tr w:rsidR="00C11BAC" w14:paraId="52961708" w14:textId="698F170B" w:rsidTr="001108A0">
        <w:trPr>
          <w:trHeight w:hRule="exact" w:val="693"/>
        </w:trPr>
        <w:tc>
          <w:tcPr>
            <w:tcW w:w="4126" w:type="dxa"/>
            <w:tcBorders>
              <w:top w:val="single" w:sz="4" w:space="0" w:color="C8C8C8"/>
              <w:bottom w:val="single" w:sz="4" w:space="0" w:color="C8C8C8"/>
            </w:tcBorders>
            <w:shd w:val="clear" w:color="auto" w:fill="ECECEC"/>
          </w:tcPr>
          <w:p w14:paraId="7230BB80" w14:textId="30DEF1FF" w:rsidR="00C11BAC" w:rsidRPr="00C11BAC" w:rsidRDefault="00C11BAC" w:rsidP="00C11BAC">
            <w:pPr>
              <w:pStyle w:val="TableParagraph"/>
              <w:rPr>
                <w:rFonts w:ascii="Cambria" w:hAnsi="Cambria"/>
                <w:i/>
                <w:sz w:val="16"/>
                <w:szCs w:val="16"/>
              </w:rPr>
            </w:pPr>
            <w:r w:rsidRPr="000D0858">
              <w:rPr>
                <w:rFonts w:ascii="Cambria" w:hAnsi="Cambria"/>
                <w:b/>
                <w:bCs/>
                <w:iCs/>
                <w:sz w:val="16"/>
                <w:szCs w:val="16"/>
              </w:rPr>
              <w:t>Keywords</w:t>
            </w:r>
            <w:r w:rsidRPr="000D0858">
              <w:rPr>
                <w:rFonts w:ascii="Cambria" w:hAnsi="Cambria"/>
                <w:iCs/>
                <w:sz w:val="16"/>
                <w:szCs w:val="16"/>
              </w:rPr>
              <w:t>:</w:t>
            </w:r>
            <w:r w:rsidR="000F5361">
              <w:t xml:space="preserve"> </w:t>
            </w:r>
            <w:r w:rsidR="00232FBC" w:rsidRPr="00232FBC">
              <w:rPr>
                <w:rFonts w:ascii="Cambria" w:hAnsi="Cambria"/>
                <w:iCs/>
                <w:sz w:val="16"/>
                <w:szCs w:val="16"/>
              </w:rPr>
              <w:t>keyword 1; keyword 2; keyword 3; keyword 4; keyword 5</w:t>
            </w:r>
          </w:p>
        </w:tc>
        <w:tc>
          <w:tcPr>
            <w:tcW w:w="4946" w:type="dxa"/>
            <w:tcBorders>
              <w:top w:val="single" w:sz="4" w:space="0" w:color="C8C8C8"/>
              <w:bottom w:val="single" w:sz="4" w:space="0" w:color="C8C8C8"/>
            </w:tcBorders>
            <w:shd w:val="clear" w:color="auto" w:fill="ECECEC"/>
            <w:vAlign w:val="center"/>
          </w:tcPr>
          <w:p w14:paraId="633D37C1" w14:textId="2377F159" w:rsidR="00C11BAC" w:rsidRPr="00FD4B04" w:rsidRDefault="00C11BAC" w:rsidP="009A7BCB">
            <w:pPr>
              <w:pStyle w:val="TableParagraph"/>
              <w:rPr>
                <w:rFonts w:ascii="Cambria" w:hAnsi="Cambria"/>
                <w:sz w:val="16"/>
                <w:szCs w:val="16"/>
              </w:rPr>
            </w:pPr>
            <w:r w:rsidRPr="00FD4B04">
              <w:rPr>
                <w:rFonts w:ascii="Cambria" w:hAnsi="Cambria"/>
                <w:sz w:val="16"/>
                <w:szCs w:val="16"/>
              </w:rPr>
              <w:t xml:space="preserve">Received: </w:t>
            </w:r>
          </w:p>
          <w:p w14:paraId="11E915B1" w14:textId="4B72AD83" w:rsidR="00C11BAC" w:rsidRPr="00FD4B04" w:rsidRDefault="00C11BAC" w:rsidP="009A7BCB">
            <w:pPr>
              <w:pStyle w:val="TableParagraph"/>
              <w:rPr>
                <w:rFonts w:ascii="Cambria" w:hAnsi="Cambria"/>
                <w:sz w:val="16"/>
                <w:szCs w:val="16"/>
              </w:rPr>
            </w:pPr>
            <w:r w:rsidRPr="00FD4B04">
              <w:rPr>
                <w:rFonts w:ascii="Cambria" w:hAnsi="Cambria"/>
                <w:sz w:val="16"/>
                <w:szCs w:val="16"/>
              </w:rPr>
              <w:t xml:space="preserve">Accepted: </w:t>
            </w:r>
          </w:p>
          <w:p w14:paraId="7C6CCB53" w14:textId="09774DB0" w:rsidR="00C11BAC" w:rsidRPr="00C11BAC" w:rsidRDefault="00C11BAC" w:rsidP="009A7BCB">
            <w:pPr>
              <w:pStyle w:val="TableParagraph"/>
              <w:rPr>
                <w:rFonts w:ascii="Cambria" w:hAnsi="Cambria"/>
                <w:i/>
                <w:sz w:val="16"/>
                <w:szCs w:val="16"/>
              </w:rPr>
            </w:pPr>
            <w:r w:rsidRPr="00FD4B04">
              <w:rPr>
                <w:rFonts w:ascii="Cambria" w:hAnsi="Cambria"/>
                <w:sz w:val="16"/>
                <w:szCs w:val="16"/>
              </w:rPr>
              <w:t xml:space="preserve">Online: </w:t>
            </w:r>
          </w:p>
        </w:tc>
      </w:tr>
      <w:tr w:rsidR="00C11BAC" w14:paraId="5876B2AC" w14:textId="47EF0F43" w:rsidTr="001108A0">
        <w:trPr>
          <w:trHeight w:hRule="exact" w:val="435"/>
        </w:trPr>
        <w:tc>
          <w:tcPr>
            <w:tcW w:w="4126" w:type="dxa"/>
            <w:tcBorders>
              <w:top w:val="single" w:sz="4" w:space="0" w:color="C8C8C8"/>
              <w:bottom w:val="single" w:sz="4" w:space="0" w:color="C8C8C8"/>
            </w:tcBorders>
          </w:tcPr>
          <w:p w14:paraId="28147DB1" w14:textId="77777777" w:rsidR="00C11BAC" w:rsidRPr="00C11BAC" w:rsidRDefault="00C11BAC" w:rsidP="00C11BAC">
            <w:pPr>
              <w:spacing w:before="4"/>
              <w:ind w:left="117"/>
              <w:rPr>
                <w:b/>
                <w:sz w:val="16"/>
                <w:szCs w:val="16"/>
              </w:rPr>
            </w:pPr>
            <w:r w:rsidRPr="00C11BAC">
              <w:rPr>
                <w:b/>
                <w:sz w:val="16"/>
                <w:szCs w:val="16"/>
              </w:rPr>
              <w:t>*Corresponding author:</w:t>
            </w:r>
          </w:p>
          <w:p w14:paraId="62FE7FB8" w14:textId="14A89C11" w:rsidR="00C11BAC" w:rsidRPr="00C11BAC" w:rsidRDefault="00232FBC" w:rsidP="00C11BAC">
            <w:pPr>
              <w:pStyle w:val="TableParagraph"/>
              <w:rPr>
                <w:rFonts w:ascii="Cambria" w:hAnsi="Cambria"/>
                <w:iCs/>
                <w:sz w:val="16"/>
                <w:szCs w:val="16"/>
              </w:rPr>
            </w:pPr>
            <w:r w:rsidRPr="00232FBC">
              <w:rPr>
                <w:rFonts w:ascii="Cambria" w:hAnsi="Cambria"/>
                <w:iCs/>
                <w:sz w:val="16"/>
                <w:szCs w:val="16"/>
              </w:rPr>
              <w:t>email@email.ac.id</w:t>
            </w:r>
          </w:p>
        </w:tc>
        <w:tc>
          <w:tcPr>
            <w:tcW w:w="4946" w:type="dxa"/>
            <w:tcBorders>
              <w:top w:val="single" w:sz="4" w:space="0" w:color="C8C8C8"/>
              <w:bottom w:val="single" w:sz="4" w:space="0" w:color="C8C8C8"/>
            </w:tcBorders>
            <w:vAlign w:val="center"/>
          </w:tcPr>
          <w:p w14:paraId="31CF8CFB" w14:textId="40EC1D46" w:rsidR="00C11BAC" w:rsidRPr="00C11BAC" w:rsidRDefault="00C11BAC" w:rsidP="009A7BCB">
            <w:pPr>
              <w:pStyle w:val="TableParagraph"/>
              <w:rPr>
                <w:rFonts w:ascii="Cambria" w:hAnsi="Cambria"/>
                <w:iCs/>
                <w:sz w:val="16"/>
                <w:szCs w:val="16"/>
              </w:rPr>
            </w:pPr>
            <w:r w:rsidRPr="00C11BAC">
              <w:rPr>
                <w:rFonts w:ascii="Cambria" w:hAnsi="Cambria"/>
                <w:iCs/>
                <w:sz w:val="16"/>
                <w:szCs w:val="16"/>
              </w:rPr>
              <w:t xml:space="preserve">DOI: </w:t>
            </w:r>
          </w:p>
        </w:tc>
      </w:tr>
      <w:tr w:rsidR="00017E63" w14:paraId="1C03BB38" w14:textId="03BA1D9A" w:rsidTr="001108A0">
        <w:trPr>
          <w:trHeight w:hRule="exact" w:val="365"/>
        </w:trPr>
        <w:tc>
          <w:tcPr>
            <w:tcW w:w="9072" w:type="dxa"/>
            <w:gridSpan w:val="2"/>
            <w:tcBorders>
              <w:top w:val="single" w:sz="4" w:space="0" w:color="C8C8C8"/>
              <w:bottom w:val="single" w:sz="4" w:space="0" w:color="C8C8C8"/>
            </w:tcBorders>
            <w:vAlign w:val="center"/>
          </w:tcPr>
          <w:p w14:paraId="41500207" w14:textId="25E85F49" w:rsidR="00017E63" w:rsidRPr="0060643C" w:rsidRDefault="00C046C7" w:rsidP="00017E63">
            <w:pPr>
              <w:tabs>
                <w:tab w:val="left" w:pos="3408"/>
              </w:tabs>
              <w:jc w:val="right"/>
            </w:pPr>
            <w:r>
              <w:rPr>
                <w:sz w:val="20"/>
              </w:rPr>
              <w:t>Systematic Review</w:t>
            </w:r>
          </w:p>
        </w:tc>
      </w:tr>
    </w:tbl>
    <w:p w14:paraId="35147212" w14:textId="7D4DD018" w:rsidR="003075B6" w:rsidRDefault="003075B6" w:rsidP="003075B6">
      <w:pPr>
        <w:pStyle w:val="Afiliasi"/>
        <w:rPr>
          <w:lang w:val="en-ID"/>
        </w:rPr>
      </w:pPr>
    </w:p>
    <w:p w14:paraId="1127EEF6" w14:textId="605CA58F" w:rsidR="0060643C" w:rsidRDefault="0060643C" w:rsidP="0060643C">
      <w:pPr>
        <w:pStyle w:val="ABSTRACT"/>
      </w:pPr>
      <w:r>
        <w:t>ABSTRACT</w:t>
      </w:r>
    </w:p>
    <w:p w14:paraId="6BA83CAD" w14:textId="31182AA9" w:rsidR="003F5576" w:rsidRPr="00C046C7" w:rsidRDefault="00C046C7" w:rsidP="00C046C7">
      <w:pPr>
        <w:pStyle w:val="ISIAbstract"/>
      </w:pPr>
      <w:r w:rsidRPr="00C046C7">
        <w:t xml:space="preserve">The abstract contains about 250-300 words and should be an objective representation of the article. Please use an unstructured abstract containing background, objectives, methods, results, and conclusions. The background consists of a maximum of three sentences and raises questions addressed in a broad context. It should state clearly the objective(s) or question(s) of this review. Also, it </w:t>
      </w:r>
      <w:proofErr w:type="gramStart"/>
      <w:r w:rsidRPr="00C046C7">
        <w:t>describe</w:t>
      </w:r>
      <w:proofErr w:type="gramEnd"/>
      <w:r w:rsidRPr="00C046C7">
        <w:t xml:space="preserve"> briefly the main methods (eligibility criteria, information sources, risk of bias, synthesis of results). The methods should be written in past tense.  The methods must include the total number of included studies and participants and </w:t>
      </w:r>
      <w:proofErr w:type="spellStart"/>
      <w:r w:rsidRPr="00C046C7">
        <w:t>summarise</w:t>
      </w:r>
      <w:proofErr w:type="spellEnd"/>
      <w:r w:rsidRPr="00C046C7">
        <w:t xml:space="preserve"> relevant characteristics of the studies. The results should present main outcomes, preferably indicating the number of included studies and participants for each. If the meta-analysis was done, the summary estimate and confidence/credible interval must be reported. If comparing groups, please indicate the direction of the effect (i.e. which group is </w:t>
      </w:r>
      <w:proofErr w:type="spellStart"/>
      <w:r w:rsidRPr="00C046C7">
        <w:t>favoured</w:t>
      </w:r>
      <w:proofErr w:type="spellEnd"/>
      <w:r w:rsidRPr="00C046C7">
        <w:t>).  A general interpretation of the results and important implications also should be elaborated.</w:t>
      </w:r>
    </w:p>
    <w:p w14:paraId="1D7DD645" w14:textId="072954DD" w:rsidR="0060643C" w:rsidRDefault="00C046C7" w:rsidP="0060643C">
      <w:pPr>
        <w:pStyle w:val="ISIAbstract"/>
        <w:rPr>
          <w:lang w:val="en-GB"/>
        </w:rPr>
      </w:pPr>
      <w:r>
        <w:rPr>
          <w:noProof/>
          <w:lang w:val="en-GB"/>
          <w14:ligatures w14:val="standardContextual"/>
        </w:rPr>
        <mc:AlternateContent>
          <mc:Choice Requires="wps">
            <w:drawing>
              <wp:anchor distT="0" distB="0" distL="114300" distR="114300" simplePos="0" relativeHeight="251675648" behindDoc="0" locked="0" layoutInCell="1" allowOverlap="1" wp14:anchorId="0E3AAB4D" wp14:editId="16E54B26">
                <wp:simplePos x="0" y="0"/>
                <wp:positionH relativeFrom="column">
                  <wp:posOffset>24130</wp:posOffset>
                </wp:positionH>
                <wp:positionV relativeFrom="paragraph">
                  <wp:posOffset>87630</wp:posOffset>
                </wp:positionV>
                <wp:extent cx="5694680" cy="0"/>
                <wp:effectExtent l="38100" t="38100" r="58420" b="57150"/>
                <wp:wrapNone/>
                <wp:docPr id="1316040632" name="Straight Connector 4"/>
                <wp:cNvGraphicFramePr/>
                <a:graphic xmlns:a="http://schemas.openxmlformats.org/drawingml/2006/main">
                  <a:graphicData uri="http://schemas.microsoft.com/office/word/2010/wordprocessingShape">
                    <wps:wsp>
                      <wps:cNvCnPr/>
                      <wps:spPr>
                        <a:xfrm>
                          <a:off x="0" y="0"/>
                          <a:ext cx="5694680" cy="0"/>
                        </a:xfrm>
                        <a:prstGeom prst="line">
                          <a:avLst/>
                        </a:prstGeom>
                        <a:ln w="12700">
                          <a:solidFill>
                            <a:schemeClr val="tx1"/>
                          </a:solidFill>
                          <a:prstDash val="solid"/>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AF08025" id="Straight Connector 4"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6.9pt" to="450.3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" strokecolor="black [3213]" strokeweight="1pt">
                <v:stroke startarrow="oval" endarrow="oval" joinstyle="miter"/>
              </v:line>
            </w:pict>
          </mc:Fallback>
        </mc:AlternateContent>
      </w:r>
    </w:p>
    <w:p w14:paraId="32D0F86B" w14:textId="77777777" w:rsidR="00232FBC" w:rsidRPr="00545AFF" w:rsidRDefault="00232FBC" w:rsidP="00232FBC">
      <w:pPr>
        <w:pStyle w:val="SubJudul"/>
      </w:pPr>
      <w:bookmarkStart w:id="0" w:name="_Hlk148120557"/>
      <w:bookmarkStart w:id="1" w:name="_Hlk148121429"/>
      <w:r w:rsidRPr="00545AFF">
        <w:t>INTRODUCTION</w:t>
      </w:r>
    </w:p>
    <w:p w14:paraId="50438DC0" w14:textId="77777777" w:rsidR="00A5566C" w:rsidRPr="00A5566C" w:rsidRDefault="00A5566C" w:rsidP="0064676B">
      <w:pPr>
        <w:pStyle w:val="ISI"/>
        <w:spacing w:after="0"/>
        <w:rPr>
          <w:lang w:val="en-GB"/>
        </w:rPr>
      </w:pPr>
      <w:r w:rsidRPr="00A5566C">
        <w:rPr>
          <w:lang w:val="en-GB"/>
        </w:rPr>
        <w:t>The introduction should briefly place the study in a broad context and highlight why it is important. It should be written clearly comprising general background, state of the art, novelty and originality (compared to previous literatures and providing references as original research articles within 10 years), problems and hypotheses (if any), purposed problem solving (if any). In the text, the citation can be written at the end of the sentences using the Vancouver style.</w:t>
      </w:r>
      <w:r w:rsidRPr="00C046C7">
        <w:rPr>
          <w:vertAlign w:val="superscript"/>
          <w:lang w:val="en-GB"/>
        </w:rPr>
        <w:t>1</w:t>
      </w:r>
      <w:r w:rsidRPr="00A5566C">
        <w:rPr>
          <w:lang w:val="en-GB"/>
        </w:rPr>
        <w:t xml:space="preserve"> It should define the purpose of the study and its significance. The current state of its research field should be reviewed carefully, and key publications should be cited. </w:t>
      </w:r>
    </w:p>
    <w:p w14:paraId="4AA1EB8C" w14:textId="77777777" w:rsidR="00A5566C" w:rsidRPr="00A5566C" w:rsidRDefault="00A5566C" w:rsidP="0064676B">
      <w:pPr>
        <w:pStyle w:val="ISI"/>
        <w:spacing w:after="0"/>
        <w:rPr>
          <w:lang w:val="en-GB"/>
        </w:rPr>
      </w:pPr>
      <w:r w:rsidRPr="00A5566C">
        <w:rPr>
          <w:lang w:val="en-GB"/>
        </w:rPr>
        <w:t>The authors also must highlight controversial and diverging hypotheses when necessary. As far as possible, the introduction should be comprehensible to scholars outside their field of research.</w:t>
      </w:r>
      <w:r w:rsidRPr="00C046C7">
        <w:rPr>
          <w:vertAlign w:val="superscript"/>
          <w:lang w:val="en-GB"/>
        </w:rPr>
        <w:t>2-4</w:t>
      </w:r>
      <w:r w:rsidRPr="00A5566C">
        <w:rPr>
          <w:lang w:val="en-GB"/>
        </w:rPr>
        <w:t xml:space="preserve"> This section should be written without subtitles and contain background information such as prior work and the objectives of study. It also should describe the rationale of the study (need and significance). The authors should summarise the previous relevant research and explain their findings (pro and contra results). Also, they must describe the novelty and the objective of their study.</w:t>
      </w:r>
      <w:r w:rsidRPr="00C046C7">
        <w:rPr>
          <w:vertAlign w:val="superscript"/>
          <w:lang w:val="en-GB"/>
        </w:rPr>
        <w:t xml:space="preserve">5 </w:t>
      </w:r>
    </w:p>
    <w:p w14:paraId="15D700EF" w14:textId="1852A52F" w:rsidR="00232FBC" w:rsidRDefault="00FA0C7B" w:rsidP="00A5566C">
      <w:pPr>
        <w:pStyle w:val="ISI"/>
        <w:rPr>
          <w:lang w:val="en-GB"/>
        </w:rPr>
      </w:pPr>
      <w:r w:rsidRPr="00FA0C7B">
        <w:rPr>
          <w:lang w:val="en-GB"/>
        </w:rPr>
        <w:t xml:space="preserve">Authors can be also stated in the text, for example a study by </w:t>
      </w:r>
      <w:proofErr w:type="spellStart"/>
      <w:r w:rsidRPr="00FA0C7B">
        <w:rPr>
          <w:lang w:val="en-GB"/>
        </w:rPr>
        <w:t>Sulistyoningrum</w:t>
      </w:r>
      <w:proofErr w:type="spellEnd"/>
      <w:r w:rsidRPr="00FA0C7B">
        <w:rPr>
          <w:lang w:val="en-GB"/>
        </w:rPr>
        <w:t xml:space="preserve"> et al. (2015) stated that introduction is recommended to be written in 3-5 paragraphs length neither too long nor too short.</w:t>
      </w:r>
      <w:r w:rsidRPr="00FA0C7B">
        <w:rPr>
          <w:vertAlign w:val="superscript"/>
          <w:lang w:val="en-GB"/>
        </w:rPr>
        <w:t>6</w:t>
      </w:r>
      <w:r w:rsidRPr="00FA0C7B">
        <w:rPr>
          <w:lang w:val="en-GB"/>
        </w:rPr>
        <w:t xml:space="preserve"> Also it needs to state the contribution of the current research to the health and medicine development in Indonesia, emphasizing its importance to Indonesia. Finally, it briefly mentions the main aim of the study and preferably highlights principal conclusions.</w:t>
      </w:r>
    </w:p>
    <w:p w14:paraId="4C120A84" w14:textId="77777777" w:rsidR="00A5566C" w:rsidRPr="00545AFF" w:rsidRDefault="00A5566C" w:rsidP="00A5566C">
      <w:pPr>
        <w:pStyle w:val="ISI"/>
        <w:rPr>
          <w:vertAlign w:val="superscript"/>
          <w:lang w:val="en-GB"/>
        </w:rPr>
      </w:pPr>
    </w:p>
    <w:p w14:paraId="3B2F208C" w14:textId="77777777" w:rsidR="00A5566C" w:rsidRPr="008320EF" w:rsidRDefault="00A5566C" w:rsidP="0064676B">
      <w:pPr>
        <w:pStyle w:val="SubJudul"/>
      </w:pPr>
      <w:r w:rsidRPr="008320EF">
        <w:lastRenderedPageBreak/>
        <w:t>METHODS</w:t>
      </w:r>
    </w:p>
    <w:p w14:paraId="5857905C" w14:textId="77777777" w:rsidR="00FA0C7B" w:rsidRDefault="00FA0C7B" w:rsidP="0064676B">
      <w:pPr>
        <w:pStyle w:val="ISI"/>
        <w:spacing w:after="0"/>
        <w:rPr>
          <w:lang w:val="en-GB"/>
        </w:rPr>
      </w:pPr>
      <w:r w:rsidRPr="00FA0C7B">
        <w:rPr>
          <w:lang w:val="en-GB"/>
        </w:rPr>
        <w:t>Methods should be described with sufficient details to allow others to replicate and build on published results.</w:t>
      </w:r>
    </w:p>
    <w:p w14:paraId="688F9414" w14:textId="77777777" w:rsidR="0064676B" w:rsidRDefault="0064676B" w:rsidP="0064676B">
      <w:pPr>
        <w:pStyle w:val="ISI"/>
        <w:spacing w:after="0"/>
        <w:rPr>
          <w:lang w:val="en-GB"/>
        </w:rPr>
      </w:pPr>
    </w:p>
    <w:p w14:paraId="3249EFD1" w14:textId="77777777" w:rsidR="00FA0C7B" w:rsidRPr="00617DDA" w:rsidRDefault="00FA0C7B" w:rsidP="0064676B">
      <w:pPr>
        <w:pStyle w:val="SubJudul"/>
      </w:pPr>
      <w:r w:rsidRPr="00617DDA">
        <w:t>Eligibility criteria</w:t>
      </w:r>
    </w:p>
    <w:p w14:paraId="67D2FC82" w14:textId="590A4394" w:rsidR="00FA0C7B" w:rsidRDefault="00FA0C7B" w:rsidP="0064676B">
      <w:pPr>
        <w:pStyle w:val="ISI"/>
        <w:spacing w:after="0"/>
        <w:rPr>
          <w:lang w:val="en-GB"/>
        </w:rPr>
      </w:pPr>
      <w:r w:rsidRPr="00617DDA">
        <w:rPr>
          <w:lang w:val="en-GB"/>
        </w:rPr>
        <w:t>This part specifies the inclusion and exclusion criteria for the review and demonstrates how studies were grouped for the syntheses.</w:t>
      </w:r>
    </w:p>
    <w:p w14:paraId="4FD11D6D" w14:textId="77777777" w:rsidR="0064676B" w:rsidRPr="00FA0C7B" w:rsidRDefault="0064676B" w:rsidP="0064676B">
      <w:pPr>
        <w:pStyle w:val="ISI"/>
        <w:spacing w:after="0"/>
        <w:rPr>
          <w:lang w:val="en-GB"/>
        </w:rPr>
      </w:pPr>
    </w:p>
    <w:p w14:paraId="242DEA95" w14:textId="77777777" w:rsidR="00FA0C7B" w:rsidRPr="00617DDA" w:rsidRDefault="00FA0C7B" w:rsidP="0064676B">
      <w:pPr>
        <w:pStyle w:val="SubJudul"/>
      </w:pPr>
      <w:r w:rsidRPr="00617DDA">
        <w:t>Information sources</w:t>
      </w:r>
    </w:p>
    <w:p w14:paraId="12A15857" w14:textId="27CDF1ED" w:rsidR="00FA0C7B" w:rsidRDefault="00FA0C7B" w:rsidP="0064676B">
      <w:pPr>
        <w:pStyle w:val="ISI"/>
        <w:spacing w:after="0"/>
        <w:rPr>
          <w:lang w:val="en-GB"/>
        </w:rPr>
      </w:pPr>
      <w:r w:rsidRPr="00617DDA">
        <w:rPr>
          <w:lang w:val="en-GB"/>
        </w:rPr>
        <w:t>This part specifies all databases, registers, websites, organisations, reference lists and other sources searched or consulted to identify studies. It also should specify the date when each source was last searched or consulted.</w:t>
      </w:r>
    </w:p>
    <w:p w14:paraId="7CFC5351" w14:textId="77777777" w:rsidR="0064676B" w:rsidRPr="00FA0C7B" w:rsidRDefault="0064676B" w:rsidP="0064676B">
      <w:pPr>
        <w:pStyle w:val="ISI"/>
        <w:spacing w:after="0"/>
        <w:rPr>
          <w:lang w:val="en-GB"/>
        </w:rPr>
      </w:pPr>
    </w:p>
    <w:p w14:paraId="52C6B2AF" w14:textId="77777777" w:rsidR="00FA0C7B" w:rsidRPr="00617DDA" w:rsidRDefault="00FA0C7B" w:rsidP="0064676B">
      <w:pPr>
        <w:pStyle w:val="SubJudul"/>
      </w:pPr>
      <w:r w:rsidRPr="00617DDA">
        <w:t>Search strategy</w:t>
      </w:r>
    </w:p>
    <w:p w14:paraId="4266FEDC" w14:textId="7ED1CE8C" w:rsidR="00FA0C7B" w:rsidRDefault="00FA0C7B" w:rsidP="0064676B">
      <w:pPr>
        <w:pStyle w:val="ISI"/>
        <w:spacing w:after="0"/>
        <w:rPr>
          <w:lang w:val="en-GB"/>
        </w:rPr>
      </w:pPr>
      <w:r w:rsidRPr="00617DDA">
        <w:rPr>
          <w:lang w:val="en-GB"/>
        </w:rPr>
        <w:t>This part presents the full search strategies for all databases, registers and websites, including any filters and limits used.</w:t>
      </w:r>
    </w:p>
    <w:p w14:paraId="080D8688" w14:textId="77777777" w:rsidR="0064676B" w:rsidRPr="00FA0C7B" w:rsidRDefault="0064676B" w:rsidP="0064676B">
      <w:pPr>
        <w:pStyle w:val="ISI"/>
        <w:spacing w:after="0"/>
        <w:rPr>
          <w:lang w:val="en-GB"/>
        </w:rPr>
      </w:pPr>
    </w:p>
    <w:p w14:paraId="044C2687" w14:textId="77777777" w:rsidR="00FA0C7B" w:rsidRPr="00617DDA" w:rsidRDefault="00FA0C7B" w:rsidP="0064676B">
      <w:pPr>
        <w:pStyle w:val="SubJudul"/>
      </w:pPr>
      <w:r w:rsidRPr="00617DDA">
        <w:t>Selection process</w:t>
      </w:r>
    </w:p>
    <w:p w14:paraId="48CAA871" w14:textId="0CABB80C" w:rsidR="00FA0C7B" w:rsidRDefault="00FA0C7B" w:rsidP="0064676B">
      <w:pPr>
        <w:pStyle w:val="ISI"/>
        <w:spacing w:after="0"/>
        <w:rPr>
          <w:lang w:val="en-GB"/>
        </w:rPr>
      </w:pPr>
      <w:r w:rsidRPr="00617DDA">
        <w:rPr>
          <w:lang w:val="en-GB"/>
        </w:rPr>
        <w:t>This part specifies the methods used to decide whether a study met the inclusion criteria of the review, including how many reviewers screened each record and each report retrieved, and whether they worked independently. If applicable, this may point out details of automation tools used in the process.</w:t>
      </w:r>
    </w:p>
    <w:p w14:paraId="267AF800" w14:textId="77777777" w:rsidR="0064676B" w:rsidRPr="00FA0C7B" w:rsidRDefault="0064676B" w:rsidP="0064676B">
      <w:pPr>
        <w:pStyle w:val="ISI"/>
        <w:spacing w:after="0"/>
        <w:rPr>
          <w:lang w:val="en-GB"/>
        </w:rPr>
      </w:pPr>
    </w:p>
    <w:p w14:paraId="21ACC281" w14:textId="77777777" w:rsidR="00FA0C7B" w:rsidRPr="00617DDA" w:rsidRDefault="00FA0C7B" w:rsidP="0064676B">
      <w:pPr>
        <w:pStyle w:val="SubJudul"/>
      </w:pPr>
      <w:r w:rsidRPr="00617DDA">
        <w:t>Data items</w:t>
      </w:r>
    </w:p>
    <w:p w14:paraId="760978E1" w14:textId="5B211446" w:rsidR="00FA0C7B" w:rsidRDefault="00FA0C7B" w:rsidP="0064676B">
      <w:pPr>
        <w:pStyle w:val="ISI"/>
        <w:spacing w:after="0"/>
        <w:rPr>
          <w:lang w:val="en-GB"/>
        </w:rPr>
      </w:pPr>
      <w:r w:rsidRPr="00617DDA">
        <w:rPr>
          <w:lang w:val="en-GB"/>
        </w:rPr>
        <w:t>This part lists and defines all outcomes for which data were sought. It specifies whether all results compatible with each outcome domain in each study were sought (e.g. all measures, time points, analyses); and if not, it can specify methods used to decide which results to collect. Then it lists and defines all other variables for which data were sought (e.g. participant and intervention characteristics, funding sources). Finally, it describes any assumptions made about any missing or unclear information.</w:t>
      </w:r>
    </w:p>
    <w:p w14:paraId="5D9323B5" w14:textId="77777777" w:rsidR="0064676B" w:rsidRPr="00FA0C7B" w:rsidRDefault="0064676B" w:rsidP="0064676B">
      <w:pPr>
        <w:pStyle w:val="ISI"/>
        <w:spacing w:after="0"/>
        <w:rPr>
          <w:lang w:val="en-GB"/>
        </w:rPr>
      </w:pPr>
    </w:p>
    <w:p w14:paraId="646F4932" w14:textId="77777777" w:rsidR="00FA0C7B" w:rsidRPr="00617DDA" w:rsidRDefault="00FA0C7B" w:rsidP="0064676B">
      <w:pPr>
        <w:pStyle w:val="SubJudul"/>
      </w:pPr>
      <w:r w:rsidRPr="00617DDA">
        <w:t>Study risk of bias assessment</w:t>
      </w:r>
    </w:p>
    <w:p w14:paraId="744FE3CE" w14:textId="65EDC6DA" w:rsidR="00FA0C7B" w:rsidRDefault="00FA0C7B" w:rsidP="0064676B">
      <w:pPr>
        <w:pStyle w:val="ISI"/>
        <w:spacing w:after="0"/>
        <w:rPr>
          <w:lang w:val="en-GB"/>
        </w:rPr>
      </w:pPr>
      <w:r w:rsidRPr="00617DDA">
        <w:rPr>
          <w:lang w:val="en-GB"/>
        </w:rPr>
        <w:t>This part specifies the methods used to assess risk of bias in the included studies, including details of the tool(s) used and the number of reviewers assessing each study (and whether they worked independently); and if applicable, it can demonstrate details of automation tools used in the process.</w:t>
      </w:r>
    </w:p>
    <w:p w14:paraId="222F9886" w14:textId="77777777" w:rsidR="0064676B" w:rsidRPr="00FA0C7B" w:rsidRDefault="0064676B" w:rsidP="0064676B">
      <w:pPr>
        <w:pStyle w:val="ISI"/>
        <w:spacing w:after="0"/>
        <w:rPr>
          <w:lang w:val="en-GB"/>
        </w:rPr>
      </w:pPr>
    </w:p>
    <w:p w14:paraId="37E34AF3" w14:textId="77777777" w:rsidR="00FA0C7B" w:rsidRPr="00617DDA" w:rsidRDefault="00FA0C7B" w:rsidP="0064676B">
      <w:pPr>
        <w:pStyle w:val="SubJudul"/>
      </w:pPr>
      <w:r w:rsidRPr="00617DDA">
        <w:t>Effect measures</w:t>
      </w:r>
    </w:p>
    <w:p w14:paraId="309C24C7" w14:textId="2D2D7E57" w:rsidR="00FA0C7B" w:rsidRDefault="00FA0C7B" w:rsidP="0064676B">
      <w:pPr>
        <w:pStyle w:val="ISI"/>
        <w:spacing w:after="0"/>
        <w:rPr>
          <w:lang w:val="en-GB"/>
        </w:rPr>
      </w:pPr>
      <w:r w:rsidRPr="00617DDA">
        <w:rPr>
          <w:lang w:val="en-GB"/>
        </w:rPr>
        <w:t>This part specifies, for each outcome, the effect measure(s) (e.g. risk ratio, mean difference) used in the synthesis or presentation of results.</w:t>
      </w:r>
    </w:p>
    <w:p w14:paraId="3AED9A67" w14:textId="77777777" w:rsidR="0064676B" w:rsidRPr="00FA0C7B" w:rsidRDefault="0064676B" w:rsidP="0064676B">
      <w:pPr>
        <w:pStyle w:val="ISI"/>
        <w:spacing w:after="0"/>
        <w:rPr>
          <w:lang w:val="en-GB"/>
        </w:rPr>
      </w:pPr>
    </w:p>
    <w:p w14:paraId="713BC5AD" w14:textId="77777777" w:rsidR="00FA0C7B" w:rsidRPr="00617DDA" w:rsidRDefault="00FA0C7B" w:rsidP="0064676B">
      <w:pPr>
        <w:pStyle w:val="SubJudul"/>
      </w:pPr>
      <w:r w:rsidRPr="00617DDA">
        <w:t>Synthesis methods</w:t>
      </w:r>
    </w:p>
    <w:p w14:paraId="3E501D7B" w14:textId="7DA46B68" w:rsidR="00FA0C7B" w:rsidRPr="00617DDA" w:rsidRDefault="00FA0C7B" w:rsidP="0064676B">
      <w:pPr>
        <w:pStyle w:val="ISI"/>
        <w:spacing w:after="0"/>
        <w:rPr>
          <w:lang w:val="en-GB"/>
        </w:rPr>
      </w:pPr>
      <w:r w:rsidRPr="00617DDA">
        <w:rPr>
          <w:lang w:val="en-GB"/>
        </w:rPr>
        <w:t>This part describes processes used to decide which studies were eligible for each synthesis (e.g. tabulating the study intervention characteristics and comparing against the planned groups for each synthesis). It also describes any methods required to prepare the data for presentation or synthesis, such as handling of missing summary statistics, or data conversions. Then it should describe any methods used to tabulate or should visually display results of individual studies and syntheses. Next, it describes any methods used to synthesize results and provides a rationale for the choice(s). If a meta-analysis was performed, it must describe the model(s), method(s) to identify the presence and extent of statistical heterogeneity, and software package(s) used. In addition, it describes any methods used to explore possible causes of heterogeneity among study results (e.g. subgroup analysis, meta-regression). The last, it describes any sensitivity analyses conducted to assess robustness of the synthesized results.</w:t>
      </w:r>
    </w:p>
    <w:p w14:paraId="2287BB45" w14:textId="77777777" w:rsidR="00FA0C7B" w:rsidRPr="00617DDA" w:rsidRDefault="00FA0C7B" w:rsidP="00FA0C7B">
      <w:pPr>
        <w:pStyle w:val="SubJudul"/>
      </w:pPr>
      <w:bookmarkStart w:id="2" w:name="_heading=h.1t3h5sf" w:colFirst="0" w:colLast="0"/>
      <w:bookmarkEnd w:id="2"/>
      <w:r w:rsidRPr="00617DDA">
        <w:t>RESULTS</w:t>
      </w:r>
      <w:bookmarkStart w:id="3" w:name="_heading=h.4d34og8" w:colFirst="0" w:colLast="0"/>
      <w:bookmarkEnd w:id="3"/>
    </w:p>
    <w:p w14:paraId="3971238F" w14:textId="3EDB6CE3" w:rsidR="00FA0C7B" w:rsidRDefault="00FA0C7B" w:rsidP="0064676B">
      <w:pPr>
        <w:pStyle w:val="ISI"/>
        <w:spacing w:after="0"/>
        <w:rPr>
          <w:lang w:val="en-GB" w:eastAsia="en-ID"/>
        </w:rPr>
      </w:pPr>
      <w:r w:rsidRPr="00617DDA">
        <w:rPr>
          <w:lang w:val="en-GB" w:eastAsia="en-ID"/>
        </w:rPr>
        <w:t>The results should be equipped with tables and figures. The maximum cumulative number of tables and figures is 6 in 1 manuscript. The tables and figure must be inserted efficiently without duplication. One result only needs to be presented in one presentation from either figure or table, but not both. The tables and figures must be titled; both titles should be placed aligned left and suitable for the image and table. Any abbreviations written in the tables or figures must be explained below the tables and figures.</w:t>
      </w:r>
    </w:p>
    <w:p w14:paraId="5C9A46C8" w14:textId="77777777" w:rsidR="0064676B" w:rsidRPr="00FA0C7B" w:rsidRDefault="0064676B" w:rsidP="0064676B">
      <w:pPr>
        <w:pStyle w:val="ISI"/>
        <w:spacing w:after="0"/>
        <w:rPr>
          <w:lang w:val="en-GB" w:eastAsia="en-ID"/>
        </w:rPr>
      </w:pPr>
    </w:p>
    <w:p w14:paraId="446DF6FF" w14:textId="77777777" w:rsidR="00FA0C7B" w:rsidRPr="00617DDA" w:rsidRDefault="00FA0C7B" w:rsidP="0064676B">
      <w:pPr>
        <w:pStyle w:val="SubJudul"/>
        <w:rPr>
          <w:rFonts w:eastAsiaTheme="minorEastAsia"/>
        </w:rPr>
      </w:pPr>
      <w:r w:rsidRPr="00617DDA">
        <w:rPr>
          <w:rFonts w:eastAsiaTheme="minorEastAsia"/>
        </w:rPr>
        <w:t xml:space="preserve">Study selection </w:t>
      </w:r>
    </w:p>
    <w:p w14:paraId="0367B6DA" w14:textId="6EFB914C" w:rsidR="00FA0C7B" w:rsidRDefault="00FA0C7B" w:rsidP="0064676B">
      <w:pPr>
        <w:pStyle w:val="ISI"/>
        <w:spacing w:after="0"/>
        <w:rPr>
          <w:lang w:val="en-GB"/>
        </w:rPr>
      </w:pPr>
      <w:r w:rsidRPr="00617DDA">
        <w:rPr>
          <w:lang w:val="en-GB"/>
        </w:rPr>
        <w:t>This part describes the results of the search and selection process, from the number of records identified in the search to the number of studies included in the review, ideally using a flow diagram.</w:t>
      </w:r>
    </w:p>
    <w:p w14:paraId="79079D7F" w14:textId="77777777" w:rsidR="0064676B" w:rsidRPr="00617DDA" w:rsidRDefault="0064676B" w:rsidP="0064676B">
      <w:pPr>
        <w:pStyle w:val="ISI"/>
        <w:spacing w:after="0"/>
        <w:rPr>
          <w:lang w:val="en-GB"/>
        </w:rPr>
      </w:pPr>
    </w:p>
    <w:p w14:paraId="3CDE7075" w14:textId="77777777" w:rsidR="00FA0C7B" w:rsidRPr="00617DDA" w:rsidRDefault="00FA0C7B" w:rsidP="0064676B">
      <w:pPr>
        <w:pStyle w:val="SubJudul"/>
        <w:rPr>
          <w:rFonts w:eastAsiaTheme="minorEastAsia"/>
        </w:rPr>
      </w:pPr>
      <w:r w:rsidRPr="00617DDA">
        <w:rPr>
          <w:rFonts w:eastAsiaTheme="minorEastAsia"/>
        </w:rPr>
        <w:t>Study characteristics</w:t>
      </w:r>
    </w:p>
    <w:p w14:paraId="0C0DFFBF" w14:textId="367D6516" w:rsidR="00FA0C7B" w:rsidRDefault="00FA0C7B" w:rsidP="0064676B">
      <w:pPr>
        <w:pStyle w:val="ISI"/>
        <w:spacing w:after="0"/>
        <w:rPr>
          <w:lang w:val="en-GB"/>
        </w:rPr>
      </w:pPr>
      <w:r w:rsidRPr="00617DDA">
        <w:rPr>
          <w:lang w:val="en-GB"/>
        </w:rPr>
        <w:t>This part cites each included study and presents its characteristics.</w:t>
      </w:r>
    </w:p>
    <w:p w14:paraId="3783AF4F" w14:textId="77777777" w:rsidR="0064676B" w:rsidRPr="00617DDA" w:rsidRDefault="0064676B" w:rsidP="0064676B">
      <w:pPr>
        <w:pStyle w:val="ISI"/>
        <w:spacing w:after="0"/>
        <w:rPr>
          <w:lang w:val="en-GB"/>
        </w:rPr>
      </w:pPr>
    </w:p>
    <w:p w14:paraId="1018F9E9" w14:textId="77777777" w:rsidR="00FA0C7B" w:rsidRPr="00617DDA" w:rsidRDefault="00FA0C7B" w:rsidP="0064676B">
      <w:pPr>
        <w:pStyle w:val="SubJudul"/>
        <w:rPr>
          <w:rFonts w:eastAsiaTheme="minorEastAsia"/>
        </w:rPr>
      </w:pPr>
      <w:r w:rsidRPr="00617DDA">
        <w:rPr>
          <w:rFonts w:eastAsiaTheme="minorEastAsia"/>
        </w:rPr>
        <w:t>Risk of bias in studies</w:t>
      </w:r>
    </w:p>
    <w:p w14:paraId="6AAF167D" w14:textId="743FA526" w:rsidR="00FA0C7B" w:rsidRDefault="00FA0C7B" w:rsidP="0064676B">
      <w:pPr>
        <w:pStyle w:val="ISI"/>
        <w:spacing w:after="0"/>
        <w:rPr>
          <w:lang w:val="en-GB"/>
        </w:rPr>
      </w:pPr>
      <w:r w:rsidRPr="00617DDA">
        <w:rPr>
          <w:lang w:val="en-GB"/>
        </w:rPr>
        <w:t>This part presents assessments of risk of bias for each included study.</w:t>
      </w:r>
    </w:p>
    <w:p w14:paraId="7B21AA33" w14:textId="77777777" w:rsidR="0064676B" w:rsidRPr="00617DDA" w:rsidRDefault="0064676B" w:rsidP="0064676B">
      <w:pPr>
        <w:pStyle w:val="ISI"/>
        <w:spacing w:after="0"/>
        <w:rPr>
          <w:lang w:val="en-GB"/>
        </w:rPr>
      </w:pPr>
    </w:p>
    <w:p w14:paraId="59FE9BDD" w14:textId="77777777" w:rsidR="00FA0C7B" w:rsidRPr="00617DDA" w:rsidRDefault="00FA0C7B" w:rsidP="00FA0C7B">
      <w:pPr>
        <w:pStyle w:val="SubJudul"/>
        <w:rPr>
          <w:rFonts w:eastAsiaTheme="minorEastAsia"/>
        </w:rPr>
      </w:pPr>
      <w:r w:rsidRPr="00617DDA">
        <w:rPr>
          <w:rFonts w:eastAsiaTheme="minorEastAsia"/>
        </w:rPr>
        <w:t>Results of individual studies</w:t>
      </w:r>
    </w:p>
    <w:p w14:paraId="17CDFB8E" w14:textId="146CEC48" w:rsidR="00FA0C7B" w:rsidRDefault="00FA0C7B" w:rsidP="0064676B">
      <w:pPr>
        <w:pStyle w:val="ISI"/>
        <w:spacing w:after="0"/>
        <w:rPr>
          <w:lang w:val="en-GB"/>
        </w:rPr>
      </w:pPr>
      <w:r w:rsidRPr="00617DDA">
        <w:rPr>
          <w:lang w:val="en-GB"/>
        </w:rPr>
        <w:t xml:space="preserve">This part presents, for all outcomes and for each </w:t>
      </w:r>
      <w:proofErr w:type="gramStart"/>
      <w:r w:rsidRPr="00617DDA">
        <w:rPr>
          <w:lang w:val="en-GB"/>
        </w:rPr>
        <w:t>study,(</w:t>
      </w:r>
      <w:proofErr w:type="gramEnd"/>
      <w:r w:rsidRPr="00617DDA">
        <w:rPr>
          <w:lang w:val="en-GB"/>
        </w:rPr>
        <w:t>a) summary statistics for each group (where appropriate) and (b) effect estimates and its precision (e.g. confidence/credible interval), ideally using structured tables or plots.</w:t>
      </w:r>
    </w:p>
    <w:p w14:paraId="607FDF1F" w14:textId="77777777" w:rsidR="0064676B" w:rsidRPr="00617DDA" w:rsidRDefault="0064676B" w:rsidP="0064676B">
      <w:pPr>
        <w:pStyle w:val="ISI"/>
        <w:spacing w:after="0"/>
        <w:rPr>
          <w:lang w:val="en-GB"/>
        </w:rPr>
      </w:pPr>
    </w:p>
    <w:p w14:paraId="5438232B" w14:textId="77777777" w:rsidR="00FA0C7B" w:rsidRPr="00617DDA" w:rsidRDefault="00FA0C7B" w:rsidP="0064676B">
      <w:pPr>
        <w:pStyle w:val="SubJudul"/>
        <w:rPr>
          <w:rFonts w:eastAsiaTheme="minorEastAsia"/>
        </w:rPr>
      </w:pPr>
      <w:r w:rsidRPr="00617DDA">
        <w:rPr>
          <w:rFonts w:eastAsiaTheme="minorEastAsia"/>
        </w:rPr>
        <w:t>Results of syntheses</w:t>
      </w:r>
    </w:p>
    <w:p w14:paraId="7779BCFC" w14:textId="3BE7B0E0" w:rsidR="00FA0C7B" w:rsidRDefault="00FA0C7B" w:rsidP="0064676B">
      <w:pPr>
        <w:pStyle w:val="ISI"/>
        <w:spacing w:after="0"/>
        <w:rPr>
          <w:lang w:val="en-GB"/>
        </w:rPr>
      </w:pPr>
      <w:r w:rsidRPr="00617DDA">
        <w:rPr>
          <w:lang w:val="en-GB"/>
        </w:rPr>
        <w:t xml:space="preserve">This part briefly </w:t>
      </w:r>
      <w:proofErr w:type="gramStart"/>
      <w:r w:rsidRPr="00617DDA">
        <w:rPr>
          <w:lang w:val="en-GB"/>
        </w:rPr>
        <w:t>summarise</w:t>
      </w:r>
      <w:proofErr w:type="gramEnd"/>
      <w:r w:rsidRPr="00617DDA">
        <w:rPr>
          <w:lang w:val="en-GB"/>
        </w:rPr>
        <w:t>, for each synthesis, the characteristics and risk of bias among contributing studies. It presents results of all statistical syntheses conducted. If the meta-analysis was done, each the summary estimate and its precision (e.g. confidence/credible interval) and measures of statistical heterogeneity should be presented. If comparing groups, the direction of the effect should be demonstrated. Also, this part presents results of all investigations of possible causes of heterogeneity among study results. Then presenting results of all sensitivity analyses conducted is to assess the robustness of the synthesized results.</w:t>
      </w:r>
      <w:r w:rsidRPr="00FA0C7B">
        <w:rPr>
          <w:lang w:val="en-GB"/>
        </w:rPr>
        <w:t xml:space="preserve"> </w:t>
      </w:r>
    </w:p>
    <w:p w14:paraId="0D1F1CE6" w14:textId="77777777" w:rsidR="0064676B" w:rsidRPr="0064676B" w:rsidRDefault="0064676B" w:rsidP="0064676B">
      <w:pPr>
        <w:pStyle w:val="ISI"/>
        <w:spacing w:after="0"/>
        <w:rPr>
          <w:lang w:val="en-GB"/>
        </w:rPr>
      </w:pPr>
    </w:p>
    <w:p w14:paraId="0E0B36DD" w14:textId="735C6990" w:rsidR="00232FBC" w:rsidRPr="00FA0C7B" w:rsidRDefault="00232FBC" w:rsidP="0064676B">
      <w:pPr>
        <w:pStyle w:val="SubJudul"/>
      </w:pPr>
      <w:r w:rsidRPr="00FA0C7B">
        <w:t>Tables</w:t>
      </w:r>
    </w:p>
    <w:p w14:paraId="5F4465B8" w14:textId="77777777" w:rsidR="00232FBC" w:rsidRPr="00545AFF" w:rsidRDefault="00232FBC" w:rsidP="0064676B">
      <w:pPr>
        <w:pStyle w:val="ISI"/>
        <w:spacing w:after="0"/>
        <w:rPr>
          <w:lang w:val="en-GB" w:eastAsia="en-ID"/>
        </w:rPr>
      </w:pPr>
      <w:r w:rsidRPr="00545AFF">
        <w:rPr>
          <w:lang w:val="en-GB" w:eastAsia="en-ID"/>
        </w:rPr>
        <w:t>The tables should be numbered in the text sequentially, written in single-space</w:t>
      </w:r>
      <w:r>
        <w:rPr>
          <w:lang w:val="en-GB" w:eastAsia="en-ID"/>
        </w:rPr>
        <w:t xml:space="preserve"> with</w:t>
      </w:r>
      <w:r w:rsidRPr="00545AFF">
        <w:rPr>
          <w:lang w:val="en-GB" w:eastAsia="en-ID"/>
        </w:rPr>
        <w:t xml:space="preserve"> Cambria size 10 (Table 1). The table title should be precise, clear, and located above the table. </w:t>
      </w:r>
      <w:r>
        <w:rPr>
          <w:lang w:val="en-GB" w:eastAsia="en-ID"/>
        </w:rPr>
        <w:t>Please d</w:t>
      </w:r>
      <w:r w:rsidRPr="00545AFF">
        <w:rPr>
          <w:lang w:val="en-GB" w:eastAsia="en-ID"/>
        </w:rPr>
        <w:t>o not use internal horizontal or vertical lines</w:t>
      </w:r>
      <w:r>
        <w:rPr>
          <w:lang w:val="en-GB" w:eastAsia="en-ID"/>
        </w:rPr>
        <w:t>;</w:t>
      </w:r>
      <w:r w:rsidRPr="00545AFF">
        <w:rPr>
          <w:lang w:val="en-GB" w:eastAsia="en-ID"/>
        </w:rPr>
        <w:t xml:space="preserve"> the border is only used in the column headings and the end of the table</w:t>
      </w:r>
      <w:r>
        <w:rPr>
          <w:lang w:val="en-GB" w:eastAsia="en-ID"/>
        </w:rPr>
        <w:t>s</w:t>
      </w:r>
      <w:r w:rsidRPr="00545AFF">
        <w:rPr>
          <w:lang w:val="en-GB" w:eastAsia="en-ID"/>
        </w:rPr>
        <w:t xml:space="preserve">. </w:t>
      </w:r>
      <w:r>
        <w:rPr>
          <w:lang w:val="en-GB" w:eastAsia="en-ID"/>
        </w:rPr>
        <w:t>The t</w:t>
      </w:r>
      <w:r w:rsidRPr="00545AFF">
        <w:rPr>
          <w:lang w:val="en-GB" w:eastAsia="en-ID"/>
        </w:rPr>
        <w:t xml:space="preserve">ables must be placed after they were discussed in the text. </w:t>
      </w:r>
    </w:p>
    <w:p w14:paraId="5DFF2ED7" w14:textId="77777777" w:rsidR="00232FBC" w:rsidRPr="00545AFF" w:rsidRDefault="00232FBC" w:rsidP="0064676B">
      <w:pPr>
        <w:pStyle w:val="JudulTableGambar"/>
        <w:spacing w:after="0"/>
        <w:rPr>
          <w:lang w:val="en-GB"/>
        </w:rPr>
      </w:pPr>
      <w:r w:rsidRPr="00545AFF">
        <w:rPr>
          <w:lang w:val="en-GB"/>
        </w:rPr>
        <w:t>Table 1. Reporting guidelines to report main study types</w:t>
      </w:r>
    </w:p>
    <w:tbl>
      <w:tblPr>
        <w:tblStyle w:val="TableGrid"/>
        <w:tblW w:w="91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4320"/>
        <w:gridCol w:w="2880"/>
      </w:tblGrid>
      <w:tr w:rsidR="00232FBC" w:rsidRPr="00545AFF" w14:paraId="65CD9B11" w14:textId="77777777" w:rsidTr="00971212">
        <w:tc>
          <w:tcPr>
            <w:tcW w:w="1980" w:type="dxa"/>
            <w:tcBorders>
              <w:bottom w:val="single" w:sz="4" w:space="0" w:color="auto"/>
            </w:tcBorders>
          </w:tcPr>
          <w:p w14:paraId="21B4D6A2" w14:textId="77777777" w:rsidR="00232FBC" w:rsidRPr="00232FBC" w:rsidRDefault="00232FBC" w:rsidP="0064676B">
            <w:pPr>
              <w:spacing w:after="0"/>
              <w:jc w:val="both"/>
              <w:rPr>
                <w:rFonts w:eastAsia="SimSun" w:cs="Times New Roman Regular"/>
                <w:b/>
                <w:bCs/>
                <w:sz w:val="20"/>
                <w:szCs w:val="20"/>
                <w:lang w:val="en-GB"/>
              </w:rPr>
            </w:pPr>
            <w:r w:rsidRPr="00232FBC">
              <w:rPr>
                <w:rFonts w:eastAsia="SimSun" w:cs="Times New Roman Regular"/>
                <w:b/>
                <w:bCs/>
                <w:sz w:val="20"/>
                <w:szCs w:val="20"/>
                <w:lang w:val="en-GB"/>
              </w:rPr>
              <w:t>Study types</w:t>
            </w:r>
          </w:p>
        </w:tc>
        <w:tc>
          <w:tcPr>
            <w:tcW w:w="4320" w:type="dxa"/>
            <w:tcBorders>
              <w:bottom w:val="single" w:sz="4" w:space="0" w:color="auto"/>
            </w:tcBorders>
          </w:tcPr>
          <w:p w14:paraId="319AC73D" w14:textId="77777777" w:rsidR="00232FBC" w:rsidRPr="00232FBC" w:rsidRDefault="00232FBC" w:rsidP="0064676B">
            <w:pPr>
              <w:spacing w:after="0"/>
              <w:jc w:val="both"/>
              <w:rPr>
                <w:rFonts w:eastAsia="SimSun" w:cs="Times New Roman Regular"/>
                <w:b/>
                <w:bCs/>
                <w:sz w:val="20"/>
                <w:szCs w:val="20"/>
                <w:lang w:val="en-GB"/>
              </w:rPr>
            </w:pPr>
            <w:r w:rsidRPr="00232FBC">
              <w:rPr>
                <w:rFonts w:eastAsia="SimSun" w:cs="Times New Roman Regular"/>
                <w:b/>
                <w:bCs/>
                <w:sz w:val="20"/>
                <w:szCs w:val="20"/>
                <w:lang w:val="en-GB"/>
              </w:rPr>
              <w:t>Recommended reporting guidelines</w:t>
            </w:r>
          </w:p>
        </w:tc>
        <w:tc>
          <w:tcPr>
            <w:tcW w:w="2880" w:type="dxa"/>
            <w:tcBorders>
              <w:bottom w:val="single" w:sz="4" w:space="0" w:color="auto"/>
            </w:tcBorders>
          </w:tcPr>
          <w:p w14:paraId="19DA4674" w14:textId="77777777" w:rsidR="00232FBC" w:rsidRPr="00232FBC" w:rsidRDefault="00232FBC" w:rsidP="0064676B">
            <w:pPr>
              <w:spacing w:after="0"/>
              <w:jc w:val="both"/>
              <w:rPr>
                <w:rFonts w:eastAsia="SimSun" w:cs="Times New Roman Regular"/>
                <w:b/>
                <w:bCs/>
                <w:sz w:val="20"/>
                <w:szCs w:val="20"/>
                <w:lang w:val="en-GB"/>
              </w:rPr>
            </w:pPr>
            <w:r w:rsidRPr="00232FBC">
              <w:rPr>
                <w:rFonts w:eastAsia="SimSun" w:cs="Times New Roman Regular"/>
                <w:b/>
                <w:bCs/>
                <w:sz w:val="20"/>
                <w:szCs w:val="20"/>
                <w:lang w:val="en-GB"/>
              </w:rPr>
              <w:t>Useful links</w:t>
            </w:r>
          </w:p>
        </w:tc>
      </w:tr>
      <w:tr w:rsidR="00232FBC" w:rsidRPr="00545AFF" w14:paraId="1A78A730" w14:textId="77777777" w:rsidTr="00971212">
        <w:tc>
          <w:tcPr>
            <w:tcW w:w="1980" w:type="dxa"/>
            <w:tcBorders>
              <w:top w:val="single" w:sz="4" w:space="0" w:color="auto"/>
              <w:bottom w:val="nil"/>
            </w:tcBorders>
          </w:tcPr>
          <w:p w14:paraId="1BC2CD98" w14:textId="77777777" w:rsidR="00232FBC" w:rsidRPr="0064676B" w:rsidRDefault="00ED54A4" w:rsidP="0064676B">
            <w:pPr>
              <w:spacing w:after="0"/>
              <w:jc w:val="both"/>
              <w:rPr>
                <w:rFonts w:eastAsia="SimSun" w:cs="Times New Roman Regular"/>
                <w:sz w:val="20"/>
                <w:szCs w:val="20"/>
                <w:lang w:val="en-GB"/>
              </w:rPr>
            </w:pPr>
            <w:hyperlink r:id="rId11" w:history="1">
              <w:r w:rsidR="00232FBC" w:rsidRPr="0064676B">
                <w:rPr>
                  <w:rStyle w:val="Hyperlink"/>
                  <w:rFonts w:eastAsia="SimSun" w:cs="Times New Roman Regular"/>
                  <w:color w:val="auto"/>
                  <w:sz w:val="20"/>
                  <w:szCs w:val="20"/>
                  <w:lang w:val="en-GB"/>
                </w:rPr>
                <w:t>Randomised trials</w:t>
              </w:r>
            </w:hyperlink>
          </w:p>
        </w:tc>
        <w:tc>
          <w:tcPr>
            <w:tcW w:w="4320" w:type="dxa"/>
            <w:tcBorders>
              <w:top w:val="single" w:sz="4" w:space="0" w:color="auto"/>
              <w:bottom w:val="nil"/>
            </w:tcBorders>
          </w:tcPr>
          <w:p w14:paraId="1B5601B5"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Consolidated Standards of Reporting Trials or CONSORT</w:t>
            </w:r>
          </w:p>
        </w:tc>
        <w:tc>
          <w:tcPr>
            <w:tcW w:w="2880" w:type="dxa"/>
            <w:tcBorders>
              <w:top w:val="single" w:sz="4" w:space="0" w:color="auto"/>
              <w:bottom w:val="nil"/>
            </w:tcBorders>
          </w:tcPr>
          <w:p w14:paraId="4D8C4D27"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https://www.equator-network.org/reporting-guidelines/consort/</w:t>
            </w:r>
          </w:p>
        </w:tc>
      </w:tr>
      <w:tr w:rsidR="00232FBC" w:rsidRPr="00545AFF" w14:paraId="08DAD184" w14:textId="77777777" w:rsidTr="00971212">
        <w:tc>
          <w:tcPr>
            <w:tcW w:w="1980" w:type="dxa"/>
            <w:tcBorders>
              <w:top w:val="nil"/>
            </w:tcBorders>
          </w:tcPr>
          <w:p w14:paraId="21B2A3FF" w14:textId="77777777" w:rsidR="00232FBC" w:rsidRPr="0064676B" w:rsidRDefault="00ED54A4" w:rsidP="0064676B">
            <w:pPr>
              <w:spacing w:after="0"/>
              <w:jc w:val="both"/>
              <w:rPr>
                <w:rFonts w:eastAsia="SimSun" w:cs="Times New Roman Regular"/>
                <w:sz w:val="20"/>
                <w:szCs w:val="20"/>
                <w:lang w:val="en-GB"/>
              </w:rPr>
            </w:pPr>
            <w:hyperlink r:id="rId12" w:history="1">
              <w:r w:rsidR="00232FBC" w:rsidRPr="0064676B">
                <w:rPr>
                  <w:rStyle w:val="Hyperlink"/>
                  <w:rFonts w:eastAsia="SimSun" w:cs="Times New Roman Regular"/>
                  <w:color w:val="auto"/>
                  <w:sz w:val="20"/>
                  <w:szCs w:val="20"/>
                  <w:lang w:val="en-GB"/>
                </w:rPr>
                <w:t>Observational studies</w:t>
              </w:r>
            </w:hyperlink>
          </w:p>
        </w:tc>
        <w:tc>
          <w:tcPr>
            <w:tcW w:w="4320" w:type="dxa"/>
            <w:tcBorders>
              <w:top w:val="nil"/>
            </w:tcBorders>
          </w:tcPr>
          <w:p w14:paraId="5D4A3305" w14:textId="77777777" w:rsidR="00232FBC" w:rsidRPr="0064676B" w:rsidRDefault="00232FBC" w:rsidP="0064676B">
            <w:pPr>
              <w:spacing w:after="0"/>
              <w:jc w:val="both"/>
              <w:rPr>
                <w:rFonts w:eastAsia="SimSun" w:cs="Times New Roman Regular"/>
                <w:sz w:val="20"/>
                <w:szCs w:val="20"/>
                <w:lang w:val="en-GB"/>
              </w:rPr>
            </w:pPr>
            <w:proofErr w:type="spellStart"/>
            <w:r w:rsidRPr="0064676B">
              <w:rPr>
                <w:rFonts w:eastAsia="SimSun" w:cs="Times New Roman Regular"/>
                <w:sz w:val="20"/>
                <w:szCs w:val="20"/>
                <w:lang w:val="en-GB"/>
              </w:rPr>
              <w:t>STrengthening</w:t>
            </w:r>
            <w:proofErr w:type="spellEnd"/>
            <w:r w:rsidRPr="0064676B">
              <w:rPr>
                <w:rFonts w:eastAsia="SimSun" w:cs="Times New Roman Regular"/>
                <w:sz w:val="20"/>
                <w:szCs w:val="20"/>
                <w:lang w:val="en-GB"/>
              </w:rPr>
              <w:t xml:space="preserve"> the Reporting of </w:t>
            </w:r>
            <w:proofErr w:type="spellStart"/>
            <w:r w:rsidRPr="0064676B">
              <w:rPr>
                <w:rFonts w:eastAsia="SimSun" w:cs="Times New Roman Regular"/>
                <w:sz w:val="20"/>
                <w:szCs w:val="20"/>
                <w:lang w:val="en-GB"/>
              </w:rPr>
              <w:t>OBservational</w:t>
            </w:r>
            <w:proofErr w:type="spellEnd"/>
            <w:r w:rsidRPr="0064676B">
              <w:rPr>
                <w:rFonts w:eastAsia="SimSun" w:cs="Times New Roman Regular"/>
                <w:sz w:val="20"/>
                <w:szCs w:val="20"/>
                <w:lang w:val="en-GB"/>
              </w:rPr>
              <w:t xml:space="preserve"> studies in Epidemiology or STROBE</w:t>
            </w:r>
          </w:p>
        </w:tc>
        <w:tc>
          <w:tcPr>
            <w:tcW w:w="2880" w:type="dxa"/>
            <w:tcBorders>
              <w:top w:val="nil"/>
            </w:tcBorders>
          </w:tcPr>
          <w:p w14:paraId="0294284D"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https://www.strobe-statement.org/</w:t>
            </w:r>
          </w:p>
        </w:tc>
      </w:tr>
      <w:tr w:rsidR="00232FBC" w:rsidRPr="00545AFF" w14:paraId="6C0F543C" w14:textId="77777777" w:rsidTr="00971212">
        <w:tc>
          <w:tcPr>
            <w:tcW w:w="1980" w:type="dxa"/>
          </w:tcPr>
          <w:p w14:paraId="4DA469A1" w14:textId="77777777" w:rsidR="00232FBC" w:rsidRPr="0064676B" w:rsidRDefault="00ED54A4" w:rsidP="0064676B">
            <w:pPr>
              <w:spacing w:after="0"/>
              <w:jc w:val="both"/>
              <w:rPr>
                <w:rFonts w:eastAsia="SimSun" w:cs="Times New Roman Regular"/>
                <w:sz w:val="20"/>
                <w:szCs w:val="20"/>
                <w:lang w:val="en-GB"/>
              </w:rPr>
            </w:pPr>
            <w:hyperlink r:id="rId13" w:history="1">
              <w:r w:rsidR="00232FBC" w:rsidRPr="0064676B">
                <w:rPr>
                  <w:rStyle w:val="Hyperlink"/>
                  <w:rFonts w:eastAsia="SimSun" w:cs="Times New Roman Regular"/>
                  <w:color w:val="auto"/>
                  <w:sz w:val="20"/>
                  <w:szCs w:val="20"/>
                  <w:lang w:val="en-GB"/>
                </w:rPr>
                <w:t>Diagnostic/prognostic studies</w:t>
              </w:r>
            </w:hyperlink>
          </w:p>
        </w:tc>
        <w:tc>
          <w:tcPr>
            <w:tcW w:w="4320" w:type="dxa"/>
          </w:tcPr>
          <w:p w14:paraId="37752A8F"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Standards for Reporting of Diagnostic Accuracy (STARD)</w:t>
            </w:r>
          </w:p>
        </w:tc>
        <w:tc>
          <w:tcPr>
            <w:tcW w:w="2880" w:type="dxa"/>
          </w:tcPr>
          <w:p w14:paraId="24EE7BC7" w14:textId="77777777" w:rsidR="00232FBC" w:rsidRPr="0064676B" w:rsidRDefault="00232FBC" w:rsidP="0064676B">
            <w:pPr>
              <w:spacing w:after="0"/>
              <w:jc w:val="both"/>
              <w:rPr>
                <w:rFonts w:eastAsia="SimSun" w:cs="Times New Roman Regular"/>
                <w:sz w:val="20"/>
                <w:szCs w:val="20"/>
                <w:lang w:val="en-GB"/>
              </w:rPr>
            </w:pPr>
            <w:proofErr w:type="spellStart"/>
            <w:r w:rsidRPr="0064676B">
              <w:rPr>
                <w:rFonts w:eastAsia="SimSun" w:cs="Times New Roman Regular"/>
                <w:sz w:val="20"/>
                <w:szCs w:val="20"/>
                <w:lang w:val="en-GB"/>
              </w:rPr>
              <w:t>doi</w:t>
            </w:r>
            <w:proofErr w:type="spellEnd"/>
            <w:r w:rsidRPr="0064676B">
              <w:rPr>
                <w:rFonts w:eastAsia="SimSun" w:cs="Times New Roman Regular"/>
                <w:sz w:val="20"/>
                <w:szCs w:val="20"/>
                <w:lang w:val="en-GB"/>
              </w:rPr>
              <w:t>: </w:t>
            </w:r>
            <w:hyperlink r:id="rId14" w:tgtFrame="_blank" w:history="1">
              <w:r w:rsidRPr="0064676B">
                <w:rPr>
                  <w:rStyle w:val="Hyperlink"/>
                  <w:rFonts w:eastAsia="SimSun" w:cs="Times New Roman Regular"/>
                  <w:color w:val="auto"/>
                  <w:sz w:val="20"/>
                  <w:szCs w:val="20"/>
                  <w:lang w:val="en-GB"/>
                </w:rPr>
                <w:t>10.1007/s11606-008-0583-3</w:t>
              </w:r>
            </w:hyperlink>
          </w:p>
        </w:tc>
      </w:tr>
      <w:tr w:rsidR="00232FBC" w:rsidRPr="00545AFF" w14:paraId="2687D14B" w14:textId="77777777" w:rsidTr="00971212">
        <w:tc>
          <w:tcPr>
            <w:tcW w:w="1980" w:type="dxa"/>
          </w:tcPr>
          <w:p w14:paraId="231F84EC" w14:textId="77777777" w:rsidR="00232FBC" w:rsidRPr="0064676B" w:rsidRDefault="00ED54A4" w:rsidP="0064676B">
            <w:pPr>
              <w:spacing w:after="0"/>
              <w:jc w:val="both"/>
              <w:rPr>
                <w:rFonts w:eastAsia="SimSun" w:cs="Times New Roman Regular"/>
                <w:sz w:val="20"/>
                <w:szCs w:val="20"/>
                <w:lang w:val="en-GB"/>
              </w:rPr>
            </w:pPr>
            <w:hyperlink r:id="rId15" w:history="1">
              <w:r w:rsidR="00232FBC" w:rsidRPr="0064676B">
                <w:rPr>
                  <w:rStyle w:val="Hyperlink"/>
                  <w:rFonts w:eastAsia="SimSun" w:cs="Times New Roman Regular"/>
                  <w:color w:val="auto"/>
                  <w:sz w:val="20"/>
                  <w:szCs w:val="20"/>
                  <w:lang w:val="en-GB"/>
                </w:rPr>
                <w:t>Diagnostic/prognostic studies</w:t>
              </w:r>
            </w:hyperlink>
          </w:p>
        </w:tc>
        <w:tc>
          <w:tcPr>
            <w:tcW w:w="4320" w:type="dxa"/>
          </w:tcPr>
          <w:p w14:paraId="0B3B26C8"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APPRAISAL OF GUIDELINES FOR RESEARCH &amp; EVALUATION II (AGREE II)</w:t>
            </w:r>
          </w:p>
        </w:tc>
        <w:tc>
          <w:tcPr>
            <w:tcW w:w="2880" w:type="dxa"/>
          </w:tcPr>
          <w:p w14:paraId="774B8059" w14:textId="77777777" w:rsidR="00232FBC" w:rsidRPr="0064676B" w:rsidRDefault="00232FBC" w:rsidP="0064676B">
            <w:pPr>
              <w:spacing w:after="0"/>
              <w:jc w:val="both"/>
              <w:rPr>
                <w:rFonts w:eastAsia="SimSun" w:cs="Times New Roman Regular"/>
                <w:sz w:val="20"/>
                <w:szCs w:val="20"/>
                <w:lang w:val="en-GB"/>
              </w:rPr>
            </w:pPr>
            <w:proofErr w:type="spellStart"/>
            <w:r w:rsidRPr="0064676B">
              <w:rPr>
                <w:rFonts w:eastAsia="SimSun" w:cs="Times New Roman Regular"/>
                <w:sz w:val="20"/>
                <w:szCs w:val="20"/>
                <w:lang w:val="en-GB"/>
              </w:rPr>
              <w:t>doi</w:t>
            </w:r>
            <w:proofErr w:type="spellEnd"/>
            <w:r w:rsidRPr="0064676B">
              <w:rPr>
                <w:rFonts w:eastAsia="SimSun" w:cs="Times New Roman Regular"/>
                <w:sz w:val="20"/>
                <w:szCs w:val="20"/>
                <w:lang w:val="en-GB"/>
              </w:rPr>
              <w:t>: </w:t>
            </w:r>
            <w:hyperlink r:id="rId16" w:history="1">
              <w:r w:rsidRPr="0064676B">
                <w:rPr>
                  <w:rStyle w:val="Hyperlink"/>
                  <w:rFonts w:eastAsia="SimSun" w:cs="Times New Roman Regular"/>
                  <w:color w:val="auto"/>
                  <w:sz w:val="20"/>
                  <w:szCs w:val="20"/>
                  <w:lang w:val="en-GB"/>
                </w:rPr>
                <w:t>https://doi.org/10.1136/bmj.i2027</w:t>
              </w:r>
            </w:hyperlink>
          </w:p>
        </w:tc>
      </w:tr>
      <w:tr w:rsidR="00232FBC" w:rsidRPr="00545AFF" w14:paraId="0A273F47" w14:textId="77777777" w:rsidTr="00971212">
        <w:tc>
          <w:tcPr>
            <w:tcW w:w="1980" w:type="dxa"/>
          </w:tcPr>
          <w:p w14:paraId="4374E092" w14:textId="77777777" w:rsidR="00232FBC" w:rsidRPr="0064676B" w:rsidRDefault="00ED54A4" w:rsidP="0064676B">
            <w:pPr>
              <w:spacing w:after="0"/>
              <w:jc w:val="both"/>
              <w:rPr>
                <w:rFonts w:eastAsia="SimSun" w:cs="Times New Roman Regular"/>
                <w:sz w:val="20"/>
                <w:szCs w:val="20"/>
                <w:lang w:val="en-GB"/>
              </w:rPr>
            </w:pPr>
            <w:hyperlink r:id="rId17" w:history="1">
              <w:r w:rsidR="00232FBC" w:rsidRPr="0064676B">
                <w:rPr>
                  <w:rStyle w:val="Hyperlink"/>
                  <w:rFonts w:eastAsia="SimSun" w:cs="Times New Roman Regular"/>
                  <w:color w:val="auto"/>
                  <w:sz w:val="20"/>
                  <w:szCs w:val="20"/>
                  <w:lang w:val="en-GB"/>
                </w:rPr>
                <w:t>Qualitative research</w:t>
              </w:r>
            </w:hyperlink>
          </w:p>
        </w:tc>
        <w:tc>
          <w:tcPr>
            <w:tcW w:w="4320" w:type="dxa"/>
          </w:tcPr>
          <w:p w14:paraId="75D80EF6"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 xml:space="preserve">Standards for Reporting Qualitative Research (SRQR) or </w:t>
            </w:r>
          </w:p>
          <w:p w14:paraId="7CC2EFF8"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Consolidated criteria for reporting</w:t>
            </w:r>
          </w:p>
          <w:p w14:paraId="5D7CFFFE"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qualitative research (COREQ)</w:t>
            </w:r>
          </w:p>
        </w:tc>
        <w:tc>
          <w:tcPr>
            <w:tcW w:w="2880" w:type="dxa"/>
          </w:tcPr>
          <w:p w14:paraId="1F7599B4"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sz w:val="20"/>
                <w:szCs w:val="20"/>
                <w:lang w:val="en-GB"/>
              </w:rPr>
              <w:t>0.1093/</w:t>
            </w:r>
            <w:proofErr w:type="spellStart"/>
            <w:r w:rsidRPr="0064676B">
              <w:rPr>
                <w:rFonts w:eastAsia="SimSun" w:cs="Times New Roman Regular"/>
                <w:sz w:val="20"/>
                <w:szCs w:val="20"/>
                <w:lang w:val="en-GB"/>
              </w:rPr>
              <w:t>intqhc</w:t>
            </w:r>
            <w:proofErr w:type="spellEnd"/>
            <w:r w:rsidRPr="0064676B">
              <w:rPr>
                <w:rFonts w:eastAsia="SimSun" w:cs="Times New Roman Regular"/>
                <w:sz w:val="20"/>
                <w:szCs w:val="20"/>
                <w:lang w:val="en-GB"/>
              </w:rPr>
              <w:t>/mzm042</w:t>
            </w:r>
          </w:p>
          <w:p w14:paraId="7D964D7A" w14:textId="77777777" w:rsidR="00232FBC" w:rsidRPr="0064676B" w:rsidRDefault="00232FBC" w:rsidP="0064676B">
            <w:pPr>
              <w:spacing w:after="0"/>
              <w:jc w:val="both"/>
              <w:rPr>
                <w:rFonts w:eastAsia="SimSun" w:cs="Times New Roman Regular"/>
                <w:sz w:val="20"/>
                <w:szCs w:val="20"/>
                <w:lang w:val="en-GB"/>
              </w:rPr>
            </w:pPr>
            <w:r w:rsidRPr="0064676B">
              <w:rPr>
                <w:rFonts w:eastAsia="SimSun" w:cs="Times New Roman Regular"/>
                <w:i/>
                <w:iCs/>
                <w:sz w:val="20"/>
                <w:szCs w:val="20"/>
                <w:lang w:val="en-GB"/>
              </w:rPr>
              <w:t>DOI: </w:t>
            </w:r>
            <w:r w:rsidRPr="0064676B">
              <w:rPr>
                <w:rFonts w:eastAsia="SimSun" w:cs="Times New Roman Regular"/>
                <w:sz w:val="20"/>
                <w:szCs w:val="20"/>
                <w:lang w:val="en-GB"/>
              </w:rPr>
              <w:t>10.1097/ACM.0000000000000388</w:t>
            </w:r>
          </w:p>
        </w:tc>
      </w:tr>
      <w:tr w:rsidR="00232FBC" w:rsidRPr="00545AFF" w14:paraId="318B063C" w14:textId="77777777" w:rsidTr="00971212">
        <w:tc>
          <w:tcPr>
            <w:tcW w:w="1980" w:type="dxa"/>
          </w:tcPr>
          <w:p w14:paraId="1EB3474F" w14:textId="77777777" w:rsidR="00232FBC" w:rsidRPr="00232FBC" w:rsidRDefault="00ED54A4" w:rsidP="0064676B">
            <w:pPr>
              <w:spacing w:after="0"/>
              <w:jc w:val="both"/>
              <w:rPr>
                <w:rFonts w:eastAsia="SimSun" w:cs="Times New Roman Regular"/>
                <w:sz w:val="20"/>
                <w:szCs w:val="20"/>
                <w:lang w:val="en-GB"/>
              </w:rPr>
            </w:pPr>
            <w:hyperlink r:id="rId18" w:history="1">
              <w:r w:rsidR="00232FBC" w:rsidRPr="00232FBC">
                <w:rPr>
                  <w:rStyle w:val="Hyperlink"/>
                  <w:rFonts w:eastAsia="SimSun" w:cs="Times New Roman Regular"/>
                  <w:color w:val="auto"/>
                  <w:sz w:val="20"/>
                  <w:szCs w:val="20"/>
                  <w:lang w:val="en-GB"/>
                </w:rPr>
                <w:t>Animal pre-clinical studies</w:t>
              </w:r>
            </w:hyperlink>
          </w:p>
        </w:tc>
        <w:tc>
          <w:tcPr>
            <w:tcW w:w="4320" w:type="dxa"/>
          </w:tcPr>
          <w:p w14:paraId="5EC3643C" w14:textId="77777777" w:rsidR="00232FBC" w:rsidRPr="00232FBC" w:rsidRDefault="00232FBC" w:rsidP="0064676B">
            <w:pPr>
              <w:spacing w:after="0"/>
              <w:jc w:val="both"/>
              <w:rPr>
                <w:rFonts w:eastAsia="SimSun" w:cs="Times New Roman Regular"/>
                <w:sz w:val="20"/>
                <w:szCs w:val="20"/>
                <w:lang w:val="en-GB"/>
              </w:rPr>
            </w:pPr>
            <w:r w:rsidRPr="00232FBC">
              <w:rPr>
                <w:rFonts w:eastAsia="SimSun" w:cs="Times New Roman Regular"/>
                <w:sz w:val="20"/>
                <w:szCs w:val="20"/>
                <w:lang w:val="en-GB"/>
              </w:rPr>
              <w:t>ARRIVE (Animal</w:t>
            </w:r>
          </w:p>
          <w:p w14:paraId="08E93707" w14:textId="77777777" w:rsidR="00232FBC" w:rsidRPr="00232FBC" w:rsidRDefault="00232FBC" w:rsidP="0064676B">
            <w:pPr>
              <w:spacing w:after="0"/>
              <w:jc w:val="both"/>
              <w:rPr>
                <w:rFonts w:eastAsia="SimSun" w:cs="Times New Roman Regular"/>
                <w:sz w:val="20"/>
                <w:szCs w:val="20"/>
                <w:lang w:val="en-GB"/>
              </w:rPr>
            </w:pPr>
            <w:r w:rsidRPr="00232FBC">
              <w:rPr>
                <w:rFonts w:eastAsia="SimSun" w:cs="Times New Roman Regular"/>
                <w:sz w:val="20"/>
                <w:szCs w:val="20"/>
                <w:lang w:val="en-GB"/>
              </w:rPr>
              <w:t>Research: Reporting of In Vivo Experiments)</w:t>
            </w:r>
          </w:p>
        </w:tc>
        <w:tc>
          <w:tcPr>
            <w:tcW w:w="2880" w:type="dxa"/>
          </w:tcPr>
          <w:p w14:paraId="75F0CA3A" w14:textId="77777777" w:rsidR="00232FBC" w:rsidRPr="00232FBC" w:rsidRDefault="00232FBC" w:rsidP="0064676B">
            <w:pPr>
              <w:spacing w:after="0"/>
              <w:jc w:val="both"/>
              <w:rPr>
                <w:rFonts w:eastAsia="SimSun" w:cs="Times New Roman Regular"/>
                <w:sz w:val="20"/>
                <w:szCs w:val="20"/>
                <w:lang w:val="en-GB"/>
              </w:rPr>
            </w:pPr>
            <w:r w:rsidRPr="00232FBC">
              <w:rPr>
                <w:rFonts w:eastAsia="SimSun" w:cs="Times New Roman Regular"/>
                <w:sz w:val="20"/>
                <w:szCs w:val="20"/>
                <w:lang w:val="en-GB"/>
              </w:rPr>
              <w:t>DOI: </w:t>
            </w:r>
            <w:hyperlink r:id="rId19" w:tgtFrame="_blank" w:history="1">
              <w:r w:rsidRPr="00232FBC">
                <w:rPr>
                  <w:rStyle w:val="Hyperlink"/>
                  <w:rFonts w:eastAsia="SimSun" w:cs="Times New Roman Regular"/>
                  <w:color w:val="auto"/>
                  <w:sz w:val="20"/>
                  <w:szCs w:val="20"/>
                  <w:lang w:val="en-GB"/>
                </w:rPr>
                <w:t>10.1371/journal.pbio.3000410</w:t>
              </w:r>
            </w:hyperlink>
          </w:p>
        </w:tc>
      </w:tr>
    </w:tbl>
    <w:p w14:paraId="3D7B0CAE" w14:textId="77777777" w:rsidR="00232FBC" w:rsidRPr="00545AFF" w:rsidRDefault="00232FBC" w:rsidP="0064676B">
      <w:pPr>
        <w:pStyle w:val="ISI"/>
        <w:spacing w:after="0"/>
        <w:rPr>
          <w:lang w:val="en-GB"/>
        </w:rPr>
      </w:pPr>
    </w:p>
    <w:p w14:paraId="34A243BB" w14:textId="77777777" w:rsidR="00232FBC" w:rsidRPr="00545AFF" w:rsidRDefault="00232FBC" w:rsidP="0064676B">
      <w:pPr>
        <w:pStyle w:val="ISI"/>
        <w:spacing w:after="0"/>
        <w:rPr>
          <w:lang w:val="en-GB"/>
        </w:rPr>
      </w:pPr>
      <w:r w:rsidRPr="00545AFF">
        <w:rPr>
          <w:lang w:val="en-GB" w:eastAsia="en-ID"/>
        </w:rPr>
        <w:t>The authors should place explanatory matter in footnotes, not in the heading. If the tables contain numbers, please use (.) to separates decimals (limited to only 2 decimals). Any statistical values should be written in 3 decimals. Any symbols must be placed properly and described in the caption (Table 2)</w:t>
      </w:r>
      <w:r w:rsidRPr="00545AFF">
        <w:rPr>
          <w:lang w:val="en-GB"/>
        </w:rPr>
        <w:t>.</w:t>
      </w:r>
    </w:p>
    <w:p w14:paraId="500D3293" w14:textId="71C9904D" w:rsidR="00232FBC" w:rsidRDefault="00232FBC" w:rsidP="00232FBC">
      <w:pPr>
        <w:jc w:val="both"/>
        <w:rPr>
          <w:szCs w:val="24"/>
          <w:lang w:val="en-GB"/>
        </w:rPr>
      </w:pPr>
      <w:r>
        <w:rPr>
          <w:szCs w:val="24"/>
          <w:lang w:val="en-GB"/>
        </w:rPr>
        <w:br w:type="page"/>
      </w:r>
    </w:p>
    <w:p w14:paraId="2BAF527C" w14:textId="77777777" w:rsidR="00232FBC" w:rsidRDefault="00232FBC" w:rsidP="00232FBC">
      <w:pPr>
        <w:jc w:val="both"/>
        <w:rPr>
          <w:szCs w:val="24"/>
          <w:lang w:val="en-GB"/>
        </w:rPr>
        <w:sectPr w:rsidR="00232FBC" w:rsidSect="00232FBC">
          <w:headerReference w:type="default" r:id="rId20"/>
          <w:footerReference w:type="default" r:id="rId21"/>
          <w:footerReference w:type="first" r:id="rId22"/>
          <w:footnotePr>
            <w:pos w:val="beneathText"/>
          </w:footnotePr>
          <w:pgSz w:w="11906" w:h="16838"/>
          <w:pgMar w:top="1560" w:right="1440" w:bottom="1440" w:left="1440" w:header="794" w:footer="170" w:gutter="0"/>
          <w:pgNumType w:start="1"/>
          <w:cols w:space="708"/>
          <w:titlePg/>
          <w:docGrid w:linePitch="360"/>
        </w:sectPr>
      </w:pPr>
    </w:p>
    <w:p w14:paraId="5CB1DD52" w14:textId="77777777" w:rsidR="00232FBC" w:rsidRPr="00545AFF" w:rsidRDefault="00232FBC" w:rsidP="00232FBC">
      <w:pPr>
        <w:jc w:val="both"/>
        <w:rPr>
          <w:szCs w:val="24"/>
          <w:lang w:val="en-GB"/>
        </w:rPr>
      </w:pPr>
    </w:p>
    <w:p w14:paraId="255A22D9" w14:textId="77777777" w:rsidR="00232FBC" w:rsidRPr="00545AFF" w:rsidRDefault="00232FBC" w:rsidP="00232FBC">
      <w:pPr>
        <w:pStyle w:val="JudulTableGambar"/>
        <w:rPr>
          <w:lang w:val="en-GB" w:eastAsia="zh-CN"/>
        </w:rPr>
      </w:pPr>
      <w:r w:rsidRPr="00545AFF">
        <w:rPr>
          <w:rFonts w:eastAsia="SimSun"/>
          <w:lang w:val="en-GB"/>
        </w:rPr>
        <w:t xml:space="preserve">Table 2. </w:t>
      </w:r>
      <w:r w:rsidRPr="00545AFF">
        <w:rPr>
          <w:lang w:val="en-GB" w:eastAsia="zh-CN"/>
        </w:rPr>
        <w:t xml:space="preserve">Elements of benefits of implementing MSS health in </w:t>
      </w:r>
      <w:proofErr w:type="spellStart"/>
      <w:r w:rsidRPr="00545AFF">
        <w:rPr>
          <w:lang w:val="en-GB" w:eastAsia="zh-CN"/>
        </w:rPr>
        <w:t>Lumajang</w:t>
      </w:r>
      <w:proofErr w:type="spellEnd"/>
      <w:r w:rsidRPr="00545AFF">
        <w:rPr>
          <w:lang w:val="en-GB" w:eastAsia="zh-CN"/>
        </w:rPr>
        <w:t xml:space="preserve"> Regency</w:t>
      </w:r>
    </w:p>
    <w:tbl>
      <w:tblPr>
        <w:tblStyle w:val="PlainTable4"/>
        <w:tblW w:w="13770" w:type="dxa"/>
        <w:tblLook w:val="04A0" w:firstRow="1" w:lastRow="0" w:firstColumn="1" w:lastColumn="0" w:noHBand="0" w:noVBand="1"/>
      </w:tblPr>
      <w:tblGrid>
        <w:gridCol w:w="2185"/>
        <w:gridCol w:w="2765"/>
        <w:gridCol w:w="130"/>
        <w:gridCol w:w="4100"/>
        <w:gridCol w:w="4590"/>
      </w:tblGrid>
      <w:tr w:rsidR="00232FBC" w:rsidRPr="00AD0DCF" w14:paraId="237AD4EB" w14:textId="77777777" w:rsidTr="00971212">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185" w:type="dxa"/>
            <w:tcBorders>
              <w:top w:val="single" w:sz="4" w:space="0" w:color="auto"/>
              <w:bottom w:val="single" w:sz="4" w:space="0" w:color="auto"/>
            </w:tcBorders>
            <w:shd w:val="clear" w:color="auto" w:fill="auto"/>
          </w:tcPr>
          <w:p w14:paraId="33CE6B75" w14:textId="77777777" w:rsidR="00232FBC" w:rsidRPr="00AD0DCF" w:rsidRDefault="00232FBC" w:rsidP="00971212">
            <w:pPr>
              <w:jc w:val="center"/>
              <w:rPr>
                <w:rFonts w:cs="Times New Roman"/>
                <w:sz w:val="20"/>
                <w:szCs w:val="20"/>
              </w:rPr>
            </w:pPr>
            <w:bookmarkStart w:id="4" w:name="_Hlk186203354"/>
            <w:r w:rsidRPr="00AD0DCF">
              <w:rPr>
                <w:rFonts w:cs="Times New Roman"/>
                <w:sz w:val="20"/>
                <w:szCs w:val="20"/>
              </w:rPr>
              <w:t xml:space="preserve">Compound name </w:t>
            </w:r>
          </w:p>
        </w:tc>
        <w:tc>
          <w:tcPr>
            <w:tcW w:w="2895" w:type="dxa"/>
            <w:gridSpan w:val="2"/>
            <w:tcBorders>
              <w:top w:val="single" w:sz="4" w:space="0" w:color="auto"/>
              <w:bottom w:val="single" w:sz="4" w:space="0" w:color="auto"/>
            </w:tcBorders>
            <w:shd w:val="clear" w:color="auto" w:fill="auto"/>
          </w:tcPr>
          <w:p w14:paraId="10FD367B" w14:textId="77777777" w:rsidR="00232FBC" w:rsidRPr="00AD0DCF" w:rsidRDefault="00232FBC" w:rsidP="00971212">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Assay/method</w:t>
            </w:r>
          </w:p>
        </w:tc>
        <w:tc>
          <w:tcPr>
            <w:tcW w:w="4100" w:type="dxa"/>
            <w:tcBorders>
              <w:top w:val="single" w:sz="4" w:space="0" w:color="auto"/>
              <w:bottom w:val="single" w:sz="4" w:space="0" w:color="auto"/>
            </w:tcBorders>
            <w:shd w:val="clear" w:color="auto" w:fill="auto"/>
          </w:tcPr>
          <w:p w14:paraId="5D1FD164" w14:textId="77777777" w:rsidR="00232FBC" w:rsidRPr="00AD0DCF" w:rsidRDefault="00232FBC" w:rsidP="00971212">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Targeted DENV serotype and cell line used</w:t>
            </w:r>
          </w:p>
        </w:tc>
        <w:tc>
          <w:tcPr>
            <w:tcW w:w="4590" w:type="dxa"/>
            <w:tcBorders>
              <w:top w:val="single" w:sz="4" w:space="0" w:color="auto"/>
              <w:bottom w:val="single" w:sz="4" w:space="0" w:color="auto"/>
            </w:tcBorders>
            <w:shd w:val="clear" w:color="auto" w:fill="auto"/>
          </w:tcPr>
          <w:p w14:paraId="28B0D8D3" w14:textId="77777777" w:rsidR="00232FBC" w:rsidRPr="00AD0DCF" w:rsidRDefault="00232FBC" w:rsidP="00971212">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Study parameters</w:t>
            </w:r>
          </w:p>
        </w:tc>
      </w:tr>
      <w:tr w:rsidR="00232FBC" w:rsidRPr="00AD0DCF" w14:paraId="27FA9FEF" w14:textId="77777777" w:rsidTr="00971212">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2185" w:type="dxa"/>
            <w:tcBorders>
              <w:top w:val="single" w:sz="4" w:space="0" w:color="auto"/>
            </w:tcBorders>
            <w:shd w:val="clear" w:color="auto" w:fill="auto"/>
          </w:tcPr>
          <w:p w14:paraId="3A47130A"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Quercetin</w:t>
            </w:r>
            <w:r w:rsidRPr="00AD0DCF">
              <w:rPr>
                <w:rFonts w:cs="Times New Roman"/>
                <w:sz w:val="20"/>
                <w:szCs w:val="20"/>
              </w:rPr>
              <w:fldChar w:fldCharType="begin" w:fldLock="1"/>
            </w:r>
            <w:r>
              <w:rPr>
                <w:rFonts w:cs="Times New Roman"/>
                <w:b w:val="0"/>
                <w:bCs w:val="0"/>
                <w:sz w:val="20"/>
                <w:szCs w:val="20"/>
              </w:rPr>
              <w:instrText>ADDIN CSL_CITATION {"citationItems":[{"id":"ITEM-1","itemData":{"DOI":"https://doi.org/10.1063/1.5139341","author":[{"dropping-particle":"","family":"Dewi","given":"Beti Ernawati","non-dropping-particle":"","parse-names":false,"suffix":""},{"dropping-particle":"","family":"Ratningpoeti","given":"Edianti","non-dropping-particle":"","parse-names":false,"suffix":""},{"dropping-particle":"","family":"Desti","given":"Hidayati","non-dropping-particle":"","parse-names":false,"suffix":""},{"dropping-particle":"","family":"Angelina","given":"Marissa","non-dropping-particle":"","parse-names":false,"suffix":""}],"container-title":"AIP Conf. Proc","id":"ITEM-1","issued":{"date-parts":[["2019"]]},"page":"030004","title":"In vitro and in silico study to evaluate the effectiveness of quercitrin as antiviral drug to dengue virus","type":"article-journal","volume":"2193"},"uris":["http://www.mendeley.com/documents/?uuid=cb6843bc-058e-4d99-9969-a3f71bf678ca"]}],"mendeley":{"formattedCitation":"&lt;sup&gt;53&lt;/sup&gt;","plainTextFormattedCitation":"53","previouslyFormattedCitation":"&lt;sup&gt;53&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53</w:t>
            </w:r>
            <w:r w:rsidRPr="00AD0DCF">
              <w:rPr>
                <w:rFonts w:cs="Times New Roman"/>
                <w:sz w:val="20"/>
                <w:szCs w:val="20"/>
              </w:rPr>
              <w:fldChar w:fldCharType="end"/>
            </w:r>
          </w:p>
        </w:tc>
        <w:tc>
          <w:tcPr>
            <w:tcW w:w="2765" w:type="dxa"/>
            <w:tcBorders>
              <w:top w:val="single" w:sz="4" w:space="0" w:color="auto"/>
            </w:tcBorders>
            <w:shd w:val="clear" w:color="auto" w:fill="auto"/>
          </w:tcPr>
          <w:p w14:paraId="53B22E0A" w14:textId="77777777" w:rsidR="00232FBC" w:rsidRPr="00AD0DCF" w:rsidRDefault="00232FBC" w:rsidP="0097121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MTT assay, RT-PCR, molecular docking</w:t>
            </w:r>
          </w:p>
        </w:tc>
        <w:tc>
          <w:tcPr>
            <w:tcW w:w="4230" w:type="dxa"/>
            <w:gridSpan w:val="2"/>
            <w:tcBorders>
              <w:top w:val="single" w:sz="4" w:space="0" w:color="auto"/>
            </w:tcBorders>
            <w:shd w:val="clear" w:color="auto" w:fill="auto"/>
          </w:tcPr>
          <w:p w14:paraId="759D1371" w14:textId="77777777" w:rsidR="00232FBC" w:rsidRPr="00AD0DCF" w:rsidRDefault="00232FBC" w:rsidP="0097121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DENV-2 strain NGC, Huh7it-1</w:t>
            </w:r>
          </w:p>
        </w:tc>
        <w:tc>
          <w:tcPr>
            <w:tcW w:w="4590" w:type="dxa"/>
            <w:tcBorders>
              <w:top w:val="single" w:sz="4" w:space="0" w:color="auto"/>
            </w:tcBorders>
            <w:shd w:val="clear" w:color="auto" w:fill="auto"/>
          </w:tcPr>
          <w:p w14:paraId="25FFBFC7" w14:textId="77777777" w:rsidR="00232FBC" w:rsidRPr="00AD0DCF" w:rsidRDefault="00232FBC" w:rsidP="00232FBC">
            <w:pPr>
              <w:pStyle w:val="ListParagraph"/>
              <w:widowControl/>
              <w:numPr>
                <w:ilvl w:val="0"/>
                <w:numId w:val="9"/>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 xml:space="preserve">= 1.1 </w:t>
            </w:r>
            <w:proofErr w:type="spellStart"/>
            <w:r w:rsidRPr="00AD0DCF">
              <w:rPr>
                <w:rFonts w:cs="Times New Roman"/>
                <w:sz w:val="20"/>
                <w:szCs w:val="20"/>
              </w:rPr>
              <w:t>μg</w:t>
            </w:r>
            <w:proofErr w:type="spellEnd"/>
            <w:r w:rsidRPr="00AD0DCF">
              <w:rPr>
                <w:rFonts w:cs="Times New Roman"/>
                <w:sz w:val="20"/>
                <w:szCs w:val="20"/>
              </w:rPr>
              <w:t>/ml</w:t>
            </w:r>
          </w:p>
          <w:p w14:paraId="5F6CF428" w14:textId="77777777" w:rsidR="00232FBC" w:rsidRPr="00AD0DCF" w:rsidRDefault="00232FBC" w:rsidP="00232FBC">
            <w:pPr>
              <w:pStyle w:val="ListParagraph"/>
              <w:widowControl/>
              <w:numPr>
                <w:ilvl w:val="0"/>
                <w:numId w:val="9"/>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xml:space="preserve">= 38.8 </w:t>
            </w:r>
            <w:proofErr w:type="spellStart"/>
            <w:r w:rsidRPr="00AD0DCF">
              <w:rPr>
                <w:rFonts w:cs="Times New Roman"/>
                <w:sz w:val="20"/>
                <w:szCs w:val="20"/>
              </w:rPr>
              <w:t>μg</w:t>
            </w:r>
            <w:proofErr w:type="spellEnd"/>
            <w:r w:rsidRPr="00AD0DCF">
              <w:rPr>
                <w:rFonts w:cs="Times New Roman"/>
                <w:sz w:val="20"/>
                <w:szCs w:val="20"/>
              </w:rPr>
              <w:t>/ml</w:t>
            </w:r>
          </w:p>
          <w:p w14:paraId="71DF8B94" w14:textId="77777777" w:rsidR="00232FBC" w:rsidRPr="00AD0DCF" w:rsidRDefault="00232FBC" w:rsidP="00232FBC">
            <w:pPr>
              <w:pStyle w:val="ListParagraph"/>
              <w:widowControl/>
              <w:numPr>
                <w:ilvl w:val="0"/>
                <w:numId w:val="9"/>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SI= 38</w:t>
            </w:r>
          </w:p>
        </w:tc>
      </w:tr>
      <w:tr w:rsidR="00232FBC" w:rsidRPr="00AD0DCF" w14:paraId="2750FD28" w14:textId="77777777" w:rsidTr="00971212">
        <w:trPr>
          <w:trHeight w:val="952"/>
        </w:trPr>
        <w:tc>
          <w:tcPr>
            <w:cnfStyle w:val="001000000000" w:firstRow="0" w:lastRow="0" w:firstColumn="1" w:lastColumn="0" w:oddVBand="0" w:evenVBand="0" w:oddHBand="0" w:evenHBand="0" w:firstRowFirstColumn="0" w:firstRowLastColumn="0" w:lastRowFirstColumn="0" w:lastRowLastColumn="0"/>
            <w:tcW w:w="2185" w:type="dxa"/>
            <w:shd w:val="clear" w:color="auto" w:fill="auto"/>
          </w:tcPr>
          <w:p w14:paraId="54D64E58"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Isobutyl gallate</w:t>
            </w:r>
            <w:r w:rsidRPr="00AD0DCF">
              <w:rPr>
                <w:rFonts w:cs="Times New Roman"/>
                <w:sz w:val="20"/>
                <w:szCs w:val="20"/>
              </w:rPr>
              <w:fldChar w:fldCharType="begin" w:fldLock="1"/>
            </w:r>
            <w:r>
              <w:rPr>
                <w:rFonts w:cs="Times New Roman"/>
                <w:b w:val="0"/>
                <w:bCs w:val="0"/>
                <w:sz w:val="20"/>
                <w:szCs w:val="20"/>
              </w:rPr>
              <w:instrText>ADDIN CSL_CITATION {"citationItems":[{"id":"ITEM-1","itemData":{"DOI":"DOI 10.1088/1755-1315/251/1/012018","author":[{"dropping-particle":"","family":"Dewi","given":"B E","non-dropping-particle":"","parse-names":false,"suffix":""},{"dropping-particle":"","family":"Angelina","given":"M","non-dropping-particle":"","parse-names":false,"suffix":""},{"dropping-particle":"","family":"Nuwwaaridya","given":"F","non-dropping-particle":"","parse-names":false,"suffix":""},{"dropping-particle":"","family":"Desti","given":"H","non-dropping-particle":"","parse-names":false,"suffix":""},{"dropping-particle":"","family":"Sudiro","given":"T M","non-dropping-particle":"","parse-names":false,"suffix":""}],"container-title":"IOP Conf. Series: Earth and Environmental Science","id":"ITEM-1","issued":{"date-parts":[["2019"]]},"page":"012018","title":"Antiviral Activity of Isobutyl Gallate to Dengue Virus Serotype 2 In Vitro","type":"article-journal","volume":"251"},"uris":["http://www.mendeley.com/documents/?uuid=00d2f528-c634-4ff6-ae77-6bb15eaac112"]}],"mendeley":{"formattedCitation":"&lt;sup&gt;54&lt;/sup&gt;","plainTextFormattedCitation":"54","previouslyFormattedCitation":"&lt;sup&gt;54&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54</w:t>
            </w:r>
            <w:r w:rsidRPr="00AD0DCF">
              <w:rPr>
                <w:rFonts w:cs="Times New Roman"/>
                <w:sz w:val="20"/>
                <w:szCs w:val="20"/>
              </w:rPr>
              <w:fldChar w:fldCharType="end"/>
            </w:r>
          </w:p>
        </w:tc>
        <w:tc>
          <w:tcPr>
            <w:tcW w:w="2765" w:type="dxa"/>
            <w:shd w:val="clear" w:color="auto" w:fill="auto"/>
          </w:tcPr>
          <w:p w14:paraId="3C885A7D" w14:textId="77777777" w:rsidR="00232FBC" w:rsidRPr="00AD0DCF" w:rsidRDefault="00232FBC" w:rsidP="00971212">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MTT assay, FAA</w:t>
            </w:r>
          </w:p>
        </w:tc>
        <w:tc>
          <w:tcPr>
            <w:tcW w:w="4230" w:type="dxa"/>
            <w:gridSpan w:val="2"/>
            <w:shd w:val="clear" w:color="auto" w:fill="auto"/>
          </w:tcPr>
          <w:p w14:paraId="5604430D" w14:textId="77777777" w:rsidR="00232FBC" w:rsidRPr="00AD0DCF" w:rsidRDefault="00232FBC" w:rsidP="00971212">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DENV-2 strain New Guinea C (NGC), Huh7 it-1</w:t>
            </w:r>
          </w:p>
        </w:tc>
        <w:tc>
          <w:tcPr>
            <w:tcW w:w="4590" w:type="dxa"/>
            <w:shd w:val="clear" w:color="auto" w:fill="auto"/>
          </w:tcPr>
          <w:p w14:paraId="7C8D3B29"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xml:space="preserve">= 167.19 µg/mL </w:t>
            </w:r>
          </w:p>
          <w:p w14:paraId="5123943F"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 4.45 µg/mL</w:t>
            </w:r>
          </w:p>
          <w:p w14:paraId="5CFB1492"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SI= 25.69</w:t>
            </w:r>
          </w:p>
        </w:tc>
      </w:tr>
      <w:tr w:rsidR="00232FBC" w:rsidRPr="00AD0DCF" w14:paraId="4D53FBA2" w14:textId="77777777" w:rsidTr="00971212">
        <w:trPr>
          <w:cnfStyle w:val="000000100000" w:firstRow="0" w:lastRow="0" w:firstColumn="0" w:lastColumn="0" w:oddVBand="0" w:evenVBand="0" w:oddHBand="1" w:evenHBand="0" w:firstRowFirstColumn="0" w:firstRowLastColumn="0" w:lastRowFirstColumn="0" w:lastRowLastColumn="0"/>
          <w:trHeight w:val="1132"/>
        </w:trPr>
        <w:tc>
          <w:tcPr>
            <w:cnfStyle w:val="001000000000" w:firstRow="0" w:lastRow="0" w:firstColumn="1" w:lastColumn="0" w:oddVBand="0" w:evenVBand="0" w:oddHBand="0" w:evenHBand="0" w:firstRowFirstColumn="0" w:firstRowLastColumn="0" w:lastRowFirstColumn="0" w:lastRowLastColumn="0"/>
            <w:tcW w:w="2185" w:type="dxa"/>
            <w:shd w:val="clear" w:color="auto" w:fill="auto"/>
          </w:tcPr>
          <w:p w14:paraId="690CB262"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Curcumin</w:t>
            </w:r>
            <w:r w:rsidRPr="00AD0DCF">
              <w:rPr>
                <w:rFonts w:cs="Times New Roman"/>
                <w:sz w:val="20"/>
                <w:szCs w:val="20"/>
              </w:rPr>
              <w:fldChar w:fldCharType="begin" w:fldLock="1"/>
            </w:r>
            <w:r>
              <w:rPr>
                <w:rFonts w:cs="Times New Roman"/>
                <w:b w:val="0"/>
                <w:bCs w:val="0"/>
                <w:sz w:val="20"/>
                <w:szCs w:val="20"/>
              </w:rPr>
              <w:instrText>ADDIN CSL_CITATION {"citationItems":[{"id":"ITEM-1","itemData":{"DOI":"https://dx.doi.org/10.22146/ijbiotech.60174","author":[{"dropping-particle":"","family":"Halim","given":"Jonathan Alvin Nugraha","non-dropping-particle":"","parse-names":false,"suffix":""},{"dropping-particle":"","family":"Halim","given":"Stefanie Natalia","non-dropping-particle":"","parse-names":false,"suffix":""},{"dropping-particle":"","family":"Denis","given":"Dionisius","non-dropping-particle":"","parse-names":false,"suffix":""},{"dropping-particle":"","family":"Haryanto","given":"Sotianingsih","non-dropping-particle":"","parse-names":false,"suffix":""},{"dropping-particle":"","family":"Dharmana","given":"Edi","non-dropping-particle":"","parse-names":false,"suffix":""},{"dropping-particle":"","family":"Hapsari","given":"Rebri‐arina","non-dropping-particle":"","parse-names":false,"suffix":""},{"dropping-particle":"","family":"Sasmono","given":"R. Tedjo","non-dropping-particle":"","parse-names":false,"suffix":""},{"dropping-particle":"","family":"Yohan","given":"Benediktus","non-dropping-particle":"","parse-names":false,"suffix":""}],"container-title":"Indonesian Journal of Biotechnology","id":"ITEM-1","issue":"1","issued":{"date-parts":[["2021"]]},"page":"41‐47","title":"Antiviral activities of curcumin and 6‐gingerol against infection of four dengue virus serotypes in A549 human cell line in vitro","type":"article-journal","volume":"26"},"uris":["http://www.mendeley.com/documents/?uuid=8cf2ac27-a370-42a6-a02f-4e428abee17e"]}],"mendeley":{"formattedCitation":"&lt;sup&gt;45&lt;/sup&gt;","plainTextFormattedCitation":"45","previouslyFormattedCitation":"&lt;sup&gt;45&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45</w:t>
            </w:r>
            <w:r w:rsidRPr="00AD0DCF">
              <w:rPr>
                <w:rFonts w:cs="Times New Roman"/>
                <w:sz w:val="20"/>
                <w:szCs w:val="20"/>
              </w:rPr>
              <w:fldChar w:fldCharType="end"/>
            </w:r>
          </w:p>
        </w:tc>
        <w:tc>
          <w:tcPr>
            <w:tcW w:w="2765" w:type="dxa"/>
            <w:shd w:val="clear" w:color="auto" w:fill="auto"/>
          </w:tcPr>
          <w:p w14:paraId="2724450D" w14:textId="77777777" w:rsidR="00232FBC" w:rsidRPr="00AD0DCF" w:rsidRDefault="00232FBC" w:rsidP="0097121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MTT assay, plaque assay</w:t>
            </w:r>
          </w:p>
        </w:tc>
        <w:tc>
          <w:tcPr>
            <w:tcW w:w="4230" w:type="dxa"/>
            <w:gridSpan w:val="2"/>
            <w:shd w:val="clear" w:color="auto" w:fill="auto"/>
          </w:tcPr>
          <w:p w14:paraId="3579C955" w14:textId="77777777" w:rsidR="00232FBC" w:rsidRPr="00AD0DCF" w:rsidRDefault="00232FBC" w:rsidP="00232FBC">
            <w:pPr>
              <w:pStyle w:val="ListParagraph"/>
              <w:widowControl/>
              <w:numPr>
                <w:ilvl w:val="0"/>
                <w:numId w:val="11"/>
              </w:numPr>
              <w:autoSpaceDE/>
              <w:autoSpaceDN/>
              <w:spacing w:after="0"/>
              <w:ind w:left="36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Virus: DENV­1 strain JMB­034, DENV­2 strain SUB­011, DENV­3 strain SUB­006, and DENV­4 strain SUB­007</w:t>
            </w:r>
          </w:p>
          <w:p w14:paraId="1C2D91E8" w14:textId="77777777" w:rsidR="00232FBC" w:rsidRPr="00AD0DCF" w:rsidRDefault="00232FBC" w:rsidP="00232FBC">
            <w:pPr>
              <w:pStyle w:val="ListParagraph"/>
              <w:widowControl/>
              <w:numPr>
                <w:ilvl w:val="0"/>
                <w:numId w:val="11"/>
              </w:numPr>
              <w:autoSpaceDE/>
              <w:autoSpaceDN/>
              <w:spacing w:after="0"/>
              <w:ind w:left="36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 xml:space="preserve">Cell line: alveolar epithelial carcinoma A549, fibroblast BHK­21 </w:t>
            </w:r>
          </w:p>
        </w:tc>
        <w:tc>
          <w:tcPr>
            <w:tcW w:w="4590" w:type="dxa"/>
            <w:shd w:val="clear" w:color="auto" w:fill="auto"/>
          </w:tcPr>
          <w:p w14:paraId="1B432476" w14:textId="77777777" w:rsidR="00232FBC" w:rsidRPr="00AD0DCF" w:rsidRDefault="00232FBC" w:rsidP="00232FBC">
            <w:pPr>
              <w:pStyle w:val="ListParagraph"/>
              <w:widowControl/>
              <w:numPr>
                <w:ilvl w:val="0"/>
                <w:numId w:val="10"/>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=20.60 µM (DENV-1); 13.95 µM (DENV-2); 25.54 µM (DENV-3); 12.35 µM (DENV-4)</w:t>
            </w:r>
          </w:p>
          <w:p w14:paraId="79DA78AA" w14:textId="77777777" w:rsidR="00232FBC" w:rsidRPr="00AD0DCF" w:rsidRDefault="00232FBC" w:rsidP="00232FBC">
            <w:pPr>
              <w:pStyle w:val="ListParagraph"/>
              <w:widowControl/>
              <w:numPr>
                <w:ilvl w:val="0"/>
                <w:numId w:val="10"/>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108 µM</w:t>
            </w:r>
          </w:p>
        </w:tc>
      </w:tr>
      <w:tr w:rsidR="00232FBC" w:rsidRPr="00AD0DCF" w14:paraId="10C8BFC0" w14:textId="77777777" w:rsidTr="00971212">
        <w:trPr>
          <w:trHeight w:val="1251"/>
        </w:trPr>
        <w:tc>
          <w:tcPr>
            <w:cnfStyle w:val="001000000000" w:firstRow="0" w:lastRow="0" w:firstColumn="1" w:lastColumn="0" w:oddVBand="0" w:evenVBand="0" w:oddHBand="0" w:evenHBand="0" w:firstRowFirstColumn="0" w:firstRowLastColumn="0" w:lastRowFirstColumn="0" w:lastRowLastColumn="0"/>
            <w:tcW w:w="2185" w:type="dxa"/>
            <w:tcBorders>
              <w:bottom w:val="single" w:sz="4" w:space="0" w:color="auto"/>
            </w:tcBorders>
            <w:shd w:val="clear" w:color="auto" w:fill="auto"/>
          </w:tcPr>
          <w:p w14:paraId="29E942A8"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6-gingerol</w:t>
            </w:r>
            <w:r w:rsidRPr="00AD0DCF">
              <w:rPr>
                <w:rFonts w:cs="Times New Roman"/>
                <w:sz w:val="20"/>
                <w:szCs w:val="20"/>
              </w:rPr>
              <w:fldChar w:fldCharType="begin" w:fldLock="1"/>
            </w:r>
            <w:r>
              <w:rPr>
                <w:rFonts w:cs="Times New Roman"/>
                <w:b w:val="0"/>
                <w:bCs w:val="0"/>
                <w:sz w:val="20"/>
                <w:szCs w:val="20"/>
              </w:rPr>
              <w:instrText>ADDIN CSL_CITATION {"citationItems":[{"id":"ITEM-1","itemData":{"DOI":"https://dx.doi.org/10.22146/ijbiotech.60174","author":[{"dropping-particle":"","family":"Halim","given":"Jonathan Alvin Nugraha","non-dropping-particle":"","parse-names":false,"suffix":""},{"dropping-particle":"","family":"Halim","given":"Stefanie Natalia","non-dropping-particle":"","parse-names":false,"suffix":""},{"dropping-particle":"","family":"Denis","given":"Dionisius","non-dropping-particle":"","parse-names":false,"suffix":""},{"dropping-particle":"","family":"Haryanto","given":"Sotianingsih","non-dropping-particle":"","parse-names":false,"suffix":""},{"dropping-particle":"","family":"Dharmana","given":"Edi","non-dropping-particle":"","parse-names":false,"suffix":""},{"dropping-particle":"","family":"Hapsari","given":"Rebri‐arina","non-dropping-particle":"","parse-names":false,"suffix":""},{"dropping-particle":"","family":"Sasmono","given":"R. Tedjo","non-dropping-particle":"","parse-names":false,"suffix":""},{"dropping-particle":"","family":"Yohan","given":"Benediktus","non-dropping-particle":"","parse-names":false,"suffix":""}],"container-title":"Indonesian Journal of Biotechnology","id":"ITEM-1","issue":"1","issued":{"date-parts":[["2021"]]},"page":"41‐47","title":"Antiviral activities of curcumin and 6‐gingerol against infection of four dengue virus serotypes in A549 human cell line in vitro","type":"article-journal","volume":"26"},"uris":["http://www.mendeley.com/documents/?uuid=8cf2ac27-a370-42a6-a02f-4e428abee17e"]}],"mendeley":{"formattedCitation":"&lt;sup&gt;45&lt;/sup&gt;","plainTextFormattedCitation":"45","previouslyFormattedCitation":"&lt;sup&gt;45&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45</w:t>
            </w:r>
            <w:r w:rsidRPr="00AD0DCF">
              <w:rPr>
                <w:rFonts w:cs="Times New Roman"/>
                <w:sz w:val="20"/>
                <w:szCs w:val="20"/>
              </w:rPr>
              <w:fldChar w:fldCharType="end"/>
            </w:r>
          </w:p>
        </w:tc>
        <w:tc>
          <w:tcPr>
            <w:tcW w:w="2765" w:type="dxa"/>
            <w:tcBorders>
              <w:bottom w:val="single" w:sz="4" w:space="0" w:color="auto"/>
            </w:tcBorders>
            <w:shd w:val="clear" w:color="auto" w:fill="auto"/>
          </w:tcPr>
          <w:p w14:paraId="74AEE179" w14:textId="77777777" w:rsidR="00232FBC" w:rsidRPr="00AD0DCF" w:rsidRDefault="00232FBC" w:rsidP="00971212">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MTT assay, plaque assay</w:t>
            </w:r>
          </w:p>
        </w:tc>
        <w:tc>
          <w:tcPr>
            <w:tcW w:w="4230" w:type="dxa"/>
            <w:gridSpan w:val="2"/>
            <w:tcBorders>
              <w:bottom w:val="single" w:sz="4" w:space="0" w:color="auto"/>
            </w:tcBorders>
            <w:shd w:val="clear" w:color="auto" w:fill="auto"/>
          </w:tcPr>
          <w:p w14:paraId="740CD2DE" w14:textId="77777777" w:rsidR="00232FBC" w:rsidRPr="00AD0DCF" w:rsidRDefault="00232FBC" w:rsidP="00232FBC">
            <w:pPr>
              <w:pStyle w:val="ListParagraph"/>
              <w:widowControl/>
              <w:numPr>
                <w:ilvl w:val="0"/>
                <w:numId w:val="11"/>
              </w:numPr>
              <w:autoSpaceDE/>
              <w:autoSpaceDN/>
              <w:spacing w:after="0"/>
              <w:ind w:left="36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Virus: DENV­1 strain JMB­034, DENV­2 strain SUB­011, DENV­3 strain SUB­006, and DENV­4 strain SUB­007</w:t>
            </w:r>
          </w:p>
          <w:p w14:paraId="2B028EDA" w14:textId="77777777" w:rsidR="00232FBC" w:rsidRPr="00AD0DCF" w:rsidRDefault="00232FBC" w:rsidP="00232FBC">
            <w:pPr>
              <w:pStyle w:val="ListParagraph"/>
              <w:widowControl/>
              <w:numPr>
                <w:ilvl w:val="0"/>
                <w:numId w:val="11"/>
              </w:numPr>
              <w:autoSpaceDE/>
              <w:autoSpaceDN/>
              <w:spacing w:after="0"/>
              <w:ind w:left="36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 xml:space="preserve">Cell line: alveolar epithelial carcinoma A549, fibroblast BHK­21 </w:t>
            </w:r>
          </w:p>
        </w:tc>
        <w:tc>
          <w:tcPr>
            <w:tcW w:w="4590" w:type="dxa"/>
            <w:tcBorders>
              <w:bottom w:val="single" w:sz="4" w:space="0" w:color="auto"/>
            </w:tcBorders>
            <w:shd w:val="clear" w:color="auto" w:fill="auto"/>
          </w:tcPr>
          <w:p w14:paraId="1C2F12F2"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 14.70 µM (DENV-1),14.17 µM (DENV-2), 78.76 µM (DENV-3), 112.84 µM (DENV-4)</w:t>
            </w:r>
          </w:p>
          <w:p w14:paraId="54F687E8"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210 µM</w:t>
            </w:r>
          </w:p>
        </w:tc>
      </w:tr>
    </w:tbl>
    <w:bookmarkEnd w:id="4"/>
    <w:p w14:paraId="7ABE3740" w14:textId="4280F6A4" w:rsidR="00232FBC" w:rsidRPr="00545AFF" w:rsidRDefault="00232FBC" w:rsidP="00232FBC">
      <w:pPr>
        <w:pStyle w:val="KetTablePic"/>
      </w:pPr>
      <w:r w:rsidRPr="00545AFF">
        <w:rPr>
          <w:rFonts w:cs="Times New Roman Regular"/>
        </w:rPr>
        <w:t xml:space="preserve">MSS: </w:t>
      </w:r>
      <w:r w:rsidRPr="00545AFF">
        <w:t>Minimum Service Standards</w:t>
      </w:r>
    </w:p>
    <w:p w14:paraId="6E5A80B1" w14:textId="0C7B6AD8" w:rsidR="00232FBC" w:rsidRDefault="00232FBC" w:rsidP="00232FBC">
      <w:pPr>
        <w:rPr>
          <w:lang w:val="en-GB"/>
        </w:rPr>
      </w:pPr>
      <w:r>
        <w:rPr>
          <w:lang w:val="en-GB"/>
        </w:rPr>
        <w:br w:type="page"/>
      </w:r>
    </w:p>
    <w:p w14:paraId="2B2D3D5D" w14:textId="77777777" w:rsidR="00232FBC" w:rsidRDefault="00232FBC" w:rsidP="00232FBC">
      <w:pPr>
        <w:rPr>
          <w:lang w:val="en-GB"/>
        </w:rPr>
        <w:sectPr w:rsidR="00232FBC" w:rsidSect="00232FBC">
          <w:footnotePr>
            <w:pos w:val="beneathText"/>
          </w:footnotePr>
          <w:pgSz w:w="16838" w:h="11906" w:orient="landscape"/>
          <w:pgMar w:top="1440" w:right="1440" w:bottom="1440" w:left="1560" w:header="794" w:footer="170" w:gutter="0"/>
          <w:cols w:space="708"/>
          <w:docGrid w:linePitch="360"/>
        </w:sectPr>
      </w:pPr>
    </w:p>
    <w:p w14:paraId="75BE937E" w14:textId="77777777" w:rsidR="00232FBC" w:rsidRPr="00545AFF" w:rsidRDefault="00232FBC" w:rsidP="00232FBC">
      <w:pPr>
        <w:rPr>
          <w:lang w:val="en-GB"/>
        </w:rPr>
      </w:pPr>
    </w:p>
    <w:p w14:paraId="2107FC9D" w14:textId="77777777" w:rsidR="00232FBC" w:rsidRPr="00545AFF" w:rsidRDefault="00232FBC" w:rsidP="00232FBC">
      <w:pPr>
        <w:pStyle w:val="SubJudul"/>
      </w:pPr>
      <w:r w:rsidRPr="00545AFF">
        <w:t>Figures</w:t>
      </w:r>
    </w:p>
    <w:p w14:paraId="4A72E5AE" w14:textId="77777777" w:rsidR="00232FBC" w:rsidRPr="00545AFF" w:rsidRDefault="00232FBC" w:rsidP="0064676B">
      <w:pPr>
        <w:pStyle w:val="ISI"/>
        <w:spacing w:after="0"/>
        <w:rPr>
          <w:lang w:val="en-GB" w:eastAsia="en-ID"/>
        </w:rPr>
      </w:pPr>
      <w:r w:rsidRPr="00545AFF">
        <w:rPr>
          <w:lang w:val="en-GB" w:eastAsia="en-ID"/>
        </w:rPr>
        <w:t>Figures should be professionally drawn. photographed or submitted as high-quality digital prints. They also should be sequentially numbered and provide information related to their result</w:t>
      </w:r>
      <w:r>
        <w:rPr>
          <w:lang w:val="en-GB" w:eastAsia="en-ID"/>
        </w:rPr>
        <w:t>s that are presented in texts</w:t>
      </w:r>
      <w:r w:rsidRPr="00545AFF">
        <w:rPr>
          <w:lang w:val="en-GB" w:eastAsia="en-ID"/>
        </w:rPr>
        <w:t xml:space="preserve"> without duplication. Important points in the figures must be annotated and described in the caption or figure legend, which should be written in Cambria size 10</w:t>
      </w:r>
      <w:r w:rsidRPr="00545AFF">
        <w:rPr>
          <w:lang w:val="en-GB"/>
        </w:rPr>
        <w:t xml:space="preserve">. Histological pictures must be accompanied by the staining method and magnification </w:t>
      </w:r>
      <w:r w:rsidRPr="00545AFF">
        <w:rPr>
          <w:lang w:val="en-GB" w:eastAsia="en-ID"/>
        </w:rPr>
        <w:t xml:space="preserve">(Figure 1). </w:t>
      </w:r>
    </w:p>
    <w:p w14:paraId="34E22B77" w14:textId="77777777" w:rsidR="00232FBC" w:rsidRPr="00545AFF" w:rsidRDefault="00232FBC" w:rsidP="0064676B">
      <w:pPr>
        <w:pStyle w:val="ISI"/>
        <w:spacing w:after="0"/>
        <w:rPr>
          <w:lang w:val="en-GB"/>
        </w:rPr>
      </w:pPr>
      <w:r w:rsidRPr="00545AFF">
        <w:rPr>
          <w:lang w:val="en-GB"/>
        </w:rPr>
        <w:t>Initial submissions do not require high-resolution image files, but images must be of sufficient resolution for reviewers to properly evaluate the data. It is suggested that they must be incorporated with the manuscript text into a single Word document at initial submission, but separate</w:t>
      </w:r>
      <w:r>
        <w:rPr>
          <w:lang w:val="en-GB"/>
        </w:rPr>
        <w:t>d</w:t>
      </w:r>
      <w:r w:rsidRPr="00545AFF">
        <w:rPr>
          <w:lang w:val="en-GB"/>
        </w:rPr>
        <w:t xml:space="preserve"> image files may be supplied if necessary. Should your manuscript be accepted, you will receive more extensive instructions for final submission of display items. However, some guidelines for the preparation of final figures are provided below if you wish to minimize subsequent revisions and potential delays. </w:t>
      </w:r>
      <w:r>
        <w:rPr>
          <w:lang w:val="en-GB"/>
        </w:rPr>
        <w:t xml:space="preserve">The </w:t>
      </w:r>
      <w:r w:rsidRPr="00545AFF">
        <w:rPr>
          <w:lang w:val="en-GB"/>
        </w:rPr>
        <w:t xml:space="preserve">images </w:t>
      </w:r>
      <w:r>
        <w:rPr>
          <w:lang w:val="en-GB"/>
        </w:rPr>
        <w:t xml:space="preserve">should be </w:t>
      </w:r>
      <w:r w:rsidRPr="00545AFF">
        <w:rPr>
          <w:lang w:val="en-GB"/>
        </w:rPr>
        <w:t>in RGB colour and at a resolution of 300 dpi or high. The author</w:t>
      </w:r>
      <w:r>
        <w:rPr>
          <w:lang w:val="en-GB"/>
        </w:rPr>
        <w:t>s</w:t>
      </w:r>
      <w:r w:rsidRPr="00545AFF">
        <w:rPr>
          <w:lang w:val="en-GB"/>
        </w:rPr>
        <w:t xml:space="preserve"> should use the same typeface (Cambria) for all figures.</w:t>
      </w:r>
    </w:p>
    <w:p w14:paraId="63AA333E" w14:textId="77777777" w:rsidR="00232FBC" w:rsidRPr="00545AFF" w:rsidRDefault="00232FBC" w:rsidP="00232FBC">
      <w:pPr>
        <w:jc w:val="both"/>
        <w:rPr>
          <w:szCs w:val="24"/>
          <w:lang w:val="en-GB"/>
        </w:rPr>
      </w:pPr>
    </w:p>
    <w:p w14:paraId="137CC883" w14:textId="77777777" w:rsidR="00232FBC" w:rsidRPr="00545AFF" w:rsidRDefault="00232FBC" w:rsidP="00232FBC">
      <w:pPr>
        <w:jc w:val="both"/>
        <w:rPr>
          <w:szCs w:val="24"/>
          <w:lang w:val="en-GB"/>
        </w:rPr>
      </w:pPr>
      <w:r w:rsidRPr="00545AFF">
        <w:rPr>
          <w:noProof/>
          <w:szCs w:val="24"/>
          <w:lang w:val="en-GB"/>
        </w:rPr>
        <mc:AlternateContent>
          <mc:Choice Requires="wps">
            <w:drawing>
              <wp:anchor distT="0" distB="0" distL="114300" distR="114300" simplePos="0" relativeHeight="251686912" behindDoc="0" locked="0" layoutInCell="1" allowOverlap="1" wp14:anchorId="2AD8AFD6" wp14:editId="55DE616F">
                <wp:simplePos x="0" y="0"/>
                <wp:positionH relativeFrom="column">
                  <wp:posOffset>3150235</wp:posOffset>
                </wp:positionH>
                <wp:positionV relativeFrom="paragraph">
                  <wp:posOffset>1534795</wp:posOffset>
                </wp:positionV>
                <wp:extent cx="441960" cy="243840"/>
                <wp:effectExtent l="0" t="0" r="0" b="3810"/>
                <wp:wrapNone/>
                <wp:docPr id="521488128" name="Arrow: Right 5"/>
                <wp:cNvGraphicFramePr/>
                <a:graphic xmlns:a="http://schemas.openxmlformats.org/drawingml/2006/main">
                  <a:graphicData uri="http://schemas.microsoft.com/office/word/2010/wordprocessingShape">
                    <wps:wsp>
                      <wps:cNvSpPr/>
                      <wps:spPr>
                        <a:xfrm>
                          <a:off x="0" y="0"/>
                          <a:ext cx="441960" cy="243840"/>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D1980C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248.05pt;margin-top:120.85pt;width:34.8pt;height:19.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" adj="15641" fillcolor="black [3213]" stroked="f" strokeweight="1pt"/>
            </w:pict>
          </mc:Fallback>
        </mc:AlternateContent>
      </w:r>
      <w:r w:rsidRPr="00545AFF">
        <w:rPr>
          <w:noProof/>
          <w:szCs w:val="24"/>
          <w:lang w:val="en-GB"/>
        </w:rPr>
        <mc:AlternateContent>
          <mc:Choice Requires="wps">
            <w:drawing>
              <wp:anchor distT="0" distB="0" distL="114300" distR="114300" simplePos="0" relativeHeight="251685888" behindDoc="0" locked="0" layoutInCell="1" allowOverlap="1" wp14:anchorId="4F4CBE1C" wp14:editId="4E260965">
                <wp:simplePos x="0" y="0"/>
                <wp:positionH relativeFrom="column">
                  <wp:posOffset>1031875</wp:posOffset>
                </wp:positionH>
                <wp:positionV relativeFrom="paragraph">
                  <wp:posOffset>810895</wp:posOffset>
                </wp:positionV>
                <wp:extent cx="441960" cy="243840"/>
                <wp:effectExtent l="0" t="0" r="0" b="3810"/>
                <wp:wrapNone/>
                <wp:docPr id="1999032391" name="Arrow: Right 5"/>
                <wp:cNvGraphicFramePr/>
                <a:graphic xmlns:a="http://schemas.openxmlformats.org/drawingml/2006/main">
                  <a:graphicData uri="http://schemas.microsoft.com/office/word/2010/wordprocessingShape">
                    <wps:wsp>
                      <wps:cNvSpPr/>
                      <wps:spPr>
                        <a:xfrm>
                          <a:off x="0" y="0"/>
                          <a:ext cx="441960" cy="243840"/>
                        </a:xfrm>
                        <a:prstGeom prst="right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5157BE8" id="Arrow: Right 5" o:spid="_x0000_s1026" type="#_x0000_t13" style="position:absolute;margin-left:81.25pt;margin-top:63.85pt;width:34.8pt;height:19.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" adj="15641" fillcolor="red" stroked="f" strokeweight="1pt"/>
            </w:pict>
          </mc:Fallback>
        </mc:AlternateContent>
      </w:r>
      <w:r w:rsidRPr="00545AFF">
        <w:rPr>
          <w:noProof/>
          <w:szCs w:val="24"/>
          <w:lang w:val="en-GB"/>
        </w:rPr>
        <mc:AlternateContent>
          <mc:Choice Requires="wps">
            <w:drawing>
              <wp:anchor distT="0" distB="0" distL="114300" distR="114300" simplePos="0" relativeHeight="251683840" behindDoc="0" locked="0" layoutInCell="1" allowOverlap="1" wp14:anchorId="24433DA3" wp14:editId="42A056CE">
                <wp:simplePos x="0" y="0"/>
                <wp:positionH relativeFrom="column">
                  <wp:posOffset>3175</wp:posOffset>
                </wp:positionH>
                <wp:positionV relativeFrom="paragraph">
                  <wp:posOffset>64135</wp:posOffset>
                </wp:positionV>
                <wp:extent cx="289560" cy="251460"/>
                <wp:effectExtent l="0" t="0" r="0" b="0"/>
                <wp:wrapNone/>
                <wp:docPr id="1119718764" name="Text Box 2"/>
                <wp:cNvGraphicFramePr/>
                <a:graphic xmlns:a="http://schemas.openxmlformats.org/drawingml/2006/main">
                  <a:graphicData uri="http://schemas.microsoft.com/office/word/2010/wordprocessingShape">
                    <wps:wsp>
                      <wps:cNvSpPr txBox="1"/>
                      <wps:spPr>
                        <a:xfrm>
                          <a:off x="0" y="0"/>
                          <a:ext cx="289560" cy="251460"/>
                        </a:xfrm>
                        <a:prstGeom prst="rect">
                          <a:avLst/>
                        </a:prstGeom>
                        <a:noFill/>
                        <a:ln w="6350">
                          <a:noFill/>
                        </a:ln>
                      </wps:spPr>
                      <wps:txbx>
                        <w:txbxContent>
                          <w:p w14:paraId="473F70B7" w14:textId="77777777" w:rsidR="00232FBC" w:rsidRPr="007266AF" w:rsidRDefault="00232FBC" w:rsidP="00232FBC">
                            <w:pPr>
                              <w:rPr>
                                <w:b/>
                                <w:bCs/>
                              </w:rPr>
                            </w:pPr>
                            <w:r w:rsidRPr="007266AF">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33DA3" id="Text Box 2" o:spid="_x0000_s1029" type="#_x0000_t202" style="position:absolute;left:0;text-align:left;margin-left:.25pt;margin-top:5.05pt;width:22.8pt;height:1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" filled="f" stroked="f" strokeweight=".5pt">
                <v:textbox>
                  <w:txbxContent>
                    <w:p w14:paraId="473F70B7" w14:textId="77777777" w:rsidR="00232FBC" w:rsidRPr="007266AF" w:rsidRDefault="00232FBC" w:rsidP="00232FBC">
                      <w:pPr>
                        <w:rPr>
                          <w:b/>
                          <w:bCs/>
                        </w:rPr>
                      </w:pPr>
                      <w:r w:rsidRPr="007266AF">
                        <w:rPr>
                          <w:b/>
                          <w:bCs/>
                        </w:rPr>
                        <w:t>A</w:t>
                      </w:r>
                    </w:p>
                  </w:txbxContent>
                </v:textbox>
              </v:shape>
            </w:pict>
          </mc:Fallback>
        </mc:AlternateContent>
      </w:r>
      <w:r w:rsidRPr="00545AFF">
        <w:rPr>
          <w:noProof/>
          <w:szCs w:val="24"/>
          <w:lang w:val="en-GB"/>
        </w:rPr>
        <mc:AlternateContent>
          <mc:Choice Requires="wps">
            <w:drawing>
              <wp:anchor distT="0" distB="0" distL="114300" distR="114300" simplePos="0" relativeHeight="251684864" behindDoc="0" locked="0" layoutInCell="1" allowOverlap="1" wp14:anchorId="1C2EE658" wp14:editId="4E4778B6">
                <wp:simplePos x="0" y="0"/>
                <wp:positionH relativeFrom="column">
                  <wp:posOffset>2609215</wp:posOffset>
                </wp:positionH>
                <wp:positionV relativeFrom="paragraph">
                  <wp:posOffset>33655</wp:posOffset>
                </wp:positionV>
                <wp:extent cx="365760" cy="281940"/>
                <wp:effectExtent l="0" t="0" r="0" b="3810"/>
                <wp:wrapNone/>
                <wp:docPr id="771808578" name="Text Box 2"/>
                <wp:cNvGraphicFramePr/>
                <a:graphic xmlns:a="http://schemas.openxmlformats.org/drawingml/2006/main">
                  <a:graphicData uri="http://schemas.microsoft.com/office/word/2010/wordprocessingShape">
                    <wps:wsp>
                      <wps:cNvSpPr txBox="1"/>
                      <wps:spPr>
                        <a:xfrm flipH="1">
                          <a:off x="0" y="0"/>
                          <a:ext cx="365760" cy="281940"/>
                        </a:xfrm>
                        <a:prstGeom prst="rect">
                          <a:avLst/>
                        </a:prstGeom>
                        <a:noFill/>
                        <a:ln w="6350">
                          <a:noFill/>
                        </a:ln>
                      </wps:spPr>
                      <wps:txbx>
                        <w:txbxContent>
                          <w:p w14:paraId="4C1E7C9F" w14:textId="77777777" w:rsidR="00232FBC" w:rsidRPr="007266AF" w:rsidRDefault="00232FBC" w:rsidP="00232FBC">
                            <w:pPr>
                              <w:rPr>
                                <w:b/>
                                <w:bCs/>
                                <w:sz w:val="20"/>
                                <w:szCs w:val="20"/>
                              </w:rPr>
                            </w:pPr>
                            <w:r>
                              <w:rPr>
                                <w:b/>
                                <w:bCs/>
                                <w:sz w:val="20"/>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EE658" id="_x0000_s1030" type="#_x0000_t202" style="position:absolute;left:0;text-align:left;margin-left:205.45pt;margin-top:2.65pt;width:28.8pt;height:22.2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" filled="f" stroked="f" strokeweight=".5pt">
                <v:textbox>
                  <w:txbxContent>
                    <w:p w14:paraId="4C1E7C9F" w14:textId="77777777" w:rsidR="00232FBC" w:rsidRPr="007266AF" w:rsidRDefault="00232FBC" w:rsidP="00232FBC">
                      <w:pPr>
                        <w:rPr>
                          <w:b/>
                          <w:bCs/>
                          <w:sz w:val="20"/>
                          <w:szCs w:val="20"/>
                        </w:rPr>
                      </w:pPr>
                      <w:r>
                        <w:rPr>
                          <w:b/>
                          <w:bCs/>
                          <w:sz w:val="20"/>
                          <w:szCs w:val="20"/>
                        </w:rPr>
                        <w:t>B</w:t>
                      </w:r>
                    </w:p>
                  </w:txbxContent>
                </v:textbox>
              </v:shape>
            </w:pict>
          </mc:Fallback>
        </mc:AlternateContent>
      </w:r>
      <w:r w:rsidRPr="00545AFF">
        <w:rPr>
          <w:noProof/>
          <w:szCs w:val="24"/>
          <w:lang w:val="en-GB"/>
        </w:rPr>
        <w:drawing>
          <wp:inline distT="0" distB="0" distL="0" distR="0" wp14:anchorId="26EEC78B" wp14:editId="3169E8C7">
            <wp:extent cx="2628900" cy="2057400"/>
            <wp:effectExtent l="0" t="0" r="0" b="0"/>
            <wp:docPr id="982933425" name="Picture 1" descr="A microscope view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31368" name="Picture 1" descr="A microscope view of a cell&#10;&#10;Description automatically generated"/>
                    <pic:cNvPicPr/>
                  </pic:nvPicPr>
                  <pic:blipFill>
                    <a:blip r:embed="rId23"/>
                    <a:stretch>
                      <a:fillRect/>
                    </a:stretch>
                  </pic:blipFill>
                  <pic:spPr>
                    <a:xfrm>
                      <a:off x="0" y="0"/>
                      <a:ext cx="2629130" cy="2057580"/>
                    </a:xfrm>
                    <a:prstGeom prst="rect">
                      <a:avLst/>
                    </a:prstGeom>
                  </pic:spPr>
                </pic:pic>
              </a:graphicData>
            </a:graphic>
          </wp:inline>
        </w:drawing>
      </w:r>
      <w:r w:rsidRPr="00545AFF">
        <w:rPr>
          <w:szCs w:val="24"/>
          <w:lang w:val="en-GB"/>
        </w:rPr>
        <w:t xml:space="preserve"> </w:t>
      </w:r>
      <w:r w:rsidRPr="00545AFF">
        <w:rPr>
          <w:noProof/>
          <w:szCs w:val="24"/>
          <w:lang w:val="en-GB"/>
        </w:rPr>
        <w:drawing>
          <wp:inline distT="0" distB="0" distL="0" distR="0" wp14:anchorId="4713E67F" wp14:editId="617E658F">
            <wp:extent cx="2750820" cy="2057400"/>
            <wp:effectExtent l="0" t="0" r="0" b="0"/>
            <wp:docPr id="1145581920" name="Picture 1" descr="A pink and white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90916" name="Picture 1" descr="A pink and white cell&#10;&#10;Description automatically generated"/>
                    <pic:cNvPicPr/>
                  </pic:nvPicPr>
                  <pic:blipFill>
                    <a:blip r:embed="rId24" cstate="print">
                      <a:extLst>
                        <a:ext uri="{BEBA8EAE-BF5A-486C-A8C5-ECC9F3942E4B}">
                          <a14:imgProps xmlns:a14="http://schemas.microsoft.com/office/drawing/2010/main">
                            <a14:imgLayer r:embed="rId2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750820" cy="2057400"/>
                    </a:xfrm>
                    <a:prstGeom prst="rect">
                      <a:avLst/>
                    </a:prstGeom>
                  </pic:spPr>
                </pic:pic>
              </a:graphicData>
            </a:graphic>
          </wp:inline>
        </w:drawing>
      </w:r>
      <w:r w:rsidRPr="00545AFF">
        <w:rPr>
          <w:szCs w:val="24"/>
          <w:lang w:val="en-GB"/>
        </w:rPr>
        <w:t xml:space="preserve"> </w:t>
      </w:r>
    </w:p>
    <w:p w14:paraId="35250E26" w14:textId="77777777" w:rsidR="00232FBC" w:rsidRDefault="00232FBC" w:rsidP="00F0313E">
      <w:pPr>
        <w:pStyle w:val="KetTablePic"/>
      </w:pPr>
      <w:r w:rsidRPr="00545AFF">
        <w:t>Figure 1.</w:t>
      </w:r>
      <w:r w:rsidRPr="00545AFF">
        <w:rPr>
          <w:b/>
        </w:rPr>
        <w:t xml:space="preserve"> </w:t>
      </w:r>
      <w:r w:rsidRPr="00545AFF">
        <w:t xml:space="preserve">Some examples of histopathological pictures. A. tubuli seminiferi with germinal epithelium (red arrow), B. lingual papilla with von Ebner gland (black arrow). Haematoxylin-Eosin staining, 400X magnification </w:t>
      </w:r>
    </w:p>
    <w:p w14:paraId="42465B44" w14:textId="77777777" w:rsidR="0064676B" w:rsidRPr="00545AFF" w:rsidRDefault="0064676B" w:rsidP="00F0313E">
      <w:pPr>
        <w:pStyle w:val="KetTablePic"/>
      </w:pPr>
    </w:p>
    <w:p w14:paraId="699CA95C" w14:textId="77777777" w:rsidR="00232FBC" w:rsidRPr="00545AFF" w:rsidRDefault="00232FBC" w:rsidP="00F0313E">
      <w:pPr>
        <w:pStyle w:val="ISI"/>
        <w:rPr>
          <w:lang w:val="en-GB" w:eastAsia="en-ID"/>
        </w:rPr>
      </w:pPr>
      <w:r w:rsidRPr="00545AFF">
        <w:rPr>
          <w:lang w:val="en-GB" w:eastAsia="en-ID"/>
        </w:rPr>
        <w:t>One figure can be explained as a maximum of four relevant figures. The title of the figures should be short and clear and located below the image. Important points in the figure must be annotated and described in the caption or figure legend, which should be written in Cambria size 10</w:t>
      </w:r>
      <w:r w:rsidRPr="00545AFF">
        <w:rPr>
          <w:lang w:val="en-GB"/>
        </w:rPr>
        <w:t xml:space="preserve">. Statistical figures should be equipped with axis titles </w:t>
      </w:r>
      <w:r w:rsidRPr="00545AFF">
        <w:rPr>
          <w:lang w:val="en-GB" w:eastAsia="en-ID"/>
        </w:rPr>
        <w:t>(Figure 2).</w:t>
      </w:r>
    </w:p>
    <w:p w14:paraId="3A1A1B4B" w14:textId="77777777" w:rsidR="00232FBC" w:rsidRDefault="00232FBC" w:rsidP="00232FBC">
      <w:pPr>
        <w:jc w:val="both"/>
        <w:rPr>
          <w:rFonts w:eastAsia="Times New Roman" w:cs="Arial"/>
          <w:szCs w:val="24"/>
          <w:lang w:val="en-GB" w:eastAsia="en-ID"/>
        </w:rPr>
      </w:pPr>
    </w:p>
    <w:p w14:paraId="5F6432DE" w14:textId="77777777" w:rsidR="00232FBC" w:rsidRDefault="00232FBC" w:rsidP="00232FBC">
      <w:pPr>
        <w:jc w:val="both"/>
        <w:rPr>
          <w:rFonts w:eastAsia="Times New Roman" w:cs="Arial"/>
          <w:szCs w:val="24"/>
          <w:lang w:val="en-GB" w:eastAsia="en-ID"/>
        </w:rPr>
      </w:pPr>
    </w:p>
    <w:p w14:paraId="0173835E" w14:textId="77777777" w:rsidR="00232FBC" w:rsidRDefault="00232FBC" w:rsidP="00232FBC">
      <w:pPr>
        <w:jc w:val="both"/>
        <w:rPr>
          <w:rFonts w:eastAsia="Times New Roman" w:cs="Arial"/>
          <w:szCs w:val="24"/>
          <w:lang w:val="en-GB" w:eastAsia="en-ID"/>
        </w:rPr>
      </w:pPr>
    </w:p>
    <w:p w14:paraId="17AE39D3" w14:textId="77777777" w:rsidR="00232FBC" w:rsidRDefault="00232FBC" w:rsidP="00232FBC">
      <w:pPr>
        <w:jc w:val="both"/>
        <w:rPr>
          <w:rFonts w:eastAsia="Times New Roman" w:cs="Arial"/>
          <w:szCs w:val="24"/>
          <w:lang w:val="en-GB" w:eastAsia="en-ID"/>
        </w:rPr>
      </w:pPr>
    </w:p>
    <w:p w14:paraId="4F42771F" w14:textId="77777777" w:rsidR="00232FBC" w:rsidRDefault="00232FBC" w:rsidP="00232FBC">
      <w:pPr>
        <w:jc w:val="both"/>
        <w:rPr>
          <w:rFonts w:eastAsia="Times New Roman" w:cs="Arial"/>
          <w:szCs w:val="24"/>
          <w:lang w:val="en-GB" w:eastAsia="en-ID"/>
        </w:rPr>
      </w:pPr>
    </w:p>
    <w:p w14:paraId="21D42C26" w14:textId="77777777" w:rsidR="00232FBC" w:rsidRPr="00545AFF" w:rsidRDefault="00232FBC" w:rsidP="00232FBC">
      <w:pPr>
        <w:jc w:val="both"/>
        <w:rPr>
          <w:rFonts w:eastAsia="Times New Roman" w:cs="Arial"/>
          <w:szCs w:val="24"/>
          <w:lang w:val="en-GB" w:eastAsia="en-ID"/>
        </w:rPr>
      </w:pPr>
    </w:p>
    <w:p w14:paraId="1695E32A" w14:textId="77777777" w:rsidR="00232FBC" w:rsidRPr="00545AFF" w:rsidRDefault="00232FBC" w:rsidP="00232FBC">
      <w:pPr>
        <w:jc w:val="both"/>
        <w:rPr>
          <w:szCs w:val="24"/>
          <w:lang w:val="en-GB"/>
        </w:rPr>
      </w:pPr>
      <w:r w:rsidRPr="00545AFF">
        <w:rPr>
          <w:noProof/>
          <w:szCs w:val="24"/>
          <w:lang w:val="en-GB"/>
        </w:rPr>
        <w:drawing>
          <wp:inline distT="0" distB="0" distL="0" distR="0" wp14:anchorId="490B0D78" wp14:editId="48108B5C">
            <wp:extent cx="2674620" cy="1767840"/>
            <wp:effectExtent l="0" t="0" r="0" b="3810"/>
            <wp:docPr id="1536457570"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9465" name="Picture 1" descr="A graph of different colored bars&#10;&#10;Description automatically generated with medium confidence"/>
                    <pic:cNvPicPr/>
                  </pic:nvPicPr>
                  <pic:blipFill>
                    <a:blip r:embed="rId26"/>
                    <a:stretch>
                      <a:fillRect/>
                    </a:stretch>
                  </pic:blipFill>
                  <pic:spPr>
                    <a:xfrm>
                      <a:off x="0" y="0"/>
                      <a:ext cx="2674855" cy="1767995"/>
                    </a:xfrm>
                    <a:prstGeom prst="rect">
                      <a:avLst/>
                    </a:prstGeom>
                  </pic:spPr>
                </pic:pic>
              </a:graphicData>
            </a:graphic>
          </wp:inline>
        </w:drawing>
      </w:r>
      <w:r w:rsidRPr="00545AFF">
        <w:rPr>
          <w:noProof/>
          <w:szCs w:val="24"/>
          <w:lang w:val="en-GB"/>
        </w:rPr>
        <w:drawing>
          <wp:inline distT="0" distB="0" distL="0" distR="0" wp14:anchorId="3DBF2F4D" wp14:editId="6A865F82">
            <wp:extent cx="2674620" cy="1767205"/>
            <wp:effectExtent l="0" t="0" r="0" b="4445"/>
            <wp:docPr id="51416474"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5818" name="Picture 1" descr="A graph of different colored bars&#10;&#10;Description automatically generated with medium confidence"/>
                    <pic:cNvPicPr/>
                  </pic:nvPicPr>
                  <pic:blipFill>
                    <a:blip r:embed="rId27"/>
                    <a:stretch>
                      <a:fillRect/>
                    </a:stretch>
                  </pic:blipFill>
                  <pic:spPr>
                    <a:xfrm>
                      <a:off x="0" y="0"/>
                      <a:ext cx="2684996" cy="1774061"/>
                    </a:xfrm>
                    <a:prstGeom prst="rect">
                      <a:avLst/>
                    </a:prstGeom>
                  </pic:spPr>
                </pic:pic>
              </a:graphicData>
            </a:graphic>
          </wp:inline>
        </w:drawing>
      </w:r>
    </w:p>
    <w:p w14:paraId="0F3890B6" w14:textId="77777777" w:rsidR="00232FBC" w:rsidRPr="00545AFF" w:rsidRDefault="00232FBC" w:rsidP="00232FBC">
      <w:pPr>
        <w:jc w:val="both"/>
        <w:rPr>
          <w:szCs w:val="24"/>
          <w:lang w:val="en-GB"/>
        </w:rPr>
      </w:pPr>
      <w:r w:rsidRPr="00545AFF">
        <w:rPr>
          <w:szCs w:val="24"/>
          <w:lang w:val="en-GB"/>
        </w:rPr>
        <w:t xml:space="preserve">  </w:t>
      </w:r>
      <w:r w:rsidRPr="00545AFF">
        <w:rPr>
          <w:noProof/>
          <w:szCs w:val="24"/>
          <w:lang w:val="en-GB"/>
        </w:rPr>
        <w:drawing>
          <wp:inline distT="0" distB="0" distL="0" distR="0" wp14:anchorId="400AE374" wp14:editId="7CC4C230">
            <wp:extent cx="2758440" cy="1981200"/>
            <wp:effectExtent l="0" t="0" r="3810" b="0"/>
            <wp:docPr id="1359347972"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2997" name="Picture 1" descr="A graph of different colored bars&#10;&#10;Description automatically generated"/>
                    <pic:cNvPicPr/>
                  </pic:nvPicPr>
                  <pic:blipFill>
                    <a:blip r:embed="rId28"/>
                    <a:stretch>
                      <a:fillRect/>
                    </a:stretch>
                  </pic:blipFill>
                  <pic:spPr>
                    <a:xfrm>
                      <a:off x="0" y="0"/>
                      <a:ext cx="2758682" cy="1981374"/>
                    </a:xfrm>
                    <a:prstGeom prst="rect">
                      <a:avLst/>
                    </a:prstGeom>
                  </pic:spPr>
                </pic:pic>
              </a:graphicData>
            </a:graphic>
          </wp:inline>
        </w:drawing>
      </w:r>
      <w:r w:rsidRPr="00545AFF">
        <w:rPr>
          <w:noProof/>
          <w:szCs w:val="24"/>
          <w:lang w:val="en-GB"/>
        </w:rPr>
        <w:drawing>
          <wp:inline distT="0" distB="0" distL="0" distR="0" wp14:anchorId="235A9E9B" wp14:editId="66835AD3">
            <wp:extent cx="2674620" cy="2034540"/>
            <wp:effectExtent l="0" t="0" r="0" b="3810"/>
            <wp:docPr id="513711606"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27884" name="Picture 1" descr="A graph of different colored bars&#10;&#10;Description automatically generated"/>
                    <pic:cNvPicPr/>
                  </pic:nvPicPr>
                  <pic:blipFill>
                    <a:blip r:embed="rId29"/>
                    <a:stretch>
                      <a:fillRect/>
                    </a:stretch>
                  </pic:blipFill>
                  <pic:spPr>
                    <a:xfrm>
                      <a:off x="0" y="0"/>
                      <a:ext cx="2674857" cy="2034720"/>
                    </a:xfrm>
                    <a:prstGeom prst="rect">
                      <a:avLst/>
                    </a:prstGeom>
                  </pic:spPr>
                </pic:pic>
              </a:graphicData>
            </a:graphic>
          </wp:inline>
        </w:drawing>
      </w:r>
    </w:p>
    <w:p w14:paraId="0E5DB220" w14:textId="692B0A33" w:rsidR="00232FBC" w:rsidRPr="00F0313E" w:rsidRDefault="00232FBC" w:rsidP="00F0313E">
      <w:pPr>
        <w:pStyle w:val="JudulTableGambar"/>
      </w:pPr>
      <w:r w:rsidRPr="00F0313E">
        <w:t>Figure 1. Comparison of anthropometric and biochemicals parameters among groups before and after treatment. A. Bodyweight, B. body length, C. Blood glucose level and D. triglyceride level</w:t>
      </w:r>
    </w:p>
    <w:p w14:paraId="4E0B49B0" w14:textId="77777777" w:rsidR="00232FBC" w:rsidRPr="00232FBC" w:rsidRDefault="00232FBC" w:rsidP="00232FBC">
      <w:pPr>
        <w:spacing w:after="0"/>
        <w:jc w:val="both"/>
        <w:rPr>
          <w:lang w:val="en-GB"/>
        </w:rPr>
      </w:pPr>
    </w:p>
    <w:p w14:paraId="3B873145" w14:textId="77777777" w:rsidR="00232FBC" w:rsidRPr="00545AFF" w:rsidRDefault="00232FBC" w:rsidP="00232FBC">
      <w:pPr>
        <w:pStyle w:val="SubJudul"/>
      </w:pPr>
      <w:r w:rsidRPr="00545AFF">
        <w:t>DISCUSSION</w:t>
      </w:r>
    </w:p>
    <w:p w14:paraId="590D1346" w14:textId="343AD51A" w:rsidR="00A5566C" w:rsidRDefault="00FA0C7B" w:rsidP="00A5566C">
      <w:pPr>
        <w:pStyle w:val="ISI"/>
        <w:rPr>
          <w:lang w:val="en-GB" w:eastAsia="en-ID"/>
        </w:rPr>
      </w:pPr>
      <w:r w:rsidRPr="00FA0C7B">
        <w:rPr>
          <w:lang w:val="en-GB" w:eastAsia="en-ID"/>
        </w:rPr>
        <w:t>This section should not be divided by subheadings. It must summarise general interpretation of the results in the context of other evidence. It also explains why any limitations of the evidence included in the review and any limitations of the review processes. The findings and their implications should be discussed for practice, policy, future research and Sustainable Development Goals (SDGs) if possible. The length of the article should be 3,500-5,000 words (from introduction to conclusion; figures and tables excluded).</w:t>
      </w:r>
    </w:p>
    <w:p w14:paraId="246D6A80" w14:textId="77777777" w:rsidR="00FA0C7B" w:rsidRPr="00545AFF" w:rsidRDefault="00FA0C7B" w:rsidP="00A5566C">
      <w:pPr>
        <w:pStyle w:val="ISI"/>
        <w:rPr>
          <w:rFonts w:eastAsia="Times New Roman" w:cs="Arial"/>
          <w:szCs w:val="24"/>
          <w:lang w:val="en-GB" w:eastAsia="en-ID"/>
        </w:rPr>
      </w:pPr>
    </w:p>
    <w:p w14:paraId="7CAD1A5E" w14:textId="77777777" w:rsidR="00232FBC" w:rsidRPr="00545AFF" w:rsidRDefault="00232FBC" w:rsidP="00232FBC">
      <w:pPr>
        <w:pStyle w:val="SubJudul"/>
      </w:pPr>
      <w:r w:rsidRPr="00545AFF">
        <w:t>CONCLUSION</w:t>
      </w:r>
    </w:p>
    <w:p w14:paraId="47783385" w14:textId="77777777" w:rsidR="00FA0C7B" w:rsidRPr="00617DDA" w:rsidRDefault="00FA0C7B" w:rsidP="00FA0C7B">
      <w:pPr>
        <w:pStyle w:val="ISI"/>
        <w:rPr>
          <w:lang w:val="en-GB"/>
        </w:rPr>
      </w:pPr>
      <w:bookmarkStart w:id="5" w:name="_Hlk182088050"/>
      <w:r w:rsidRPr="00617DDA">
        <w:rPr>
          <w:lang w:val="en-GB" w:eastAsia="en-ID"/>
        </w:rPr>
        <w:t>A single paragraph consists of conclusions. The conclusions should be the answer to the objectives of the review.</w:t>
      </w:r>
      <w:r w:rsidRPr="00617DDA">
        <w:rPr>
          <w:lang w:val="en-GB"/>
        </w:rPr>
        <w:t xml:space="preserve"> </w:t>
      </w:r>
    </w:p>
    <w:p w14:paraId="04357E6A" w14:textId="77777777" w:rsidR="00232FBC" w:rsidRPr="00545AFF" w:rsidRDefault="00232FBC" w:rsidP="00232FBC">
      <w:pPr>
        <w:jc w:val="both"/>
        <w:rPr>
          <w:rFonts w:eastAsia="Times New Roman" w:cs="Arial"/>
          <w:b/>
          <w:szCs w:val="24"/>
          <w:lang w:val="en-GB" w:eastAsia="en-ID"/>
        </w:rPr>
      </w:pPr>
    </w:p>
    <w:p w14:paraId="0DF20639" w14:textId="77777777" w:rsidR="00232FBC" w:rsidRPr="00545AFF" w:rsidRDefault="00232FBC" w:rsidP="00232FBC">
      <w:pPr>
        <w:pStyle w:val="SubJudul"/>
      </w:pPr>
      <w:bookmarkStart w:id="6" w:name="_heading=h.26in1rg" w:colFirst="0" w:colLast="0"/>
      <w:bookmarkEnd w:id="5"/>
      <w:bookmarkEnd w:id="6"/>
      <w:r w:rsidRPr="00545AFF">
        <w:t>CONFLICT OF INTEREST</w:t>
      </w:r>
    </w:p>
    <w:p w14:paraId="36096683" w14:textId="69D60C18" w:rsidR="00232FBC" w:rsidRPr="00A5566C" w:rsidRDefault="00A5566C" w:rsidP="00A5566C">
      <w:pPr>
        <w:pStyle w:val="ISI"/>
      </w:pPr>
      <w:r w:rsidRPr="00A5566C">
        <w:t>The authors should make a conflict-of-interest disclosure statement or a declaration that they do not have any conflicts of interest. They should disclose at the time of revision any financial arrangement they may have with a company whose product is pertinent to the submitted manuscript or with a company making a competing product. Such information will be held in confidence - while the paper is under review - and will not influence the editorial process.</w:t>
      </w:r>
    </w:p>
    <w:p w14:paraId="4D84B02E" w14:textId="77777777" w:rsidR="00232FBC" w:rsidRDefault="00232FBC" w:rsidP="00232FBC">
      <w:pPr>
        <w:pStyle w:val="ISI"/>
        <w:rPr>
          <w:b/>
          <w:lang w:val="en-GB"/>
        </w:rPr>
      </w:pPr>
    </w:p>
    <w:p w14:paraId="1B283A39" w14:textId="77777777" w:rsidR="00FA0C7B" w:rsidRPr="00617DDA" w:rsidRDefault="00FA0C7B" w:rsidP="00FA0C7B">
      <w:pPr>
        <w:pStyle w:val="SubJudul"/>
      </w:pPr>
      <w:r w:rsidRPr="00617DDA">
        <w:t>REGISTRATION AND PROTOCOL</w:t>
      </w:r>
    </w:p>
    <w:p w14:paraId="714E69A8" w14:textId="77777777" w:rsidR="00FA0C7B" w:rsidRPr="00617DDA" w:rsidRDefault="00FA0C7B" w:rsidP="00FA0C7B">
      <w:pPr>
        <w:pStyle w:val="ISI"/>
        <w:rPr>
          <w:lang w:val="en-GB"/>
        </w:rPr>
      </w:pPr>
      <w:r w:rsidRPr="00617DDA">
        <w:rPr>
          <w:lang w:val="en-GB"/>
        </w:rPr>
        <w:t xml:space="preserve">The author should provide registration information for the review, including register name and registration number, or state that the review was not registered. </w:t>
      </w:r>
    </w:p>
    <w:p w14:paraId="11378CFB" w14:textId="77777777" w:rsidR="00FA0C7B" w:rsidRPr="00232FBC" w:rsidRDefault="00FA0C7B" w:rsidP="00232FBC">
      <w:pPr>
        <w:pStyle w:val="ISI"/>
        <w:rPr>
          <w:b/>
          <w:lang w:val="en-GB"/>
        </w:rPr>
      </w:pPr>
    </w:p>
    <w:p w14:paraId="21AE835D" w14:textId="77777777" w:rsidR="00232FBC" w:rsidRPr="00545AFF" w:rsidRDefault="00232FBC" w:rsidP="00232FBC">
      <w:pPr>
        <w:pStyle w:val="SubJudul"/>
      </w:pPr>
      <w:r w:rsidRPr="00545AFF">
        <w:t>ACKNOWLEDGMENTS</w:t>
      </w:r>
    </w:p>
    <w:p w14:paraId="3EF23D1C" w14:textId="77777777" w:rsidR="00232FBC" w:rsidRPr="00FA0C7B" w:rsidRDefault="00232FBC" w:rsidP="00FA0C7B">
      <w:pPr>
        <w:pStyle w:val="ISI"/>
      </w:pPr>
      <w:r w:rsidRPr="00FA0C7B">
        <w:t>In this section, the authors can acknowledge any support given. Anyone (individual/company/institution) of important intellectual content who has substantially contributed to the study must be acknowledged. The acknowledgement is only for persons who have made substantive contributions to the study. This section may also include funding. This may also include administrative and technical support, or donations (e.g., materials used for experiments).</w:t>
      </w:r>
    </w:p>
    <w:p w14:paraId="3818C19E" w14:textId="77777777" w:rsidR="00232FBC" w:rsidRDefault="00232FBC" w:rsidP="00232FBC">
      <w:pPr>
        <w:jc w:val="both"/>
        <w:rPr>
          <w:szCs w:val="24"/>
          <w:lang w:val="en-GB"/>
        </w:rPr>
      </w:pPr>
    </w:p>
    <w:p w14:paraId="6FEE81C6" w14:textId="77777777" w:rsidR="00FA0C7B" w:rsidRPr="00617DDA" w:rsidRDefault="00FA0C7B" w:rsidP="00FA0C7B">
      <w:pPr>
        <w:pStyle w:val="SubJudul"/>
      </w:pPr>
      <w:bookmarkStart w:id="7" w:name="_Hlk185922272"/>
      <w:r w:rsidRPr="00617DDA">
        <w:t>DATA AVAILABILITY STATEMENT</w:t>
      </w:r>
    </w:p>
    <w:p w14:paraId="2BF57700" w14:textId="77777777" w:rsidR="00FA0C7B" w:rsidRPr="00617DDA" w:rsidRDefault="00FA0C7B" w:rsidP="00FA0C7B">
      <w:pPr>
        <w:pStyle w:val="ISI"/>
        <w:rPr>
          <w:lang w:val="en-GB"/>
        </w:rPr>
      </w:pPr>
      <w:r w:rsidRPr="00617DDA">
        <w:rPr>
          <w:lang w:val="en-GB"/>
        </w:rPr>
        <w:t>The authors are required to include a data availability statement in their manuscript. The data availability statement should clearly explain where the data supporting the research findings can be accessed. If the data are not publicly accessible, the authors must provide a clear reason and explain how to obtain access if upon request.</w:t>
      </w:r>
    </w:p>
    <w:p w14:paraId="02E30E66" w14:textId="77777777" w:rsidR="00FA0C7B" w:rsidRPr="00617DDA" w:rsidRDefault="00FA0C7B" w:rsidP="00FA0C7B">
      <w:pPr>
        <w:spacing w:after="0"/>
        <w:jc w:val="both"/>
        <w:rPr>
          <w:szCs w:val="24"/>
          <w:lang w:val="en-GB"/>
        </w:rPr>
      </w:pPr>
    </w:p>
    <w:p w14:paraId="5BAC18E6" w14:textId="77777777" w:rsidR="00FA0C7B" w:rsidRPr="00617DDA" w:rsidRDefault="00FA0C7B" w:rsidP="00FA0C7B">
      <w:pPr>
        <w:pStyle w:val="SubJudul"/>
      </w:pPr>
      <w:r w:rsidRPr="00617DDA">
        <w:t>SUPPLEMENTARY MATERIAL(S)</w:t>
      </w:r>
    </w:p>
    <w:p w14:paraId="74441216" w14:textId="77777777" w:rsidR="00FA0C7B" w:rsidRPr="00617DDA" w:rsidRDefault="00FA0C7B" w:rsidP="00FA0C7B">
      <w:pPr>
        <w:pStyle w:val="ISI"/>
        <w:rPr>
          <w:lang w:val="en-GB"/>
        </w:rPr>
      </w:pPr>
      <w:r w:rsidRPr="00617DDA">
        <w:rPr>
          <w:lang w:val="en-GB"/>
        </w:rPr>
        <w:t xml:space="preserve">Data that are not critical to the text or cannot be included in the article due to size or format restrictions can be uploaded as supplementary material during the submission process and displayed alongside the published article. </w:t>
      </w:r>
    </w:p>
    <w:p w14:paraId="7276C15D" w14:textId="77777777" w:rsidR="00FA0C7B" w:rsidRPr="00617DDA" w:rsidRDefault="00FA0C7B" w:rsidP="00FA0C7B">
      <w:pPr>
        <w:pStyle w:val="ISI"/>
        <w:rPr>
          <w:lang w:val="en-GB"/>
        </w:rPr>
      </w:pPr>
      <w:r w:rsidRPr="00617DDA">
        <w:rPr>
          <w:lang w:val="en-GB"/>
        </w:rPr>
        <w:t>Supplementary material is not typeset; therefore, the authors must ensure that all information is clearly presented without tracked changes/highlighted text/line numbers, and that the appropriate caption is included in the file.</w:t>
      </w:r>
    </w:p>
    <w:bookmarkEnd w:id="7"/>
    <w:p w14:paraId="2F15BC88" w14:textId="77777777" w:rsidR="00FA0C7B" w:rsidRPr="00545AFF" w:rsidRDefault="00FA0C7B" w:rsidP="00232FBC">
      <w:pPr>
        <w:jc w:val="both"/>
        <w:rPr>
          <w:szCs w:val="24"/>
          <w:lang w:val="en-GB"/>
        </w:rPr>
      </w:pPr>
    </w:p>
    <w:p w14:paraId="5C17CD6C" w14:textId="77777777" w:rsidR="00A5566C" w:rsidRPr="008320EF" w:rsidRDefault="00A5566C" w:rsidP="00A5566C">
      <w:pPr>
        <w:pStyle w:val="SubJudul"/>
      </w:pPr>
      <w:bookmarkStart w:id="8" w:name="_heading=h.lnxbz9" w:colFirst="0" w:colLast="0"/>
      <w:bookmarkStart w:id="9" w:name="_heading=h.35nkun2" w:colFirst="0" w:colLast="0"/>
      <w:bookmarkEnd w:id="8"/>
      <w:bookmarkEnd w:id="9"/>
      <w:r w:rsidRPr="008320EF">
        <w:t>AUTHOR CONTRIBUTIONS</w:t>
      </w:r>
    </w:p>
    <w:p w14:paraId="183095DB" w14:textId="77777777" w:rsidR="00A5566C" w:rsidRPr="008320EF" w:rsidRDefault="00A5566C" w:rsidP="00A5566C">
      <w:pPr>
        <w:pStyle w:val="ISI"/>
        <w:rPr>
          <w:lang w:val="en-GB" w:eastAsia="en-ID"/>
        </w:rPr>
      </w:pPr>
      <w:r w:rsidRPr="008320EF">
        <w:rPr>
          <w:lang w:val="en-GB" w:eastAsia="en-ID"/>
        </w:rPr>
        <w:t>A paragraph should be included explaining how each author contributed to the manuscript. Names of the authors should be expressed as initials.</w:t>
      </w:r>
    </w:p>
    <w:p w14:paraId="1AF1C26F" w14:textId="77777777" w:rsidR="00A5566C" w:rsidRPr="008320EF" w:rsidRDefault="00A5566C" w:rsidP="00A5566C">
      <w:pPr>
        <w:shd w:val="clear" w:color="auto" w:fill="FFFFFF"/>
        <w:spacing w:after="0"/>
        <w:jc w:val="both"/>
        <w:textAlignment w:val="baseline"/>
        <w:rPr>
          <w:b/>
          <w:bCs/>
          <w:color w:val="222222"/>
          <w:shd w:val="clear" w:color="auto" w:fill="FFFFFF"/>
          <w:lang w:val="en-GB"/>
        </w:rPr>
      </w:pPr>
    </w:p>
    <w:p w14:paraId="47BCE7ED" w14:textId="77777777" w:rsidR="00A5566C" w:rsidRPr="008320EF" w:rsidRDefault="00A5566C" w:rsidP="00A5566C">
      <w:pPr>
        <w:pStyle w:val="SubJudul"/>
        <w:rPr>
          <w:shd w:val="clear" w:color="auto" w:fill="FFFFFF"/>
        </w:rPr>
      </w:pPr>
      <w:bookmarkStart w:id="10" w:name="_Hlk182088094"/>
      <w:r w:rsidRPr="008320EF">
        <w:rPr>
          <w:shd w:val="clear" w:color="auto" w:fill="FFFFFF"/>
        </w:rPr>
        <w:t>DECLARATION OF USING AI IN THE WRITING PROCESS</w:t>
      </w:r>
    </w:p>
    <w:p w14:paraId="351A5381" w14:textId="77777777" w:rsidR="00A5566C" w:rsidRPr="008320EF" w:rsidRDefault="00A5566C" w:rsidP="00A5566C">
      <w:pPr>
        <w:pStyle w:val="ISI"/>
        <w:rPr>
          <w:b/>
          <w:bCs/>
          <w:lang w:val="en-GB" w:eastAsia="en-ID"/>
        </w:rPr>
      </w:pPr>
      <w:r w:rsidRPr="008320EF">
        <w:rPr>
          <w:lang w:val="en-GB" w:eastAsia="en-ID"/>
        </w:rPr>
        <w:t>A paragraph should be included explaining how the author(s) used AI and AI-assisted technologies in the writing process if any</w:t>
      </w:r>
      <w:bookmarkEnd w:id="10"/>
      <w:r w:rsidRPr="008320EF">
        <w:rPr>
          <w:lang w:val="en-GB" w:eastAsia="en-ID"/>
        </w:rPr>
        <w:t xml:space="preserve">. </w:t>
      </w:r>
    </w:p>
    <w:p w14:paraId="19ECA3A5" w14:textId="58C5E123" w:rsidR="00A5566C" w:rsidRPr="00EF0A1F" w:rsidRDefault="00A5566C" w:rsidP="00A5566C">
      <w:pPr>
        <w:spacing w:after="0"/>
        <w:jc w:val="both"/>
        <w:rPr>
          <w:szCs w:val="24"/>
          <w:lang w:val="en-GB"/>
        </w:rPr>
      </w:pPr>
    </w:p>
    <w:p w14:paraId="1481AEFF" w14:textId="77777777" w:rsidR="003F5576" w:rsidRPr="00A5566C" w:rsidRDefault="003F5576" w:rsidP="00A5566C">
      <w:pPr>
        <w:pStyle w:val="SubJudul"/>
      </w:pPr>
      <w:r w:rsidRPr="00A5566C">
        <w:t>LIST OF ABBREVIATIONS</w:t>
      </w:r>
    </w:p>
    <w:p w14:paraId="4E232F06" w14:textId="77777777" w:rsidR="003F5576" w:rsidRPr="0064676B" w:rsidRDefault="003F5576" w:rsidP="0064676B">
      <w:pPr>
        <w:pStyle w:val="ISI"/>
        <w:rPr>
          <w:rFonts w:eastAsia="Times New Roman" w:cstheme="majorHAnsi"/>
          <w:b/>
          <w:sz w:val="20"/>
          <w:szCs w:val="20"/>
          <w:lang w:val="id-ID"/>
        </w:rPr>
      </w:pPr>
      <w:r w:rsidRPr="0064676B">
        <w:rPr>
          <w:rFonts w:eastAsia="Times New Roman"/>
          <w:bCs/>
          <w:sz w:val="20"/>
          <w:szCs w:val="20"/>
        </w:rPr>
        <w:t xml:space="preserve">UDCA: Ursodeoxycholic Acid; MMP-9: Matrix Metalloproteinase-9; TIMP-1: </w:t>
      </w:r>
      <w:r w:rsidRPr="0064676B">
        <w:rPr>
          <w:bCs/>
          <w:sz w:val="20"/>
          <w:szCs w:val="20"/>
        </w:rPr>
        <w:t>Tissue Inhibitors of Metalloproteases-1;</w:t>
      </w:r>
      <w:r w:rsidRPr="0064676B">
        <w:rPr>
          <w:sz w:val="20"/>
          <w:szCs w:val="20"/>
        </w:rPr>
        <w:t xml:space="preserve"> HSC: Hepatic Stellate Cells; BDL: Bile Duct Ligation;</w:t>
      </w:r>
      <w:r w:rsidRPr="0064676B">
        <w:rPr>
          <w:sz w:val="20"/>
          <w:szCs w:val="20"/>
          <w:lang w:val="id-ID"/>
        </w:rPr>
        <w:t xml:space="preserve"> </w:t>
      </w:r>
      <w:r w:rsidRPr="0064676B">
        <w:rPr>
          <w:rFonts w:cstheme="majorHAnsi"/>
          <w:sz w:val="20"/>
          <w:szCs w:val="20"/>
        </w:rPr>
        <w:t>TNF-α</w:t>
      </w:r>
      <w:r w:rsidRPr="0064676B">
        <w:rPr>
          <w:rFonts w:cstheme="majorHAnsi"/>
          <w:sz w:val="20"/>
          <w:szCs w:val="20"/>
          <w:lang w:val="id-ID"/>
        </w:rPr>
        <w:t xml:space="preserve">: Tumor Necrosis Factor-α; </w:t>
      </w:r>
      <w:r w:rsidRPr="0064676B">
        <w:rPr>
          <w:rFonts w:cstheme="majorHAnsi"/>
          <w:sz w:val="20"/>
          <w:szCs w:val="20"/>
        </w:rPr>
        <w:t>TGF-β1</w:t>
      </w:r>
      <w:r w:rsidRPr="0064676B">
        <w:rPr>
          <w:rFonts w:cstheme="majorHAnsi"/>
          <w:sz w:val="20"/>
          <w:szCs w:val="20"/>
          <w:lang w:val="id-ID"/>
        </w:rPr>
        <w:t>:</w:t>
      </w:r>
      <w:r w:rsidRPr="0064676B">
        <w:rPr>
          <w:rFonts w:cstheme="majorHAnsi"/>
          <w:sz w:val="20"/>
          <w:szCs w:val="20"/>
        </w:rPr>
        <w:t xml:space="preserve"> </w:t>
      </w:r>
      <w:r w:rsidRPr="0064676B">
        <w:rPr>
          <w:rFonts w:cstheme="majorHAnsi"/>
          <w:sz w:val="20"/>
          <w:szCs w:val="20"/>
          <w:lang w:val="id-ID"/>
        </w:rPr>
        <w:t xml:space="preserve">Transforming Growth Factor-β1; </w:t>
      </w:r>
      <w:r w:rsidRPr="0064676B">
        <w:rPr>
          <w:rFonts w:cs="Calibri"/>
          <w:sz w:val="20"/>
          <w:szCs w:val="20"/>
          <w:lang w:val="id-ID"/>
        </w:rPr>
        <w:t>α</w:t>
      </w:r>
      <w:r w:rsidRPr="0064676B">
        <w:rPr>
          <w:rFonts w:cstheme="majorHAnsi"/>
          <w:sz w:val="20"/>
          <w:szCs w:val="20"/>
          <w:lang w:val="id-ID"/>
        </w:rPr>
        <w:t xml:space="preserve">-SMA: </w:t>
      </w:r>
      <w:r w:rsidRPr="0064676B">
        <w:rPr>
          <w:rFonts w:cs="Calibri"/>
          <w:sz w:val="20"/>
          <w:szCs w:val="20"/>
          <w:lang w:val="id-ID"/>
        </w:rPr>
        <w:t>α-smooth muscle actin</w:t>
      </w:r>
    </w:p>
    <w:p w14:paraId="36CFD079" w14:textId="77777777" w:rsidR="003F5576" w:rsidRDefault="003F5576" w:rsidP="0098420F">
      <w:pPr>
        <w:pStyle w:val="ISI"/>
      </w:pPr>
    </w:p>
    <w:p w14:paraId="5D7D7CE2" w14:textId="77777777" w:rsidR="003F5576" w:rsidRDefault="003F5576" w:rsidP="0098420F">
      <w:pPr>
        <w:pStyle w:val="SubJudul"/>
        <w:rPr>
          <w:rFonts w:eastAsia="Times New Roman"/>
        </w:rPr>
      </w:pPr>
      <w:bookmarkStart w:id="11" w:name="_Hlk148120590"/>
      <w:bookmarkEnd w:id="0"/>
      <w:r>
        <w:rPr>
          <w:rFonts w:eastAsia="Times New Roman"/>
        </w:rPr>
        <w:t>REFERENCES</w:t>
      </w:r>
    </w:p>
    <w:p w14:paraId="0B07F74A" w14:textId="77777777" w:rsidR="00F0313E" w:rsidRPr="00F0313E" w:rsidRDefault="00F0313E" w:rsidP="00F0313E">
      <w:pPr>
        <w:jc w:val="both"/>
      </w:pPr>
      <w:r w:rsidRPr="00F0313E">
        <w:t xml:space="preserve">References must be numbered consecutively in the order in which they first appear in the text (including citations in tables and legends) and listed individually at the end of the manuscript. The authors are recommended to prepare the references with a bibliography software package, such as EndNote, Reference Manager or Zotero to avoid typing mistakes and duplicated references. If you use the Mendeley Reference Manager, please use this link to write the References (https://csl.mendeley.com/styles/515400891/Jurnal-JKKI). The reference </w:t>
      </w:r>
      <w:proofErr w:type="gramStart"/>
      <w:r w:rsidRPr="00F0313E">
        <w:t>were</w:t>
      </w:r>
      <w:proofErr w:type="gramEnd"/>
      <w:r w:rsidRPr="00F0313E">
        <w:t xml:space="preserve"> not allowed from repositories, unpublished research or unofficial websites. For further information, please refer to the author’s guidelines. </w:t>
      </w:r>
    </w:p>
    <w:p w14:paraId="4BA69AA3" w14:textId="77777777" w:rsidR="00F0313E" w:rsidRPr="00F0313E" w:rsidRDefault="00F0313E" w:rsidP="00F0313E">
      <w:pPr>
        <w:jc w:val="both"/>
      </w:pPr>
    </w:p>
    <w:p w14:paraId="5187475D" w14:textId="7E8378F3" w:rsidR="00F0313E" w:rsidRDefault="00F0313E" w:rsidP="00F0313E">
      <w:pPr>
        <w:jc w:val="both"/>
      </w:pPr>
      <w:r w:rsidRPr="00F0313E">
        <w:rPr>
          <w:b/>
          <w:bCs/>
        </w:rPr>
        <w:t>In the text</w:t>
      </w:r>
      <w:r w:rsidRPr="00F0313E">
        <w:t xml:space="preserve">, reference numbers should be placed in superscript and placed after the punctuation. </w:t>
      </w:r>
      <w:r w:rsidRPr="00F0313E">
        <w:rPr>
          <w:b/>
          <w:bCs/>
        </w:rPr>
        <w:t>In the reference list</w:t>
      </w:r>
      <w:r w:rsidRPr="00F0313E">
        <w:t xml:space="preserve">, the references should include the names of all authors when six or fewer; when seven or more, list only the first six names and add “et al.” The references should also include full title and source information </w:t>
      </w:r>
      <w:r w:rsidRPr="00F0313E">
        <w:rPr>
          <w:b/>
          <w:bCs/>
        </w:rPr>
        <w:t>(Vancouver style)</w:t>
      </w:r>
      <w:r w:rsidRPr="00F0313E">
        <w:t>. Journal names should be abbreviated as in MEDLINE.</w:t>
      </w:r>
    </w:p>
    <w:p w14:paraId="40D640E1" w14:textId="77777777" w:rsidR="00F0313E" w:rsidRPr="00F0313E" w:rsidRDefault="00F0313E" w:rsidP="00F0313E">
      <w:pPr>
        <w:jc w:val="both"/>
      </w:pPr>
    </w:p>
    <w:bookmarkEnd w:id="1"/>
    <w:bookmarkEnd w:id="11"/>
    <w:p w14:paraId="570B2673" w14:textId="77777777" w:rsidR="00900CA9" w:rsidRDefault="00900CA9" w:rsidP="00900CA9">
      <w:pPr>
        <w:pStyle w:val="ListParagraph"/>
        <w:numPr>
          <w:ilvl w:val="0"/>
          <w:numId w:val="12"/>
        </w:numPr>
        <w:ind w:left="426" w:hanging="426"/>
        <w:jc w:val="both"/>
      </w:pPr>
      <w:proofErr w:type="spellStart"/>
      <w:r w:rsidRPr="00F0313E">
        <w:t>Winarno</w:t>
      </w:r>
      <w:proofErr w:type="spellEnd"/>
      <w:r w:rsidRPr="00F0313E">
        <w:t xml:space="preserve"> ANS. Kerley a line in an 18-year-old female with acute pulmonary edema and chronic kidney disease stage V. JKKI. 2017;8(1):38–44.</w:t>
      </w:r>
    </w:p>
    <w:p w14:paraId="61CEFEE3" w14:textId="77777777" w:rsidR="00900CA9" w:rsidRDefault="00900CA9" w:rsidP="00900CA9">
      <w:pPr>
        <w:pStyle w:val="ListParagraph"/>
        <w:numPr>
          <w:ilvl w:val="0"/>
          <w:numId w:val="12"/>
        </w:numPr>
        <w:ind w:left="426" w:hanging="426"/>
        <w:jc w:val="both"/>
      </w:pPr>
      <w:proofErr w:type="spellStart"/>
      <w:r w:rsidRPr="00F0313E">
        <w:t>Ouchi</w:t>
      </w:r>
      <w:proofErr w:type="spellEnd"/>
      <w:r w:rsidRPr="00F0313E">
        <w:t xml:space="preserve"> Y, </w:t>
      </w:r>
      <w:proofErr w:type="spellStart"/>
      <w:r w:rsidRPr="00F0313E">
        <w:t>Rakugi</w:t>
      </w:r>
      <w:proofErr w:type="spellEnd"/>
      <w:r w:rsidRPr="00F0313E">
        <w:t xml:space="preserve"> H, Arai H, </w:t>
      </w:r>
      <w:proofErr w:type="spellStart"/>
      <w:r w:rsidRPr="00F0313E">
        <w:t>Akishita</w:t>
      </w:r>
      <w:proofErr w:type="spellEnd"/>
      <w:r w:rsidRPr="00F0313E">
        <w:t xml:space="preserve"> M, Ito H, Toba K, et al. Redefining the older people as aged 75 years and older: Proposal from the Joint Committee of Japan Gerontological Society and the Int J Ger. 2017;1045–7.</w:t>
      </w:r>
    </w:p>
    <w:p w14:paraId="5D1546FF" w14:textId="77777777" w:rsidR="00900CA9" w:rsidRDefault="00900CA9" w:rsidP="00900CA9">
      <w:pPr>
        <w:pStyle w:val="ListParagraph"/>
        <w:numPr>
          <w:ilvl w:val="0"/>
          <w:numId w:val="12"/>
        </w:numPr>
        <w:ind w:left="426" w:hanging="426"/>
        <w:jc w:val="both"/>
      </w:pPr>
      <w:r w:rsidRPr="00F0313E">
        <w:t>Diabetes Prevention Program Research Group. Hypertension, insulin, and proinsulin in participants with impaired glucose tolerance. Hypertension.2002;40(5):679–86.</w:t>
      </w:r>
    </w:p>
    <w:p w14:paraId="14517A22" w14:textId="77777777" w:rsidR="00900CA9" w:rsidRDefault="00900CA9" w:rsidP="00900CA9">
      <w:pPr>
        <w:pStyle w:val="ListParagraph"/>
        <w:numPr>
          <w:ilvl w:val="0"/>
          <w:numId w:val="12"/>
        </w:numPr>
        <w:ind w:left="426" w:hanging="426"/>
        <w:jc w:val="both"/>
      </w:pPr>
      <w:r w:rsidRPr="00F0313E">
        <w:t>Lewis G. Why Mothers Die. Report on confidential enquiries into maternal deaths in the United Kingdom, 2000-2002. Lewis G, editor. London: RCOG Press; 2004.</w:t>
      </w:r>
    </w:p>
    <w:p w14:paraId="14C7277F" w14:textId="77777777" w:rsidR="00900CA9" w:rsidRDefault="00900CA9" w:rsidP="00900CA9">
      <w:pPr>
        <w:pStyle w:val="ListParagraph"/>
        <w:numPr>
          <w:ilvl w:val="0"/>
          <w:numId w:val="12"/>
        </w:numPr>
        <w:ind w:left="426" w:hanging="426"/>
        <w:jc w:val="both"/>
      </w:pPr>
      <w:r w:rsidRPr="00F0313E">
        <w:t xml:space="preserve">Lock S. Death in Childbirth: An International Study of Maternal Care and Maternal Mortality 1800-1950. London: Oxford University Press; 1992. 338–339. p. </w:t>
      </w:r>
    </w:p>
    <w:p w14:paraId="3742EF01" w14:textId="77777777" w:rsidR="00900CA9" w:rsidRDefault="00900CA9" w:rsidP="00900CA9">
      <w:pPr>
        <w:pStyle w:val="ListParagraph"/>
        <w:numPr>
          <w:ilvl w:val="0"/>
          <w:numId w:val="12"/>
        </w:numPr>
        <w:ind w:left="426" w:hanging="426"/>
        <w:jc w:val="both"/>
      </w:pPr>
      <w:r w:rsidRPr="00F0313E">
        <w:t>Council of Europe. Recent Demographic Developments in Europe 2004. Strasbourg, France: Council of Europe Publishing; 2005.</w:t>
      </w:r>
    </w:p>
    <w:p w14:paraId="1DD7D83A" w14:textId="77777777" w:rsidR="00900CA9" w:rsidRDefault="00900CA9" w:rsidP="00900CA9">
      <w:pPr>
        <w:pStyle w:val="ListParagraph"/>
        <w:numPr>
          <w:ilvl w:val="0"/>
          <w:numId w:val="12"/>
        </w:numPr>
        <w:ind w:left="426" w:hanging="426"/>
        <w:jc w:val="both"/>
      </w:pPr>
      <w:proofErr w:type="spellStart"/>
      <w:r w:rsidRPr="00F0313E">
        <w:t>Desrini</w:t>
      </w:r>
      <w:proofErr w:type="spellEnd"/>
      <w:r w:rsidRPr="00F0313E">
        <w:t xml:space="preserve"> S, </w:t>
      </w:r>
      <w:proofErr w:type="spellStart"/>
      <w:r w:rsidRPr="00F0313E">
        <w:t>Ghiffary</w:t>
      </w:r>
      <w:proofErr w:type="spellEnd"/>
      <w:r w:rsidRPr="00F0313E">
        <w:t xml:space="preserve"> HM. Comparison of antibacterial activity of </w:t>
      </w:r>
      <w:proofErr w:type="spellStart"/>
      <w:r w:rsidRPr="00F0313E">
        <w:t>Talok</w:t>
      </w:r>
      <w:proofErr w:type="spellEnd"/>
      <w:r w:rsidRPr="00F0313E">
        <w:t xml:space="preserve"> (</w:t>
      </w:r>
      <w:proofErr w:type="spellStart"/>
      <w:r w:rsidRPr="00F0313E">
        <w:t>Muntingia</w:t>
      </w:r>
      <w:proofErr w:type="spellEnd"/>
      <w:r w:rsidRPr="00F0313E">
        <w:t xml:space="preserve"> </w:t>
      </w:r>
      <w:proofErr w:type="spellStart"/>
      <w:r w:rsidRPr="00F0313E">
        <w:t>calabura</w:t>
      </w:r>
      <w:proofErr w:type="spellEnd"/>
      <w:r w:rsidRPr="00F0313E">
        <w:t xml:space="preserve"> L) leaves ethanolic and n-hexane extracts on Propionibacterium acnes. In: AIP Conference Proceedings. 2018.</w:t>
      </w:r>
    </w:p>
    <w:p w14:paraId="7C8EDAE5" w14:textId="77777777" w:rsidR="00900CA9" w:rsidRDefault="00900CA9" w:rsidP="00900CA9">
      <w:pPr>
        <w:pStyle w:val="ListParagraph"/>
        <w:numPr>
          <w:ilvl w:val="0"/>
          <w:numId w:val="12"/>
        </w:numPr>
        <w:ind w:left="426" w:hanging="426"/>
        <w:jc w:val="both"/>
      </w:pPr>
      <w:r w:rsidRPr="00F0313E">
        <w:t xml:space="preserve">Singh S, Henshaw SK, </w:t>
      </w:r>
      <w:proofErr w:type="spellStart"/>
      <w:r w:rsidRPr="00F0313E">
        <w:t>Berensten</w:t>
      </w:r>
      <w:proofErr w:type="spellEnd"/>
      <w:r w:rsidRPr="00F0313E">
        <w:t xml:space="preserve"> K. Abortion: a worldwide overview. In: </w:t>
      </w:r>
      <w:proofErr w:type="spellStart"/>
      <w:r w:rsidRPr="00F0313E">
        <w:t>Basu</w:t>
      </w:r>
      <w:proofErr w:type="spellEnd"/>
      <w:r w:rsidRPr="00F0313E">
        <w:t xml:space="preserve"> AM, editor. The Sociocultural and Political Aspects of Abortion: Global Perspectives. Westport: Praeger Publishers; 2003. p. 15–47.</w:t>
      </w:r>
    </w:p>
    <w:p w14:paraId="0F707B61" w14:textId="77777777" w:rsidR="00900CA9" w:rsidRPr="00085C23" w:rsidRDefault="00900CA9" w:rsidP="00900CA9">
      <w:pPr>
        <w:pStyle w:val="ListParagraph"/>
        <w:numPr>
          <w:ilvl w:val="0"/>
          <w:numId w:val="12"/>
        </w:numPr>
        <w:ind w:left="426" w:hanging="426"/>
        <w:jc w:val="both"/>
        <w:rPr>
          <w:rStyle w:val="Hyperlink"/>
          <w:color w:val="auto"/>
          <w:u w:val="none"/>
        </w:rPr>
      </w:pPr>
      <w:r w:rsidRPr="00F0313E">
        <w:t xml:space="preserve">U.S. Bureau of the Census. International Data Base [Internet]. China; 2007 [cited 2009 Aug 12]. Available from: </w:t>
      </w:r>
      <w:hyperlink r:id="rId30" w:history="1">
        <w:r w:rsidRPr="00CD0435">
          <w:rPr>
            <w:rStyle w:val="Hyperlink"/>
          </w:rPr>
          <w:t>http://www.census.gov/ipc/www/idb/country/chportal.html</w:t>
        </w:r>
      </w:hyperlink>
    </w:p>
    <w:p w14:paraId="3513C0C8" w14:textId="61746F79" w:rsidR="003F5576" w:rsidRPr="00343711" w:rsidRDefault="003F5576" w:rsidP="003F5576">
      <w:pPr>
        <w:pStyle w:val="ISI"/>
      </w:pPr>
      <w:bookmarkStart w:id="12" w:name="_GoBack"/>
      <w:bookmarkEnd w:id="12"/>
    </w:p>
    <w:sectPr w:rsidR="003F5576" w:rsidRPr="00343711" w:rsidSect="00232FBC">
      <w:footnotePr>
        <w:pos w:val="beneathText"/>
      </w:footnotePr>
      <w:pgSz w:w="11906" w:h="16838"/>
      <w:pgMar w:top="1560" w:right="1440" w:bottom="1440" w:left="1440" w:header="79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6C74B" w14:textId="77777777" w:rsidR="00ED54A4" w:rsidRDefault="00ED54A4" w:rsidP="00AA7B02">
      <w:r>
        <w:separator/>
      </w:r>
    </w:p>
  </w:endnote>
  <w:endnote w:type="continuationSeparator" w:id="0">
    <w:p w14:paraId="6528DBEE" w14:textId="77777777" w:rsidR="00ED54A4" w:rsidRDefault="00ED54A4" w:rsidP="00AA7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0A429" w14:textId="77777777" w:rsidR="00232FBC" w:rsidRPr="00232FBC" w:rsidRDefault="00232FBC">
    <w:pPr>
      <w:pStyle w:val="Footer"/>
      <w:jc w:val="center"/>
      <w:rPr>
        <w:caps/>
        <w:noProof/>
      </w:rPr>
    </w:pPr>
    <w:r w:rsidRPr="00232FBC">
      <w:rPr>
        <w:caps/>
      </w:rPr>
      <w:fldChar w:fldCharType="begin"/>
    </w:r>
    <w:r w:rsidRPr="00232FBC">
      <w:rPr>
        <w:caps/>
      </w:rPr>
      <w:instrText xml:space="preserve"> PAGE   \* MERGEFORMAT </w:instrText>
    </w:r>
    <w:r w:rsidRPr="00232FBC">
      <w:rPr>
        <w:caps/>
      </w:rPr>
      <w:fldChar w:fldCharType="separate"/>
    </w:r>
    <w:r w:rsidRPr="00232FBC">
      <w:rPr>
        <w:caps/>
        <w:noProof/>
      </w:rPr>
      <w:t>2</w:t>
    </w:r>
    <w:r w:rsidRPr="00232FBC">
      <w:rPr>
        <w:caps/>
        <w:noProof/>
      </w:rPr>
      <w:fldChar w:fldCharType="end"/>
    </w:r>
  </w:p>
  <w:p w14:paraId="44882FC8" w14:textId="77777777" w:rsidR="001A7478" w:rsidRDefault="001A747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16B78" w14:textId="20FB18F9" w:rsidR="00643AF0" w:rsidRPr="00FA06E9" w:rsidRDefault="00286572">
    <w:pPr>
      <w:pStyle w:val="Footer"/>
      <w:jc w:val="center"/>
      <w:rPr>
        <w:iCs/>
        <w:sz w:val="16"/>
        <w:szCs w:val="16"/>
        <w:lang w:val="en-ID"/>
      </w:rPr>
    </w:pPr>
    <w:r w:rsidRPr="00C11BAC">
      <w:rPr>
        <w:noProof/>
        <w:sz w:val="16"/>
        <w:szCs w:val="16"/>
      </w:rPr>
      <w:drawing>
        <wp:anchor distT="0" distB="0" distL="0" distR="0" simplePos="0" relativeHeight="251661312" behindDoc="0" locked="0" layoutInCell="1" allowOverlap="1" wp14:anchorId="75DC99D9" wp14:editId="5D39E634">
          <wp:simplePos x="0" y="0"/>
          <wp:positionH relativeFrom="page">
            <wp:posOffset>942552</wp:posOffset>
          </wp:positionH>
          <wp:positionV relativeFrom="paragraph">
            <wp:posOffset>8255</wp:posOffset>
          </wp:positionV>
          <wp:extent cx="736600" cy="259512"/>
          <wp:effectExtent l="0" t="0" r="6350" b="7620"/>
          <wp:wrapNone/>
          <wp:docPr id="3" name="image2.jpeg" descr="A black and white sign with a person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ack and white sign with a person in a circle&#10;&#10;Description automatically generated"/>
                  <pic:cNvPicPr/>
                </pic:nvPicPr>
                <pic:blipFill>
                  <a:blip r:embed="rId1" cstate="print"/>
                  <a:stretch>
                    <a:fillRect/>
                  </a:stretch>
                </pic:blipFill>
                <pic:spPr>
                  <a:xfrm>
                    <a:off x="0" y="0"/>
                    <a:ext cx="736600" cy="259512"/>
                  </a:xfrm>
                  <a:prstGeom prst="rect">
                    <a:avLst/>
                  </a:prstGeom>
                </pic:spPr>
              </pic:pic>
            </a:graphicData>
          </a:graphic>
          <wp14:sizeRelH relativeFrom="margin">
            <wp14:pctWidth>0</wp14:pctWidth>
          </wp14:sizeRelH>
          <wp14:sizeRelV relativeFrom="margin">
            <wp14:pctHeight>0</wp14:pctHeight>
          </wp14:sizeRelV>
        </wp:anchor>
      </w:drawing>
    </w:r>
    <w:r w:rsidR="00643AF0" w:rsidRPr="00FA06E9">
      <w:rPr>
        <w:b/>
        <w:bCs/>
        <w:iCs/>
        <w:sz w:val="16"/>
        <w:szCs w:val="16"/>
        <w:lang w:val="en-ID"/>
      </w:rPr>
      <w:t xml:space="preserve">Copyright @2024 </w:t>
    </w:r>
    <w:r w:rsidR="00FA06E9" w:rsidRPr="006203E4">
      <w:rPr>
        <w:iCs/>
        <w:sz w:val="16"/>
        <w:szCs w:val="16"/>
      </w:rPr>
      <w:t>First Author, Second Author, Third Author</w:t>
    </w:r>
    <w:r w:rsidR="00643AF0" w:rsidRPr="00FA06E9">
      <w:rPr>
        <w:iCs/>
        <w:sz w:val="16"/>
        <w:szCs w:val="16"/>
        <w:lang w:val="en-ID"/>
      </w:rPr>
      <w:t>.</w:t>
    </w:r>
  </w:p>
  <w:p w14:paraId="244CA736" w14:textId="403CE019" w:rsidR="00763E53" w:rsidRPr="00763E53" w:rsidRDefault="00643AF0">
    <w:pPr>
      <w:pStyle w:val="Footer"/>
      <w:jc w:val="center"/>
      <w:rPr>
        <w:caps/>
        <w:noProof/>
        <w:sz w:val="20"/>
        <w:szCs w:val="20"/>
      </w:rPr>
    </w:pPr>
    <w:r w:rsidRPr="00643AF0">
      <w:rPr>
        <w:iCs/>
        <w:sz w:val="16"/>
        <w:szCs w:val="16"/>
      </w:rPr>
      <w:t>Licensee Universitas Islam Indonesia</w:t>
    </w:r>
  </w:p>
  <w:p w14:paraId="3D425F47" w14:textId="77777777" w:rsidR="00763E53" w:rsidRDefault="00763E53">
    <w:pPr>
      <w:pStyle w:val="Footer"/>
    </w:pPr>
  </w:p>
  <w:p w14:paraId="5112F4EF" w14:textId="4ED60F6E" w:rsidR="001A7478" w:rsidRDefault="00EC4E5D">
    <w:r>
      <w:tab/>
    </w:r>
    <w:r>
      <w:tab/>
    </w:r>
    <w:r>
      <w:tab/>
    </w:r>
    <w:r>
      <w:tab/>
    </w:r>
    <w:r>
      <w:tab/>
    </w:r>
    <w:r>
      <w:tab/>
    </w:r>
    <w:r w:rsidR="00232FBC">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62932" w14:textId="77777777" w:rsidR="00ED54A4" w:rsidRDefault="00ED54A4" w:rsidP="00AA7B02">
      <w:r>
        <w:separator/>
      </w:r>
    </w:p>
  </w:footnote>
  <w:footnote w:type="continuationSeparator" w:id="0">
    <w:p w14:paraId="6DF7AAEB" w14:textId="77777777" w:rsidR="00ED54A4" w:rsidRDefault="00ED54A4" w:rsidP="00AA7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9F618" w14:textId="744E5DAC" w:rsidR="001A7478" w:rsidRPr="0064676B" w:rsidRDefault="00283D43" w:rsidP="00641BB1">
    <w:pPr>
      <w:tabs>
        <w:tab w:val="left" w:pos="7716"/>
      </w:tabs>
      <w:rPr>
        <w:sz w:val="18"/>
        <w:szCs w:val="18"/>
      </w:rPr>
    </w:pPr>
    <w:r w:rsidRPr="0064676B">
      <w:rPr>
        <w:sz w:val="18"/>
        <w:szCs w:val="18"/>
        <w:lang w:val="en-ID"/>
      </w:rPr>
      <w:t>JKKI 202</w:t>
    </w:r>
    <w:r w:rsidR="00232FBC" w:rsidRPr="0064676B">
      <w:rPr>
        <w:sz w:val="18"/>
        <w:szCs w:val="18"/>
        <w:lang w:val="en-ID"/>
      </w:rPr>
      <w:t>5</w:t>
    </w:r>
    <w:r w:rsidRPr="0064676B">
      <w:rPr>
        <w:sz w:val="18"/>
        <w:szCs w:val="18"/>
        <w:lang w:val="en-ID"/>
      </w:rPr>
      <w:t>;15(2): xx-</w:t>
    </w:r>
    <w:proofErr w:type="spellStart"/>
    <w:r w:rsidRPr="0064676B">
      <w:rPr>
        <w:sz w:val="18"/>
        <w:szCs w:val="18"/>
        <w:lang w:val="en-ID"/>
      </w:rPr>
      <w:t>yy</w:t>
    </w:r>
    <w:proofErr w:type="spellEnd"/>
    <w:r w:rsidRPr="00232FBC">
      <w:rPr>
        <w:sz w:val="18"/>
        <w:lang w:val="en-ID"/>
      </w:rPr>
      <w:t xml:space="preserve"> </w:t>
    </w:r>
    <w:r>
      <w:ptab w:relativeTo="margin" w:alignment="center" w:leader="none"/>
    </w:r>
    <w:r>
      <w:ptab w:relativeTo="margin" w:alignment="right" w:leader="none"/>
    </w:r>
    <w:r w:rsidR="000F5361" w:rsidRPr="000F5361">
      <w:t xml:space="preserve"> </w:t>
    </w:r>
    <w:r w:rsidR="00232FBC" w:rsidRPr="0064676B">
      <w:rPr>
        <w:sz w:val="18"/>
        <w:szCs w:val="18"/>
        <w:lang w:val="en-ID"/>
      </w:rPr>
      <w:t>Last</w:t>
    </w:r>
    <w:r w:rsidR="0064676B" w:rsidRPr="0064676B">
      <w:rPr>
        <w:sz w:val="18"/>
        <w:szCs w:val="18"/>
        <w:lang w:val="en-ID"/>
      </w:rPr>
      <w:t xml:space="preserve"> </w:t>
    </w:r>
    <w:r w:rsidR="00232FBC" w:rsidRPr="0064676B">
      <w:rPr>
        <w:sz w:val="18"/>
        <w:szCs w:val="18"/>
        <w:lang w:val="en-ID"/>
      </w:rPr>
      <w:t xml:space="preserve">name first </w:t>
    </w:r>
    <w:proofErr w:type="spellStart"/>
    <w:r w:rsidR="00232FBC" w:rsidRPr="0064676B">
      <w:rPr>
        <w:sz w:val="18"/>
        <w:szCs w:val="18"/>
        <w:lang w:val="en-ID"/>
      </w:rPr>
      <w:t>athor</w:t>
    </w:r>
    <w:proofErr w:type="spellEnd"/>
    <w:r w:rsidR="00232FBC" w:rsidRPr="0064676B">
      <w:rPr>
        <w:sz w:val="18"/>
        <w:szCs w:val="18"/>
        <w:lang w:val="en-ID"/>
      </w:rPr>
      <w:t xml:space="preserve">, et al. </w:t>
    </w:r>
    <w:proofErr w:type="gramStart"/>
    <w:r w:rsidR="0064676B" w:rsidRPr="0064676B">
      <w:rPr>
        <w:sz w:val="18"/>
        <w:szCs w:val="18"/>
        <w:lang w:val="en-ID"/>
      </w:rPr>
      <w:t>Four</w:t>
    </w:r>
    <w:r w:rsidR="00232FBC" w:rsidRPr="0064676B">
      <w:rPr>
        <w:sz w:val="18"/>
        <w:szCs w:val="18"/>
        <w:lang w:val="en-ID"/>
      </w:rPr>
      <w:t xml:space="preserve"> word</w:t>
    </w:r>
    <w:proofErr w:type="gramEnd"/>
    <w:r w:rsidR="00232FBC" w:rsidRPr="0064676B">
      <w:rPr>
        <w:sz w:val="18"/>
        <w:szCs w:val="18"/>
        <w:lang w:val="en-ID"/>
      </w:rPr>
      <w:t xml:space="preserv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13CEA"/>
    <w:multiLevelType w:val="hybridMultilevel"/>
    <w:tmpl w:val="C5CA572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50F6B"/>
    <w:multiLevelType w:val="hybridMultilevel"/>
    <w:tmpl w:val="4C04C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20E2D"/>
    <w:multiLevelType w:val="multilevel"/>
    <w:tmpl w:val="FF46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91869"/>
    <w:multiLevelType w:val="hybridMultilevel"/>
    <w:tmpl w:val="2AD0CFB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95418F5"/>
    <w:multiLevelType w:val="multilevel"/>
    <w:tmpl w:val="533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1291B"/>
    <w:multiLevelType w:val="hybridMultilevel"/>
    <w:tmpl w:val="360CF2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6831EFD"/>
    <w:multiLevelType w:val="hybridMultilevel"/>
    <w:tmpl w:val="ECCE37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1030457"/>
    <w:multiLevelType w:val="hybridMultilevel"/>
    <w:tmpl w:val="F39A0668"/>
    <w:lvl w:ilvl="0" w:tplc="6D084582">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19D0187"/>
    <w:multiLevelType w:val="hybridMultilevel"/>
    <w:tmpl w:val="34B22296"/>
    <w:lvl w:ilvl="0" w:tplc="D234B090">
      <w:start w:val="1"/>
      <w:numFmt w:val="bullet"/>
      <w:lvlText w:val="-"/>
      <w:lvlJc w:val="left"/>
      <w:pPr>
        <w:ind w:left="1080" w:hanging="360"/>
      </w:pPr>
      <w:rPr>
        <w:rFonts w:ascii="Arial" w:eastAsia="Verdana" w:hAnsi="Arial" w:cs="Arial" w:hint="default"/>
        <w:color w:val="66666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F7088D"/>
    <w:multiLevelType w:val="multilevel"/>
    <w:tmpl w:val="82C405E4"/>
    <w:lvl w:ilvl="0">
      <w:start w:val="1"/>
      <w:numFmt w:val="decimal"/>
      <w:pStyle w:val="MDPI71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AC10BFC"/>
    <w:multiLevelType w:val="hybridMultilevel"/>
    <w:tmpl w:val="DD14CD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BD332E1"/>
    <w:multiLevelType w:val="hybridMultilevel"/>
    <w:tmpl w:val="48B493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9"/>
  </w:num>
  <w:num w:numId="2">
    <w:abstractNumId w:val="1"/>
  </w:num>
  <w:num w:numId="3">
    <w:abstractNumId w:val="8"/>
  </w:num>
  <w:num w:numId="4">
    <w:abstractNumId w:val="0"/>
  </w:num>
  <w:num w:numId="5">
    <w:abstractNumId w:val="2"/>
  </w:num>
  <w:num w:numId="6">
    <w:abstractNumId w:val="4"/>
  </w:num>
  <w:num w:numId="7">
    <w:abstractNumId w:val="3"/>
  </w:num>
  <w:num w:numId="8">
    <w:abstractNumId w:val="7"/>
  </w:num>
  <w:num w:numId="9">
    <w:abstractNumId w:val="5"/>
  </w:num>
  <w:num w:numId="10">
    <w:abstractNumId w:val="10"/>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02"/>
    <w:rsid w:val="00017E63"/>
    <w:rsid w:val="00017F72"/>
    <w:rsid w:val="000562B2"/>
    <w:rsid w:val="0007575B"/>
    <w:rsid w:val="00076119"/>
    <w:rsid w:val="0009460F"/>
    <w:rsid w:val="000A0E7D"/>
    <w:rsid w:val="000B376C"/>
    <w:rsid w:val="000C458D"/>
    <w:rsid w:val="000D0858"/>
    <w:rsid w:val="000F447D"/>
    <w:rsid w:val="000F5361"/>
    <w:rsid w:val="001108A0"/>
    <w:rsid w:val="00123044"/>
    <w:rsid w:val="001278EE"/>
    <w:rsid w:val="00131990"/>
    <w:rsid w:val="00134B10"/>
    <w:rsid w:val="00135C4F"/>
    <w:rsid w:val="00171E79"/>
    <w:rsid w:val="0019709C"/>
    <w:rsid w:val="001A7478"/>
    <w:rsid w:val="001B0C23"/>
    <w:rsid w:val="001C707D"/>
    <w:rsid w:val="001E483C"/>
    <w:rsid w:val="002139DE"/>
    <w:rsid w:val="00213A1C"/>
    <w:rsid w:val="002270E5"/>
    <w:rsid w:val="00232FBC"/>
    <w:rsid w:val="0024520D"/>
    <w:rsid w:val="00282A89"/>
    <w:rsid w:val="00283D43"/>
    <w:rsid w:val="00286572"/>
    <w:rsid w:val="00293C77"/>
    <w:rsid w:val="002A3407"/>
    <w:rsid w:val="002A4AF2"/>
    <w:rsid w:val="002B1F9B"/>
    <w:rsid w:val="002C1971"/>
    <w:rsid w:val="003041B0"/>
    <w:rsid w:val="003075B6"/>
    <w:rsid w:val="003D7A7A"/>
    <w:rsid w:val="003F5576"/>
    <w:rsid w:val="0041690F"/>
    <w:rsid w:val="00455F45"/>
    <w:rsid w:val="004A3DB7"/>
    <w:rsid w:val="004B3977"/>
    <w:rsid w:val="004D29A8"/>
    <w:rsid w:val="004E39E0"/>
    <w:rsid w:val="00517DAC"/>
    <w:rsid w:val="0055127A"/>
    <w:rsid w:val="005E002E"/>
    <w:rsid w:val="005F7E9F"/>
    <w:rsid w:val="0060643C"/>
    <w:rsid w:val="0062248B"/>
    <w:rsid w:val="0063720A"/>
    <w:rsid w:val="006405FB"/>
    <w:rsid w:val="00641BB1"/>
    <w:rsid w:val="00643AF0"/>
    <w:rsid w:val="0064676B"/>
    <w:rsid w:val="00686A9F"/>
    <w:rsid w:val="006F6F43"/>
    <w:rsid w:val="0073088C"/>
    <w:rsid w:val="00746EDC"/>
    <w:rsid w:val="00763E53"/>
    <w:rsid w:val="007815C6"/>
    <w:rsid w:val="007A21FC"/>
    <w:rsid w:val="007C4FAE"/>
    <w:rsid w:val="007D63BA"/>
    <w:rsid w:val="007F1A39"/>
    <w:rsid w:val="00806CBC"/>
    <w:rsid w:val="00815CE1"/>
    <w:rsid w:val="00880C76"/>
    <w:rsid w:val="008C7E86"/>
    <w:rsid w:val="008E4807"/>
    <w:rsid w:val="00900CA9"/>
    <w:rsid w:val="009130E3"/>
    <w:rsid w:val="00936DBA"/>
    <w:rsid w:val="0098420F"/>
    <w:rsid w:val="009A7BCB"/>
    <w:rsid w:val="009C6764"/>
    <w:rsid w:val="00A13650"/>
    <w:rsid w:val="00A5147F"/>
    <w:rsid w:val="00A5566C"/>
    <w:rsid w:val="00A72D6F"/>
    <w:rsid w:val="00A935D9"/>
    <w:rsid w:val="00AA0E67"/>
    <w:rsid w:val="00AA34F7"/>
    <w:rsid w:val="00AA7B02"/>
    <w:rsid w:val="00AC0A24"/>
    <w:rsid w:val="00B0218A"/>
    <w:rsid w:val="00B24106"/>
    <w:rsid w:val="00B6229D"/>
    <w:rsid w:val="00B96C5D"/>
    <w:rsid w:val="00BE106F"/>
    <w:rsid w:val="00BE2971"/>
    <w:rsid w:val="00C046C7"/>
    <w:rsid w:val="00C11BAC"/>
    <w:rsid w:val="00C57B5D"/>
    <w:rsid w:val="00C6006C"/>
    <w:rsid w:val="00C75D4F"/>
    <w:rsid w:val="00CA39EB"/>
    <w:rsid w:val="00CA6902"/>
    <w:rsid w:val="00CD2079"/>
    <w:rsid w:val="00D4616D"/>
    <w:rsid w:val="00D47D11"/>
    <w:rsid w:val="00DA5B84"/>
    <w:rsid w:val="00DB0D6A"/>
    <w:rsid w:val="00DB14F8"/>
    <w:rsid w:val="00E10E0F"/>
    <w:rsid w:val="00E1265A"/>
    <w:rsid w:val="00E2474C"/>
    <w:rsid w:val="00E52F75"/>
    <w:rsid w:val="00EA0B8A"/>
    <w:rsid w:val="00EC4E5D"/>
    <w:rsid w:val="00ED54A4"/>
    <w:rsid w:val="00F0313E"/>
    <w:rsid w:val="00F13776"/>
    <w:rsid w:val="00F40885"/>
    <w:rsid w:val="00FA06E9"/>
    <w:rsid w:val="00FA0C7B"/>
    <w:rsid w:val="00FC6103"/>
    <w:rsid w:val="00FD4B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21A63"/>
  <w15:chartTrackingRefBased/>
  <w15:docId w15:val="{E5BBD5D1-80F7-4FEA-BDDB-805C1722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7E86"/>
    <w:pPr>
      <w:widowControl w:val="0"/>
      <w:autoSpaceDE w:val="0"/>
      <w:autoSpaceDN w:val="0"/>
      <w:spacing w:after="4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AA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02"/>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02"/>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B0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A7B0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A7B0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A7B0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A7B0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A7B0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A7B0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A7B0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A7B02"/>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AA7B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B0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A7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B0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A7B02"/>
    <w:pPr>
      <w:spacing w:before="160"/>
      <w:jc w:val="center"/>
    </w:pPr>
    <w:rPr>
      <w:i/>
      <w:iCs/>
      <w:color w:val="404040" w:themeColor="text1" w:themeTint="BF"/>
    </w:rPr>
  </w:style>
  <w:style w:type="character" w:customStyle="1" w:styleId="QuoteChar">
    <w:name w:val="Quote Char"/>
    <w:basedOn w:val="DefaultParagraphFont"/>
    <w:link w:val="Quote"/>
    <w:uiPriority w:val="29"/>
    <w:rsid w:val="00AA7B02"/>
    <w:rPr>
      <w:i/>
      <w:iCs/>
      <w:color w:val="404040" w:themeColor="text1" w:themeTint="BF"/>
      <w:lang w:val="id-ID"/>
    </w:rPr>
  </w:style>
  <w:style w:type="paragraph" w:styleId="ListParagraph">
    <w:name w:val="List Paragraph"/>
    <w:basedOn w:val="Normal"/>
    <w:link w:val="ListParagraphChar"/>
    <w:uiPriority w:val="34"/>
    <w:qFormat/>
    <w:rsid w:val="00AA7B02"/>
    <w:pPr>
      <w:ind w:left="720"/>
      <w:contextualSpacing/>
    </w:pPr>
  </w:style>
  <w:style w:type="character" w:styleId="IntenseEmphasis">
    <w:name w:val="Intense Emphasis"/>
    <w:basedOn w:val="DefaultParagraphFont"/>
    <w:uiPriority w:val="21"/>
    <w:qFormat/>
    <w:rsid w:val="00AA7B02"/>
    <w:rPr>
      <w:i/>
      <w:iCs/>
      <w:color w:val="0F4761" w:themeColor="accent1" w:themeShade="BF"/>
    </w:rPr>
  </w:style>
  <w:style w:type="paragraph" w:styleId="IntenseQuote">
    <w:name w:val="Intense Quote"/>
    <w:basedOn w:val="Normal"/>
    <w:next w:val="Normal"/>
    <w:link w:val="IntenseQuoteChar"/>
    <w:uiPriority w:val="30"/>
    <w:qFormat/>
    <w:rsid w:val="00AA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02"/>
    <w:rPr>
      <w:i/>
      <w:iCs/>
      <w:color w:val="0F4761" w:themeColor="accent1" w:themeShade="BF"/>
      <w:lang w:val="id-ID"/>
    </w:rPr>
  </w:style>
  <w:style w:type="character" w:styleId="IntenseReference">
    <w:name w:val="Intense Reference"/>
    <w:basedOn w:val="DefaultParagraphFont"/>
    <w:uiPriority w:val="32"/>
    <w:qFormat/>
    <w:rsid w:val="00AA7B02"/>
    <w:rPr>
      <w:b/>
      <w:bCs/>
      <w:smallCaps/>
      <w:color w:val="0F4761" w:themeColor="accent1" w:themeShade="BF"/>
      <w:spacing w:val="5"/>
    </w:rPr>
  </w:style>
  <w:style w:type="paragraph" w:styleId="Header">
    <w:name w:val="header"/>
    <w:basedOn w:val="Normal"/>
    <w:link w:val="HeaderChar"/>
    <w:uiPriority w:val="99"/>
    <w:unhideWhenUsed/>
    <w:rsid w:val="00AA7B02"/>
    <w:pPr>
      <w:tabs>
        <w:tab w:val="center" w:pos="4513"/>
        <w:tab w:val="right" w:pos="9026"/>
      </w:tabs>
    </w:pPr>
  </w:style>
  <w:style w:type="character" w:customStyle="1" w:styleId="HeaderChar">
    <w:name w:val="Header Char"/>
    <w:basedOn w:val="DefaultParagraphFont"/>
    <w:link w:val="Header"/>
    <w:uiPriority w:val="99"/>
    <w:rsid w:val="00AA7B02"/>
    <w:rPr>
      <w:lang w:val="id-ID"/>
    </w:rPr>
  </w:style>
  <w:style w:type="paragraph" w:styleId="Footer">
    <w:name w:val="footer"/>
    <w:basedOn w:val="Normal"/>
    <w:link w:val="FooterChar"/>
    <w:uiPriority w:val="99"/>
    <w:unhideWhenUsed/>
    <w:rsid w:val="00AA7B02"/>
    <w:pPr>
      <w:tabs>
        <w:tab w:val="center" w:pos="4513"/>
        <w:tab w:val="right" w:pos="9026"/>
      </w:tabs>
    </w:pPr>
  </w:style>
  <w:style w:type="character" w:customStyle="1" w:styleId="FooterChar">
    <w:name w:val="Footer Char"/>
    <w:basedOn w:val="DefaultParagraphFont"/>
    <w:link w:val="Footer"/>
    <w:uiPriority w:val="99"/>
    <w:rsid w:val="00AA7B02"/>
    <w:rPr>
      <w:lang w:val="id-ID"/>
    </w:rPr>
  </w:style>
  <w:style w:type="paragraph" w:customStyle="1" w:styleId="Judul">
    <w:name w:val="Judul"/>
    <w:basedOn w:val="Title"/>
    <w:qFormat/>
    <w:rsid w:val="00C046C7"/>
    <w:pPr>
      <w:spacing w:before="600"/>
    </w:pPr>
    <w:rPr>
      <w:rFonts w:ascii="Cambria" w:hAnsi="Cambria"/>
      <w:b/>
      <w:sz w:val="28"/>
    </w:rPr>
  </w:style>
  <w:style w:type="paragraph" w:customStyle="1" w:styleId="NamaPenulis">
    <w:name w:val="NamaPenulis"/>
    <w:basedOn w:val="Normal"/>
    <w:qFormat/>
    <w:rsid w:val="00232FBC"/>
    <w:pPr>
      <w:spacing w:after="80"/>
    </w:pPr>
    <w:rPr>
      <w:sz w:val="20"/>
    </w:rPr>
  </w:style>
  <w:style w:type="paragraph" w:styleId="FootnoteText">
    <w:name w:val="footnote text"/>
    <w:basedOn w:val="Normal"/>
    <w:link w:val="FootnoteTextChar"/>
    <w:uiPriority w:val="99"/>
    <w:unhideWhenUsed/>
    <w:rsid w:val="00C75D4F"/>
    <w:pPr>
      <w:spacing w:line="360" w:lineRule="auto"/>
    </w:pPr>
    <w:rPr>
      <w:sz w:val="18"/>
      <w:szCs w:val="20"/>
    </w:rPr>
  </w:style>
  <w:style w:type="character" w:customStyle="1" w:styleId="FootnoteTextChar">
    <w:name w:val="Footnote Text Char"/>
    <w:basedOn w:val="DefaultParagraphFont"/>
    <w:link w:val="FootnoteText"/>
    <w:uiPriority w:val="99"/>
    <w:rsid w:val="00C75D4F"/>
    <w:rPr>
      <w:rFonts w:ascii="Cambria" w:hAnsi="Cambria"/>
      <w:sz w:val="18"/>
      <w:szCs w:val="20"/>
      <w:lang w:val="id-ID"/>
    </w:rPr>
  </w:style>
  <w:style w:type="character" w:styleId="FootnoteReference">
    <w:name w:val="footnote reference"/>
    <w:basedOn w:val="DefaultParagraphFont"/>
    <w:uiPriority w:val="99"/>
    <w:semiHidden/>
    <w:unhideWhenUsed/>
    <w:rsid w:val="00C75D4F"/>
    <w:rPr>
      <w:vertAlign w:val="superscript"/>
    </w:rPr>
  </w:style>
  <w:style w:type="paragraph" w:styleId="EndnoteText">
    <w:name w:val="endnote text"/>
    <w:basedOn w:val="Normal"/>
    <w:link w:val="EndnoteTextChar"/>
    <w:uiPriority w:val="99"/>
    <w:semiHidden/>
    <w:unhideWhenUsed/>
    <w:rsid w:val="00C75D4F"/>
    <w:rPr>
      <w:sz w:val="20"/>
      <w:szCs w:val="20"/>
    </w:rPr>
  </w:style>
  <w:style w:type="character" w:customStyle="1" w:styleId="EndnoteTextChar">
    <w:name w:val="Endnote Text Char"/>
    <w:basedOn w:val="DefaultParagraphFont"/>
    <w:link w:val="EndnoteText"/>
    <w:uiPriority w:val="99"/>
    <w:semiHidden/>
    <w:rsid w:val="00C75D4F"/>
    <w:rPr>
      <w:sz w:val="20"/>
      <w:szCs w:val="20"/>
      <w:lang w:val="id-ID"/>
    </w:rPr>
  </w:style>
  <w:style w:type="character" w:styleId="EndnoteReference">
    <w:name w:val="endnote reference"/>
    <w:basedOn w:val="DefaultParagraphFont"/>
    <w:uiPriority w:val="99"/>
    <w:semiHidden/>
    <w:unhideWhenUsed/>
    <w:rsid w:val="00C75D4F"/>
    <w:rPr>
      <w:vertAlign w:val="superscript"/>
    </w:rPr>
  </w:style>
  <w:style w:type="paragraph" w:customStyle="1" w:styleId="Afiliasi">
    <w:name w:val="Afiliasi"/>
    <w:basedOn w:val="Normal"/>
    <w:qFormat/>
    <w:rsid w:val="00232FBC"/>
    <w:rPr>
      <w:sz w:val="18"/>
      <w:lang w:val="it-IT"/>
    </w:rPr>
  </w:style>
  <w:style w:type="paragraph" w:customStyle="1" w:styleId="TableParagraph">
    <w:name w:val="Table Paragraph"/>
    <w:basedOn w:val="Normal"/>
    <w:uiPriority w:val="1"/>
    <w:qFormat/>
    <w:rsid w:val="003075B6"/>
    <w:pPr>
      <w:ind w:left="122"/>
    </w:pPr>
    <w:rPr>
      <w:rFonts w:ascii="Book Antiqua" w:eastAsia="Book Antiqua" w:hAnsi="Book Antiqua" w:cs="Book Antiqua"/>
    </w:rPr>
  </w:style>
  <w:style w:type="paragraph" w:customStyle="1" w:styleId="ABSTRACT">
    <w:name w:val="ABSTRACT"/>
    <w:basedOn w:val="NoSpacing"/>
    <w:qFormat/>
    <w:rsid w:val="001278EE"/>
    <w:pPr>
      <w:spacing w:line="360" w:lineRule="auto"/>
      <w:jc w:val="center"/>
    </w:pPr>
    <w:rPr>
      <w:b/>
      <w:sz w:val="24"/>
    </w:rPr>
  </w:style>
  <w:style w:type="paragraph" w:styleId="NoSpacing">
    <w:name w:val="No Spacing"/>
    <w:aliases w:val="Level 2"/>
    <w:link w:val="NoSpacingChar"/>
    <w:uiPriority w:val="1"/>
    <w:qFormat/>
    <w:rsid w:val="0060643C"/>
    <w:pPr>
      <w:widowControl w:val="0"/>
      <w:autoSpaceDE w:val="0"/>
      <w:autoSpaceDN w:val="0"/>
      <w:spacing w:after="0" w:line="240" w:lineRule="auto"/>
    </w:pPr>
    <w:rPr>
      <w:rFonts w:ascii="Cambria" w:eastAsia="Cambria" w:hAnsi="Cambria" w:cs="Cambria"/>
      <w:kern w:val="0"/>
      <w:lang w:val="en-US"/>
      <w14:ligatures w14:val="none"/>
    </w:rPr>
  </w:style>
  <w:style w:type="paragraph" w:customStyle="1" w:styleId="ISIAbstract">
    <w:name w:val="ISI Abstract"/>
    <w:basedOn w:val="Normal"/>
    <w:qFormat/>
    <w:rsid w:val="0060643C"/>
    <w:pPr>
      <w:jc w:val="both"/>
    </w:pPr>
    <w:rPr>
      <w:sz w:val="20"/>
    </w:rPr>
  </w:style>
  <w:style w:type="paragraph" w:customStyle="1" w:styleId="SubJudul">
    <w:name w:val="Sub Judul"/>
    <w:basedOn w:val="Subtitle"/>
    <w:qFormat/>
    <w:rsid w:val="00D47D11"/>
    <w:pPr>
      <w:spacing w:after="0"/>
    </w:pPr>
    <w:rPr>
      <w:b/>
      <w:color w:val="auto"/>
      <w:sz w:val="22"/>
      <w:lang w:val="en-ID"/>
    </w:rPr>
  </w:style>
  <w:style w:type="paragraph" w:customStyle="1" w:styleId="ISI">
    <w:name w:val="ISI"/>
    <w:basedOn w:val="Normal"/>
    <w:qFormat/>
    <w:rsid w:val="00E2474C"/>
    <w:pPr>
      <w:ind w:firstLine="567"/>
      <w:jc w:val="both"/>
    </w:pPr>
  </w:style>
  <w:style w:type="character" w:styleId="PlaceholderText">
    <w:name w:val="Placeholder Text"/>
    <w:basedOn w:val="DefaultParagraphFont"/>
    <w:uiPriority w:val="99"/>
    <w:semiHidden/>
    <w:rsid w:val="00C57B5D"/>
    <w:rPr>
      <w:color w:val="666666"/>
    </w:rPr>
  </w:style>
  <w:style w:type="character" w:styleId="Hyperlink">
    <w:name w:val="Hyperlink"/>
    <w:basedOn w:val="DefaultParagraphFont"/>
    <w:uiPriority w:val="99"/>
    <w:unhideWhenUsed/>
    <w:rsid w:val="00763E53"/>
    <w:rPr>
      <w:color w:val="467886" w:themeColor="hyperlink"/>
      <w:u w:val="single"/>
    </w:rPr>
  </w:style>
  <w:style w:type="character" w:styleId="UnresolvedMention">
    <w:name w:val="Unresolved Mention"/>
    <w:basedOn w:val="DefaultParagraphFont"/>
    <w:uiPriority w:val="99"/>
    <w:semiHidden/>
    <w:unhideWhenUsed/>
    <w:rsid w:val="00763E53"/>
    <w:rPr>
      <w:color w:val="605E5C"/>
      <w:shd w:val="clear" w:color="auto" w:fill="E1DFDD"/>
    </w:rPr>
  </w:style>
  <w:style w:type="paragraph" w:customStyle="1" w:styleId="JudulTableGambar">
    <w:name w:val="Judul Table&amp;Gambar"/>
    <w:basedOn w:val="Normal"/>
    <w:qFormat/>
    <w:rsid w:val="00BE2971"/>
    <w:pPr>
      <w:spacing w:before="80" w:after="120"/>
    </w:pPr>
    <w:rPr>
      <w:sz w:val="20"/>
    </w:rPr>
  </w:style>
  <w:style w:type="paragraph" w:styleId="BodyText">
    <w:name w:val="Body Text"/>
    <w:basedOn w:val="Normal"/>
    <w:link w:val="BodyTextChar"/>
    <w:uiPriority w:val="1"/>
    <w:qFormat/>
    <w:rsid w:val="00F13776"/>
  </w:style>
  <w:style w:type="character" w:customStyle="1" w:styleId="BodyTextChar">
    <w:name w:val="Body Text Char"/>
    <w:basedOn w:val="DefaultParagraphFont"/>
    <w:link w:val="BodyText"/>
    <w:uiPriority w:val="1"/>
    <w:rsid w:val="00F13776"/>
    <w:rPr>
      <w:rFonts w:ascii="Cambria" w:eastAsia="Cambria" w:hAnsi="Cambria" w:cs="Cambria"/>
      <w:kern w:val="0"/>
      <w:lang w:val="en-US"/>
      <w14:ligatures w14:val="none"/>
    </w:rPr>
  </w:style>
  <w:style w:type="paragraph" w:customStyle="1" w:styleId="How-to-bodytext">
    <w:name w:val="How-to-bodytext"/>
    <w:basedOn w:val="Normal"/>
    <w:link w:val="How-to-bodytextChar"/>
    <w:qFormat/>
    <w:rsid w:val="001278EE"/>
    <w:pPr>
      <w:widowControl/>
      <w:pBdr>
        <w:top w:val="nil"/>
        <w:left w:val="nil"/>
        <w:bottom w:val="nil"/>
        <w:right w:val="nil"/>
        <w:between w:val="nil"/>
      </w:pBdr>
      <w:autoSpaceDE/>
      <w:autoSpaceDN/>
      <w:spacing w:after="160" w:line="276" w:lineRule="auto"/>
    </w:pPr>
    <w:rPr>
      <w:rFonts w:ascii="Times New Roman" w:eastAsia="Calibri" w:hAnsi="Times New Roman" w:cs="Times New Roman"/>
      <w:color w:val="808080" w:themeColor="background1" w:themeShade="80"/>
      <w:sz w:val="24"/>
    </w:rPr>
  </w:style>
  <w:style w:type="character" w:customStyle="1" w:styleId="How-to-bodytextChar">
    <w:name w:val="How-to-bodytext Char"/>
    <w:basedOn w:val="DefaultParagraphFont"/>
    <w:link w:val="How-to-bodytext"/>
    <w:rsid w:val="001278EE"/>
    <w:rPr>
      <w:rFonts w:ascii="Times New Roman" w:eastAsia="Calibri" w:hAnsi="Times New Roman" w:cs="Times New Roman"/>
      <w:color w:val="808080" w:themeColor="background1" w:themeShade="80"/>
      <w:kern w:val="0"/>
      <w:sz w:val="24"/>
      <w:lang w:val="en-US"/>
      <w14:ligatures w14:val="none"/>
    </w:rPr>
  </w:style>
  <w:style w:type="table" w:styleId="TableGrid">
    <w:name w:val="Table Grid"/>
    <w:basedOn w:val="TableNormal"/>
    <w:uiPriority w:val="39"/>
    <w:qFormat/>
    <w:rsid w:val="00BE297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71References">
    <w:name w:val="MDPI_7.1_References"/>
    <w:basedOn w:val="Normal"/>
    <w:rsid w:val="00BE2971"/>
    <w:pPr>
      <w:widowControl/>
      <w:numPr>
        <w:numId w:val="1"/>
      </w:numPr>
      <w:autoSpaceDE/>
      <w:autoSpaceDN/>
      <w:adjustRightInd w:val="0"/>
      <w:snapToGrid w:val="0"/>
      <w:spacing w:after="160" w:line="260" w:lineRule="atLeast"/>
      <w:ind w:left="425" w:hanging="425"/>
    </w:pPr>
    <w:rPr>
      <w:rFonts w:ascii="Palatino Linotype" w:eastAsiaTheme="minorEastAsia" w:hAnsi="Palatino Linotype" w:cstheme="minorBidi"/>
      <w:snapToGrid w:val="0"/>
      <w:color w:val="000000"/>
      <w:sz w:val="18"/>
      <w:szCs w:val="20"/>
      <w:lang w:eastAsia="de-DE" w:bidi="en-US"/>
    </w:rPr>
  </w:style>
  <w:style w:type="character" w:styleId="Strong">
    <w:name w:val="Strong"/>
    <w:basedOn w:val="DefaultParagraphFont"/>
    <w:uiPriority w:val="22"/>
    <w:qFormat/>
    <w:rsid w:val="00BE2971"/>
    <w:rPr>
      <w:b/>
      <w:bCs/>
      <w:color w:val="auto"/>
    </w:rPr>
  </w:style>
  <w:style w:type="character" w:styleId="Emphasis">
    <w:name w:val="Emphasis"/>
    <w:basedOn w:val="DefaultParagraphFont"/>
    <w:uiPriority w:val="20"/>
    <w:qFormat/>
    <w:rsid w:val="00BE2971"/>
    <w:rPr>
      <w:i/>
      <w:iCs/>
      <w:color w:val="auto"/>
    </w:rPr>
  </w:style>
  <w:style w:type="character" w:customStyle="1" w:styleId="cf01">
    <w:name w:val="cf01"/>
    <w:basedOn w:val="DefaultParagraphFont"/>
    <w:rsid w:val="00BE2971"/>
    <w:rPr>
      <w:rFonts w:ascii="Segoe UI" w:hAnsi="Segoe UI" w:cs="Segoe UI" w:hint="default"/>
      <w:sz w:val="18"/>
      <w:szCs w:val="18"/>
    </w:rPr>
  </w:style>
  <w:style w:type="paragraph" w:styleId="NormalWeb">
    <w:name w:val="Normal (Web)"/>
    <w:basedOn w:val="Normal"/>
    <w:uiPriority w:val="99"/>
    <w:unhideWhenUsed/>
    <w:rsid w:val="00BE2971"/>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CommentReference">
    <w:name w:val="annotation reference"/>
    <w:basedOn w:val="DefaultParagraphFont"/>
    <w:uiPriority w:val="99"/>
    <w:semiHidden/>
    <w:unhideWhenUsed/>
    <w:rsid w:val="00017E63"/>
    <w:rPr>
      <w:sz w:val="16"/>
      <w:szCs w:val="16"/>
    </w:rPr>
  </w:style>
  <w:style w:type="paragraph" w:styleId="CommentText">
    <w:name w:val="annotation text"/>
    <w:basedOn w:val="Normal"/>
    <w:link w:val="CommentTextChar"/>
    <w:uiPriority w:val="99"/>
    <w:unhideWhenUsed/>
    <w:rsid w:val="00017E63"/>
    <w:pPr>
      <w:widowControl/>
      <w:autoSpaceDE/>
      <w:autoSpaceDN/>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7E63"/>
    <w:rPr>
      <w:kern w:val="0"/>
      <w:sz w:val="20"/>
      <w:szCs w:val="20"/>
      <w:lang w:val="en-US"/>
      <w14:ligatures w14:val="none"/>
    </w:rPr>
  </w:style>
  <w:style w:type="character" w:customStyle="1" w:styleId="ListParagraphChar">
    <w:name w:val="List Paragraph Char"/>
    <w:link w:val="ListParagraph"/>
    <w:uiPriority w:val="34"/>
    <w:qFormat/>
    <w:rsid w:val="00123044"/>
    <w:rPr>
      <w:rFonts w:ascii="Cambria" w:eastAsia="Cambria" w:hAnsi="Cambria" w:cs="Cambria"/>
      <w:kern w:val="0"/>
      <w:lang w:val="en-US"/>
      <w14:ligatures w14:val="none"/>
    </w:rPr>
  </w:style>
  <w:style w:type="paragraph" w:customStyle="1" w:styleId="EndNoteBibliography">
    <w:name w:val="EndNote Bibliography"/>
    <w:basedOn w:val="Normal"/>
    <w:link w:val="EndNoteBibliographyChar"/>
    <w:rsid w:val="00123044"/>
    <w:pPr>
      <w:widowControl/>
      <w:autoSpaceDE/>
      <w:autoSpaceDN/>
      <w:spacing w:after="200"/>
    </w:pPr>
    <w:rPr>
      <w:rFonts w:ascii="Calibri" w:eastAsiaTheme="minorHAnsi" w:hAnsi="Calibri" w:cs="Calibri"/>
      <w:noProof/>
    </w:rPr>
  </w:style>
  <w:style w:type="character" w:customStyle="1" w:styleId="EndNoteBibliographyChar">
    <w:name w:val="EndNote Bibliography Char"/>
    <w:basedOn w:val="DefaultParagraphFont"/>
    <w:link w:val="EndNoteBibliography"/>
    <w:rsid w:val="00123044"/>
    <w:rPr>
      <w:rFonts w:ascii="Calibri" w:hAnsi="Calibri" w:cs="Calibri"/>
      <w:noProof/>
      <w:kern w:val="0"/>
      <w:lang w:val="en-US"/>
      <w14:ligatures w14:val="none"/>
    </w:rPr>
  </w:style>
  <w:style w:type="paragraph" w:customStyle="1" w:styleId="author">
    <w:name w:val="author"/>
    <w:basedOn w:val="Normal"/>
    <w:next w:val="Normal"/>
    <w:rsid w:val="004D29A8"/>
    <w:pPr>
      <w:widowControl/>
      <w:overflowPunct w:val="0"/>
      <w:adjustRightInd w:val="0"/>
      <w:spacing w:before="120" w:after="0" w:line="360" w:lineRule="auto"/>
    </w:pPr>
    <w:rPr>
      <w:rFonts w:ascii="Times New Roman" w:eastAsia="Times New Roman" w:hAnsi="Times New Roman" w:cs="Times New Roman"/>
      <w:sz w:val="24"/>
      <w:szCs w:val="20"/>
      <w:lang w:eastAsia="de-DE"/>
    </w:rPr>
  </w:style>
  <w:style w:type="paragraph" w:customStyle="1" w:styleId="fax">
    <w:name w:val="fax"/>
    <w:basedOn w:val="Normal"/>
    <w:next w:val="Normal"/>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phone">
    <w:name w:val="phone"/>
    <w:basedOn w:val="Normal"/>
    <w:next w:val="fax"/>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url">
    <w:name w:val="url"/>
    <w:basedOn w:val="Normal"/>
    <w:rsid w:val="0028657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itle1">
    <w:name w:val="Title1"/>
    <w:basedOn w:val="Normal"/>
    <w:next w:val="author"/>
    <w:rsid w:val="00286572"/>
    <w:pPr>
      <w:widowControl/>
      <w:overflowPunct w:val="0"/>
      <w:adjustRightInd w:val="0"/>
      <w:spacing w:after="0" w:line="360" w:lineRule="auto"/>
    </w:pPr>
    <w:rPr>
      <w:rFonts w:ascii="Arial" w:eastAsia="Times New Roman" w:hAnsi="Arial" w:cs="Times New Roman"/>
      <w:b/>
      <w:sz w:val="36"/>
      <w:szCs w:val="20"/>
      <w:lang w:eastAsia="de-DE"/>
    </w:rPr>
  </w:style>
  <w:style w:type="paragraph" w:customStyle="1" w:styleId="email">
    <w:name w:val="email"/>
    <w:basedOn w:val="Normal"/>
    <w:next w:val="url"/>
    <w:rsid w:val="00286572"/>
    <w:pPr>
      <w:widowControl/>
      <w:overflowPunct w:val="0"/>
      <w:adjustRightInd w:val="0"/>
      <w:spacing w:before="120" w:after="0"/>
    </w:pPr>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286572"/>
    <w:pPr>
      <w:widowControl/>
      <w:autoSpaceDE/>
      <w:autoSpaceDN/>
      <w:spacing w:after="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86572"/>
    <w:rPr>
      <w:rFonts w:ascii="Segoe UI" w:hAnsi="Segoe UI" w:cs="Segoe UI"/>
      <w:kern w:val="0"/>
      <w:sz w:val="18"/>
      <w:szCs w:val="18"/>
      <w:lang w:val="en-US"/>
      <w14:ligatures w14:val="none"/>
    </w:rPr>
  </w:style>
  <w:style w:type="paragraph" w:styleId="CommentSubject">
    <w:name w:val="annotation subject"/>
    <w:basedOn w:val="CommentText"/>
    <w:next w:val="CommentText"/>
    <w:link w:val="CommentSubjectChar"/>
    <w:uiPriority w:val="99"/>
    <w:semiHidden/>
    <w:unhideWhenUsed/>
    <w:rsid w:val="00286572"/>
    <w:pPr>
      <w:spacing w:after="160"/>
    </w:pPr>
    <w:rPr>
      <w:b/>
      <w:bCs/>
    </w:rPr>
  </w:style>
  <w:style w:type="character" w:customStyle="1" w:styleId="CommentSubjectChar">
    <w:name w:val="Comment Subject Char"/>
    <w:basedOn w:val="CommentTextChar"/>
    <w:link w:val="CommentSubject"/>
    <w:uiPriority w:val="99"/>
    <w:semiHidden/>
    <w:rsid w:val="00286572"/>
    <w:rPr>
      <w:b/>
      <w:bCs/>
      <w:kern w:val="0"/>
      <w:sz w:val="20"/>
      <w:szCs w:val="20"/>
      <w:lang w:val="en-US"/>
      <w14:ligatures w14:val="none"/>
    </w:rPr>
  </w:style>
  <w:style w:type="table" w:styleId="PlainTable2">
    <w:name w:val="Plain Table 2"/>
    <w:basedOn w:val="TableNormal"/>
    <w:uiPriority w:val="42"/>
    <w:rsid w:val="00286572"/>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86572"/>
    <w:pPr>
      <w:spacing w:after="0" w:line="240" w:lineRule="auto"/>
    </w:pPr>
    <w:rPr>
      <w:kern w:val="0"/>
      <w:lang w:val="en-US"/>
      <w14:ligatures w14:val="none"/>
    </w:rPr>
  </w:style>
  <w:style w:type="character" w:customStyle="1" w:styleId="NoSpacingChar">
    <w:name w:val="No Spacing Char"/>
    <w:aliases w:val="Level 2 Char"/>
    <w:link w:val="NoSpacing"/>
    <w:uiPriority w:val="1"/>
    <w:rsid w:val="00286572"/>
    <w:rPr>
      <w:rFonts w:ascii="Cambria" w:eastAsia="Cambria" w:hAnsi="Cambria" w:cs="Cambria"/>
      <w:kern w:val="0"/>
      <w:lang w:val="en-US"/>
      <w14:ligatures w14:val="none"/>
    </w:rPr>
  </w:style>
  <w:style w:type="character" w:customStyle="1" w:styleId="apple-converted-space">
    <w:name w:val="apple-converted-space"/>
    <w:basedOn w:val="DefaultParagraphFont"/>
    <w:rsid w:val="003F5576"/>
  </w:style>
  <w:style w:type="paragraph" w:customStyle="1" w:styleId="KetTablePic">
    <w:name w:val="Ket_Table&amp;Pic"/>
    <w:basedOn w:val="NamaPenulis"/>
    <w:qFormat/>
    <w:rsid w:val="0098420F"/>
    <w:pPr>
      <w:spacing w:after="0"/>
      <w:jc w:val="both"/>
    </w:pPr>
    <w:rPr>
      <w:rFonts w:cs="Times New Roman"/>
      <w:szCs w:val="20"/>
      <w:lang w:val="id-ID"/>
    </w:rPr>
  </w:style>
  <w:style w:type="paragraph" w:customStyle="1" w:styleId="isiReferensi">
    <w:name w:val="isiReferensi"/>
    <w:basedOn w:val="Normal"/>
    <w:qFormat/>
    <w:rsid w:val="008E4807"/>
    <w:pPr>
      <w:adjustRightInd w:val="0"/>
      <w:spacing w:after="0"/>
      <w:ind w:left="425" w:hanging="425"/>
      <w:jc w:val="both"/>
    </w:pPr>
    <w:rPr>
      <w:rFonts w:cs="Times New Roman"/>
    </w:rPr>
  </w:style>
  <w:style w:type="table" w:styleId="PlainTable4">
    <w:name w:val="Plain Table 4"/>
    <w:basedOn w:val="TableNormal"/>
    <w:uiPriority w:val="44"/>
    <w:rsid w:val="00232FBC"/>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quator-network.org/?post_type=eq_guidelines&amp;eq_guidelines_study_design=diagnostic-prognostic-studies&amp;eq_guidelines_clinical_specialty=0&amp;eq_guidelines_report_section=0&amp;s=" TargetMode="External"/><Relationship Id="rId18" Type="http://schemas.openxmlformats.org/officeDocument/2006/relationships/hyperlink" Target="https://www.equator-network.org/?post_type=eq_guidelines&amp;eq_guidelines_study_design=animal-pre-clinical-research&amp;eq_guidelines_clinical_specialty=0&amp;eq_guidelines_report_section=0&amp;s=+"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equator-network.org/?post_type=eq_guidelines&amp;eq_guidelines_study_design=observational-studies&amp;eq_guidelines_clinical_specialty=0&amp;eq_guidelines_report_section=0&amp;s=+&amp;eq_guidelines_study_design_sub_cat=0" TargetMode="External"/><Relationship Id="rId17" Type="http://schemas.openxmlformats.org/officeDocument/2006/relationships/hyperlink" Target="https://www.equator-network.org/?post_type=eq_guidelines&amp;eq_guidelines_study_design=qualitative-research&amp;eq_guidelines_clinical_specialty=0&amp;eq_guidelines_report_section=0&amp;s=" TargetMode="External"/><Relationship Id="rId25" Type="http://schemas.microsoft.com/office/2007/relationships/hdphoto" Target="media/hdphoto1.wdp"/><Relationship Id="rId2" Type="http://schemas.openxmlformats.org/officeDocument/2006/relationships/numbering" Target="numbering.xml"/><Relationship Id="rId16" Type="http://schemas.openxmlformats.org/officeDocument/2006/relationships/hyperlink" Target="https://doi.org/10.1136/bmj.i2027" TargetMode="External"/><Relationship Id="rId20" Type="http://schemas.openxmlformats.org/officeDocument/2006/relationships/header" Target="header1.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quator-network.org/?post_type=eq_guidelines&amp;eq_guidelines_study_design=experimental-studies&amp;eq_guidelines_clinical_specialty=0&amp;eq_guidelines_report_section=0&amp;s="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quator-network.org/?post_type=eq_guidelines&amp;eq_guidelines_study_design=diagnostic-prognostic-studies&amp;eq_guidelines_clinical_specialty=0&amp;eq_guidelines_report_section=0&amp;s=" TargetMode="External"/><Relationship Id="rId23" Type="http://schemas.openxmlformats.org/officeDocument/2006/relationships/image" Target="media/image5.png"/><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doi.org/10.1371/journal.pbio.300041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07/s11606-008-0583-3" TargetMode="External"/><Relationship Id="rId22" Type="http://schemas.openxmlformats.org/officeDocument/2006/relationships/footer" Target="footer2.xml"/><Relationship Id="rId27" Type="http://schemas.openxmlformats.org/officeDocument/2006/relationships/image" Target="media/image8.png"/><Relationship Id="rId30" Type="http://schemas.openxmlformats.org/officeDocument/2006/relationships/hyperlink" Target="http://www.census.gov/ipc/www/idb/country/chportal.htm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7D2DE-6BC5-4496-9512-229EACFC4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9</Pages>
  <Words>3952</Words>
  <Characters>22528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Ramansyah, S.Kom.</dc:creator>
  <cp:keywords/>
  <dc:description/>
  <cp:lastModifiedBy>FK UII</cp:lastModifiedBy>
  <cp:revision>23</cp:revision>
  <dcterms:created xsi:type="dcterms:W3CDTF">2024-12-22T14:25:00Z</dcterms:created>
  <dcterms:modified xsi:type="dcterms:W3CDTF">2024-12-28T04:03:00Z</dcterms:modified>
</cp:coreProperties>
</file>