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2EDADD" w14:textId="034D8D1A" w:rsidR="00BE1858" w:rsidRPr="00BE1858" w:rsidRDefault="00131FB8" w:rsidP="00BE1858">
      <w:pPr>
        <w:spacing w:after="0" w:line="240" w:lineRule="auto"/>
        <w:jc w:val="center"/>
        <w:rPr>
          <w:rFonts w:ascii="Times New Roman" w:hAnsi="Times New Roman" w:cs="Times New Roman"/>
          <w:b/>
          <w:bCs/>
        </w:rPr>
      </w:pPr>
      <w:r w:rsidRPr="00131FB8">
        <w:rPr>
          <w:rFonts w:ascii="Times New Roman" w:hAnsi="Times New Roman" w:cs="Times New Roman"/>
          <w:b/>
          <w:bCs/>
        </w:rPr>
        <w:t>PREDICTORS OF HYPOGLYC</w:t>
      </w:r>
      <w:r>
        <w:rPr>
          <w:rFonts w:ascii="Times New Roman" w:hAnsi="Times New Roman" w:cs="Times New Roman"/>
          <w:b/>
          <w:bCs/>
        </w:rPr>
        <w:t>A</w:t>
      </w:r>
      <w:r w:rsidRPr="00131FB8">
        <w:rPr>
          <w:rFonts w:ascii="Times New Roman" w:hAnsi="Times New Roman" w:cs="Times New Roman"/>
          <w:b/>
          <w:bCs/>
        </w:rPr>
        <w:t xml:space="preserve">EMIA AWARENESS </w:t>
      </w:r>
      <w:r w:rsidR="00D04604">
        <w:rPr>
          <w:rFonts w:ascii="Times New Roman" w:hAnsi="Times New Roman" w:cs="Times New Roman"/>
          <w:b/>
          <w:bCs/>
        </w:rPr>
        <w:t>AMONG INDONESIAN PATIENTS WITH</w:t>
      </w:r>
      <w:r w:rsidRPr="00131FB8">
        <w:rPr>
          <w:rFonts w:ascii="Times New Roman" w:hAnsi="Times New Roman" w:cs="Times New Roman"/>
          <w:b/>
          <w:bCs/>
        </w:rPr>
        <w:t xml:space="preserve"> DIABETES MELLITUS</w:t>
      </w:r>
    </w:p>
    <w:p w14:paraId="591029A9" w14:textId="77777777" w:rsidR="00BE1858" w:rsidRDefault="00BE1858" w:rsidP="00BE1858">
      <w:pPr>
        <w:spacing w:after="0" w:line="240" w:lineRule="auto"/>
        <w:rPr>
          <w:rFonts w:ascii="Times New Roman" w:hAnsi="Times New Roman" w:cs="Times New Roman"/>
        </w:rPr>
      </w:pPr>
    </w:p>
    <w:p w14:paraId="64F2DF30" w14:textId="0D308CE4" w:rsidR="00BE1858" w:rsidRDefault="00BE1858" w:rsidP="00BE1858">
      <w:pPr>
        <w:spacing w:after="0" w:line="240" w:lineRule="auto"/>
        <w:jc w:val="center"/>
        <w:rPr>
          <w:rFonts w:ascii="Times New Roman" w:hAnsi="Times New Roman" w:cs="Times New Roman"/>
        </w:rPr>
      </w:pPr>
      <w:r>
        <w:rPr>
          <w:rFonts w:ascii="Times New Roman" w:hAnsi="Times New Roman" w:cs="Times New Roman"/>
        </w:rPr>
        <w:t>Maria Manungkalit, Ni Putu Wulan Purnama Sari, Agustina Chriswinda Bura Mare</w:t>
      </w:r>
    </w:p>
    <w:p w14:paraId="14932AC6" w14:textId="77777777" w:rsidR="00BE1858" w:rsidRDefault="00BE1858" w:rsidP="00BE1858">
      <w:pPr>
        <w:spacing w:after="0" w:line="240" w:lineRule="auto"/>
        <w:jc w:val="center"/>
        <w:rPr>
          <w:rFonts w:ascii="Times New Roman" w:hAnsi="Times New Roman" w:cs="Times New Roman"/>
        </w:rPr>
      </w:pPr>
    </w:p>
    <w:p w14:paraId="668DAB6F" w14:textId="32756BF6" w:rsidR="00BE1858" w:rsidRDefault="002A3F09" w:rsidP="00BE1858">
      <w:pPr>
        <w:spacing w:after="0" w:line="240" w:lineRule="auto"/>
        <w:jc w:val="center"/>
        <w:rPr>
          <w:rFonts w:ascii="Times New Roman" w:hAnsi="Times New Roman" w:cs="Times New Roman"/>
        </w:rPr>
      </w:pPr>
      <w:r>
        <w:rPr>
          <w:rFonts w:ascii="Times New Roman" w:hAnsi="Times New Roman" w:cs="Times New Roman"/>
        </w:rPr>
        <w:t xml:space="preserve">Faculty of Nursing, </w:t>
      </w:r>
      <w:r w:rsidR="00332F1F">
        <w:rPr>
          <w:rFonts w:ascii="Times New Roman" w:hAnsi="Times New Roman" w:cs="Times New Roman"/>
        </w:rPr>
        <w:t>Widya Mandala Surabaya Catholic University</w:t>
      </w:r>
      <w:r>
        <w:rPr>
          <w:rFonts w:ascii="Times New Roman" w:hAnsi="Times New Roman" w:cs="Times New Roman"/>
        </w:rPr>
        <w:t>, Indonesia</w:t>
      </w:r>
    </w:p>
    <w:p w14:paraId="1BFF11BA" w14:textId="77777777" w:rsidR="00BE1858" w:rsidRDefault="00BE1858" w:rsidP="00BE1858">
      <w:pPr>
        <w:spacing w:after="0" w:line="240" w:lineRule="auto"/>
        <w:jc w:val="center"/>
        <w:rPr>
          <w:rFonts w:ascii="Times New Roman" w:hAnsi="Times New Roman" w:cs="Times New Roman"/>
        </w:rPr>
      </w:pPr>
    </w:p>
    <w:p w14:paraId="45DBFF8B" w14:textId="72F0AAE9" w:rsidR="00BE1858" w:rsidRDefault="00BE1858" w:rsidP="00BE1858">
      <w:pPr>
        <w:spacing w:after="0" w:line="240" w:lineRule="auto"/>
        <w:jc w:val="center"/>
        <w:rPr>
          <w:rFonts w:ascii="Times New Roman" w:hAnsi="Times New Roman" w:cs="Times New Roman"/>
        </w:rPr>
      </w:pPr>
      <w:r>
        <w:rPr>
          <w:rFonts w:ascii="Times New Roman" w:hAnsi="Times New Roman" w:cs="Times New Roman"/>
        </w:rPr>
        <w:t xml:space="preserve">Email: </w:t>
      </w:r>
      <w:r w:rsidR="002A3F09" w:rsidRPr="002A3F09">
        <w:rPr>
          <w:rFonts w:ascii="Times New Roman" w:hAnsi="Times New Roman" w:cs="Times New Roman"/>
        </w:rPr>
        <w:t>maria-manungkalit@ukwms.ac.id</w:t>
      </w:r>
    </w:p>
    <w:p w14:paraId="41F90C97" w14:textId="77777777" w:rsidR="00BE1858" w:rsidRDefault="00BE1858" w:rsidP="00BE1858">
      <w:pPr>
        <w:spacing w:after="0" w:line="240" w:lineRule="auto"/>
        <w:jc w:val="center"/>
        <w:rPr>
          <w:rFonts w:ascii="Times New Roman" w:hAnsi="Times New Roman" w:cs="Times New Roman"/>
        </w:rPr>
      </w:pPr>
    </w:p>
    <w:p w14:paraId="56009DC9" w14:textId="106DE04D" w:rsidR="00BE1858" w:rsidRPr="00ED2F66" w:rsidRDefault="00ED2F66" w:rsidP="00BE1858">
      <w:pPr>
        <w:spacing w:after="0" w:line="240" w:lineRule="auto"/>
        <w:jc w:val="both"/>
        <w:rPr>
          <w:rFonts w:ascii="Times New Roman" w:hAnsi="Times New Roman" w:cs="Times New Roman"/>
          <w:b/>
          <w:bCs/>
        </w:rPr>
      </w:pPr>
      <w:r w:rsidRPr="00ED2F66">
        <w:rPr>
          <w:rFonts w:ascii="Times New Roman" w:hAnsi="Times New Roman" w:cs="Times New Roman"/>
          <w:b/>
          <w:bCs/>
        </w:rPr>
        <w:t>ABSTRACT</w:t>
      </w:r>
    </w:p>
    <w:p w14:paraId="6C1BE580" w14:textId="6FF9608F" w:rsidR="00D87C49" w:rsidRDefault="00D87C49" w:rsidP="00BE1858">
      <w:pPr>
        <w:spacing w:after="0" w:line="240" w:lineRule="auto"/>
        <w:jc w:val="both"/>
        <w:rPr>
          <w:rFonts w:ascii="Times New Roman" w:hAnsi="Times New Roman" w:cs="Times New Roman"/>
        </w:rPr>
      </w:pPr>
      <w:r>
        <w:rPr>
          <w:rFonts w:ascii="Times New Roman" w:hAnsi="Times New Roman" w:cs="Times New Roman"/>
          <w:b/>
          <w:bCs/>
        </w:rPr>
        <w:t xml:space="preserve">Background: </w:t>
      </w:r>
      <w:r w:rsidRPr="00D87C49">
        <w:rPr>
          <w:rFonts w:ascii="Times New Roman" w:hAnsi="Times New Roman" w:cs="Times New Roman"/>
        </w:rPr>
        <w:t>Hypoglycaemia is a common acute complication of diabetes management, particularly among patients receiving insulin or sulfonylureas. Recurrent hypoglycaemic episodes may lead to impaired awareness of hypoglycaemia, increasing the risk of severe hypoglycaemia. Identifying predictors of hypoglycaemia awareness among patients with diabetes mellitus is therefore essential to support effective prevention and patient safety, particularly in the Indonesian context.</w:t>
      </w:r>
      <w:r>
        <w:rPr>
          <w:rFonts w:ascii="Times New Roman" w:hAnsi="Times New Roman" w:cs="Times New Roman"/>
        </w:rPr>
        <w:t xml:space="preserve"> </w:t>
      </w:r>
    </w:p>
    <w:p w14:paraId="7E7FA783" w14:textId="757C6F1F" w:rsidR="00D87C49" w:rsidRDefault="00D87C49" w:rsidP="00BE1858">
      <w:pPr>
        <w:spacing w:after="0" w:line="240" w:lineRule="auto"/>
        <w:jc w:val="both"/>
        <w:rPr>
          <w:rFonts w:ascii="Times New Roman" w:hAnsi="Times New Roman" w:cs="Times New Roman"/>
        </w:rPr>
      </w:pPr>
      <w:r>
        <w:rPr>
          <w:rFonts w:ascii="Times New Roman" w:hAnsi="Times New Roman" w:cs="Times New Roman"/>
          <w:b/>
          <w:bCs/>
        </w:rPr>
        <w:t xml:space="preserve">Objective: </w:t>
      </w:r>
      <w:r>
        <w:rPr>
          <w:rFonts w:ascii="Times New Roman" w:hAnsi="Times New Roman" w:cs="Times New Roman"/>
        </w:rPr>
        <w:t>T</w:t>
      </w:r>
      <w:r w:rsidRPr="004813CF">
        <w:rPr>
          <w:rFonts w:ascii="Times New Roman" w:hAnsi="Times New Roman" w:cs="Times New Roman"/>
        </w:rPr>
        <w:t>his study aim</w:t>
      </w:r>
      <w:r>
        <w:rPr>
          <w:rFonts w:ascii="Times New Roman" w:hAnsi="Times New Roman" w:cs="Times New Roman"/>
        </w:rPr>
        <w:t>ed</w:t>
      </w:r>
      <w:r w:rsidRPr="004813CF">
        <w:rPr>
          <w:rFonts w:ascii="Times New Roman" w:hAnsi="Times New Roman" w:cs="Times New Roman"/>
        </w:rPr>
        <w:t xml:space="preserve"> to identify the strongest predictors of hypoglycaemia awareness among patients with diabetes mellitus by considering clinical, behavioural, and self-care management factors.</w:t>
      </w:r>
    </w:p>
    <w:p w14:paraId="793C268C" w14:textId="02428639" w:rsidR="00D87C49" w:rsidRDefault="00D87C49" w:rsidP="00BE1858">
      <w:pPr>
        <w:spacing w:after="0" w:line="240" w:lineRule="auto"/>
        <w:jc w:val="both"/>
        <w:rPr>
          <w:rFonts w:ascii="Times New Roman" w:hAnsi="Times New Roman" w:cs="Times New Roman"/>
        </w:rPr>
      </w:pPr>
      <w:r>
        <w:rPr>
          <w:rFonts w:ascii="Times New Roman" w:hAnsi="Times New Roman" w:cs="Times New Roman"/>
          <w:b/>
          <w:bCs/>
        </w:rPr>
        <w:t xml:space="preserve">Methods: </w:t>
      </w:r>
      <w:r w:rsidRPr="00D87C49">
        <w:rPr>
          <w:rFonts w:ascii="Times New Roman" w:hAnsi="Times New Roman" w:cs="Times New Roman"/>
        </w:rPr>
        <w:t xml:space="preserve">A cross-sectional study was conducted among 110 patients with type 2 diabetes mellitus registered at the </w:t>
      </w:r>
      <w:proofErr w:type="spellStart"/>
      <w:r w:rsidRPr="00D87C49">
        <w:rPr>
          <w:rFonts w:ascii="Times New Roman" w:hAnsi="Times New Roman" w:cs="Times New Roman"/>
        </w:rPr>
        <w:t>Mulyorejo</w:t>
      </w:r>
      <w:proofErr w:type="spellEnd"/>
      <w:r w:rsidRPr="00D87C49">
        <w:rPr>
          <w:rFonts w:ascii="Times New Roman" w:hAnsi="Times New Roman" w:cs="Times New Roman"/>
        </w:rPr>
        <w:t xml:space="preserve"> Community Health Centre, Surabaya. Participants were selected using purposive sampling based on predefined inclusion criteria. Hypoglycaemia awareness was assessed using the Hypoglycaemia Awareness Questionnaire (</w:t>
      </w:r>
      <w:proofErr w:type="spellStart"/>
      <w:r w:rsidRPr="00D87C49">
        <w:rPr>
          <w:rFonts w:ascii="Times New Roman" w:hAnsi="Times New Roman" w:cs="Times New Roman"/>
        </w:rPr>
        <w:t>HypoA</w:t>
      </w:r>
      <w:proofErr w:type="spellEnd"/>
      <w:r w:rsidRPr="00D87C49">
        <w:rPr>
          <w:rFonts w:ascii="Times New Roman" w:hAnsi="Times New Roman" w:cs="Times New Roman"/>
        </w:rPr>
        <w:t>-Q). Data were analysed using descriptive statistics and correlation tests. The Pearson correlation test was applied for normally distributed data, while the Spearman rank correlation test was used when normality assumptions were not met.</w:t>
      </w:r>
    </w:p>
    <w:p w14:paraId="7511C54A" w14:textId="1B1EBA4E" w:rsidR="00D87C49" w:rsidRDefault="00D87C49" w:rsidP="00BE1858">
      <w:pPr>
        <w:spacing w:after="0" w:line="240" w:lineRule="auto"/>
        <w:jc w:val="both"/>
        <w:rPr>
          <w:rFonts w:ascii="Times New Roman" w:hAnsi="Times New Roman" w:cs="Times New Roman"/>
          <w:lang w:val="en-GB"/>
        </w:rPr>
      </w:pPr>
      <w:r w:rsidRPr="00536C56">
        <w:rPr>
          <w:rFonts w:ascii="Times New Roman" w:hAnsi="Times New Roman" w:cs="Times New Roman"/>
          <w:b/>
          <w:bCs/>
        </w:rPr>
        <w:t>Results:</w:t>
      </w:r>
      <w:r>
        <w:rPr>
          <w:rFonts w:ascii="Times New Roman" w:hAnsi="Times New Roman" w:cs="Times New Roman"/>
        </w:rPr>
        <w:t xml:space="preserve"> </w:t>
      </w:r>
      <w:r w:rsidRPr="000143DE">
        <w:rPr>
          <w:rFonts w:ascii="Times New Roman" w:hAnsi="Times New Roman" w:cs="Times New Roman"/>
          <w:lang w:val="en-GB"/>
        </w:rPr>
        <w:t>Most respondents were female (67.3%), middle-aged adults (45.5%), married (74.5%), and high-school graduates (49.1%).</w:t>
      </w:r>
      <w:r>
        <w:rPr>
          <w:rFonts w:ascii="Times New Roman" w:hAnsi="Times New Roman" w:cs="Times New Roman"/>
          <w:lang w:val="en-GB"/>
        </w:rPr>
        <w:t xml:space="preserve"> M</w:t>
      </w:r>
      <w:r w:rsidRPr="000143DE">
        <w:rPr>
          <w:rFonts w:ascii="Times New Roman" w:hAnsi="Times New Roman" w:cs="Times New Roman"/>
          <w:lang w:val="en-GB"/>
        </w:rPr>
        <w:t>ost respondents reported low hypoglycaemia awareness (94.5%).</w:t>
      </w:r>
      <w:r>
        <w:rPr>
          <w:rFonts w:ascii="Times New Roman" w:hAnsi="Times New Roman" w:cs="Times New Roman"/>
          <w:lang w:val="en-GB"/>
        </w:rPr>
        <w:t xml:space="preserve"> T</w:t>
      </w:r>
      <w:r w:rsidRPr="000143DE">
        <w:rPr>
          <w:rFonts w:ascii="Times New Roman" w:hAnsi="Times New Roman" w:cs="Times New Roman"/>
          <w:lang w:val="en-GB"/>
        </w:rPr>
        <w:t xml:space="preserve">he Pearson correlation test showed that the strongest predictor of </w:t>
      </w:r>
      <w:r w:rsidR="00536C56" w:rsidRPr="000143DE">
        <w:rPr>
          <w:rFonts w:ascii="Times New Roman" w:hAnsi="Times New Roman" w:cs="Times New Roman"/>
          <w:lang w:val="en-GB"/>
        </w:rPr>
        <w:t>hypoglycaemia</w:t>
      </w:r>
      <w:r w:rsidRPr="000143DE">
        <w:rPr>
          <w:rFonts w:ascii="Times New Roman" w:hAnsi="Times New Roman" w:cs="Times New Roman"/>
          <w:lang w:val="en-GB"/>
        </w:rPr>
        <w:t xml:space="preserve"> awareness</w:t>
      </w:r>
      <w:r w:rsidR="00536C56">
        <w:rPr>
          <w:rFonts w:ascii="Times New Roman" w:hAnsi="Times New Roman" w:cs="Times New Roman"/>
          <w:lang w:val="en-GB"/>
        </w:rPr>
        <w:t xml:space="preserve"> is </w:t>
      </w:r>
      <w:r w:rsidR="00536C56" w:rsidRPr="00536C56">
        <w:rPr>
          <w:rFonts w:ascii="Times New Roman" w:hAnsi="Times New Roman" w:cs="Times New Roman"/>
        </w:rPr>
        <w:t>patients’ reliance on others to recognize hypoglycaemic episodes before they become personally aware of them</w:t>
      </w:r>
      <w:r w:rsidRPr="000143DE">
        <w:rPr>
          <w:rFonts w:ascii="Times New Roman" w:hAnsi="Times New Roman" w:cs="Times New Roman"/>
          <w:lang w:val="en-GB"/>
        </w:rPr>
        <w:t xml:space="preserve"> </w:t>
      </w:r>
      <w:r w:rsidR="00536C56">
        <w:rPr>
          <w:rFonts w:ascii="Times New Roman" w:hAnsi="Times New Roman" w:cs="Times New Roman"/>
          <w:lang w:val="en-GB"/>
        </w:rPr>
        <w:t xml:space="preserve">(P13) </w:t>
      </w:r>
      <w:r w:rsidRPr="000143DE">
        <w:rPr>
          <w:rFonts w:ascii="Times New Roman" w:hAnsi="Times New Roman" w:cs="Times New Roman"/>
          <w:lang w:val="en-GB"/>
        </w:rPr>
        <w:t>(r = 0.698; p &lt; 0.001).</w:t>
      </w:r>
      <w:r w:rsidR="00536C56">
        <w:rPr>
          <w:rFonts w:ascii="Times New Roman" w:hAnsi="Times New Roman" w:cs="Times New Roman"/>
          <w:lang w:val="en-GB"/>
        </w:rPr>
        <w:t xml:space="preserve"> </w:t>
      </w:r>
    </w:p>
    <w:p w14:paraId="5245DD12" w14:textId="1466B565" w:rsidR="00536C56" w:rsidRDefault="00536C56" w:rsidP="00BE1858">
      <w:pPr>
        <w:spacing w:after="0" w:line="240" w:lineRule="auto"/>
        <w:jc w:val="both"/>
        <w:rPr>
          <w:rFonts w:ascii="Times New Roman" w:hAnsi="Times New Roman" w:cs="Times New Roman"/>
        </w:rPr>
      </w:pPr>
      <w:r w:rsidRPr="00536C56">
        <w:rPr>
          <w:rFonts w:ascii="Times New Roman" w:hAnsi="Times New Roman" w:cs="Times New Roman"/>
          <w:b/>
          <w:bCs/>
          <w:lang w:val="en-GB"/>
        </w:rPr>
        <w:t>Conclusion:</w:t>
      </w:r>
      <w:r>
        <w:rPr>
          <w:rFonts w:ascii="Times New Roman" w:hAnsi="Times New Roman" w:cs="Times New Roman"/>
          <w:lang w:val="en-GB"/>
        </w:rPr>
        <w:t xml:space="preserve"> </w:t>
      </w:r>
      <w:r w:rsidRPr="00536C56">
        <w:rPr>
          <w:rFonts w:ascii="Times New Roman" w:hAnsi="Times New Roman" w:cs="Times New Roman"/>
        </w:rPr>
        <w:t>Reliance on others to recognize hypoglycaemia was the strongest predictor of hypoglycaemia awareness, highlighting the importance of caregiver involvement in home-based diabetes care.</w:t>
      </w:r>
    </w:p>
    <w:p w14:paraId="43CB2A65" w14:textId="77777777" w:rsidR="00536C56" w:rsidRDefault="00536C56" w:rsidP="00BE1858">
      <w:pPr>
        <w:spacing w:after="0" w:line="240" w:lineRule="auto"/>
        <w:jc w:val="both"/>
        <w:rPr>
          <w:rFonts w:ascii="Times New Roman" w:hAnsi="Times New Roman" w:cs="Times New Roman"/>
        </w:rPr>
      </w:pPr>
    </w:p>
    <w:p w14:paraId="2950E38E" w14:textId="24E5D4A0" w:rsidR="00536C56" w:rsidRPr="00536C56" w:rsidRDefault="00536C56" w:rsidP="00BE1858">
      <w:pPr>
        <w:spacing w:after="0" w:line="240" w:lineRule="auto"/>
        <w:jc w:val="both"/>
        <w:rPr>
          <w:rFonts w:ascii="Times New Roman" w:hAnsi="Times New Roman" w:cs="Times New Roman"/>
        </w:rPr>
      </w:pPr>
      <w:r>
        <w:rPr>
          <w:rFonts w:ascii="Times New Roman" w:hAnsi="Times New Roman" w:cs="Times New Roman"/>
          <w:b/>
          <w:bCs/>
        </w:rPr>
        <w:t xml:space="preserve">Keywords: </w:t>
      </w:r>
      <w:r>
        <w:rPr>
          <w:rFonts w:ascii="Times New Roman" w:hAnsi="Times New Roman" w:cs="Times New Roman"/>
        </w:rPr>
        <w:t>diabetes mellitus, hypoglycaemia awareness, predictors</w:t>
      </w:r>
    </w:p>
    <w:p w14:paraId="6D7C177F" w14:textId="77777777" w:rsidR="00D87C49" w:rsidRPr="00D87C49" w:rsidRDefault="00D87C49" w:rsidP="00BE1858">
      <w:pPr>
        <w:spacing w:after="0" w:line="240" w:lineRule="auto"/>
        <w:jc w:val="both"/>
        <w:rPr>
          <w:rFonts w:ascii="Times New Roman" w:hAnsi="Times New Roman" w:cs="Times New Roman"/>
        </w:rPr>
      </w:pPr>
    </w:p>
    <w:p w14:paraId="4CAC9ABC" w14:textId="26CD65E7" w:rsidR="00BE1858" w:rsidRPr="004813CF" w:rsidRDefault="002A3F09" w:rsidP="00BE1858">
      <w:pPr>
        <w:spacing w:after="0" w:line="240" w:lineRule="auto"/>
        <w:jc w:val="both"/>
        <w:rPr>
          <w:rFonts w:ascii="Times New Roman" w:hAnsi="Times New Roman" w:cs="Times New Roman"/>
          <w:b/>
          <w:bCs/>
        </w:rPr>
      </w:pPr>
      <w:r w:rsidRPr="004813CF">
        <w:rPr>
          <w:rFonts w:ascii="Times New Roman" w:hAnsi="Times New Roman" w:cs="Times New Roman"/>
          <w:b/>
          <w:bCs/>
        </w:rPr>
        <w:t>INTRODUCTION</w:t>
      </w:r>
    </w:p>
    <w:p w14:paraId="64CE45A5" w14:textId="44712C20" w:rsidR="004813CF" w:rsidRDefault="004813CF" w:rsidP="00131FB8">
      <w:pPr>
        <w:spacing w:after="0" w:line="240" w:lineRule="auto"/>
        <w:jc w:val="both"/>
        <w:rPr>
          <w:rFonts w:ascii="Times New Roman" w:hAnsi="Times New Roman" w:cs="Times New Roman"/>
        </w:rPr>
      </w:pPr>
      <w:r w:rsidRPr="004813CF">
        <w:rPr>
          <w:rFonts w:ascii="Times New Roman" w:hAnsi="Times New Roman" w:cs="Times New Roman"/>
        </w:rPr>
        <w:t xml:space="preserve">Diabetes mellitus is a chronic non-communicable disease whose prevalence continues to increase at both global and national levels, making it one of the most significant public health challenges worldwide and placing a substantial burden on healthcare systems </w:t>
      </w:r>
      <w:r>
        <w:rPr>
          <w:rFonts w:ascii="Times New Roman" w:hAnsi="Times New Roman" w:cs="Times New Roman"/>
        </w:rPr>
        <w:fldChar w:fldCharType="begin" w:fldLock="1"/>
      </w:r>
      <w:r>
        <w:rPr>
          <w:rFonts w:ascii="Times New Roman" w:hAnsi="Times New Roman" w:cs="Times New Roman"/>
        </w:rPr>
        <w:instrText>ADDIN CSL_CITATION {"citationItems":[{"id":"ITEM-1","itemData":{"ISBN":"9782930229966","author":[{"dropping-particle":"","family":"IDF","given":"","non-dropping-particle":"","parse-names":false,"suffix":""}],"container-title":"International Diabetes Federation","id":"ITEM-1","issued":{"date-parts":[["2025"]]},"title":"IDF Diabetes Atlas. In IDF Diabetes Atlas","type":"book","volume":"11th editi"},"uris":["http://www.mendeley.com/documents/?uuid=7ba2febb-3bb4-4d67-ba92-4b815cf06d37"]},{"id":"ITEM-2","itemData":{"DOI":"10.1111/jdi.13290","ISSN":"2040-1124 (Electronic)","PMID":"32403204","abstract":"Impaired awareness of hypoglycemia (IAH) is a reduction in the ability to  recognize low blood glucose levels that would otherwise prompt an appropriate corrective therapy. Identified in approximately 25% of patients with type 1 diabetes, IAH has complex pathophysiology, and might lead to serious and potentially lethal consequences in patients with diabetes, particularly in those with more advanced disease and comorbidities. Continuous glucose monitoring systems can provide real-time glucose information and generate timely alerts on rapidly falling or low blood glucose levels. Given their improvements in accuracy, affordability and integration with insulin pump technology, continuous glucose monitoring systems are emerging as critical tools to help prevent serious hypoglycemia and mitigate its consequences in patients with diabetes. This review discusses the current knowledge on IAH and effective diagnostic methods, the relationship between hypoglycemia and cardiovascular autonomic neuropathy, a practical approach to evaluating cardiovascular autonomic neuropathy for clinicians, and recent evidence from clinical trials assessing the effects of the use of CGM technologies in patients with type 1 diabetes with IAH.","author":[{"dropping-particle":"","family":"Lin","given":"Yu Kuei","non-dropping-particle":"","parse-names":false,"suffix":""},{"dropping-particle":"","family":"Fisher","given":"Simon J","non-dropping-particle":"","parse-names":false,"suffix":""},{"dropping-particle":"","family":"Pop-Busui","given":"Rodica","non-dropping-particle":"","parse-names":false,"suffix":""}],"container-title":"Journal of diabetes investigation","id":"ITEM-2","issue":"6","issued":{"date-parts":[["2020","11"]]},"language":"eng","page":"1388-1402","publisher-place":"Japan","title":"Hypoglycemia unawareness and autonomic dysfunction in diabetes: Lessons learned  and roles of diabetes technologies.","type":"article-journal","volume":"11"},"uris":["http://www.mendeley.com/documents/?uuid=40fc2851-c430-4a2b-bf09-527019000331"]}],"mendeley":{"formattedCitation":"(IDF, 2025; Lin et al., 2020)","plainTextFormattedCitation":"(IDF, 2025; Lin et al., 2020)","previouslyFormattedCitation":"(IDF, 2025; Lin et al., 2020)"},"properties":{"noteIndex":0},"schema":"https://github.com/citation-style-language/schema/raw/master/csl-citation.json"}</w:instrText>
      </w:r>
      <w:r>
        <w:rPr>
          <w:rFonts w:ascii="Times New Roman" w:hAnsi="Times New Roman" w:cs="Times New Roman"/>
        </w:rPr>
        <w:fldChar w:fldCharType="separate"/>
      </w:r>
      <w:r w:rsidRPr="004813CF">
        <w:rPr>
          <w:rFonts w:ascii="Times New Roman" w:hAnsi="Times New Roman" w:cs="Times New Roman"/>
          <w:noProof/>
        </w:rPr>
        <w:t>(IDF, 2025; Lin et al., 2020)</w:t>
      </w:r>
      <w:r>
        <w:rPr>
          <w:rFonts w:ascii="Times New Roman" w:hAnsi="Times New Roman" w:cs="Times New Roman"/>
        </w:rPr>
        <w:fldChar w:fldCharType="end"/>
      </w:r>
      <w:r w:rsidRPr="004813CF">
        <w:rPr>
          <w:rFonts w:ascii="Times New Roman" w:hAnsi="Times New Roman" w:cs="Times New Roman"/>
        </w:rPr>
        <w:t>. Over recent decades, the global prevalence of diabetes has risen dramatically, with more than 830 million people living with diabetes in 2022. This upward trend is projected to continue, particularly in low- and middle-income countries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{"citationItems":[{"id":"ITEM-1","itemData":{"author":[{"dropping-particle":"","family":"IHME","given":"","non-dropping-particle":"","parse-names":false,"suffix":""}],"container-title":"Global Burden of Disease Study 2019 (GBD 2019) Results","id":"ITEM-1","issued":{"date-parts":[["2020"]]},"publisher":"Institute for Health Metrics and Evaluation (IHME) Seattle, United States","title":"Global burden of disease collaborative network","type":"article"},"uris":["http://www.mendeley.com/documents/?uuid=497e7e4f-ede3-4679-a0a7-f6df7774c5d2"]},{"id":"ITEM-2","itemData":{"URL":"https://www.who.int/news-room/fact-sheets/detail/diabetes","accessed":{"date-parts":[["2026","1","18"]]},"author":[{"dropping-particle":"","family":"WHO","given":"","non-dropping-particle":"","parse-names":false,"suffix":""}],"container-title":"Diabetes","id":"ITEM-2","issued":{"date-parts":[["2024"]]},"title":"Diabetes","type":"webpage"},"uris":["http://www.mendeley.com/documents/?uuid=2029cf58-8056-3b5e-bace-cc87ea290901"]}],"mendeley":{"formattedCitation":"(IHME, 2020; WHO, 2024)","plainTextFormattedCitation":"(IHME, 2020; WHO, 2024)","previouslyFormattedCitation":"(IHME, 2020; WHO, 2024)"},"properties":{"noteIndex":0},"schema":"https://github.com/citation-style-language/schema/raw/master/csl-citation.json"}</w:instrText>
      </w:r>
      <w:r>
        <w:rPr>
          <w:rFonts w:ascii="Times New Roman" w:hAnsi="Times New Roman" w:cs="Times New Roman"/>
        </w:rPr>
        <w:fldChar w:fldCharType="separate"/>
      </w:r>
      <w:r w:rsidRPr="004813CF">
        <w:rPr>
          <w:rFonts w:ascii="Times New Roman" w:hAnsi="Times New Roman" w:cs="Times New Roman"/>
          <w:noProof/>
        </w:rPr>
        <w:t>(IHME, 2020; WHO, 2024)</w:t>
      </w:r>
      <w:r>
        <w:rPr>
          <w:rFonts w:ascii="Times New Roman" w:hAnsi="Times New Roman" w:cs="Times New Roman"/>
        </w:rPr>
        <w:fldChar w:fldCharType="end"/>
      </w:r>
      <w:r>
        <w:rPr>
          <w:rFonts w:ascii="Times New Roman" w:hAnsi="Times New Roman" w:cs="Times New Roman"/>
        </w:rPr>
        <w:t xml:space="preserve">. </w:t>
      </w:r>
      <w:r w:rsidRPr="004813CF">
        <w:rPr>
          <w:rFonts w:ascii="Times New Roman" w:hAnsi="Times New Roman" w:cs="Times New Roman"/>
        </w:rPr>
        <w:t xml:space="preserve">The International Diabetes Federation (IDF) reports that approximately 11.1% of the global adult population currently lives with diabetes, and this number is expected to increase sharply in the coming years, potentially exceeding 800 million cases worldwide </w:t>
      </w:r>
      <w:r>
        <w:rPr>
          <w:rFonts w:ascii="Times New Roman" w:hAnsi="Times New Roman" w:cs="Times New Roman"/>
        </w:rPr>
        <w:fldChar w:fldCharType="begin" w:fldLock="1"/>
      </w:r>
      <w:r>
        <w:rPr>
          <w:rFonts w:ascii="Times New Roman" w:hAnsi="Times New Roman" w:cs="Times New Roman"/>
        </w:rPr>
        <w:instrText>ADDIN CSL_CITATION {"citationItems":[{"id":"ITEM-1","itemData":{"ISBN":"9782930229966","author":[{"dropping-particle":"","family":"IDF","given":"","non-dropping-particle":"","parse-names":false,"suffix":""}],"container-title":"International Diabetes Federation","id":"ITEM-1","issued":{"date-parts":[["2025"]]},"title":"IDF Diabetes Atlas. In IDF Diabetes Atlas","type":"book","volume":"11th editi"},"uris":["http://www.mendeley.com/documents/?uuid=7ba2febb-3bb4-4d67-ba92-4b815cf06d37"]}],"mendeley":{"formattedCitation":"(IDF, 2025)","plainTextFormattedCitation":"(IDF, 2025)","previouslyFormattedCitation":"(IDF, 2025)"},"properties":{"noteIndex":0},"schema":"https://github.com/citation-style-language/schema/raw/master/csl-citation.json"}</w:instrText>
      </w:r>
      <w:r>
        <w:rPr>
          <w:rFonts w:ascii="Times New Roman" w:hAnsi="Times New Roman" w:cs="Times New Roman"/>
        </w:rPr>
        <w:fldChar w:fldCharType="separate"/>
      </w:r>
      <w:r w:rsidRPr="004813CF">
        <w:rPr>
          <w:rFonts w:ascii="Times New Roman" w:hAnsi="Times New Roman" w:cs="Times New Roman"/>
          <w:noProof/>
        </w:rPr>
        <w:t>(IDF, 2025)</w:t>
      </w:r>
      <w:r>
        <w:rPr>
          <w:rFonts w:ascii="Times New Roman" w:hAnsi="Times New Roman" w:cs="Times New Roman"/>
        </w:rPr>
        <w:fldChar w:fldCharType="end"/>
      </w:r>
      <w:r>
        <w:rPr>
          <w:rFonts w:ascii="Times New Roman" w:hAnsi="Times New Roman" w:cs="Times New Roman"/>
        </w:rPr>
        <w:t>.</w:t>
      </w:r>
      <w:r w:rsidR="002A3F09">
        <w:rPr>
          <w:rFonts w:ascii="Times New Roman" w:hAnsi="Times New Roman" w:cs="Times New Roman"/>
        </w:rPr>
        <w:t xml:space="preserve"> </w:t>
      </w:r>
      <w:r w:rsidRPr="004813CF">
        <w:rPr>
          <w:rFonts w:ascii="Times New Roman" w:hAnsi="Times New Roman" w:cs="Times New Roman"/>
        </w:rPr>
        <w:t xml:space="preserve">In Indonesia, a similar trend has been observed. The prevalence of diabetes among adults increased from 6.9% in 2013 to 10.9% in 2018 </w:t>
      </w:r>
      <w:r>
        <w:rPr>
          <w:rFonts w:ascii="Times New Roman" w:hAnsi="Times New Roman" w:cs="Times New Roman"/>
        </w:rPr>
        <w:fldChar w:fldCharType="begin" w:fldLock="1"/>
      </w:r>
      <w:r>
        <w:rPr>
          <w:rFonts w:ascii="Times New Roman" w:hAnsi="Times New Roman" w:cs="Times New Roman"/>
        </w:rPr>
        <w:instrText>ADDIN CSL_CITATION {"citationItems":[{"id":"ITEM-1","itemData":{"abstract":"Pemilihan indikator dalam Riskesdas 2018, dilakukan dengan mempertimbangkan Sustainable Development Goals (SDGs), RPJMN, Rencana Strategis (Renstra), Standar Pelayanan Minimal (SPM), Indeks Pembangunan Kesehatan Masyarakat (IPKM), Program Indonesia Sehat – Pendekatan Keluarga (PIS-PK), dan Gerakan Masyarakat Hidup Sehat (Germas), serta masukan berbagai pihak. Pelaksanaan Riskesdas 2018 terintegrasi dengan Susenas Maret 2018 yang dilaksanakan oleh Badan Pusat Statistik (BPS) dalam hal metode dan kerangka sampel. Proses mengumpulkan data spesifik kesehatan yang dilaksanakan oleh tenaga pengumpul data berlatar belakang pendidikan minimal Diploma3 kesehatan. Metode pengumpulan data dilakukan melalui wawancara, pengukuran, dan pemeriksaan. Indikator kesehatan utama yang diukur dalam Riskesdas 2018 antara lain morbiditas (Penyakit Tidak Menular dan Penyakit Menular), disabilitas, cedera, kesehatan lingkungan (higienis, sanitasi, jamban, air dan perumahan), pengetahuan dan sikap terhadap HIV, perilaku kesehatan (pencarian pengobatan, penggunaan tembakau, minum alkohol, aktivitas fisik, perilaku konsumsi makanan berisiko), berbagai aspek mengenai pelayanan kesehatan (akses dan cakupan kesehatan) dan status gizi, serta status kesehatan gigi dan mulut. Persiapan Riskesdas 2018 dilakukan mulai tahun 2017, dan pengumpulan data dilaksanakan Tahun 2018 yang diintegrasikan dengan pelaksanaan Susenas Maret 2018 oleh BPS. Integrasi i","author":[{"dropping-particle":"","family":"Riskesdas","given":"","non-dropping-particle":"","parse-names":false,"suffix":""}],"container-title":"Badan Penelitian dan Pengembangan Kesehatan","id":"ITEM-1","issued":{"date-parts":[["2018"]]},"page":"674","publisher":"Lembaga Penerbit Badan Penelitian dan Pengembangan Kesehatan","publisher-place":"Jakarta","title":"Laporan Nasional Riskesdas 2018","type":"article"},"uris":["http://www.mendeley.com/documents/?uuid=4c6878b4-40b3-4782-9bf3-79dc33faab6e"]}],"mendeley":{"formattedCitation":"(Riskesdas, 2018)","plainTextFormattedCitation":"(Riskesdas, 2018)","previouslyFormattedCitation":"(Riskesdas, 2018)"},"properties":{"noteIndex":0},"schema":"https://github.com/citation-style-language/schema/raw/master/csl-citation.json"}</w:instrText>
      </w:r>
      <w:r>
        <w:rPr>
          <w:rFonts w:ascii="Times New Roman" w:hAnsi="Times New Roman" w:cs="Times New Roman"/>
        </w:rPr>
        <w:fldChar w:fldCharType="separate"/>
      </w:r>
      <w:r w:rsidRPr="004813CF">
        <w:rPr>
          <w:rFonts w:ascii="Times New Roman" w:hAnsi="Times New Roman" w:cs="Times New Roman"/>
          <w:noProof/>
        </w:rPr>
        <w:t>(Riskesdas, 2018)</w:t>
      </w:r>
      <w:r>
        <w:rPr>
          <w:rFonts w:ascii="Times New Roman" w:hAnsi="Times New Roman" w:cs="Times New Roman"/>
        </w:rPr>
        <w:fldChar w:fldCharType="end"/>
      </w:r>
      <w:r w:rsidRPr="004813CF">
        <w:rPr>
          <w:rFonts w:ascii="Times New Roman" w:hAnsi="Times New Roman" w:cs="Times New Roman"/>
        </w:rPr>
        <w:t xml:space="preserve">, with recent estimates indicating a prevalence of approximately 11.3%, or around 20.4 million cases, in 2024 </w:t>
      </w:r>
      <w:r>
        <w:rPr>
          <w:rFonts w:ascii="Times New Roman" w:hAnsi="Times New Roman" w:cs="Times New Roman"/>
        </w:rPr>
        <w:fldChar w:fldCharType="begin" w:fldLock="1"/>
      </w:r>
      <w:r>
        <w:rPr>
          <w:rFonts w:ascii="Times New Roman" w:hAnsi="Times New Roman" w:cs="Times New Roman"/>
        </w:rPr>
        <w:instrText>ADDIN CSL_CITATION {"citationItems":[{"id":"ITEM-1","itemData":{"ISBN":"9782930229966","author":[{"dropping-particle":"","family":"IDF","given":"","non-dropping-particle":"","parse-names":false,"suffix":""}],"container-title":"International Diabetes Federation","id":"ITEM-1","issued":{"date-parts":[["2025"]]},"title":"IDF Diabetes Atlas. In IDF Diabetes Atlas","type":"book","volume":"11th editi"},"uris":["http://www.mendeley.com/documents/?uuid=7ba2febb-3bb4-4d67-ba92-4b815cf06d37"]}],"mendeley":{"formattedCitation":"(IDF, 2025)","plainTextFormattedCitation":"(IDF, 2025)","previouslyFormattedCitation":"(IDF, 2025)"},"properties":{"noteIndex":0},"schema":"https://github.com/citation-style-language/schema/raw/master/csl-citation.json"}</w:instrText>
      </w:r>
      <w:r>
        <w:rPr>
          <w:rFonts w:ascii="Times New Roman" w:hAnsi="Times New Roman" w:cs="Times New Roman"/>
        </w:rPr>
        <w:fldChar w:fldCharType="separate"/>
      </w:r>
      <w:r w:rsidRPr="004813CF">
        <w:rPr>
          <w:rFonts w:ascii="Times New Roman" w:hAnsi="Times New Roman" w:cs="Times New Roman"/>
          <w:noProof/>
        </w:rPr>
        <w:t>(IDF, 2025)</w:t>
      </w:r>
      <w:r>
        <w:rPr>
          <w:rFonts w:ascii="Times New Roman" w:hAnsi="Times New Roman" w:cs="Times New Roman"/>
        </w:rPr>
        <w:fldChar w:fldCharType="end"/>
      </w:r>
      <w:r w:rsidRPr="004813CF">
        <w:rPr>
          <w:rFonts w:ascii="Times New Roman" w:hAnsi="Times New Roman" w:cs="Times New Roman"/>
        </w:rPr>
        <w:t xml:space="preserve">. These figures </w:t>
      </w:r>
      <w:r w:rsidRPr="004813CF">
        <w:rPr>
          <w:rFonts w:ascii="Times New Roman" w:hAnsi="Times New Roman" w:cs="Times New Roman"/>
        </w:rPr>
        <w:lastRenderedPageBreak/>
        <w:t>highlight diabetes mellitus as a serious and growing national health challenge. Beyond its impact on individuals, diabetes imposes a substantial burden on healthcare systems due to the need for long-term treatment, continuous monitoring of complications, and escalating healthcare costs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{"citationItems":[{"id":"ITEM-1","itemData":{"DOI":"10.1002/9781119697473.CH3;CTYPE:STRING:BOOK","ISBN":"9781119697473","abstract":"Diabetes is one of the fastest-growing health challenges of the twenty-first century. The prevalence of type 1 diabetes is increasing worldwide due to a combination of improved survival and an increase in incidence, thought to be driven by environmental and lifestyle-related changes, such as rapid weight gain and/or inappropriate feeding in infancy. In 2019, it was estimated that 9.3% of all adults aged 20-79years were living with diabetes, with the majority assumed to be type 2 diabetes. The prevalence of Gestational diabetes mellitus, one of the most common pregnancy complications, has increased by more than 30% within one or two decades in several countries, including some developing countries. Macrovascular, or cardiovascular disease, complications of diabetes include coronary artery disease, cerebrovascular disease or stroke, and peripheral artery disease. Microvascular complications of diabetes include lower-extremity amputations, end-stage renal disease, retinopathy, and neuropathy.","author":[{"dropping-particle":"","family":"Harding","given":"Jessica L.","non-dropping-particle":"","parse-names":false,"suffix":""},{"dropping-particle":"","family":"Weber","given":"Mary Beth","non-dropping-particle":"","parse-names":false,"suffix":""},{"dropping-particle":"","family":"Shaw","given":"Jonathan E.","non-dropping-particle":"","parse-names":false,"suffix":""}],"container-title":"Textbook of Diabetes, Sixth Edition","id":"ITEM-1","issued":{"date-parts":[["2024","1","1"]]},"page":"28-40","publisher":"wiley","title":"The Global Burden of Diabetes","type":"article-journal"},"uris":["http://www.mendeley.com/documents/?uuid=09b281ce-4a6f-3e2f-b25f-e9c5fd58b3b9"]},{"id":"ITEM-2","itemData":{"DOI":"10.1186/S13561-025-00674-Z","ISSN":"2191-1991","abstract":"Currently, diabetic hypoglycemic events are increasing, and this review aimed to synthesize global evidence on the economic burden of hypoglycemia. We conducted a systematic search in both databases (PubMed and Scopus) and a forward citation search. We included worldwide studies regardless of publication year. Two independent authors are involved in screening, selection, extraction, and quality appraisal. We used a consensus-based checklist for quality appraisal. We reported the costs in 2024 international dollars. We followed the Preferred Reporting Items for Systematic Reviews and Meta-Analyses, and registered the review with the International Prospective Register of Systematic Reviews (CRD420251069256). We reached out to 1235 articles and included 29 in the final report from high- and middle-income countries. Most studies estimated costs using prevalence-based and health system perspectives. The average direct and indirect costs per event per patient ranged from $1.90 to $24,932.73 and $3.46 to $3,339.34, respectively. The average annual direct cost per patient ranged from $1,938.41 to $25,092.76. This direct expense emerged from medications, consultation services, hospitalization, emergency care, and other services. Indirect costs primarily identified productivity losses due to sick leave, late arrivals, and early departures from work, with annual monetary estimates per patient ranging from $2,504.22 to $16,129.64. Patient direct costs were generally higher than the indirect costs. Annual hypoglycemia attributable costs ranged from $1,431.72 to $14,414.20 per patient per year. The annual national economic burden of hypoglycemia was substantial, ranging from $39.04 to $3.03&amp;nbsp;billion. Diabetes severity, type of diabetes, treatment regimen, and health facility level are sources of cost variation. This systematic review concludes that diabetes-related hypoglycemia imposes a substantial economic burden, with both direct and indirect costs being significant. Preventive efforts focusing on hypoglycemia and its contributing factors are crucial to mitigate the financial impact on patients, healthcare providers, and the health system.","author":[{"dropping-particle":"","family":"Kebede","given":"Bezie","non-dropping-particle":"","parse-names":false,"suffix":""},{"dropping-particle":"","family":"Abebe","given":"Abinet","non-dropping-particle":"","parse-names":false,"suffix":""},{"dropping-particle":"","family":"Alemayehu","given":"Bezuayehu","non-dropping-particle":"","parse-names":false,"suffix":""}],"container-title":"Health Economics Review 2025 15:1","id":"ITEM-2","issue":"1","issued":{"date-parts":[["2025","10","8"]]},"page":"78-","publisher":"BioMed Central","title":"Global economic burden of diabetic related hypoglycemia: a systematic review of cost of illness studies","type":"article-journal","volume":"15"},"uris":["http://www.mendeley.com/documents/?uuid=5834d47e-6ea1-33a6-8f3a-347582244105"]},{"id":"ITEM-3","itemData":{"DOI":"10.1155/2022/1531289","ISSN":"2314-6753","PMID":"35434140","abstract":"At present, the global incidence of diabetes has increased in countries with large populations, and the changes in developing regions are particularly worthy of attention. In the past 40 years or so, the income situation in China, India, and other countries has exploded, leading to changes in the way of life and work as well as an increase in the prevalence of diabetes. Metabolic disorders caused by diabetes can lead to secondary vascular complications, which have long-term malignant effects on the heart, kidneys, brain, and other vital organs of patients. Adequate primary prevention measures are needed to reduce the incidence of diabetic vascular complications, and more attention should be given to treatment after the disease. To this end, it is necessary to determine a standardized drug and physical therapy system and to build a more efficient and low-cost chronic disease management system.","author":[{"dropping-particle":"","family":"Liu","given":"Runyang","non-dropping-particle":"","parse-names":false,"suffix":""},{"dropping-particle":"","family":"Li","given":"Lihua","non-dropping-particle":"","parse-names":false,"suffix":""},{"dropping-particle":"","family":"Shao","given":"Chen","non-dropping-particle":"","parse-names":false,"suffix":""},{"dropping-particle":"","family":"Cai","given":"Honghua","non-dropping-particle":"","parse-names":false,"suffix":""},{"dropping-particle":"","family":"Wang","given":"Zhongqun","non-dropping-particle":"","parse-names":false,"suffix":""}],"container-title":"Journal of Diabetes Research","id":"ITEM-3","issue":"1","issued":{"date-parts":[["2022","1","1"]]},"page":"1531289","publisher":"John Wiley &amp; Sons, Ltd","title":"The Impact of Diabetes on Vascular Disease: Progress from the Perspective of Epidemics and Treatments","type":"article-journal","volume":"2022"},"uris":["http://www.mendeley.com/documents/?uuid=61a71cb0-e398-341d-ad14-3256cc379d19"]},{"id":"ITEM-4","itemData":{"DOI":"10.1038/s41574-022-00690-7","ISBN":"0123456789","ISSN":"1759-5037","PMID":"35668219","abstract":"The traditional complications of diabetes mellitus are well known and continue to pose a considerable burden on millions of people living with diabetes mellitus. However, advances in the management of diabetes mellitus and, consequently, longer life expectancies, have resulted in the emergence of evidence of the existence of a different set of lesser-acknowledged diabetes mellitus complications. With declining mortality from vascular disease, which once accounted for more than 50% of deaths amongst people with diabetes mellitus, cancer and dementia now comprise the leading causes of death in people with diabetes mellitus in some countries or regions. Additionally, studies have demonstrated notable links between diabetes mellitus and a broad range of comorbidities, including cognitive decline, functional disability, affective disorders, obstructive sleep apnoea and liver disease, and have refined our understanding of the association between diabetes mellitus and infection. However, no published review currently synthesizes this evidence to provide an in-depth discussion of the burden and risks of these emerging complications. This Review summarizes information from systematic reviews and major cohort studies regarding emerging complications of type 1 and type 2 diabetes mellitus to identify and quantify associations, highlight gaps and discrepancies in the evidence, and consider implications for the future management of diabetes mellitus. This article discusses evidence for the emergence of a different set of complications associated with diabetes mellitus from the traditional ones, outlines the risks and burden of these associated complications and considers implications for the future management of diabetes mellitus.","author":[{"dropping-particle":"","family":"Tomic","given":"Dunya","non-dropping-particle":"","parse-names":false,"suffix":""},{"dropping-particle":"","family":"Shaw","given":"Jonathan E.","non-dropping-particle":"","parse-names":false,"suffix":""},{"dropping-particle":"","family":"Magliano","given":"Dianna J.","non-dropping-particle":"","parse-names":false,"suffix":""}],"container-title":"Nature Reviews Endocrinology 2022 18:9","id":"ITEM-4","issue":"9","issued":{"date-parts":[["2022","6","6"]]},"page":"525-539","publisher":"Nature Publishing Group","title":"The burden and risks of emerging complications of diabetes mellitus","type":"article-journal","volume":"18"},"uris":["http://www.mendeley.com/documents/?uuid=b70d0488-c8a7-3611-b91e-600b96435236"]}],"mendeley":{"formattedCitation":"(Harding et al., 2024; Kebede et al., 2025; Liu et al., 2022; Tomic et al., 2022)","plainTextFormattedCitation":"(Harding et al., 2024; Kebede et al., 2025; Liu et al., 2022; Tomic et al., 2022)","previouslyFormattedCitation":"(Harding et al., 2024; Kebede et al., 2025; Liu et al., 2022; Tomic et al., 2022)"},"properties":{"noteIndex":0},"schema":"https://github.com/citation-style-language/schema/raw/master/csl-citation.json"}</w:instrText>
      </w:r>
      <w:r>
        <w:rPr>
          <w:rFonts w:ascii="Times New Roman" w:hAnsi="Times New Roman" w:cs="Times New Roman"/>
        </w:rPr>
        <w:fldChar w:fldCharType="separate"/>
      </w:r>
      <w:r w:rsidRPr="004813CF">
        <w:rPr>
          <w:rFonts w:ascii="Times New Roman" w:hAnsi="Times New Roman" w:cs="Times New Roman"/>
          <w:noProof/>
        </w:rPr>
        <w:t>(Harding et al., 2024; Kebede et al., 2025; Liu et al., 2022; Tomic et al., 2022)</w:t>
      </w:r>
      <w:r>
        <w:rPr>
          <w:rFonts w:ascii="Times New Roman" w:hAnsi="Times New Roman" w:cs="Times New Roman"/>
        </w:rPr>
        <w:fldChar w:fldCharType="end"/>
      </w:r>
      <w:r>
        <w:rPr>
          <w:rFonts w:ascii="Times New Roman" w:hAnsi="Times New Roman" w:cs="Times New Roman"/>
        </w:rPr>
        <w:t>.</w:t>
      </w:r>
      <w:r w:rsidRPr="004813CF">
        <w:rPr>
          <w:rFonts w:ascii="Times New Roman" w:hAnsi="Times New Roman" w:cs="Times New Roman"/>
        </w:rPr>
        <w:t xml:space="preserve"> </w:t>
      </w:r>
    </w:p>
    <w:p w14:paraId="402AC5E9" w14:textId="77777777" w:rsidR="002A3F09" w:rsidRDefault="004813CF" w:rsidP="00131FB8">
      <w:pPr>
        <w:spacing w:after="0" w:line="240" w:lineRule="auto"/>
        <w:jc w:val="both"/>
        <w:rPr>
          <w:rFonts w:ascii="Times New Roman" w:hAnsi="Times New Roman" w:cs="Times New Roman"/>
        </w:rPr>
      </w:pPr>
      <w:r w:rsidRPr="004813CF">
        <w:rPr>
          <w:rFonts w:ascii="Times New Roman" w:hAnsi="Times New Roman" w:cs="Times New Roman"/>
        </w:rPr>
        <w:t xml:space="preserve">Diabetes mellitus is characterized by chronic hyperglycaemia resulting from impaired insulin secretion, insulin action, or both, requiring long-term management through pharmacological therapy and lifestyle modification. Optimal glycaemic control is essential to prevent chronic complications; however, intensive glycaemic management often increases the risk of hypoglycaemia as an acute complication, particularly among patients treated with insulin and sulfonylureas </w:t>
      </w:r>
      <w:r>
        <w:rPr>
          <w:rFonts w:ascii="Times New Roman" w:hAnsi="Times New Roman" w:cs="Times New Roman"/>
        </w:rPr>
        <w:fldChar w:fldCharType="begin" w:fldLock="1"/>
      </w:r>
      <w:r>
        <w:rPr>
          <w:rFonts w:ascii="Times New Roman" w:hAnsi="Times New Roman" w:cs="Times New Roman"/>
        </w:rPr>
        <w:instrText>ADDIN CSL_CITATION {"citationItems":[{"id":"ITEM-1","itemData":{"DOI":"10.1210/clinem/dgac596","ISSN":"19457197","PMID":"36477488","abstract":"Context: Hypoglycemia in people with diabetes is common, especially in those taking medications such as insulin and sulfonylureas (SU) that place them at higher risk. Hypoglycemia is associated with distress in those with diabetes and their families, medication nonadherence, and disruption of life and work, and it leads to costly emergency department visits and hospitalizations, morbidity, and mortality. Objective: To review and update the diabetes-specific parts of the 2009 Evaluation and Management of Adult Hypoglycemic Disorders: Endocrine Society Clinical Practice Guideline and to address developing issues surrounding hypoglycemia in both adults and children living with diabetes. The overriding objectives are to reduce and prevent hypoglycemia. Methods: A multidisciplinary panel of clinician experts, together with a patient representative, and methodologists with expertise in evidence synthesis and guideline development, identified and prioritized 10 clinical questions related to hypoglycemia in people living with diabetes. Systematic reviews were conducted to address all the questions. The Grading of Recommendations Assessment, Development and Evaluation (GRADE) methodology was used to assess the certainty of evidence and make recommendations. Results: The panel agreed on 10 questions specific to hypoglycemia risk and prevention in people with diabetes for which 10 recommendations were made. The guideline includes conditional recommendations for use of real-time continuous glucose monitoring (CGM) and algorithm-driven insulin pumps in people with type 1 diabetes (T1D), use of CGM for outpatients with type 2 diabetes at high risk for hypoglycemia, use of long-acting and rapid-acting insulin analogs, and initiation of and continuation of CGM for select inpatient populations at high risk for hypoglycemia. Strong recommendations were made for structured diabetes education programs for those at high risk for hypoglycemia, use of glucagon preparations that do not require reconstitution vs those that do for managing severe outpatient hypoglycemia for adults and children, use of real-time CGM for individuals with T1D receiving multiple daily injections, and the use of inpatient glycemic management programs leveraging electronic health record data to reduce the risk of hypoglycemia. Conclusion: The recommendations are based on the consideration of critical outcomes as well as implementation factors such as feasibility and values and preferences of people wi…","author":[{"dropping-particle":"","family":"McCall","given":"Anthony L.","non-dropping-particle":"","parse-names":false,"suffix":""},{"dropping-particle":"","family":"Lieb","given":"David C.","non-dropping-particle":"","parse-names":false,"suffix":""},{"dropping-particle":"","family":"Gianchandani","given":"Roma","non-dropping-particle":"","parse-names":false,"suffix":""},{"dropping-particle":"","family":"MacMaster","given":"Heidemarie","non-dropping-particle":"","parse-names":false,"suffix":""},{"dropping-particle":"","family":"Maynard","given":"Gregory A.","non-dropping-particle":"","parse-names":false,"suffix":""},{"dropping-particle":"","family":"Murad","given":"M. Hassan","non-dropping-particle":"","parse-names":false,"suffix":""},{"dropping-particle":"","family":"Seaquist","given":"Elizabeth","non-dropping-particle":"","parse-names":false,"suffix":""},{"dropping-particle":"","family":"Wolfsdorf","given":"Joseph I.","non-dropping-particle":"","parse-names":false,"suffix":""},{"dropping-particle":"","family":"Wright","given":"Robin Fein","non-dropping-particle":"","parse-names":false,"suffix":""},{"dropping-particle":"","family":"Wiercioch","given":"Wojtek","non-dropping-particle":"","parse-names":false,"suffix":""}],"container-title":"Journal of Clinical Endocrinology and Metabolism","id":"ITEM-1","issue":"3","issued":{"date-parts":[["2023"]]},"page":"529-562","publisher":"Oxford University Press","title":"Management of Individuals With Diabetes at High Risk for Hypoglycemia: An Endocrine Society Clinical Practice Guideline","type":"article-journal","volume":"108"},"uris":["http://www.mendeley.com/documents/?uuid=fda302b5-0d1e-45b7-82d2-e4128d2a6857"]}],"mendeley":{"formattedCitation":"(McCall et al., 2023)","plainTextFormattedCitation":"(McCall et al., 2023)","previouslyFormattedCitation":"(McCall et al., 2023)"},"properties":{"noteIndex":0},"schema":"https://github.com/citation-style-language/schema/raw/master/csl-citation.json"}</w:instrText>
      </w:r>
      <w:r>
        <w:rPr>
          <w:rFonts w:ascii="Times New Roman" w:hAnsi="Times New Roman" w:cs="Times New Roman"/>
        </w:rPr>
        <w:fldChar w:fldCharType="separate"/>
      </w:r>
      <w:r w:rsidRPr="004813CF">
        <w:rPr>
          <w:rFonts w:ascii="Times New Roman" w:hAnsi="Times New Roman" w:cs="Times New Roman"/>
          <w:noProof/>
        </w:rPr>
        <w:t>(McCall et al., 2023)</w:t>
      </w:r>
      <w:r>
        <w:rPr>
          <w:rFonts w:ascii="Times New Roman" w:hAnsi="Times New Roman" w:cs="Times New Roman"/>
        </w:rPr>
        <w:fldChar w:fldCharType="end"/>
      </w:r>
      <w:r>
        <w:rPr>
          <w:rFonts w:ascii="Times New Roman" w:hAnsi="Times New Roman" w:cs="Times New Roman"/>
        </w:rPr>
        <w:t xml:space="preserve">. </w:t>
      </w:r>
      <w:r w:rsidRPr="004813CF">
        <w:rPr>
          <w:rFonts w:ascii="Times New Roman" w:hAnsi="Times New Roman" w:cs="Times New Roman"/>
        </w:rPr>
        <w:t>Hypoglycaemia is defined as a condition in which blood glucose levels fall below normal thresholds and may threaten cerebral function if not promptly managed</w:t>
      </w:r>
      <w:r>
        <w:rPr>
          <w:rFonts w:ascii="Times New Roman" w:hAnsi="Times New Roman" w:cs="Times New Roman"/>
        </w:rPr>
        <w:t xml:space="preserve"> </w:t>
      </w:r>
      <w:r>
        <w:rPr>
          <w:rFonts w:ascii="Times New Roman" w:hAnsi="Times New Roman" w:cs="Times New Roman"/>
        </w:rPr>
        <w:fldChar w:fldCharType="begin" w:fldLock="1"/>
      </w:r>
      <w:r w:rsidR="002A3F09">
        <w:rPr>
          <w:rFonts w:ascii="Times New Roman" w:hAnsi="Times New Roman" w:cs="Times New Roman"/>
        </w:rPr>
        <w:instrText>ADDIN CSL_CITATION {"citationItems":[{"id":"ITEM-1","itemData":{"DOI":"10.1002/BRB3.2633;WGROUP:STRING:PUBLICATION","ISSN":"21623279","PMID":"35620854","abstract":"Introduction: Fear of hypoglycemia (FOH) is a phenomenon that affects people with diabetes experiencing hypoglycemia. On the one hand, FOH is an adaptive mechanism that helps to protect patients from hypoglycemia and its consequences. On the other hand, the non-normative level of FOH causes anxiety and tension, disturbs normal functioning, and makes normoglycemia maintenance difficult. Objective: The main objective of this review was to describe factors influencing FOH and methods of measurement of FOH levels. Moreover, we highlighted the impact of the new technologies used in diabetes therapy on FOH and different therapeutic possibilities helping patients cope with excessive levels of FOH. We also presented clinical cases of patients with high FOH levels met in clinical practice and discussed methods to better diagnose and assist people with this kind of problem. Methods: We searched for studies and articles via PubMed using the keywords fear of hypoglycemia, diabetes, and hypoglycemia. From screened documents identified from literature search, 67 articles were included in our review. Results: We divided results from literature screening into five parts: fear of hypoglycemia and hypoglycemia definition, risk factors for the FOH, methods of measuring levels of FOH, therapies for the FOH, and modern technologies. We also described clinical examples of abnormal fear of hypoglycemia in patients. Conclusion: The review highlights the importance of taking into consideration fear of hypoglycemia phenomenon in diabetic patients in everyday clinical practice.","author":[{"dropping-particle":"","family":"Przezak","given":"Agnieszka","non-dropping-particle":"","parse-names":false,"suffix":""},{"dropping-particle":"","family":"Bielka","given":"Weronika","non-dropping-particle":"","parse-names":false,"suffix":""},{"dropping-particle":"","family":"Molęda","given":"Piotr","non-dropping-particle":"","parse-names":false,"suffix":""}],"container-title":"Brain and Behavior","id":"ITEM-1","issue":"7","issued":{"date-parts":[["2022","7","1"]]},"page":"e2633","publisher":"John Wiley and Sons Ltd","title":"Fear of hypoglycemia—An underestimated problem","type":"article-journal","volume":"12"},"uris":["http://www.mendeley.com/documents/?uuid=bb40bc56-045a-3c9c-ba7f-f5a91f60bcd2"]}],"mendeley":{"formattedCitation":"(Przezak et al., 2022)","plainTextFormattedCitation":"(Przezak et al., 2022)","previouslyFormattedCitation":"(Przezak et al., 2022)"},"properties":{"noteIndex":0},"schema":"https://github.com/citation-style-language/schema/raw/master/csl-citation.json"}</w:instrText>
      </w:r>
      <w:r>
        <w:rPr>
          <w:rFonts w:ascii="Times New Roman" w:hAnsi="Times New Roman" w:cs="Times New Roman"/>
        </w:rPr>
        <w:fldChar w:fldCharType="separate"/>
      </w:r>
      <w:r w:rsidRPr="004813CF">
        <w:rPr>
          <w:rFonts w:ascii="Times New Roman" w:hAnsi="Times New Roman" w:cs="Times New Roman"/>
          <w:noProof/>
        </w:rPr>
        <w:t>(Przezak et al., 2022)</w:t>
      </w:r>
      <w:r>
        <w:rPr>
          <w:rFonts w:ascii="Times New Roman" w:hAnsi="Times New Roman" w:cs="Times New Roman"/>
        </w:rPr>
        <w:fldChar w:fldCharType="end"/>
      </w:r>
      <w:r w:rsidRPr="004813CF">
        <w:rPr>
          <w:rFonts w:ascii="Times New Roman" w:hAnsi="Times New Roman" w:cs="Times New Roman"/>
        </w:rPr>
        <w:t>.</w:t>
      </w:r>
      <w:r w:rsidR="002A3F09">
        <w:rPr>
          <w:rFonts w:ascii="Times New Roman" w:hAnsi="Times New Roman" w:cs="Times New Roman"/>
        </w:rPr>
        <w:t xml:space="preserve"> </w:t>
      </w:r>
      <w:r w:rsidRPr="004813CF">
        <w:rPr>
          <w:rFonts w:ascii="Times New Roman" w:hAnsi="Times New Roman" w:cs="Times New Roman"/>
        </w:rPr>
        <w:t>Although hypoglycaemia typically manifests with symptoms such as tremors, sweating, weakness, and confusion, a considerable proportion of patients fail to recognize the onset of hypoglycaemia</w:t>
      </w:r>
      <w:r>
        <w:rPr>
          <w:rFonts w:ascii="Times New Roman" w:hAnsi="Times New Roman" w:cs="Times New Roman"/>
        </w:rPr>
        <w:t xml:space="preserve">, </w:t>
      </w:r>
      <w:r w:rsidRPr="004813CF">
        <w:rPr>
          <w:rFonts w:ascii="Times New Roman" w:hAnsi="Times New Roman" w:cs="Times New Roman"/>
        </w:rPr>
        <w:t xml:space="preserve">known as impaired awareness of hypoglycaemia (IAH) </w:t>
      </w:r>
      <w:r w:rsidR="002A3F09">
        <w:rPr>
          <w:rFonts w:ascii="Times New Roman" w:hAnsi="Times New Roman" w:cs="Times New Roman"/>
        </w:rPr>
        <w:fldChar w:fldCharType="begin" w:fldLock="1"/>
      </w:r>
      <w:r w:rsidR="002A3F09">
        <w:rPr>
          <w:rFonts w:ascii="Times New Roman" w:hAnsi="Times New Roman" w:cs="Times New Roman"/>
        </w:rPr>
        <w:instrText>ADDIN CSL_CITATION {"citationItems":[{"id":"ITEM-1","itemData":{"DOI":"10.3390/ijms24119357","ISSN":"14220067","PMID":"37298308","abstract":"Hypoglycemia is common in patients with type 1 and type 2 diabetes (T1D, T2D), treated with insulin or sulfonylureas, and has multiple short- and long-term clinical implications. Whether acute or recurrent, hypoglycemia significantly affects the cardiovascular system with the potential to cause cardiovascular dysfunction. Several pathophysiological mechanisms have been proposed linking hypoglycemia to increased cardiovascular risk, including hemodynamic changes, myocardial ischemia, abnormal cardiac repolarization, cardiac arrhythmias, prothrombotic and proinflammatory effects, and induction of oxidative stress. Hypoglycemia-induced changes can promote the development of endothelial dysfunction, which is an early marker of atherosclerosis. Although data from clinical trials and real-world studies suggest an association between hypoglycemia and cardiovascular events in patients with diabetes, it remains uncertain whether this association is causal. New therapeutic agents for patients with T2D do not cause hypoglycemia and have cardioprotective benefits, whereas increasing the use of new technologies, such as continuous glucose monitoring devices and insulin pumps, has the potential to reduce hypoglycemia and its adverse cardiovascular outcomes in patients with T1D.","author":[{"dropping-particle":"","family":"Christou","given":"Maria A.","non-dropping-particle":"","parse-names":false,"suffix":""},{"dropping-particle":"","family":"Christou","given":"Panagiota A.","non-dropping-particle":"","parse-names":false,"suffix":""},{"dropping-particle":"","family":"Kyriakopoulos","given":"Christos","non-dropping-particle":"","parse-names":false,"suffix":""},{"dropping-particle":"","family":"Christou","given":"Georgios A.","non-dropping-particle":"","parse-names":false,"suffix":""},{"dropping-particle":"","family":"Tigas","given":"Stelios","non-dropping-particle":"","parse-names":false,"suffix":""}],"container-title":"International Journal of Molecular Sciences","id":"ITEM-1","issue":"11","issued":{"date-parts":[["2023"]]},"page":"1-14","title":"Effects of Hypoglycemia on Cardiovascular Function in Patients with Diabetes","type":"article-journal","volume":"24"},"uris":["http://www.mendeley.com/documents/?uuid=664e13ea-8e26-4415-b34b-ddfcc5d7faf1"]},{"id":"ITEM-2","itemData":{"DOI":"10.3390/biomedicines12020391","ISSN":"22279059","abstract":"Hypoglycemia is a particular problem in people with diabetes while it can also occur in other clinical circumstances. Hypoglycemia unawareness describes a condition in which autonomic and neuroglycopenic symptoms of hypoglycemia decrease and hence are hardly perceivable. A failure to recognize hypoglycemia in time can lead to unconsciousness, seizure, and even death. The risk factors include intensive glycemic control, prior episodes of severe hypoglycemia, long duration of diabetes, alcohol consumption, exercise, renal failure, and sepsis. The pathophysiological mechanisms are manifold, but mainly concern altered brain glucose sensing, cerebral adaptations, and an impaired hormonal counterregulation with an attenuated release of glucagon, epinephrine, growth hormone, and other hormones, as well as impaired autonomous and neuroglycopenic symptoms. Physiologically, this counterregulatory response causes blood glucose levels to rise. The impaired hormonal counterregulatory response to recurrent hypoglycemia can lead to a vicious cycle of frequent and poorly recognized hypoglycemic episodes. There is a shift in glycemic threshold to trigger hormonal counterregulation, resulting in hypoglycemia-associated autonomic failure and leading to the clinical syndrome of hypoglycemia unawareness. This clinical syndrome represents a particularly great challenge in diabetes treatment and, thus, prevention of hypoglycemia is crucial in diabetes management. This mini-review provides an overview of hypoglycemia and the associated severe complication of impaired hypoglycemia awareness and its symptoms, pathophysiology, risk factors, consequences, as well as therapeutic strategies.","author":[{"dropping-particle":"","family":"Hölzen","given":"Laura","non-dropping-particle":"","parse-names":false,"suffix":""},{"dropping-particle":"","family":"Schultes","given":"Bernd","non-dropping-particle":"","parse-names":false,"suffix":""},{"dropping-particle":"","family":"Meyhöfer","given":"Sebastian M.","non-dropping-particle":"","parse-names":false,"suffix":""},{"dropping-particle":"","family":"Meyhöfer","given":"Svenja","non-dropping-particle":"","parse-names":false,"suffix":""}],"container-title":"Biomedicines","id":"ITEM-2","issue":"2","issued":{"date-parts":[["2024"]]},"page":"1-12","title":"Hypoglycemia Unawareness—A Review on Pathophysiology and Clinical Implications","type":"article-journal","volume":"12"},"uris":["http://www.mendeley.com/documents/?uuid=8fa5fec4-b62f-4708-846a-54b8a9482456"]},{"id":"ITEM-3","itemData":{"DOI":"10.1210/clinem/dgac596","ISSN":"19457197","PMID":"36477488","abstract":"Context: Hypoglycemia in people with diabetes is common, especially in those taking medications such as insulin and sulfonylureas (SU) that place them at higher risk. Hypoglycemia is associated with distress in those with diabetes and their families, medication nonadherence, and disruption of life and work, and it leads to costly emergency department visits and hospitalizations, morbidity, and mortality. Objective: To review and update the diabetes-specific parts of the 2009 Evaluation and Management of Adult Hypoglycemic Disorders: Endocrine Society Clinical Practice Guideline and to address developing issues surrounding hypoglycemia in both adults and children living with diabetes. The overriding objectives are to reduce and prevent hypoglycemia. Methods: A multidisciplinary panel of clinician experts, together with a patient representative, and methodologists with expertise in evidence synthesis and guideline development, identified and prioritized 10 clinical questions related to hypoglycemia in people living with diabetes. Systematic reviews were conducted to address all the questions. The Grading of Recommendations Assessment, Development and Evaluation (GRADE) methodology was used to assess the certainty of evidence and make recommendations. Results: The panel agreed on 10 questions specific to hypoglycemia risk and prevention in people with diabetes for which 10 recommendations were made. The guideline includes conditional recommendations for use of real-time continuous glucose monitoring (CGM) and algorithm-driven insulin pumps in people with type 1 diabetes (T1D), use of CGM for outpatients with type 2 diabetes at high risk for hypoglycemia, use of long-acting and rapid-acting insulin analogs, and initiation of and continuation of CGM for select inpatient populations at high risk for hypoglycemia. Strong recommendations were made for structured diabetes education programs for those at high risk for hypoglycemia, use of glucagon preparations that do not require reconstitution vs those that do for managing severe outpatient hypoglycemia for adults and children, use of real-time CGM for individuals with T1D receiving multiple daily injections, and the use of inpatient glycemic management programs leveraging electronic health record data to reduce the risk of hypoglycemia. Conclusion: The recommendations are based on the consideration of critical outcomes as well as implementation factors such as feasibility and values and preferences of people wi…","author":[{"dropping-particle":"","family":"McCall","given":"Anthony L.","non-dropping-particle":"","parse-names":false,"suffix":""},{"dropping-particle":"","family":"Lieb","given":"David C.","non-dropping-particle":"","parse-names":false,"suffix":""},{"dropping-particle":"","family":"Gianchandani","given":"Roma","non-dropping-particle":"","parse-names":false,"suffix":""},{"dropping-particle":"","family":"MacMaster","given":"Heidemarie","non-dropping-particle":"","parse-names":false,"suffix":""},{"dropping-particle":"","family":"Maynard","given":"Gregory A.","non-dropping-particle":"","parse-names":false,"suffix":""},{"dropping-particle":"","family":"Murad","given":"M. Hassan","non-dropping-particle":"","parse-names":false,"suffix":""},{"dropping-particle":"","family":"Seaquist","given":"Elizabeth","non-dropping-particle":"","parse-names":false,"suffix":""},{"dropping-particle":"","family":"Wolfsdorf","given":"Joseph I.","non-dropping-particle":"","parse-names":false,"suffix":""},{"dropping-particle":"","family":"Wright","given":"Robin Fein","non-dropping-particle":"","parse-names":false,"suffix":""},{"dropping-particle":"","family":"Wiercioch","given":"Wojtek","non-dropping-particle":"","parse-names":false,"suffix":""}],"container-title":"Journal of Clinical Endocrinology and Metabolism","id":"ITEM-3","issue":"3","issued":{"date-parts":[["2023"]]},"page":"529-562","publisher":"Oxford University Press","title":"Management of Individuals With Diabetes at High Risk for Hypoglycemia: An Endocrine Society Clinical Practice Guideline","type":"article-journal","volume":"108"},"uris":["http://www.mendeley.com/documents/?uuid=fda302b5-0d1e-45b7-82d2-e4128d2a6857"]}],"mendeley":{"formattedCitation":"(Christou et al., 2023; Hölzen et al., 2024; McCall et al., 2023)","plainTextFormattedCitation":"(Christou et al., 2023; Hölzen et al., 2024; McCall et al., 2023)","previouslyFormattedCitation":"(Christou et al., 2023; Hölzen et al., 2024; McCall et al., 2023)"},"properties":{"noteIndex":0},"schema":"https://github.com/citation-style-language/schema/raw/master/csl-citation.json"}</w:instrText>
      </w:r>
      <w:r w:rsidR="002A3F09">
        <w:rPr>
          <w:rFonts w:ascii="Times New Roman" w:hAnsi="Times New Roman" w:cs="Times New Roman"/>
        </w:rPr>
        <w:fldChar w:fldCharType="separate"/>
      </w:r>
      <w:r w:rsidR="002A3F09" w:rsidRPr="002A3F09">
        <w:rPr>
          <w:rFonts w:ascii="Times New Roman" w:hAnsi="Times New Roman" w:cs="Times New Roman"/>
          <w:noProof/>
        </w:rPr>
        <w:t>(Christou et al., 2023; Hölzen et al., 2024; McCall et al., 2023)</w:t>
      </w:r>
      <w:r w:rsidR="002A3F09">
        <w:rPr>
          <w:rFonts w:ascii="Times New Roman" w:hAnsi="Times New Roman" w:cs="Times New Roman"/>
        </w:rPr>
        <w:fldChar w:fldCharType="end"/>
      </w:r>
      <w:r w:rsidRPr="004813CF">
        <w:rPr>
          <w:rFonts w:ascii="Times New Roman" w:hAnsi="Times New Roman" w:cs="Times New Roman"/>
        </w:rPr>
        <w:t>.</w:t>
      </w:r>
    </w:p>
    <w:p w14:paraId="2804A58E" w14:textId="5C867D98" w:rsidR="002A3F09" w:rsidRDefault="004813CF" w:rsidP="00131FB8">
      <w:pPr>
        <w:spacing w:after="0" w:line="240" w:lineRule="auto"/>
        <w:jc w:val="both"/>
        <w:rPr>
          <w:rFonts w:ascii="Times New Roman" w:hAnsi="Times New Roman" w:cs="Times New Roman"/>
        </w:rPr>
      </w:pPr>
      <w:r w:rsidRPr="004813CF">
        <w:rPr>
          <w:rFonts w:ascii="Times New Roman" w:hAnsi="Times New Roman" w:cs="Times New Roman"/>
        </w:rPr>
        <w:t xml:space="preserve"> IAH is a clinical phenomenon in which autonomic nervous system responses to </w:t>
      </w:r>
      <w:r w:rsidR="002A3F09" w:rsidRPr="004813CF">
        <w:rPr>
          <w:rFonts w:ascii="Times New Roman" w:hAnsi="Times New Roman" w:cs="Times New Roman"/>
        </w:rPr>
        <w:t>hypoglycaemia</w:t>
      </w:r>
      <w:r w:rsidRPr="004813CF">
        <w:rPr>
          <w:rFonts w:ascii="Times New Roman" w:hAnsi="Times New Roman" w:cs="Times New Roman"/>
        </w:rPr>
        <w:t xml:space="preserve"> are diminished or absent due to recurrent </w:t>
      </w:r>
      <w:r w:rsidR="002A3F09" w:rsidRPr="004813CF">
        <w:rPr>
          <w:rFonts w:ascii="Times New Roman" w:hAnsi="Times New Roman" w:cs="Times New Roman"/>
        </w:rPr>
        <w:t>hypoglycaemic</w:t>
      </w:r>
      <w:r w:rsidRPr="004813CF">
        <w:rPr>
          <w:rFonts w:ascii="Times New Roman" w:hAnsi="Times New Roman" w:cs="Times New Roman"/>
        </w:rPr>
        <w:t xml:space="preserve"> episodes, leading patients to be unable to perceive early warning signs of declining blood glucose levels </w:t>
      </w:r>
      <w:r w:rsidR="002A3F09">
        <w:rPr>
          <w:rFonts w:ascii="Times New Roman" w:hAnsi="Times New Roman" w:cs="Times New Roman"/>
        </w:rPr>
        <w:fldChar w:fldCharType="begin" w:fldLock="1"/>
      </w:r>
      <w:r w:rsidR="002A3F09">
        <w:rPr>
          <w:rFonts w:ascii="Times New Roman" w:hAnsi="Times New Roman" w:cs="Times New Roman"/>
        </w:rPr>
        <w:instrText>ADDIN CSL_CITATION {"citationItems":[{"id":"ITEM-1","itemData":{"DOI":"10.1111/DME.15129;ISSUE:ISSUE:DOI","ISSN":"14645491","PMID":"37143390","abstract":"Aims: Impaired awareness of hypoglycaemia (IAH) is a complication of glucose-lowering therapies for diabetes. The purpose of this review was to estimate the pooled prevalence of IAH and unawareness of hypoglycaemia (UAH). Methods: We searched the major databases from inception to 8 August 2022 and included all cross-sectional and cohort studies reporting IAH prevalence in people with diabetes. A random-effects model was used to pool effect values. Subgroup analysis and meta-regression were used to identify study-level characteristics affecting prevalence. Results: Sixty-two studies from 21 countries published between 2000 and 2022 were included, with 39,180 participants (type 1 diabetes: 19,304 vs. Type 2 diabetes: 14,650). The pooled prevalence was 23.2% (95% CI: 18.4%–29.3%) via the Clarke questionnaire, 26.2% (95% CI: 22.9%–29.9%) via the Gold score, and 58.5% (95% CI: 53.0%–64.6%) via the Pedersen-Bjergaard method, all from studies classified as presenting a moderate and low risk of bias. The prevalence of IAH was generally higher in people with type 1 diabetes than in those with type 2 diabetes and lowest in Europe. Meta-regression results show that the duration of diabetes was a factor influencing the prevalence of IAH. The prevalence of UAH by the Pedersen-Bjergaard method was 17.6 (95% CI: 14.9%–20.3%). Conclusions: IAH is a prevalent risk event among people with type 1 and type 2 diabetes, showing clinical heterogeneity and regional variability. UAH, an adverse progression of IAH, is also a serious burden. More primary research on the prevalence of IAH is needed in areas with a high diabetes burden.","author":[{"dropping-particle":"","family":"Yu","given":"Xiaohui","non-dropping-particle":"","parse-names":false,"suffix":""},{"dropping-particle":"","family":"Fan","given":"Min","non-dropping-particle":"","parse-names":false,"suffix":""},{"dropping-particle":"","family":"Zhao","given":"Xia","non-dropping-particle":"","parse-names":false,"suffix":""},{"dropping-particle":"","family":"Ding","given":"Yanan","non-dropping-particle":"","parse-names":false,"suffix":""},{"dropping-particle":"","family":"Liu","given":"Xueli","non-dropping-particle":"","parse-names":false,"suffix":""},{"dropping-particle":"","family":"Yang","given":"Shengju","non-dropping-particle":"","parse-names":false,"suffix":""},{"dropping-particle":"","family":"Zhang","given":"Xinqiong","non-dropping-particle":"","parse-names":false,"suffix":""}],"container-title":"Diabetic Medicine","id":"ITEM-1","issue":"9","issued":{"date-parts":[["2023","9","1"]]},"page":"e15129","publisher":"John Wiley and Sons Inc","title":"Prevalence of impaired awareness of hypoglycaemia in people with diabetes mellitus: A systematic review and meta-analysis from 21 countries and regions","type":"article-journal","volume":"40"},"uris":["http://www.mendeley.com/documents/?uuid=5a09d544-f382-311b-aa23-6da86723a8bf"]}],"mendeley":{"formattedCitation":"(Yu et al., 2023)","plainTextFormattedCitation":"(Yu et al., 2023)","previouslyFormattedCitation":"(Yu et al., 2023)"},"properties":{"noteIndex":0},"schema":"https://github.com/citation-style-language/schema/raw/master/csl-citation.json"}</w:instrText>
      </w:r>
      <w:r w:rsidR="002A3F09">
        <w:rPr>
          <w:rFonts w:ascii="Times New Roman" w:hAnsi="Times New Roman" w:cs="Times New Roman"/>
        </w:rPr>
        <w:fldChar w:fldCharType="separate"/>
      </w:r>
      <w:r w:rsidR="002A3F09" w:rsidRPr="002A3F09">
        <w:rPr>
          <w:rFonts w:ascii="Times New Roman" w:hAnsi="Times New Roman" w:cs="Times New Roman"/>
          <w:noProof/>
        </w:rPr>
        <w:t>(Yu et al., 2023)</w:t>
      </w:r>
      <w:r w:rsidR="002A3F09">
        <w:rPr>
          <w:rFonts w:ascii="Times New Roman" w:hAnsi="Times New Roman" w:cs="Times New Roman"/>
        </w:rPr>
        <w:fldChar w:fldCharType="end"/>
      </w:r>
      <w:r w:rsidRPr="004813CF">
        <w:rPr>
          <w:rFonts w:ascii="Times New Roman" w:hAnsi="Times New Roman" w:cs="Times New Roman"/>
        </w:rPr>
        <w:t xml:space="preserve">.This condition significantly increases the risk of severe </w:t>
      </w:r>
      <w:r w:rsidR="002A3F09" w:rsidRPr="004813CF">
        <w:rPr>
          <w:rFonts w:ascii="Times New Roman" w:hAnsi="Times New Roman" w:cs="Times New Roman"/>
        </w:rPr>
        <w:t>hypoglycaemia</w:t>
      </w:r>
      <w:r w:rsidRPr="004813CF">
        <w:rPr>
          <w:rFonts w:ascii="Times New Roman" w:hAnsi="Times New Roman" w:cs="Times New Roman"/>
        </w:rPr>
        <w:t>, which requires external assistance for recovery and is associated with higher rates of hospitalization and mortality</w:t>
      </w:r>
      <w:r w:rsidR="002A3F09">
        <w:rPr>
          <w:rFonts w:ascii="Times New Roman" w:hAnsi="Times New Roman" w:cs="Times New Roman"/>
        </w:rPr>
        <w:t xml:space="preserve"> </w:t>
      </w:r>
      <w:r w:rsidR="002A3F09">
        <w:rPr>
          <w:rFonts w:ascii="Times New Roman" w:hAnsi="Times New Roman" w:cs="Times New Roman"/>
        </w:rPr>
        <w:fldChar w:fldCharType="begin" w:fldLock="1"/>
      </w:r>
      <w:r w:rsidR="002A3F09">
        <w:rPr>
          <w:rFonts w:ascii="Times New Roman" w:hAnsi="Times New Roman" w:cs="Times New Roman"/>
        </w:rPr>
        <w:instrText>ADDIN CSL_CITATION {"citationItems":[{"id":"ITEM-1","itemData":{"DOI":"10.1210/clinem/dgac596","ISSN":"19457197","PMID":"36477488","abstract":"Context: Hypoglycemia in people with diabetes is common, especially in those taking medications such as insulin and sulfonylureas (SU) that place them at higher risk. Hypoglycemia is associated with distress in those with diabetes and their families, medication nonadherence, and disruption of life and work, and it leads to costly emergency department visits and hospitalizations, morbidity, and mortality. Objective: To review and update the diabetes-specific parts of the 2009 Evaluation and Management of Adult Hypoglycemic Disorders: Endocrine Society Clinical Practice Guideline and to address developing issues surrounding hypoglycemia in both adults and children living with diabetes. The overriding objectives are to reduce and prevent hypoglycemia. Methods: A multidisciplinary panel of clinician experts, together with a patient representative, and methodologists with expertise in evidence synthesis and guideline development, identified and prioritized 10 clinical questions related to hypoglycemia in people living with diabetes. Systematic reviews were conducted to address all the questions. The Grading of Recommendations Assessment, Development and Evaluation (GRADE) methodology was used to assess the certainty of evidence and make recommendations. Results: The panel agreed on 10 questions specific to hypoglycemia risk and prevention in people with diabetes for which 10 recommendations were made. The guideline includes conditional recommendations for use of real-time continuous glucose monitoring (CGM) and algorithm-driven insulin pumps in people with type 1 diabetes (T1D), use of CGM for outpatients with type 2 diabetes at high risk for hypoglycemia, use of long-acting and rapid-acting insulin analogs, and initiation of and continuation of CGM for select inpatient populations at high risk for hypoglycemia. Strong recommendations were made for structured diabetes education programs for those at high risk for hypoglycemia, use of glucagon preparations that do not require reconstitution vs those that do for managing severe outpatient hypoglycemia for adults and children, use of real-time CGM for individuals with T1D receiving multiple daily injections, and the use of inpatient glycemic management programs leveraging electronic health record data to reduce the risk of hypoglycemia. Conclusion: The recommendations are based on the consideration of critical outcomes as well as implementation factors such as feasibility and values and preferences of people wi…","author":[{"dropping-particle":"","family":"McCall","given":"Anthony L.","non-dropping-particle":"","parse-names":false,"suffix":""},{"dropping-particle":"","family":"Lieb","given":"David C.","non-dropping-particle":"","parse-names":false,"suffix":""},{"dropping-particle":"","family":"Gianchandani","given":"Roma","non-dropping-particle":"","parse-names":false,"suffix":""},{"dropping-particle":"","family":"MacMaster","given":"Heidemarie","non-dropping-particle":"","parse-names":false,"suffix":""},{"dropping-particle":"","family":"Maynard","given":"Gregory A.","non-dropping-particle":"","parse-names":false,"suffix":""},{"dropping-particle":"","family":"Murad","given":"M. Hassan","non-dropping-particle":"","parse-names":false,"suffix":""},{"dropping-particle":"","family":"Seaquist","given":"Elizabeth","non-dropping-particle":"","parse-names":false,"suffix":""},{"dropping-particle":"","family":"Wolfsdorf","given":"Joseph I.","non-dropping-particle":"","parse-names":false,"suffix":""},{"dropping-particle":"","family":"Wright","given":"Robin Fein","non-dropping-particle":"","parse-names":false,"suffix":""},{"dropping-particle":"","family":"Wiercioch","given":"Wojtek","non-dropping-particle":"","parse-names":false,"suffix":""}],"container-title":"Journal of Clinical Endocrinology and Metabolism","id":"ITEM-1","issue":"3","issued":{"date-parts":[["2023"]]},"page":"529-562","publisher":"Oxford University Press","title":"Management of Individuals With Diabetes at High Risk for Hypoglycemia: An Endocrine Society Clinical Practice Guideline","type":"article-journal","volume":"108"},"uris":["http://www.mendeley.com/documents/?uuid=fda302b5-0d1e-45b7-82d2-e4128d2a6857"]},{"id":"ITEM-2","itemData":{"DOI":"10.4239/WJD.V12.I12.2036","ISSN":"1948-9358","PMID":"35047118","abstract":"Hypoglycemia is a common complication in patients with diabetes, mainly in those treated with insulin, sulfonylurea, or glinide. Impairments in counterregulatory responses and hypoglycemia unawareness constitute the main risk factors for severe hypoglycemia. Episodes of hypoglycemia are associated with physical and psychological morbidity. The fear of hypoglycemia constitutes a barrier that impairs the patient's ability to reach good glycemic control. To prevent hypoglycemia, much effort must be invested in patient education regarding risk factors, warning signs, and treatment of hypoglycemia at an early stage, together with setting personalized goals for glycemic control. In this review, we present a comprehensive update on the treatment and prevention of hypoglycemia in type 1 and type 2 diabetic patients.","author":[{"dropping-particle":"","family":"Nakhleh","given":"Afif","non-dropping-particle":"","parse-names":false,"suffix":""},{"dropping-particle":"","family":"Shehadeh","given":"Naim","non-dropping-particle":"","parse-names":false,"suffix":""}],"container-title":"World Journal of Diabetes","id":"ITEM-2","issue":"12","issued":{"date-parts":[["2021","12","15"]]},"page":"2036","publisher":"Baishideng Publishing Group Inc.","title":"Hypoglycemia in diabetes: An update on pathophysiology, treatment, and prevention","type":"article-journal","volume":"12"},"uris":["http://www.mendeley.com/documents/?uuid=566540a5-3145-39c1-8457-8686bfd5e994"]},{"id":"ITEM-3","itemData":{"DOI":"10.2196/34699","ISSN":"23714379","PMID":"35862181","abstract":"Background: Diabetes is a chronic condition that necessitates regular monitoring and self-management of the patient’s blood glucose levels. People with type 1 diabetes (T1D) can live a productive life if they receive proper diabetes care. Nonetheless, a loose glycemic control might increase the risk of developing hypoglycemia. This incident can occur because of a variety of causes, such as taking additional doses of insulin, skipping meals, or overexercising. Mainly, the symptoms of hypoglycemia range from mild dysphoria to more severe conditions, if not detected in a timely manner. Objective: In this review, we aimed to report on innovative detection techniques and tactics for identifying and preventing hypoglycemic episodes, focusing on T1D. Methods: A systematic literature search following the PRISMA (Preferred Reporting Items for Systematic Reviews and Meta-Analyses) guidelines was performed focusing on the PubMed, GoogleScholar, IEEEXplore, and ACM Digital Library to find articles on technologies related to hypoglycemia detection in patients with T1D. Results: The presented approaches have been used or devised to enhance blood glucose monitoring and boost its efficacy in forecasting future glucose levels, which could aid the prediction of future episodes of hypoglycemia. We detected 19 predictive models for hypoglycemia, specifically on T1D, using a wide range of algorithmic methodologies, spanning from statistics (1.9/19, 10%) to machine learning (9.88/19, 52%) and deep learning (7.22/19, 38%). The algorithms used most were the Kalman filtering and classification models (support vector machine, k-nearest neighbors, and random forests). The performance of the predictive models was found to be satisfactory overall, reaching accuracies between 70% and 99%, which proves that such technologies are capable of facilitating the prediction of T1D hypoglycemia. Conclusions: It is evident that continuous glucose monitoring can improve glucose control in diabetes; however, predictive models for hypo- and hyperglycemia using only mainstream noninvasive sensors such as wristbands and smartwatches are foreseen to be the next step for mobile health in T1D. Prospective studies are required to demonstrate the value of such models in real-life mobile health interventions.","author":[{"dropping-particle":"","family":"Tsichlaki","given":"Stella","non-dropping-particle":"","parse-names":false,"suffix":""},{"dropping-particle":"","family":"Koumakis","given":"Lefteris","non-dropping-particle":"","parse-names":false,"suffix":""},{"dropping-particle":"","family":"Tsiknakis","given":"Manolis","non-dropping-particle":"","parse-names":false,"suffix":""}],"container-title":"JMIR Diabetes","id":"ITEM-3","issue":"3","issued":{"date-parts":[["2022","7","1"]]},"page":"e34699","publisher":"JMIR Publications Inc.","title":"Type 1 Diabetes Hypoglycemia Prediction Algorithms: Systematic Review","type":"article-journal","volume":"7"},"uris":["http://www.mendeley.com/documents/?uuid=c001b9b0-a9f6-341c-850b-487011fa3426"]}],"mendeley":{"formattedCitation":"(McCall et al., 2023; Nakhleh &amp; Shehadeh, 2021; Tsichlaki et al., 2022)","plainTextFormattedCitation":"(McCall et al., 2023; Nakhleh &amp; Shehadeh, 2021; Tsichlaki et al., 2022)","previouslyFormattedCitation":"(McCall et al., 2023; Nakhleh &amp; Shehadeh, 2021; Tsichlaki et al., 2022)"},"properties":{"noteIndex":0},"schema":"https://github.com/citation-style-language/schema/raw/master/csl-citation.json"}</w:instrText>
      </w:r>
      <w:r w:rsidR="002A3F09">
        <w:rPr>
          <w:rFonts w:ascii="Times New Roman" w:hAnsi="Times New Roman" w:cs="Times New Roman"/>
        </w:rPr>
        <w:fldChar w:fldCharType="separate"/>
      </w:r>
      <w:r w:rsidR="002A3F09" w:rsidRPr="002A3F09">
        <w:rPr>
          <w:rFonts w:ascii="Times New Roman" w:hAnsi="Times New Roman" w:cs="Times New Roman"/>
          <w:noProof/>
        </w:rPr>
        <w:t>(McCall et al., 2023; Nakhleh &amp; Shehadeh, 2021; Tsichlaki et al., 2022)</w:t>
      </w:r>
      <w:r w:rsidR="002A3F09">
        <w:rPr>
          <w:rFonts w:ascii="Times New Roman" w:hAnsi="Times New Roman" w:cs="Times New Roman"/>
        </w:rPr>
        <w:fldChar w:fldCharType="end"/>
      </w:r>
      <w:r w:rsidRPr="004813CF">
        <w:rPr>
          <w:rFonts w:ascii="Times New Roman" w:hAnsi="Times New Roman" w:cs="Times New Roman"/>
        </w:rPr>
        <w:t xml:space="preserve">. A systematic review and meta-analysis involving studies from 21 countries reported that the prevalence of IAH among individuals with diabetes is relatively high, ranging from approximately 23% to over 50%, depending on the assessment methods used </w:t>
      </w:r>
      <w:r w:rsidR="002A3F09">
        <w:rPr>
          <w:rFonts w:ascii="Times New Roman" w:hAnsi="Times New Roman" w:cs="Times New Roman"/>
        </w:rPr>
        <w:fldChar w:fldCharType="begin" w:fldLock="1"/>
      </w:r>
      <w:r w:rsidR="002A3F09">
        <w:rPr>
          <w:rFonts w:ascii="Times New Roman" w:hAnsi="Times New Roman" w:cs="Times New Roman"/>
        </w:rPr>
        <w:instrText>ADDIN CSL_CITATION {"citationItems":[{"id":"ITEM-1","itemData":{"DOI":"10.1111/DME.15129;ISSUE:ISSUE:DOI","ISSN":"14645491","PMID":"37143390","abstract":"Aims: Impaired awareness of hypoglycaemia (IAH) is a complication of glucose-lowering therapies for diabetes. The purpose of this review was to estimate the pooled prevalence of IAH and unawareness of hypoglycaemia (UAH). Methods: We searched the major databases from inception to 8 August 2022 and included all cross-sectional and cohort studies reporting IAH prevalence in people with diabetes. A random-effects model was used to pool effect values. Subgroup analysis and meta-regression were used to identify study-level characteristics affecting prevalence. Results: Sixty-two studies from 21 countries published between 2000 and 2022 were included, with 39,180 participants (type 1 diabetes: 19,304 vs. Type 2 diabetes: 14,650). The pooled prevalence was 23.2% (95% CI: 18.4%–29.3%) via the Clarke questionnaire, 26.2% (95% CI: 22.9%–29.9%) via the Gold score, and 58.5% (95% CI: 53.0%–64.6%) via the Pedersen-Bjergaard method, all from studies classified as presenting a moderate and low risk of bias. The prevalence of IAH was generally higher in people with type 1 diabetes than in those with type 2 diabetes and lowest in Europe. Meta-regression results show that the duration of diabetes was a factor influencing the prevalence of IAH. The prevalence of UAH by the Pedersen-Bjergaard method was 17.6 (95% CI: 14.9%–20.3%). Conclusions: IAH is a prevalent risk event among people with type 1 and type 2 diabetes, showing clinical heterogeneity and regional variability. UAH, an adverse progression of IAH, is also a serious burden. More primary research on the prevalence of IAH is needed in areas with a high diabetes burden.","author":[{"dropping-particle":"","family":"Yu","given":"Xiaohui","non-dropping-particle":"","parse-names":false,"suffix":""},{"dropping-particle":"","family":"Fan","given":"Min","non-dropping-particle":"","parse-names":false,"suffix":""},{"dropping-particle":"","family":"Zhao","given":"Xia","non-dropping-particle":"","parse-names":false,"suffix":""},{"dropping-particle":"","family":"Ding","given":"Yanan","non-dropping-particle":"","parse-names":false,"suffix":""},{"dropping-particle":"","family":"Liu","given":"Xueli","non-dropping-particle":"","parse-names":false,"suffix":""},{"dropping-particle":"","family":"Yang","given":"Shengju","non-dropping-particle":"","parse-names":false,"suffix":""},{"dropping-particle":"","family":"Zhang","given":"Xinqiong","non-dropping-particle":"","parse-names":false,"suffix":""}],"container-title":"Diabetic Medicine","id":"ITEM-1","issue":"9","issued":{"date-parts":[["2023","9","1"]]},"page":"e15129","publisher":"John Wiley and Sons Inc","title":"Prevalence of impaired awareness of hypoglycaemia in people with diabetes mellitus: A systematic review and meta-analysis from 21 countries and regions","type":"article-journal","volume":"40"},"uris":["http://www.mendeley.com/documents/?uuid=5a09d544-f382-311b-aa23-6da86723a8bf"]}],"mendeley":{"formattedCitation":"(Yu et al., 2023)","plainTextFormattedCitation":"(Yu et al., 2023)","previouslyFormattedCitation":"(Yu et al., 2023)"},"properties":{"noteIndex":0},"schema":"https://github.com/citation-style-language/schema/raw/master/csl-citation.json"}</w:instrText>
      </w:r>
      <w:r w:rsidR="002A3F09">
        <w:rPr>
          <w:rFonts w:ascii="Times New Roman" w:hAnsi="Times New Roman" w:cs="Times New Roman"/>
        </w:rPr>
        <w:fldChar w:fldCharType="separate"/>
      </w:r>
      <w:r w:rsidR="002A3F09" w:rsidRPr="002A3F09">
        <w:rPr>
          <w:rFonts w:ascii="Times New Roman" w:hAnsi="Times New Roman" w:cs="Times New Roman"/>
          <w:noProof/>
        </w:rPr>
        <w:t>(Yu et al., 2023)</w:t>
      </w:r>
      <w:r w:rsidR="002A3F09">
        <w:rPr>
          <w:rFonts w:ascii="Times New Roman" w:hAnsi="Times New Roman" w:cs="Times New Roman"/>
        </w:rPr>
        <w:fldChar w:fldCharType="end"/>
      </w:r>
      <w:r w:rsidR="002A3F09">
        <w:rPr>
          <w:rFonts w:ascii="Times New Roman" w:hAnsi="Times New Roman" w:cs="Times New Roman"/>
        </w:rPr>
        <w:t xml:space="preserve">. </w:t>
      </w:r>
      <w:r w:rsidRPr="004813CF">
        <w:rPr>
          <w:rFonts w:ascii="Times New Roman" w:hAnsi="Times New Roman" w:cs="Times New Roman"/>
        </w:rPr>
        <w:t xml:space="preserve">The findings also indicate that IAH is more prevalent among patients with a longer duration of diabetes, suggesting that long-term exposure to recurrent </w:t>
      </w:r>
      <w:r w:rsidR="002A3F09" w:rsidRPr="004813CF">
        <w:rPr>
          <w:rFonts w:ascii="Times New Roman" w:hAnsi="Times New Roman" w:cs="Times New Roman"/>
        </w:rPr>
        <w:t>hypoglycaemia</w:t>
      </w:r>
      <w:r w:rsidRPr="004813CF">
        <w:rPr>
          <w:rFonts w:ascii="Times New Roman" w:hAnsi="Times New Roman" w:cs="Times New Roman"/>
        </w:rPr>
        <w:t xml:space="preserve"> plays a critical role in reducing </w:t>
      </w:r>
      <w:r w:rsidR="002A3F09" w:rsidRPr="004813CF">
        <w:rPr>
          <w:rFonts w:ascii="Times New Roman" w:hAnsi="Times New Roman" w:cs="Times New Roman"/>
        </w:rPr>
        <w:t>hypoglycaemia</w:t>
      </w:r>
      <w:r w:rsidRPr="004813CF">
        <w:rPr>
          <w:rFonts w:ascii="Times New Roman" w:hAnsi="Times New Roman" w:cs="Times New Roman"/>
        </w:rPr>
        <w:t xml:space="preserve"> symptom recognition.</w:t>
      </w:r>
      <w:r w:rsidR="002A3F09">
        <w:rPr>
          <w:rFonts w:ascii="Times New Roman" w:hAnsi="Times New Roman" w:cs="Times New Roman"/>
        </w:rPr>
        <w:t xml:space="preserve"> </w:t>
      </w:r>
      <w:r w:rsidRPr="004813CF">
        <w:rPr>
          <w:rFonts w:ascii="Times New Roman" w:hAnsi="Times New Roman" w:cs="Times New Roman"/>
        </w:rPr>
        <w:t xml:space="preserve">The high prevalence of IAH confirms that this condition is not rare but represents a global clinical problem requiring serious attention in both medical and nursing practice. This is particularly important given that IAH substantially increases the risk of severe </w:t>
      </w:r>
      <w:r w:rsidR="002A3F09" w:rsidRPr="004813CF">
        <w:rPr>
          <w:rFonts w:ascii="Times New Roman" w:hAnsi="Times New Roman" w:cs="Times New Roman"/>
        </w:rPr>
        <w:t>hypoglycaemia</w:t>
      </w:r>
      <w:r w:rsidRPr="004813CF">
        <w:rPr>
          <w:rFonts w:ascii="Times New Roman" w:hAnsi="Times New Roman" w:cs="Times New Roman"/>
        </w:rPr>
        <w:t>, which can be life-threatening and compromise patient safety.</w:t>
      </w:r>
    </w:p>
    <w:p w14:paraId="2030C116" w14:textId="65C34CE5" w:rsidR="002A3F09" w:rsidRDefault="004813CF" w:rsidP="00131FB8">
      <w:pPr>
        <w:spacing w:after="0" w:line="240" w:lineRule="auto"/>
        <w:jc w:val="both"/>
        <w:rPr>
          <w:rFonts w:ascii="Times New Roman" w:hAnsi="Times New Roman" w:cs="Times New Roman"/>
        </w:rPr>
      </w:pPr>
      <w:r w:rsidRPr="004813CF">
        <w:rPr>
          <w:rFonts w:ascii="Times New Roman" w:hAnsi="Times New Roman" w:cs="Times New Roman"/>
        </w:rPr>
        <w:t xml:space="preserve">Early identification and a comprehensive understanding of impaired </w:t>
      </w:r>
      <w:r w:rsidR="002A3F09" w:rsidRPr="004813CF">
        <w:rPr>
          <w:rFonts w:ascii="Times New Roman" w:hAnsi="Times New Roman" w:cs="Times New Roman"/>
        </w:rPr>
        <w:t>hypoglycaemia</w:t>
      </w:r>
      <w:r w:rsidRPr="004813CF">
        <w:rPr>
          <w:rFonts w:ascii="Times New Roman" w:hAnsi="Times New Roman" w:cs="Times New Roman"/>
        </w:rPr>
        <w:t xml:space="preserve"> awareness are therefore essential for the prevention and management of </w:t>
      </w:r>
      <w:r w:rsidR="002A3F09" w:rsidRPr="004813CF">
        <w:rPr>
          <w:rFonts w:ascii="Times New Roman" w:hAnsi="Times New Roman" w:cs="Times New Roman"/>
        </w:rPr>
        <w:t>hypoglycaemia</w:t>
      </w:r>
      <w:r w:rsidRPr="004813CF">
        <w:rPr>
          <w:rFonts w:ascii="Times New Roman" w:hAnsi="Times New Roman" w:cs="Times New Roman"/>
        </w:rPr>
        <w:t xml:space="preserve">. These efforts are crucial to ensure that patient education and nursing interventions can be delivered more effectively </w:t>
      </w:r>
      <w:r w:rsidR="002A3F09">
        <w:rPr>
          <w:rFonts w:ascii="Times New Roman" w:hAnsi="Times New Roman" w:cs="Times New Roman"/>
        </w:rPr>
        <w:fldChar w:fldCharType="begin" w:fldLock="1"/>
      </w:r>
      <w:r w:rsidR="002A3F09">
        <w:rPr>
          <w:rFonts w:ascii="Times New Roman" w:hAnsi="Times New Roman" w:cs="Times New Roman"/>
        </w:rPr>
        <w:instrText>ADDIN CSL_CITATION {"citationItems":[{"id":"ITEM-1","itemData":{"DOI":"10.4239/WJD.V12.I12.2036","ISSN":"1948-9358","PMID":"35047118","abstract":"Hypoglycemia is a common complication in patients with diabetes, mainly in those treated with insulin, sulfonylurea, or glinide. Impairments in counterregulatory responses and hypoglycemia unawareness constitute the main risk factors for severe hypoglycemia. Episodes of hypoglycemia are associated with physical and psychological morbidity. The fear of hypoglycemia constitutes a barrier that impairs the patient's ability to reach good glycemic control. To prevent hypoglycemia, much effort must be invested in patient education regarding risk factors, warning signs, and treatment of hypoglycemia at an early stage, together with setting personalized goals for glycemic control. In this review, we present a comprehensive update on the treatment and prevention of hypoglycemia in type 1 and type 2 diabetic patients.","author":[{"dropping-particle":"","family":"Nakhleh","given":"Afif","non-dropping-particle":"","parse-names":false,"suffix":""},{"dropping-particle":"","family":"Shehadeh","given":"Naim","non-dropping-particle":"","parse-names":false,"suffix":""}],"container-title":"World Journal of Diabetes","id":"ITEM-1","issue":"12","issued":{"date-parts":[["2021","12","15"]]},"page":"2036","publisher":"Baishideng Publishing Group Inc.","title":"Hypoglycemia in diabetes: An update on pathophysiology, treatment, and prevention","type":"article-journal","volume":"12"},"uris":["http://www.mendeley.com/documents/?uuid=566540a5-3145-39c1-8457-8686bfd5e994"]}],"mendeley":{"formattedCitation":"(Nakhleh &amp; Shehadeh, 2021)","plainTextFormattedCitation":"(Nakhleh &amp; Shehadeh, 2021)","previouslyFormattedCitation":"(Nakhleh &amp; Shehadeh, 2021)"},"properties":{"noteIndex":0},"schema":"https://github.com/citation-style-language/schema/raw/master/csl-citation.json"}</w:instrText>
      </w:r>
      <w:r w:rsidR="002A3F09">
        <w:rPr>
          <w:rFonts w:ascii="Times New Roman" w:hAnsi="Times New Roman" w:cs="Times New Roman"/>
        </w:rPr>
        <w:fldChar w:fldCharType="separate"/>
      </w:r>
      <w:r w:rsidR="002A3F09" w:rsidRPr="002A3F09">
        <w:rPr>
          <w:rFonts w:ascii="Times New Roman" w:hAnsi="Times New Roman" w:cs="Times New Roman"/>
          <w:noProof/>
        </w:rPr>
        <w:t>(Nakhleh &amp; Shehadeh, 2021)</w:t>
      </w:r>
      <w:r w:rsidR="002A3F09">
        <w:rPr>
          <w:rFonts w:ascii="Times New Roman" w:hAnsi="Times New Roman" w:cs="Times New Roman"/>
        </w:rPr>
        <w:fldChar w:fldCharType="end"/>
      </w:r>
      <w:r w:rsidR="002A3F09">
        <w:rPr>
          <w:rFonts w:ascii="Times New Roman" w:hAnsi="Times New Roman" w:cs="Times New Roman"/>
        </w:rPr>
        <w:t xml:space="preserve">. </w:t>
      </w:r>
      <w:r w:rsidRPr="004813CF">
        <w:rPr>
          <w:rFonts w:ascii="Times New Roman" w:hAnsi="Times New Roman" w:cs="Times New Roman"/>
        </w:rPr>
        <w:t xml:space="preserve">However, research on predictors of </w:t>
      </w:r>
      <w:r w:rsidR="002A3F09" w:rsidRPr="004813CF">
        <w:rPr>
          <w:rFonts w:ascii="Times New Roman" w:hAnsi="Times New Roman" w:cs="Times New Roman"/>
        </w:rPr>
        <w:t>hypoglycaemia</w:t>
      </w:r>
      <w:r w:rsidRPr="004813CF">
        <w:rPr>
          <w:rFonts w:ascii="Times New Roman" w:hAnsi="Times New Roman" w:cs="Times New Roman"/>
        </w:rPr>
        <w:t xml:space="preserve"> awareness—particularly within nursing practice and among Indonesian populations with diabetes—remains limited. Most existing studies emphasize clinical factors without comprehensively integrating </w:t>
      </w:r>
      <w:r w:rsidR="002A3F09" w:rsidRPr="004813CF">
        <w:rPr>
          <w:rFonts w:ascii="Times New Roman" w:hAnsi="Times New Roman" w:cs="Times New Roman"/>
        </w:rPr>
        <w:t>behavioural</w:t>
      </w:r>
      <w:r w:rsidRPr="004813CF">
        <w:rPr>
          <w:rFonts w:ascii="Times New Roman" w:hAnsi="Times New Roman" w:cs="Times New Roman"/>
        </w:rPr>
        <w:t xml:space="preserve"> and self-management aspects.</w:t>
      </w:r>
      <w:r w:rsidR="002A3F09">
        <w:rPr>
          <w:rFonts w:ascii="Times New Roman" w:hAnsi="Times New Roman" w:cs="Times New Roman"/>
        </w:rPr>
        <w:t xml:space="preserve"> </w:t>
      </w:r>
      <w:r w:rsidRPr="004813CF">
        <w:rPr>
          <w:rFonts w:ascii="Times New Roman" w:hAnsi="Times New Roman" w:cs="Times New Roman"/>
        </w:rPr>
        <w:t xml:space="preserve">Therefore, this study aims to identify the strongest predictors of </w:t>
      </w:r>
      <w:r w:rsidR="002A3F09" w:rsidRPr="004813CF">
        <w:rPr>
          <w:rFonts w:ascii="Times New Roman" w:hAnsi="Times New Roman" w:cs="Times New Roman"/>
        </w:rPr>
        <w:t>hypoglycaemia</w:t>
      </w:r>
      <w:r w:rsidRPr="004813CF">
        <w:rPr>
          <w:rFonts w:ascii="Times New Roman" w:hAnsi="Times New Roman" w:cs="Times New Roman"/>
        </w:rPr>
        <w:t xml:space="preserve"> awareness among patients with diabetes mellitus by considering clinical, </w:t>
      </w:r>
      <w:r w:rsidR="002A3F09" w:rsidRPr="004813CF">
        <w:rPr>
          <w:rFonts w:ascii="Times New Roman" w:hAnsi="Times New Roman" w:cs="Times New Roman"/>
        </w:rPr>
        <w:t>behavioural</w:t>
      </w:r>
      <w:r w:rsidRPr="004813CF">
        <w:rPr>
          <w:rFonts w:ascii="Times New Roman" w:hAnsi="Times New Roman" w:cs="Times New Roman"/>
        </w:rPr>
        <w:t xml:space="preserve">, and self-care management factors. The findings of this study are expected to contribute to the development of evidence-based nursing practice and to support </w:t>
      </w:r>
      <w:r w:rsidR="002A3F09" w:rsidRPr="004813CF">
        <w:rPr>
          <w:rFonts w:ascii="Times New Roman" w:hAnsi="Times New Roman" w:cs="Times New Roman"/>
        </w:rPr>
        <w:t>hypoglycaemia</w:t>
      </w:r>
      <w:r w:rsidRPr="004813CF">
        <w:rPr>
          <w:rFonts w:ascii="Times New Roman" w:hAnsi="Times New Roman" w:cs="Times New Roman"/>
        </w:rPr>
        <w:t xml:space="preserve"> prevention efforts through more effective educational and health promotion approaches.</w:t>
      </w:r>
    </w:p>
    <w:p w14:paraId="491190EB" w14:textId="77777777" w:rsidR="00131FB8" w:rsidRDefault="00131FB8" w:rsidP="00131FB8">
      <w:pPr>
        <w:spacing w:after="0" w:line="240" w:lineRule="auto"/>
        <w:jc w:val="both"/>
        <w:rPr>
          <w:rFonts w:ascii="Times New Roman" w:hAnsi="Times New Roman" w:cs="Times New Roman"/>
        </w:rPr>
      </w:pPr>
    </w:p>
    <w:p w14:paraId="1F62906C" w14:textId="77777777" w:rsidR="00131FB8" w:rsidRPr="00131FB8" w:rsidRDefault="00131FB8" w:rsidP="00131FB8">
      <w:pPr>
        <w:spacing w:after="0" w:line="240" w:lineRule="auto"/>
        <w:jc w:val="both"/>
        <w:rPr>
          <w:rFonts w:ascii="Times New Roman" w:hAnsi="Times New Roman" w:cs="Times New Roman"/>
          <w:b/>
          <w:bCs/>
        </w:rPr>
      </w:pPr>
      <w:r w:rsidRPr="00131FB8">
        <w:rPr>
          <w:rFonts w:ascii="Times New Roman" w:hAnsi="Times New Roman" w:cs="Times New Roman"/>
          <w:b/>
          <w:bCs/>
        </w:rPr>
        <w:t>RESEARCH METHODOLOGY</w:t>
      </w:r>
    </w:p>
    <w:p w14:paraId="18245370" w14:textId="477D3F14" w:rsidR="00131FB8" w:rsidRPr="00131FB8" w:rsidRDefault="00131FB8" w:rsidP="00131FB8">
      <w:pPr>
        <w:spacing w:after="0" w:line="240" w:lineRule="auto"/>
        <w:jc w:val="both"/>
        <w:rPr>
          <w:rFonts w:ascii="Times New Roman" w:hAnsi="Times New Roman" w:cs="Times New Roman"/>
          <w:b/>
          <w:bCs/>
        </w:rPr>
      </w:pPr>
      <w:r w:rsidRPr="00131FB8">
        <w:rPr>
          <w:rFonts w:ascii="Times New Roman" w:hAnsi="Times New Roman" w:cs="Times New Roman"/>
          <w:b/>
          <w:bCs/>
        </w:rPr>
        <w:t>Study Design</w:t>
      </w:r>
    </w:p>
    <w:p w14:paraId="44A1A5A3" w14:textId="77777777" w:rsidR="00131FB8" w:rsidRPr="00131FB8" w:rsidRDefault="00131FB8" w:rsidP="00131FB8">
      <w:pPr>
        <w:spacing w:after="0" w:line="240" w:lineRule="auto"/>
        <w:jc w:val="both"/>
        <w:rPr>
          <w:rFonts w:ascii="Times New Roman" w:hAnsi="Times New Roman" w:cs="Times New Roman"/>
        </w:rPr>
      </w:pPr>
      <w:r w:rsidRPr="00131FB8">
        <w:rPr>
          <w:rFonts w:ascii="Times New Roman" w:hAnsi="Times New Roman" w:cs="Times New Roman"/>
        </w:rPr>
        <w:t xml:space="preserve">This study employed a cross-sectional design, as data on the research variables were collected at a single point in time. This design enabled the researchers to capture scientific phenomena occurring in the community within a relatively short period. One limitation of the cross-sectional design is the absence of follow-up, as it does not allow for the observation of changes </w:t>
      </w:r>
      <w:r w:rsidRPr="00131FB8">
        <w:rPr>
          <w:rFonts w:ascii="Times New Roman" w:hAnsi="Times New Roman" w:cs="Times New Roman"/>
        </w:rPr>
        <w:lastRenderedPageBreak/>
        <w:t>in variable values over time. Nevertheless, this design was chosen due to its high flexibility and feasibility for data collection in community healthcare settings.</w:t>
      </w:r>
    </w:p>
    <w:p w14:paraId="539D513E" w14:textId="77777777" w:rsidR="00131FB8" w:rsidRPr="00131FB8" w:rsidRDefault="00131FB8" w:rsidP="00131FB8">
      <w:pPr>
        <w:spacing w:after="0" w:line="240" w:lineRule="auto"/>
        <w:jc w:val="both"/>
        <w:rPr>
          <w:rFonts w:ascii="Times New Roman" w:hAnsi="Times New Roman" w:cs="Times New Roman"/>
          <w:b/>
          <w:bCs/>
        </w:rPr>
      </w:pPr>
      <w:r w:rsidRPr="00131FB8">
        <w:rPr>
          <w:rFonts w:ascii="Times New Roman" w:hAnsi="Times New Roman" w:cs="Times New Roman"/>
          <w:b/>
          <w:bCs/>
        </w:rPr>
        <w:t>Population</w:t>
      </w:r>
    </w:p>
    <w:p w14:paraId="75EC2D29" w14:textId="391660D1" w:rsidR="00131FB8" w:rsidRPr="00131FB8" w:rsidRDefault="00131FB8" w:rsidP="00131FB8">
      <w:pPr>
        <w:spacing w:after="0" w:line="240" w:lineRule="auto"/>
        <w:jc w:val="both"/>
        <w:rPr>
          <w:rFonts w:ascii="Times New Roman" w:hAnsi="Times New Roman" w:cs="Times New Roman"/>
        </w:rPr>
      </w:pPr>
      <w:r w:rsidRPr="00131FB8">
        <w:rPr>
          <w:rFonts w:ascii="Times New Roman" w:hAnsi="Times New Roman" w:cs="Times New Roman"/>
        </w:rPr>
        <w:t xml:space="preserve">The study population consisted of all patients with type 2 diabetes mellitus registered in the working area of the </w:t>
      </w:r>
      <w:proofErr w:type="spellStart"/>
      <w:r w:rsidRPr="00131FB8">
        <w:rPr>
          <w:rFonts w:ascii="Times New Roman" w:hAnsi="Times New Roman" w:cs="Times New Roman"/>
        </w:rPr>
        <w:t>Mulyorejo</w:t>
      </w:r>
      <w:proofErr w:type="spellEnd"/>
      <w:r w:rsidRPr="00131FB8">
        <w:rPr>
          <w:rFonts w:ascii="Times New Roman" w:hAnsi="Times New Roman" w:cs="Times New Roman"/>
        </w:rPr>
        <w:t xml:space="preserve"> Community Health Centre</w:t>
      </w:r>
      <w:r>
        <w:rPr>
          <w:rFonts w:ascii="Times New Roman" w:hAnsi="Times New Roman" w:cs="Times New Roman"/>
        </w:rPr>
        <w:t xml:space="preserve"> </w:t>
      </w:r>
      <w:r w:rsidRPr="00131FB8">
        <w:rPr>
          <w:rFonts w:ascii="Times New Roman" w:hAnsi="Times New Roman" w:cs="Times New Roman"/>
        </w:rPr>
        <w:t>Surabaya. Based on records</w:t>
      </w:r>
      <w:r>
        <w:rPr>
          <w:rFonts w:ascii="Times New Roman" w:hAnsi="Times New Roman" w:cs="Times New Roman"/>
        </w:rPr>
        <w:t xml:space="preserve">, </w:t>
      </w:r>
      <w:r w:rsidRPr="00131FB8">
        <w:rPr>
          <w:rFonts w:ascii="Times New Roman" w:hAnsi="Times New Roman" w:cs="Times New Roman"/>
        </w:rPr>
        <w:t>the total number of patients with type 2 diabetes in 2024 was 1,722 individuals.</w:t>
      </w:r>
    </w:p>
    <w:p w14:paraId="4EACDC85" w14:textId="77777777" w:rsidR="00131FB8" w:rsidRPr="00131FB8" w:rsidRDefault="00131FB8" w:rsidP="00131FB8">
      <w:pPr>
        <w:spacing w:after="0" w:line="240" w:lineRule="auto"/>
        <w:jc w:val="both"/>
        <w:rPr>
          <w:rFonts w:ascii="Times New Roman" w:hAnsi="Times New Roman" w:cs="Times New Roman"/>
          <w:b/>
          <w:bCs/>
        </w:rPr>
      </w:pPr>
      <w:r w:rsidRPr="00131FB8">
        <w:rPr>
          <w:rFonts w:ascii="Times New Roman" w:hAnsi="Times New Roman" w:cs="Times New Roman"/>
          <w:b/>
          <w:bCs/>
        </w:rPr>
        <w:t>Sample and Sampling Technique</w:t>
      </w:r>
    </w:p>
    <w:p w14:paraId="5B37E685" w14:textId="0070AB39" w:rsidR="00131FB8" w:rsidRPr="00131FB8" w:rsidRDefault="00131FB8" w:rsidP="00131FB8">
      <w:pPr>
        <w:spacing w:after="0" w:line="240" w:lineRule="auto"/>
        <w:jc w:val="both"/>
        <w:rPr>
          <w:rFonts w:ascii="Times New Roman" w:hAnsi="Times New Roman" w:cs="Times New Roman"/>
        </w:rPr>
      </w:pPr>
      <w:r w:rsidRPr="00131FB8">
        <w:rPr>
          <w:rFonts w:ascii="Times New Roman" w:hAnsi="Times New Roman" w:cs="Times New Roman"/>
        </w:rPr>
        <w:t xml:space="preserve">The study sample comprised a subset of the population selected through a purposive sampling technique. The inclusion criteria were as follows: having been diagnosed with type 2 diabetes mellitus for at least six months, being registered as a regular patient at the </w:t>
      </w:r>
      <w:proofErr w:type="spellStart"/>
      <w:r w:rsidRPr="00131FB8">
        <w:rPr>
          <w:rFonts w:ascii="Times New Roman" w:hAnsi="Times New Roman" w:cs="Times New Roman"/>
        </w:rPr>
        <w:t>Mulyorejo</w:t>
      </w:r>
      <w:proofErr w:type="spellEnd"/>
      <w:r w:rsidRPr="00131FB8">
        <w:rPr>
          <w:rFonts w:ascii="Times New Roman" w:hAnsi="Times New Roman" w:cs="Times New Roman"/>
        </w:rPr>
        <w:t xml:space="preserve"> Community Health Centre, and attending a follow-up visit between July 14 and July 26, 2025. Based on these criteria, a total of 110 respondents were included in the study.</w:t>
      </w:r>
    </w:p>
    <w:p w14:paraId="5414AEE8" w14:textId="77777777" w:rsidR="00131FB8" w:rsidRPr="00131FB8" w:rsidRDefault="00131FB8" w:rsidP="00131FB8">
      <w:pPr>
        <w:spacing w:after="0" w:line="240" w:lineRule="auto"/>
        <w:jc w:val="both"/>
        <w:rPr>
          <w:rFonts w:ascii="Times New Roman" w:hAnsi="Times New Roman" w:cs="Times New Roman"/>
          <w:b/>
          <w:bCs/>
        </w:rPr>
      </w:pPr>
      <w:r w:rsidRPr="00131FB8">
        <w:rPr>
          <w:rFonts w:ascii="Times New Roman" w:hAnsi="Times New Roman" w:cs="Times New Roman"/>
          <w:b/>
          <w:bCs/>
        </w:rPr>
        <w:t>Variables and Instruments</w:t>
      </w:r>
    </w:p>
    <w:p w14:paraId="2778FB74" w14:textId="58BC463C" w:rsidR="00131FB8" w:rsidRPr="00131FB8" w:rsidRDefault="00131FB8" w:rsidP="00131FB8">
      <w:pPr>
        <w:spacing w:after="0" w:line="240" w:lineRule="auto"/>
        <w:jc w:val="both"/>
        <w:rPr>
          <w:rFonts w:ascii="Times New Roman" w:hAnsi="Times New Roman" w:cs="Times New Roman"/>
        </w:rPr>
      </w:pPr>
      <w:r w:rsidRPr="00131FB8">
        <w:rPr>
          <w:rFonts w:ascii="Times New Roman" w:hAnsi="Times New Roman" w:cs="Times New Roman"/>
        </w:rPr>
        <w:t>The primary variable in this study was hypoglycaemia awareness, which was measured using the Hypoglycaemia Awareness Questionnaire (</w:t>
      </w:r>
      <w:proofErr w:type="spellStart"/>
      <w:r w:rsidRPr="00131FB8">
        <w:rPr>
          <w:rFonts w:ascii="Times New Roman" w:hAnsi="Times New Roman" w:cs="Times New Roman"/>
        </w:rPr>
        <w:t>HypoA</w:t>
      </w:r>
      <w:proofErr w:type="spellEnd"/>
      <w:r w:rsidRPr="00131FB8">
        <w:rPr>
          <w:rFonts w:ascii="Times New Roman" w:hAnsi="Times New Roman" w:cs="Times New Roman"/>
        </w:rPr>
        <w:t>-Q). The instrument consists of 19 items measured on an interval scale and assesses awareness of hypoglycaemia during both wakefulness and sleep. The questionnaire evaluates three subscales: impaired awareness, symptom severity, and symptom frequency. Responses are recorded using a 5-point Likert scale ranging from 0 (never) to 4 (always).</w:t>
      </w:r>
    </w:p>
    <w:p w14:paraId="3F16622F" w14:textId="77777777" w:rsidR="00131FB8" w:rsidRDefault="00131FB8" w:rsidP="00131FB8">
      <w:pPr>
        <w:spacing w:after="0" w:line="240" w:lineRule="auto"/>
        <w:jc w:val="both"/>
        <w:rPr>
          <w:rFonts w:ascii="Times New Roman" w:hAnsi="Times New Roman" w:cs="Times New Roman"/>
        </w:rPr>
      </w:pPr>
      <w:r w:rsidRPr="00131FB8">
        <w:rPr>
          <w:rFonts w:ascii="Times New Roman" w:hAnsi="Times New Roman" w:cs="Times New Roman"/>
        </w:rPr>
        <w:t>The questionnaire was freely translated into Indonesian by the research team. As no standardized Indonesian version was available through formal scientific validation procedures, instrument testing was conducted prior to data analysis. A use-test method was applied, in which data were collected once and subsequently subjected to validity and reliability testing. Item validity was assessed first, followed by reliability testing on items that were found to be valid. Of the 19 items, five were identified as invalid (items P2, P4, P5, and P15). After establishing the validity and reliability of the instrument, statistical analysis was performed using correlation tests.</w:t>
      </w:r>
    </w:p>
    <w:p w14:paraId="206E0E15" w14:textId="7BDBECBF" w:rsidR="00131FB8" w:rsidRPr="00131FB8" w:rsidRDefault="00131FB8" w:rsidP="00131FB8">
      <w:pPr>
        <w:spacing w:after="0" w:line="240" w:lineRule="auto"/>
        <w:jc w:val="both"/>
        <w:rPr>
          <w:rFonts w:ascii="Times New Roman" w:hAnsi="Times New Roman" w:cs="Times New Roman"/>
          <w:b/>
          <w:bCs/>
        </w:rPr>
      </w:pPr>
      <w:r w:rsidRPr="00131FB8">
        <w:rPr>
          <w:rFonts w:ascii="Times New Roman" w:hAnsi="Times New Roman" w:cs="Times New Roman"/>
          <w:b/>
          <w:bCs/>
        </w:rPr>
        <w:t>Data Collection Procedure</w:t>
      </w:r>
    </w:p>
    <w:p w14:paraId="7628E98D" w14:textId="777EF70A" w:rsidR="00131FB8" w:rsidRPr="00131FB8" w:rsidRDefault="00131FB8" w:rsidP="00131FB8">
      <w:pPr>
        <w:spacing w:after="0" w:line="240" w:lineRule="auto"/>
        <w:jc w:val="both"/>
        <w:rPr>
          <w:rFonts w:ascii="Times New Roman" w:hAnsi="Times New Roman" w:cs="Times New Roman"/>
        </w:rPr>
      </w:pPr>
      <w:r w:rsidRPr="00131FB8">
        <w:rPr>
          <w:rFonts w:ascii="Times New Roman" w:hAnsi="Times New Roman" w:cs="Times New Roman"/>
        </w:rPr>
        <w:t xml:space="preserve">Data collection commenced with the completion of administrative and bureaucratic procedures to gain access to potential respondents in the community. The process began at the faculty level and continued through the Investment and One-Stop Integrated Services Agency to obtain a field research permit from the Surabaya City National Unity and Political Protection Agency. The permit was subsequently forwarded to the Surabaya City Health Office to obtain a referral letter for the </w:t>
      </w:r>
      <w:proofErr w:type="spellStart"/>
      <w:r w:rsidRPr="00131FB8">
        <w:rPr>
          <w:rFonts w:ascii="Times New Roman" w:hAnsi="Times New Roman" w:cs="Times New Roman"/>
        </w:rPr>
        <w:t>Mulyorejo</w:t>
      </w:r>
      <w:proofErr w:type="spellEnd"/>
      <w:r w:rsidRPr="00131FB8">
        <w:rPr>
          <w:rFonts w:ascii="Times New Roman" w:hAnsi="Times New Roman" w:cs="Times New Roman"/>
        </w:rPr>
        <w:t xml:space="preserve"> Community Health </w:t>
      </w:r>
      <w:r w:rsidR="000143DE" w:rsidRPr="00131FB8">
        <w:rPr>
          <w:rFonts w:ascii="Times New Roman" w:hAnsi="Times New Roman" w:cs="Times New Roman"/>
        </w:rPr>
        <w:t>Centre</w:t>
      </w:r>
      <w:r w:rsidRPr="00131FB8">
        <w:rPr>
          <w:rFonts w:ascii="Times New Roman" w:hAnsi="Times New Roman" w:cs="Times New Roman"/>
        </w:rPr>
        <w:t>, which manages patients with type 2 diabetes mellitus.</w:t>
      </w:r>
    </w:p>
    <w:p w14:paraId="56904C4F" w14:textId="6A7EF8A5" w:rsidR="00131FB8" w:rsidRPr="00131FB8" w:rsidRDefault="00131FB8" w:rsidP="00131FB8">
      <w:pPr>
        <w:spacing w:after="0" w:line="240" w:lineRule="auto"/>
        <w:jc w:val="both"/>
        <w:rPr>
          <w:rFonts w:ascii="Times New Roman" w:hAnsi="Times New Roman" w:cs="Times New Roman"/>
        </w:rPr>
      </w:pPr>
      <w:r w:rsidRPr="00131FB8">
        <w:rPr>
          <w:rFonts w:ascii="Times New Roman" w:hAnsi="Times New Roman" w:cs="Times New Roman"/>
        </w:rPr>
        <w:t xml:space="preserve">Following approval from the </w:t>
      </w:r>
      <w:proofErr w:type="spellStart"/>
      <w:r w:rsidRPr="00131FB8">
        <w:rPr>
          <w:rFonts w:ascii="Times New Roman" w:hAnsi="Times New Roman" w:cs="Times New Roman"/>
        </w:rPr>
        <w:t>Mulyorejo</w:t>
      </w:r>
      <w:proofErr w:type="spellEnd"/>
      <w:r w:rsidRPr="00131FB8">
        <w:rPr>
          <w:rFonts w:ascii="Times New Roman" w:hAnsi="Times New Roman" w:cs="Times New Roman"/>
        </w:rPr>
        <w:t xml:space="preserve"> Community Health </w:t>
      </w:r>
      <w:r w:rsidR="000143DE" w:rsidRPr="00131FB8">
        <w:rPr>
          <w:rFonts w:ascii="Times New Roman" w:hAnsi="Times New Roman" w:cs="Times New Roman"/>
        </w:rPr>
        <w:t>Centre</w:t>
      </w:r>
      <w:r w:rsidRPr="00131FB8">
        <w:rPr>
          <w:rFonts w:ascii="Times New Roman" w:hAnsi="Times New Roman" w:cs="Times New Roman"/>
        </w:rPr>
        <w:t>, data collection was conducted by three trained data collectors who were students from the Faculty of Nursing. Data collection took place in July 2025. Data management and processing were carried out by the research team. The data analysis process included editing, scoring, tabulating, and hypothesis testing.</w:t>
      </w:r>
    </w:p>
    <w:p w14:paraId="52BAA39F" w14:textId="77777777" w:rsidR="00131FB8" w:rsidRPr="000143DE" w:rsidRDefault="00131FB8" w:rsidP="00131FB8">
      <w:pPr>
        <w:spacing w:after="0" w:line="240" w:lineRule="auto"/>
        <w:jc w:val="both"/>
        <w:rPr>
          <w:rFonts w:ascii="Times New Roman" w:hAnsi="Times New Roman" w:cs="Times New Roman"/>
          <w:b/>
          <w:bCs/>
        </w:rPr>
      </w:pPr>
      <w:r w:rsidRPr="000143DE">
        <w:rPr>
          <w:rFonts w:ascii="Times New Roman" w:hAnsi="Times New Roman" w:cs="Times New Roman"/>
          <w:b/>
          <w:bCs/>
        </w:rPr>
        <w:t>Data Analysis</w:t>
      </w:r>
    </w:p>
    <w:p w14:paraId="44760015" w14:textId="77777777" w:rsidR="00131FB8" w:rsidRPr="00131FB8" w:rsidRDefault="00131FB8" w:rsidP="00131FB8">
      <w:pPr>
        <w:spacing w:after="0" w:line="240" w:lineRule="auto"/>
        <w:jc w:val="both"/>
        <w:rPr>
          <w:rFonts w:ascii="Times New Roman" w:hAnsi="Times New Roman" w:cs="Times New Roman"/>
        </w:rPr>
      </w:pPr>
      <w:r w:rsidRPr="00131FB8">
        <w:rPr>
          <w:rFonts w:ascii="Times New Roman" w:hAnsi="Times New Roman" w:cs="Times New Roman"/>
        </w:rPr>
        <w:t>Data analysis involved several steps, including editing, scoring, tabulating, assumption testing, and hypothesis testing. Editing was performed to verify the completeness and accuracy of the collected data. In cases of incomplete data, respondents were contacted again to complete their responses. Scoring was conducted to obtain total scores for the research variables based on their respective instruments. The data were then tabulated by entering them into the SPSS master dataset.</w:t>
      </w:r>
    </w:p>
    <w:p w14:paraId="2071D620" w14:textId="19C3B5A0" w:rsidR="00131FB8" w:rsidRPr="00131FB8" w:rsidRDefault="00131FB8" w:rsidP="00131FB8">
      <w:pPr>
        <w:spacing w:after="0" w:line="240" w:lineRule="auto"/>
        <w:jc w:val="both"/>
        <w:rPr>
          <w:rFonts w:ascii="Times New Roman" w:hAnsi="Times New Roman" w:cs="Times New Roman"/>
        </w:rPr>
      </w:pPr>
      <w:r w:rsidRPr="00131FB8">
        <w:rPr>
          <w:rFonts w:ascii="Times New Roman" w:hAnsi="Times New Roman" w:cs="Times New Roman"/>
        </w:rPr>
        <w:t xml:space="preserve">For the </w:t>
      </w:r>
      <w:r w:rsidR="000143DE" w:rsidRPr="00131FB8">
        <w:rPr>
          <w:rFonts w:ascii="Times New Roman" w:hAnsi="Times New Roman" w:cs="Times New Roman"/>
        </w:rPr>
        <w:t>hypoglycaemia</w:t>
      </w:r>
      <w:r w:rsidRPr="00131FB8">
        <w:rPr>
          <w:rFonts w:ascii="Times New Roman" w:hAnsi="Times New Roman" w:cs="Times New Roman"/>
        </w:rPr>
        <w:t xml:space="preserve"> awareness variable, which consisted of 19 items, the minimum possible score was 0 and the maximum score was 76. </w:t>
      </w:r>
      <w:r w:rsidR="000143DE" w:rsidRPr="00131FB8">
        <w:rPr>
          <w:rFonts w:ascii="Times New Roman" w:hAnsi="Times New Roman" w:cs="Times New Roman"/>
        </w:rPr>
        <w:t>Hypoglycaemia</w:t>
      </w:r>
      <w:r w:rsidRPr="00131FB8">
        <w:rPr>
          <w:rFonts w:ascii="Times New Roman" w:hAnsi="Times New Roman" w:cs="Times New Roman"/>
        </w:rPr>
        <w:t xml:space="preserve"> awareness was categorized into three levels: low (total score 0–25), moderate (total score 26–50), and high (total score 51–76). </w:t>
      </w:r>
      <w:r w:rsidRPr="00131FB8">
        <w:rPr>
          <w:rFonts w:ascii="Times New Roman" w:hAnsi="Times New Roman" w:cs="Times New Roman"/>
        </w:rPr>
        <w:lastRenderedPageBreak/>
        <w:t>These categories were created solely to facilitate data presentation in the results section and did not alter the original interval data scale.</w:t>
      </w:r>
    </w:p>
    <w:p w14:paraId="3C92C758" w14:textId="041B6863" w:rsidR="00131FB8" w:rsidRPr="00131FB8" w:rsidRDefault="00131FB8" w:rsidP="00131FB8">
      <w:pPr>
        <w:spacing w:after="0" w:line="240" w:lineRule="auto"/>
        <w:jc w:val="both"/>
        <w:rPr>
          <w:rFonts w:ascii="Times New Roman" w:hAnsi="Times New Roman" w:cs="Times New Roman"/>
        </w:rPr>
      </w:pPr>
      <w:r w:rsidRPr="00131FB8">
        <w:rPr>
          <w:rFonts w:ascii="Times New Roman" w:hAnsi="Times New Roman" w:cs="Times New Roman"/>
        </w:rPr>
        <w:t>For inferential analysis, total scores were entered into SPSS and subjected to assumption and hypothesis testing. The Pearson correlation test was selected as the primary statistical method to examine relationships between variables measured on an interval scale. Data normality was assessed using the Kolmogorov–Smirnov test. A p-value greater than the significance level (α) indicated a normal distribution, allowing for the use of the Pearson correlation test. If the data were not normally distributed, the Spearman rank correlation test was used as an alternative. The Pearson correlation analysis yielded two main outputs: the correlation coefficient (r), indicating the strength of the relationship between variables, and the significance value (p), indicating the statistical significance of the relationship.</w:t>
      </w:r>
    </w:p>
    <w:p w14:paraId="35264620" w14:textId="2A80465A" w:rsidR="00131FB8" w:rsidRPr="000143DE" w:rsidRDefault="00131FB8" w:rsidP="00131FB8">
      <w:pPr>
        <w:spacing w:after="0" w:line="240" w:lineRule="auto"/>
        <w:jc w:val="both"/>
        <w:rPr>
          <w:rFonts w:ascii="Times New Roman" w:hAnsi="Times New Roman" w:cs="Times New Roman"/>
          <w:b/>
          <w:bCs/>
        </w:rPr>
      </w:pPr>
      <w:r w:rsidRPr="000143DE">
        <w:rPr>
          <w:rFonts w:ascii="Times New Roman" w:hAnsi="Times New Roman" w:cs="Times New Roman"/>
          <w:b/>
          <w:bCs/>
        </w:rPr>
        <w:t>Research Ethics</w:t>
      </w:r>
    </w:p>
    <w:p w14:paraId="41EC5A01" w14:textId="1617C0DE" w:rsidR="00131FB8" w:rsidRPr="00131FB8" w:rsidRDefault="00131FB8" w:rsidP="00131FB8">
      <w:pPr>
        <w:spacing w:after="0" w:line="240" w:lineRule="auto"/>
        <w:jc w:val="both"/>
        <w:rPr>
          <w:rFonts w:ascii="Times New Roman" w:hAnsi="Times New Roman" w:cs="Times New Roman"/>
        </w:rPr>
      </w:pPr>
      <w:r w:rsidRPr="00131FB8">
        <w:rPr>
          <w:rFonts w:ascii="Times New Roman" w:hAnsi="Times New Roman" w:cs="Times New Roman"/>
        </w:rPr>
        <w:t>This study was conducted in accordance with established research ethics principles, particularly those related to participant anonymity and confidentiality. No personally identifiable information, such as names, addresses, identification numbers, or other identifying details, was collected. Each participant was assigned a unique code that was used exclusively for data analysis purposes. All information obtained from participants was used solely for academic and scientific purposes.</w:t>
      </w:r>
    </w:p>
    <w:p w14:paraId="41A1BFC8" w14:textId="284EB3C8" w:rsidR="00131FB8" w:rsidRPr="00131FB8" w:rsidRDefault="00131FB8" w:rsidP="00131FB8">
      <w:pPr>
        <w:spacing w:after="0" w:line="240" w:lineRule="auto"/>
        <w:jc w:val="both"/>
        <w:rPr>
          <w:rFonts w:ascii="Times New Roman" w:hAnsi="Times New Roman" w:cs="Times New Roman"/>
        </w:rPr>
      </w:pPr>
      <w:r w:rsidRPr="00131FB8">
        <w:rPr>
          <w:rFonts w:ascii="Times New Roman" w:hAnsi="Times New Roman" w:cs="Times New Roman"/>
        </w:rPr>
        <w:t>Data were stored securely and were accessible only to the research team. Study results were presented in aggregate form to ensure that no individual participant could be identified. Participation in the study was entirely voluntary, and participants had the right to refuse or withdraw from the study at any time without any consequences.</w:t>
      </w:r>
    </w:p>
    <w:p w14:paraId="5D33F306" w14:textId="75473305" w:rsidR="00131FB8" w:rsidRDefault="00131FB8" w:rsidP="00131FB8">
      <w:pPr>
        <w:spacing w:after="0" w:line="240" w:lineRule="auto"/>
        <w:jc w:val="both"/>
        <w:rPr>
          <w:rFonts w:ascii="Times New Roman" w:hAnsi="Times New Roman" w:cs="Times New Roman"/>
        </w:rPr>
      </w:pPr>
      <w:r w:rsidRPr="00131FB8">
        <w:rPr>
          <w:rFonts w:ascii="Times New Roman" w:hAnsi="Times New Roman" w:cs="Times New Roman"/>
        </w:rPr>
        <w:t>Ethical review approval was not required for this study, as it did not involve human intervention, did not collect identifiable personal data, and posed no physical, psychological, social, or legal risks to participants. The data were anonymous and collected using instruments that did not contain sensitive questions. The research was conducted fairly and in accordance with academic standards, without violating individual rights, norms, or values.</w:t>
      </w:r>
    </w:p>
    <w:p w14:paraId="686CC27E" w14:textId="569B54D2" w:rsidR="000143DE" w:rsidRPr="000143DE" w:rsidRDefault="000143DE" w:rsidP="000143DE">
      <w:pPr>
        <w:spacing w:after="0" w:line="240" w:lineRule="auto"/>
        <w:jc w:val="both"/>
        <w:rPr>
          <w:rFonts w:ascii="Times New Roman" w:hAnsi="Times New Roman" w:cs="Times New Roman"/>
          <w:b/>
          <w:bCs/>
        </w:rPr>
      </w:pPr>
      <w:r w:rsidRPr="000143DE">
        <w:rPr>
          <w:rFonts w:ascii="Times New Roman" w:hAnsi="Times New Roman" w:cs="Times New Roman"/>
          <w:b/>
          <w:bCs/>
        </w:rPr>
        <w:t>R</w:t>
      </w:r>
      <w:r>
        <w:rPr>
          <w:rFonts w:ascii="Times New Roman" w:hAnsi="Times New Roman" w:cs="Times New Roman"/>
          <w:b/>
          <w:bCs/>
        </w:rPr>
        <w:t>ESULT</w:t>
      </w:r>
    </w:p>
    <w:p w14:paraId="2F6E4A98" w14:textId="77777777" w:rsidR="000143DE" w:rsidRDefault="000143DE" w:rsidP="000143DE">
      <w:pPr>
        <w:spacing w:after="0" w:line="240" w:lineRule="auto"/>
        <w:jc w:val="both"/>
        <w:rPr>
          <w:rFonts w:ascii="Times New Roman" w:hAnsi="Times New Roman" w:cs="Times New Roman"/>
          <w:lang w:val="en-GB"/>
        </w:rPr>
      </w:pPr>
      <w:r w:rsidRPr="000143DE">
        <w:rPr>
          <w:rFonts w:ascii="Times New Roman" w:hAnsi="Times New Roman" w:cs="Times New Roman"/>
          <w:lang w:val="en-GB"/>
        </w:rPr>
        <w:t xml:space="preserve">The sample size of this study was 110 diabetic patients. Most respondents were female (67.3%), middle-aged adults (45.5%), married (74.5%), and high-school graduates (49.1%). Table 1 provides an in-depth description of the demographic characteristics of the study respondents. </w:t>
      </w:r>
    </w:p>
    <w:p w14:paraId="1547F041" w14:textId="77777777" w:rsidR="000143DE" w:rsidRPr="000143DE" w:rsidRDefault="000143DE" w:rsidP="000143DE">
      <w:pPr>
        <w:spacing w:after="0" w:line="240" w:lineRule="auto"/>
        <w:jc w:val="both"/>
        <w:rPr>
          <w:rFonts w:ascii="Times New Roman" w:hAnsi="Times New Roman" w:cs="Times New Roman"/>
          <w:lang w:val="en-GB"/>
        </w:rPr>
      </w:pPr>
    </w:p>
    <w:p w14:paraId="3530757F" w14:textId="77777777" w:rsidR="000143DE" w:rsidRPr="000143DE" w:rsidRDefault="000143DE" w:rsidP="000143DE">
      <w:pPr>
        <w:spacing w:after="0" w:line="240" w:lineRule="auto"/>
        <w:jc w:val="center"/>
        <w:rPr>
          <w:rFonts w:ascii="Times New Roman" w:hAnsi="Times New Roman" w:cs="Times New Roman"/>
          <w:b/>
          <w:bCs/>
          <w:lang w:val="en-GB"/>
        </w:rPr>
      </w:pPr>
      <w:r w:rsidRPr="000143DE">
        <w:rPr>
          <w:rFonts w:ascii="Times New Roman" w:hAnsi="Times New Roman" w:cs="Times New Roman"/>
          <w:b/>
          <w:bCs/>
          <w:lang w:val="en-GB"/>
        </w:rPr>
        <w:t>Table 1. Demographic Characteristic (n=110)</w:t>
      </w:r>
    </w:p>
    <w:tbl>
      <w:tblPr>
        <w:tblStyle w:val="GridTable1Light"/>
        <w:tblW w:w="7933" w:type="dxa"/>
        <w:jc w:val="center"/>
        <w:tblLook w:val="04A0" w:firstRow="1" w:lastRow="0" w:firstColumn="1" w:lastColumn="0" w:noHBand="0" w:noVBand="1"/>
      </w:tblPr>
      <w:tblGrid>
        <w:gridCol w:w="4248"/>
        <w:gridCol w:w="1797"/>
        <w:gridCol w:w="1888"/>
      </w:tblGrid>
      <w:tr w:rsidR="000143DE" w:rsidRPr="000143DE" w14:paraId="33521128" w14:textId="77777777" w:rsidTr="000143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E8E8E8" w:themeFill="background2"/>
            <w:hideMark/>
          </w:tcPr>
          <w:p w14:paraId="1F185F88"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Characteristics</w:t>
            </w:r>
          </w:p>
        </w:tc>
        <w:tc>
          <w:tcPr>
            <w:tcW w:w="1797"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E8E8E8" w:themeFill="background2"/>
            <w:hideMark/>
          </w:tcPr>
          <w:p w14:paraId="0515A872" w14:textId="77777777" w:rsidR="000143DE" w:rsidRPr="000143DE" w:rsidRDefault="000143DE" w:rsidP="000143D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Frequency (F)</w:t>
            </w:r>
          </w:p>
        </w:tc>
        <w:tc>
          <w:tcPr>
            <w:tcW w:w="1888"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E8E8E8" w:themeFill="background2"/>
            <w:hideMark/>
          </w:tcPr>
          <w:p w14:paraId="2AEBCE32" w14:textId="77777777" w:rsidR="000143DE" w:rsidRPr="000143DE" w:rsidRDefault="000143DE" w:rsidP="000143D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Percentage (%)</w:t>
            </w:r>
          </w:p>
        </w:tc>
      </w:tr>
      <w:tr w:rsidR="000143DE" w:rsidRPr="000143DE" w14:paraId="77AA5F73" w14:textId="77777777" w:rsidTr="000143DE">
        <w:trPr>
          <w:jc w:val="center"/>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E68FFD3"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Sex</w:t>
            </w:r>
          </w:p>
        </w:tc>
        <w:tc>
          <w:tcPr>
            <w:tcW w:w="179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4D2B28C1"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p>
        </w:tc>
        <w:tc>
          <w:tcPr>
            <w:tcW w:w="18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0BC74B8F"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p>
        </w:tc>
      </w:tr>
      <w:tr w:rsidR="000143DE" w:rsidRPr="000143DE" w14:paraId="73745CC7" w14:textId="77777777" w:rsidTr="000143DE">
        <w:trPr>
          <w:jc w:val="center"/>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E1CA8F3"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Female</w:t>
            </w:r>
          </w:p>
        </w:tc>
        <w:tc>
          <w:tcPr>
            <w:tcW w:w="179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C8A5AF5"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74</w:t>
            </w:r>
          </w:p>
        </w:tc>
        <w:tc>
          <w:tcPr>
            <w:tcW w:w="18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2D012F7" w14:textId="71FE7254"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67.3</w:t>
            </w:r>
          </w:p>
        </w:tc>
      </w:tr>
      <w:tr w:rsidR="000143DE" w:rsidRPr="000143DE" w14:paraId="455C498A" w14:textId="77777777" w:rsidTr="000143DE">
        <w:trPr>
          <w:jc w:val="center"/>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2183055"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Male</w:t>
            </w:r>
          </w:p>
        </w:tc>
        <w:tc>
          <w:tcPr>
            <w:tcW w:w="179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5031868"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36</w:t>
            </w:r>
          </w:p>
        </w:tc>
        <w:tc>
          <w:tcPr>
            <w:tcW w:w="18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2CBF3FE" w14:textId="497504C4"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32.7</w:t>
            </w:r>
          </w:p>
        </w:tc>
      </w:tr>
      <w:tr w:rsidR="000143DE" w:rsidRPr="000143DE" w14:paraId="334D6035" w14:textId="77777777" w:rsidTr="000143DE">
        <w:trPr>
          <w:jc w:val="center"/>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07E0D0D"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Age (</w:t>
            </w:r>
            <w:proofErr w:type="spellStart"/>
            <w:r w:rsidRPr="000143DE">
              <w:rPr>
                <w:rFonts w:ascii="Times New Roman" w:hAnsi="Times New Roman" w:cs="Times New Roman"/>
                <w:lang w:val="en-GB"/>
              </w:rPr>
              <w:t>y.o</w:t>
            </w:r>
            <w:proofErr w:type="spellEnd"/>
            <w:r w:rsidRPr="000143DE">
              <w:rPr>
                <w:rFonts w:ascii="Times New Roman" w:hAnsi="Times New Roman" w:cs="Times New Roman"/>
                <w:lang w:val="en-GB"/>
              </w:rPr>
              <w:t>.)</w:t>
            </w:r>
          </w:p>
        </w:tc>
        <w:tc>
          <w:tcPr>
            <w:tcW w:w="179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7EC75DFF"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p>
        </w:tc>
        <w:tc>
          <w:tcPr>
            <w:tcW w:w="18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416DFB45"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p>
        </w:tc>
      </w:tr>
      <w:tr w:rsidR="000143DE" w:rsidRPr="000143DE" w14:paraId="6F995094" w14:textId="77777777" w:rsidTr="000143DE">
        <w:trPr>
          <w:jc w:val="center"/>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A709870"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Early adults (20 – 39)</w:t>
            </w:r>
          </w:p>
        </w:tc>
        <w:tc>
          <w:tcPr>
            <w:tcW w:w="179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C94C999"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20</w:t>
            </w:r>
          </w:p>
        </w:tc>
        <w:tc>
          <w:tcPr>
            <w:tcW w:w="18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3069BF1" w14:textId="29449D9C"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18.2</w:t>
            </w:r>
          </w:p>
        </w:tc>
      </w:tr>
      <w:tr w:rsidR="000143DE" w:rsidRPr="000143DE" w14:paraId="2848404E" w14:textId="77777777" w:rsidTr="000143DE">
        <w:trPr>
          <w:jc w:val="center"/>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7B52A69"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Middle-aged (40 – 59)</w:t>
            </w:r>
          </w:p>
        </w:tc>
        <w:tc>
          <w:tcPr>
            <w:tcW w:w="179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C28E6AC"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50</w:t>
            </w:r>
          </w:p>
        </w:tc>
        <w:tc>
          <w:tcPr>
            <w:tcW w:w="18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82616DF" w14:textId="485F2B4F"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45.5</w:t>
            </w:r>
          </w:p>
        </w:tc>
      </w:tr>
      <w:tr w:rsidR="000143DE" w:rsidRPr="000143DE" w14:paraId="6D1EDDFF" w14:textId="77777777" w:rsidTr="000143DE">
        <w:trPr>
          <w:jc w:val="center"/>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6D7BB43"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Late adults (≥60)</w:t>
            </w:r>
          </w:p>
        </w:tc>
        <w:tc>
          <w:tcPr>
            <w:tcW w:w="179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D37EBC1"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40</w:t>
            </w:r>
          </w:p>
        </w:tc>
        <w:tc>
          <w:tcPr>
            <w:tcW w:w="18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55C3309" w14:textId="060D540A"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36.4</w:t>
            </w:r>
          </w:p>
        </w:tc>
      </w:tr>
      <w:tr w:rsidR="000143DE" w:rsidRPr="000143DE" w14:paraId="609D87C0" w14:textId="77777777" w:rsidTr="000143DE">
        <w:trPr>
          <w:jc w:val="center"/>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437780C"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Education</w:t>
            </w:r>
          </w:p>
        </w:tc>
        <w:tc>
          <w:tcPr>
            <w:tcW w:w="179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6F053A4D"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p>
        </w:tc>
        <w:tc>
          <w:tcPr>
            <w:tcW w:w="18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369A82ED"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p>
        </w:tc>
      </w:tr>
      <w:tr w:rsidR="000143DE" w:rsidRPr="000143DE" w14:paraId="476931EF" w14:textId="77777777" w:rsidTr="000143DE">
        <w:trPr>
          <w:jc w:val="center"/>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66DBFCC"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Elementary school</w:t>
            </w:r>
          </w:p>
        </w:tc>
        <w:tc>
          <w:tcPr>
            <w:tcW w:w="179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B63AFEE"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16</w:t>
            </w:r>
          </w:p>
        </w:tc>
        <w:tc>
          <w:tcPr>
            <w:tcW w:w="18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A61077E" w14:textId="485DAB0B"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14.5</w:t>
            </w:r>
          </w:p>
        </w:tc>
      </w:tr>
      <w:tr w:rsidR="000143DE" w:rsidRPr="000143DE" w14:paraId="7D67EE07" w14:textId="77777777" w:rsidTr="000143DE">
        <w:trPr>
          <w:jc w:val="center"/>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9AD6A67"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Secondary school</w:t>
            </w:r>
          </w:p>
        </w:tc>
        <w:tc>
          <w:tcPr>
            <w:tcW w:w="179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CD7BD51"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26</w:t>
            </w:r>
          </w:p>
        </w:tc>
        <w:tc>
          <w:tcPr>
            <w:tcW w:w="18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B86CCB3" w14:textId="4C77B3AA"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23.6</w:t>
            </w:r>
          </w:p>
        </w:tc>
      </w:tr>
      <w:tr w:rsidR="000143DE" w:rsidRPr="000143DE" w14:paraId="67D49F0E" w14:textId="77777777" w:rsidTr="000143DE">
        <w:trPr>
          <w:jc w:val="center"/>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7237E41"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High school</w:t>
            </w:r>
          </w:p>
        </w:tc>
        <w:tc>
          <w:tcPr>
            <w:tcW w:w="179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7AF32E5"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54</w:t>
            </w:r>
          </w:p>
        </w:tc>
        <w:tc>
          <w:tcPr>
            <w:tcW w:w="18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7404645" w14:textId="273465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49.1</w:t>
            </w:r>
          </w:p>
        </w:tc>
      </w:tr>
      <w:tr w:rsidR="000143DE" w:rsidRPr="000143DE" w14:paraId="0F1B10D8" w14:textId="77777777" w:rsidTr="000143DE">
        <w:trPr>
          <w:jc w:val="center"/>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2E6BBB1"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Higher education</w:t>
            </w:r>
          </w:p>
        </w:tc>
        <w:tc>
          <w:tcPr>
            <w:tcW w:w="179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8BB6CD0"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14</w:t>
            </w:r>
          </w:p>
        </w:tc>
        <w:tc>
          <w:tcPr>
            <w:tcW w:w="18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94A3689" w14:textId="20253E81"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12.7</w:t>
            </w:r>
          </w:p>
        </w:tc>
      </w:tr>
      <w:tr w:rsidR="000143DE" w:rsidRPr="000143DE" w14:paraId="28384014" w14:textId="77777777" w:rsidTr="000143DE">
        <w:trPr>
          <w:jc w:val="center"/>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C61F79A"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Marital status</w:t>
            </w:r>
          </w:p>
        </w:tc>
        <w:tc>
          <w:tcPr>
            <w:tcW w:w="179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75648D35"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p>
        </w:tc>
        <w:tc>
          <w:tcPr>
            <w:tcW w:w="18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2D8A2849"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p>
        </w:tc>
      </w:tr>
      <w:tr w:rsidR="000143DE" w:rsidRPr="000143DE" w14:paraId="67A549C5" w14:textId="77777777" w:rsidTr="000143DE">
        <w:trPr>
          <w:jc w:val="center"/>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0FF04A7"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Single</w:t>
            </w:r>
          </w:p>
        </w:tc>
        <w:tc>
          <w:tcPr>
            <w:tcW w:w="179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26235CA"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4</w:t>
            </w:r>
          </w:p>
        </w:tc>
        <w:tc>
          <w:tcPr>
            <w:tcW w:w="18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CB645EC" w14:textId="4FDB9E26"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3.6</w:t>
            </w:r>
          </w:p>
        </w:tc>
      </w:tr>
      <w:tr w:rsidR="000143DE" w:rsidRPr="000143DE" w14:paraId="4C65299D" w14:textId="77777777" w:rsidTr="000143DE">
        <w:trPr>
          <w:jc w:val="center"/>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B0BFF01"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Married</w:t>
            </w:r>
          </w:p>
        </w:tc>
        <w:tc>
          <w:tcPr>
            <w:tcW w:w="179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642AD8B"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82</w:t>
            </w:r>
          </w:p>
        </w:tc>
        <w:tc>
          <w:tcPr>
            <w:tcW w:w="18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70881B7" w14:textId="374EF5FE"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74.5</w:t>
            </w:r>
          </w:p>
        </w:tc>
      </w:tr>
      <w:tr w:rsidR="000143DE" w:rsidRPr="000143DE" w14:paraId="2022CDA4" w14:textId="77777777" w:rsidTr="000143DE">
        <w:trPr>
          <w:jc w:val="center"/>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FFA4799"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lastRenderedPageBreak/>
              <w:t>Divorced</w:t>
            </w:r>
          </w:p>
        </w:tc>
        <w:tc>
          <w:tcPr>
            <w:tcW w:w="179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F999113"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1</w:t>
            </w:r>
          </w:p>
        </w:tc>
        <w:tc>
          <w:tcPr>
            <w:tcW w:w="18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15F4D3B" w14:textId="6B3FD11C"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0.9</w:t>
            </w:r>
          </w:p>
        </w:tc>
      </w:tr>
      <w:tr w:rsidR="000143DE" w:rsidRPr="000143DE" w14:paraId="037371E3" w14:textId="77777777" w:rsidTr="000143DE">
        <w:trPr>
          <w:jc w:val="center"/>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237D40F"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Widowed</w:t>
            </w:r>
          </w:p>
        </w:tc>
        <w:tc>
          <w:tcPr>
            <w:tcW w:w="179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2CF283A"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23</w:t>
            </w:r>
          </w:p>
        </w:tc>
        <w:tc>
          <w:tcPr>
            <w:tcW w:w="18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0471EC0" w14:textId="0A461616"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20.9</w:t>
            </w:r>
          </w:p>
        </w:tc>
      </w:tr>
    </w:tbl>
    <w:p w14:paraId="7EE4C589" w14:textId="77777777" w:rsidR="000143DE" w:rsidRPr="000143DE" w:rsidRDefault="000143DE" w:rsidP="000143DE">
      <w:pPr>
        <w:spacing w:after="0" w:line="240" w:lineRule="auto"/>
        <w:jc w:val="both"/>
        <w:rPr>
          <w:rFonts w:ascii="Times New Roman" w:hAnsi="Times New Roman" w:cs="Times New Roman"/>
          <w:lang w:val="en-GB"/>
        </w:rPr>
      </w:pPr>
    </w:p>
    <w:p w14:paraId="297B2231" w14:textId="4FB62068" w:rsidR="000143DE" w:rsidRDefault="000143DE" w:rsidP="000143DE">
      <w:pPr>
        <w:spacing w:after="0" w:line="240" w:lineRule="auto"/>
        <w:jc w:val="both"/>
        <w:rPr>
          <w:rFonts w:ascii="Times New Roman" w:hAnsi="Times New Roman" w:cs="Times New Roman"/>
          <w:lang w:val="en-GB"/>
        </w:rPr>
      </w:pPr>
      <w:r w:rsidRPr="000143DE">
        <w:rPr>
          <w:rFonts w:ascii="Times New Roman" w:hAnsi="Times New Roman" w:cs="Times New Roman"/>
          <w:lang w:val="en-GB"/>
        </w:rPr>
        <w:t>The results of the frequency test showed that most respondents reported low hypoglycaemia awareness (94.5%). Table 2 explains the categories of hypoglycaemia awareness.</w:t>
      </w:r>
    </w:p>
    <w:p w14:paraId="6698DA00" w14:textId="77777777" w:rsidR="000143DE" w:rsidRDefault="000143DE" w:rsidP="000143DE">
      <w:pPr>
        <w:spacing w:after="0" w:line="240" w:lineRule="auto"/>
        <w:jc w:val="center"/>
        <w:rPr>
          <w:rFonts w:ascii="Times New Roman" w:hAnsi="Times New Roman" w:cs="Times New Roman"/>
          <w:lang w:val="en-GB"/>
        </w:rPr>
      </w:pPr>
    </w:p>
    <w:p w14:paraId="4327E1AC" w14:textId="77777777" w:rsidR="00D87C49" w:rsidRDefault="00D87C49" w:rsidP="000143DE">
      <w:pPr>
        <w:spacing w:after="0" w:line="240" w:lineRule="auto"/>
        <w:jc w:val="center"/>
        <w:rPr>
          <w:rFonts w:ascii="Times New Roman" w:hAnsi="Times New Roman" w:cs="Times New Roman"/>
          <w:lang w:val="en-GB"/>
        </w:rPr>
      </w:pPr>
    </w:p>
    <w:p w14:paraId="7BAACA5B" w14:textId="0A4E1EC0" w:rsidR="000143DE" w:rsidRPr="000143DE" w:rsidRDefault="000143DE" w:rsidP="000143DE">
      <w:pPr>
        <w:spacing w:after="0" w:line="240" w:lineRule="auto"/>
        <w:jc w:val="center"/>
        <w:rPr>
          <w:rFonts w:ascii="Times New Roman" w:hAnsi="Times New Roman" w:cs="Times New Roman"/>
          <w:b/>
          <w:bCs/>
          <w:lang w:val="en-GB"/>
        </w:rPr>
      </w:pPr>
      <w:r w:rsidRPr="000143DE">
        <w:rPr>
          <w:rFonts w:ascii="Times New Roman" w:hAnsi="Times New Roman" w:cs="Times New Roman"/>
          <w:b/>
          <w:bCs/>
          <w:lang w:val="en-GB"/>
        </w:rPr>
        <w:t xml:space="preserve">Table </w:t>
      </w:r>
      <w:r>
        <w:rPr>
          <w:rFonts w:ascii="Times New Roman" w:hAnsi="Times New Roman" w:cs="Times New Roman"/>
          <w:b/>
          <w:bCs/>
          <w:lang w:val="en-GB"/>
        </w:rPr>
        <w:t>2</w:t>
      </w:r>
      <w:r w:rsidRPr="000143DE">
        <w:rPr>
          <w:rFonts w:ascii="Times New Roman" w:hAnsi="Times New Roman" w:cs="Times New Roman"/>
          <w:b/>
          <w:bCs/>
          <w:lang w:val="en-GB"/>
        </w:rPr>
        <w:t xml:space="preserve">. </w:t>
      </w:r>
      <w:r>
        <w:rPr>
          <w:rFonts w:ascii="Times New Roman" w:hAnsi="Times New Roman" w:cs="Times New Roman"/>
          <w:b/>
          <w:bCs/>
          <w:lang w:val="en-GB"/>
        </w:rPr>
        <w:t>Categories of hypoglycaemia awareness</w:t>
      </w:r>
      <w:r w:rsidRPr="000143DE">
        <w:rPr>
          <w:rFonts w:ascii="Times New Roman" w:hAnsi="Times New Roman" w:cs="Times New Roman"/>
          <w:b/>
          <w:bCs/>
          <w:lang w:val="en-GB"/>
        </w:rPr>
        <w:t xml:space="preserve"> (n=110)</w:t>
      </w:r>
    </w:p>
    <w:tbl>
      <w:tblPr>
        <w:tblStyle w:val="GridTable1Light"/>
        <w:tblW w:w="7933" w:type="dxa"/>
        <w:jc w:val="center"/>
        <w:tblLook w:val="04A0" w:firstRow="1" w:lastRow="0" w:firstColumn="1" w:lastColumn="0" w:noHBand="0" w:noVBand="1"/>
      </w:tblPr>
      <w:tblGrid>
        <w:gridCol w:w="4248"/>
        <w:gridCol w:w="1797"/>
        <w:gridCol w:w="1888"/>
      </w:tblGrid>
      <w:tr w:rsidR="000143DE" w:rsidRPr="000143DE" w14:paraId="2E65BB85" w14:textId="77777777" w:rsidTr="000143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3DB6A5E"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Categories</w:t>
            </w:r>
          </w:p>
        </w:tc>
        <w:tc>
          <w:tcPr>
            <w:tcW w:w="179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38C9DAC" w14:textId="77777777" w:rsidR="000143DE" w:rsidRPr="000143DE" w:rsidRDefault="000143DE" w:rsidP="000143D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Frequency (F)</w:t>
            </w:r>
          </w:p>
        </w:tc>
        <w:tc>
          <w:tcPr>
            <w:tcW w:w="18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4899D57" w14:textId="77777777" w:rsidR="000143DE" w:rsidRPr="000143DE" w:rsidRDefault="000143DE" w:rsidP="000143D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Percentage (%)</w:t>
            </w:r>
          </w:p>
        </w:tc>
      </w:tr>
      <w:tr w:rsidR="000143DE" w:rsidRPr="000143DE" w14:paraId="12A6D9D1" w14:textId="77777777" w:rsidTr="000143DE">
        <w:trPr>
          <w:jc w:val="center"/>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FD7978A"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Low</w:t>
            </w:r>
          </w:p>
        </w:tc>
        <w:tc>
          <w:tcPr>
            <w:tcW w:w="179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CDD41C7"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104</w:t>
            </w:r>
          </w:p>
        </w:tc>
        <w:tc>
          <w:tcPr>
            <w:tcW w:w="18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F31556C"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94.5</w:t>
            </w:r>
          </w:p>
        </w:tc>
      </w:tr>
      <w:tr w:rsidR="000143DE" w:rsidRPr="000143DE" w14:paraId="78507E22" w14:textId="77777777" w:rsidTr="000143DE">
        <w:trPr>
          <w:jc w:val="center"/>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5FEE8A4"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Sufficient</w:t>
            </w:r>
          </w:p>
        </w:tc>
        <w:tc>
          <w:tcPr>
            <w:tcW w:w="179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F2F9A85"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6</w:t>
            </w:r>
          </w:p>
        </w:tc>
        <w:tc>
          <w:tcPr>
            <w:tcW w:w="18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047A9F9"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5.5</w:t>
            </w:r>
          </w:p>
        </w:tc>
      </w:tr>
      <w:tr w:rsidR="000143DE" w:rsidRPr="000143DE" w14:paraId="5AA6E4FE" w14:textId="77777777" w:rsidTr="000143DE">
        <w:trPr>
          <w:jc w:val="center"/>
        </w:trPr>
        <w:tc>
          <w:tcPr>
            <w:cnfStyle w:val="001000000000" w:firstRow="0" w:lastRow="0" w:firstColumn="1" w:lastColumn="0" w:oddVBand="0" w:evenVBand="0" w:oddHBand="0" w:evenHBand="0" w:firstRowFirstColumn="0" w:firstRowLastColumn="0" w:lastRowFirstColumn="0" w:lastRowLastColumn="0"/>
            <w:tcW w:w="424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4303E5E6"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High</w:t>
            </w:r>
          </w:p>
          <w:p w14:paraId="079772AA" w14:textId="77777777" w:rsidR="000143DE" w:rsidRPr="000143DE" w:rsidRDefault="000143DE" w:rsidP="000143DE">
            <w:pPr>
              <w:jc w:val="both"/>
              <w:rPr>
                <w:rFonts w:ascii="Times New Roman" w:hAnsi="Times New Roman" w:cs="Times New Roman"/>
                <w:lang w:val="en-GB"/>
              </w:rPr>
            </w:pPr>
          </w:p>
        </w:tc>
        <w:tc>
          <w:tcPr>
            <w:tcW w:w="179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8168985"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w:t>
            </w:r>
          </w:p>
        </w:tc>
        <w:tc>
          <w:tcPr>
            <w:tcW w:w="18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3A6A222" w14:textId="77777777" w:rsidR="000143DE" w:rsidRPr="000143DE" w:rsidRDefault="000143DE" w:rsidP="000143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w:t>
            </w:r>
          </w:p>
        </w:tc>
      </w:tr>
    </w:tbl>
    <w:p w14:paraId="4FABBAD1" w14:textId="77777777" w:rsidR="000143DE" w:rsidRPr="000143DE" w:rsidRDefault="000143DE" w:rsidP="000143DE">
      <w:pPr>
        <w:spacing w:after="0" w:line="240" w:lineRule="auto"/>
        <w:jc w:val="both"/>
        <w:rPr>
          <w:rFonts w:ascii="Times New Roman" w:hAnsi="Times New Roman" w:cs="Times New Roman"/>
          <w:lang w:val="en-GB"/>
        </w:rPr>
      </w:pPr>
    </w:p>
    <w:p w14:paraId="0A2AB5E7" w14:textId="77777777" w:rsidR="000143DE" w:rsidRDefault="000143DE" w:rsidP="000143DE">
      <w:pPr>
        <w:spacing w:after="0" w:line="240" w:lineRule="auto"/>
        <w:jc w:val="both"/>
        <w:rPr>
          <w:rFonts w:ascii="Times New Roman" w:hAnsi="Times New Roman" w:cs="Times New Roman"/>
          <w:lang w:val="en-GB"/>
        </w:rPr>
      </w:pPr>
      <w:r w:rsidRPr="000143DE">
        <w:rPr>
          <w:rFonts w:ascii="Times New Roman" w:hAnsi="Times New Roman" w:cs="Times New Roman"/>
          <w:lang w:val="en-GB"/>
        </w:rPr>
        <w:t xml:space="preserve">The results of the Pearson correlation test showed that P13 is the strongest predictor of </w:t>
      </w:r>
      <w:proofErr w:type="spellStart"/>
      <w:r w:rsidRPr="000143DE">
        <w:rPr>
          <w:rFonts w:ascii="Times New Roman" w:hAnsi="Times New Roman" w:cs="Times New Roman"/>
          <w:lang w:val="en-GB"/>
        </w:rPr>
        <w:t>hypoglycemia</w:t>
      </w:r>
      <w:proofErr w:type="spellEnd"/>
      <w:r w:rsidRPr="000143DE">
        <w:rPr>
          <w:rFonts w:ascii="Times New Roman" w:hAnsi="Times New Roman" w:cs="Times New Roman"/>
          <w:lang w:val="en-GB"/>
        </w:rPr>
        <w:t xml:space="preserve"> awareness (r = 0.698; p &lt; 0.001). Table 3 explains the significant predictors of </w:t>
      </w:r>
      <w:proofErr w:type="spellStart"/>
      <w:r w:rsidRPr="000143DE">
        <w:rPr>
          <w:rFonts w:ascii="Times New Roman" w:hAnsi="Times New Roman" w:cs="Times New Roman"/>
          <w:lang w:val="en-GB"/>
        </w:rPr>
        <w:t>hypoglycemia</w:t>
      </w:r>
      <w:proofErr w:type="spellEnd"/>
      <w:r w:rsidRPr="000143DE">
        <w:rPr>
          <w:rFonts w:ascii="Times New Roman" w:hAnsi="Times New Roman" w:cs="Times New Roman"/>
          <w:lang w:val="en-GB"/>
        </w:rPr>
        <w:t xml:space="preserve"> awareness among respondents. </w:t>
      </w:r>
    </w:p>
    <w:p w14:paraId="23978A86" w14:textId="77777777" w:rsidR="000143DE" w:rsidRPr="000143DE" w:rsidRDefault="000143DE" w:rsidP="000143DE">
      <w:pPr>
        <w:spacing w:after="0" w:line="240" w:lineRule="auto"/>
        <w:jc w:val="both"/>
        <w:rPr>
          <w:rFonts w:ascii="Times New Roman" w:hAnsi="Times New Roman" w:cs="Times New Roman"/>
          <w:lang w:val="en-GB"/>
        </w:rPr>
      </w:pPr>
    </w:p>
    <w:p w14:paraId="23910775" w14:textId="77777777" w:rsidR="000143DE" w:rsidRPr="000143DE" w:rsidRDefault="000143DE" w:rsidP="000143DE">
      <w:pPr>
        <w:spacing w:after="0" w:line="240" w:lineRule="auto"/>
        <w:jc w:val="center"/>
        <w:rPr>
          <w:rFonts w:ascii="Times New Roman" w:hAnsi="Times New Roman" w:cs="Times New Roman"/>
          <w:b/>
          <w:bCs/>
          <w:lang w:val="en-GB"/>
        </w:rPr>
      </w:pPr>
      <w:r w:rsidRPr="000143DE">
        <w:rPr>
          <w:rFonts w:ascii="Times New Roman" w:hAnsi="Times New Roman" w:cs="Times New Roman"/>
          <w:b/>
          <w:bCs/>
          <w:lang w:val="en-GB"/>
        </w:rPr>
        <w:t xml:space="preserve">Table 3. Predictors of </w:t>
      </w:r>
      <w:proofErr w:type="spellStart"/>
      <w:r w:rsidRPr="000143DE">
        <w:rPr>
          <w:rFonts w:ascii="Times New Roman" w:hAnsi="Times New Roman" w:cs="Times New Roman"/>
          <w:b/>
          <w:bCs/>
          <w:lang w:val="en-GB"/>
        </w:rPr>
        <w:t>Hypoglycemia</w:t>
      </w:r>
      <w:proofErr w:type="spellEnd"/>
      <w:r w:rsidRPr="000143DE">
        <w:rPr>
          <w:rFonts w:ascii="Times New Roman" w:hAnsi="Times New Roman" w:cs="Times New Roman"/>
          <w:b/>
          <w:bCs/>
          <w:lang w:val="en-GB"/>
        </w:rPr>
        <w:t xml:space="preserve"> Awareness (n=110)</w:t>
      </w:r>
    </w:p>
    <w:tbl>
      <w:tblPr>
        <w:tblStyle w:val="GridTable1Light"/>
        <w:tblW w:w="8926" w:type="dxa"/>
        <w:tblLook w:val="04A0" w:firstRow="1" w:lastRow="0" w:firstColumn="1" w:lastColumn="0" w:noHBand="0" w:noVBand="1"/>
      </w:tblPr>
      <w:tblGrid>
        <w:gridCol w:w="790"/>
        <w:gridCol w:w="1332"/>
        <w:gridCol w:w="2268"/>
        <w:gridCol w:w="2268"/>
        <w:gridCol w:w="2268"/>
      </w:tblGrid>
      <w:tr w:rsidR="000143DE" w:rsidRPr="000143DE" w14:paraId="5C934D8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E8E8E8" w:themeFill="background2"/>
            <w:hideMark/>
          </w:tcPr>
          <w:p w14:paraId="0DD7D140"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Items</w:t>
            </w:r>
          </w:p>
        </w:tc>
        <w:tc>
          <w:tcPr>
            <w:tcW w:w="1332"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E8E8E8" w:themeFill="background2"/>
            <w:hideMark/>
          </w:tcPr>
          <w:p w14:paraId="2B832B24" w14:textId="77777777" w:rsidR="000143DE" w:rsidRPr="000143DE" w:rsidRDefault="000143DE" w:rsidP="000143D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Mean</w:t>
            </w:r>
          </w:p>
        </w:tc>
        <w:tc>
          <w:tcPr>
            <w:tcW w:w="2268"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E8E8E8" w:themeFill="background2"/>
            <w:hideMark/>
          </w:tcPr>
          <w:p w14:paraId="621AC1F8" w14:textId="77777777" w:rsidR="000143DE" w:rsidRPr="000143DE" w:rsidRDefault="000143DE" w:rsidP="000143D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Standard Deviation</w:t>
            </w:r>
          </w:p>
        </w:tc>
        <w:tc>
          <w:tcPr>
            <w:tcW w:w="2268"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E8E8E8" w:themeFill="background2"/>
            <w:hideMark/>
          </w:tcPr>
          <w:p w14:paraId="37902248" w14:textId="77777777" w:rsidR="000143DE" w:rsidRPr="000143DE" w:rsidRDefault="000143DE" w:rsidP="000143D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r value</w:t>
            </w:r>
          </w:p>
        </w:tc>
        <w:tc>
          <w:tcPr>
            <w:tcW w:w="2268"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E8E8E8" w:themeFill="background2"/>
            <w:hideMark/>
          </w:tcPr>
          <w:p w14:paraId="2F80002B" w14:textId="77777777" w:rsidR="000143DE" w:rsidRPr="000143DE" w:rsidRDefault="000143DE" w:rsidP="000143D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p value</w:t>
            </w:r>
          </w:p>
        </w:tc>
      </w:tr>
      <w:tr w:rsidR="000143DE" w:rsidRPr="000143DE" w14:paraId="16184B3F" w14:textId="77777777">
        <w:tc>
          <w:tcPr>
            <w:cnfStyle w:val="001000000000" w:firstRow="0" w:lastRow="0" w:firstColumn="1" w:lastColumn="0" w:oddVBand="0" w:evenVBand="0" w:oddHBand="0" w:evenHBand="0" w:firstRowFirstColumn="0" w:firstRowLastColumn="0" w:lastRowFirstColumn="0" w:lastRowLastColumn="0"/>
            <w:tcW w:w="7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A133BEC"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P1</w:t>
            </w:r>
          </w:p>
        </w:tc>
        <w:tc>
          <w:tcPr>
            <w:tcW w:w="133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EEE7F75"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0.55</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E9CAA95"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0.773</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B48F25D"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0.461</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886CAA0"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&lt;0.001</w:t>
            </w:r>
          </w:p>
        </w:tc>
      </w:tr>
      <w:tr w:rsidR="000143DE" w:rsidRPr="000143DE" w14:paraId="6861293B" w14:textId="77777777">
        <w:tc>
          <w:tcPr>
            <w:cnfStyle w:val="001000000000" w:firstRow="0" w:lastRow="0" w:firstColumn="1" w:lastColumn="0" w:oddVBand="0" w:evenVBand="0" w:oddHBand="0" w:evenHBand="0" w:firstRowFirstColumn="0" w:firstRowLastColumn="0" w:lastRowFirstColumn="0" w:lastRowLastColumn="0"/>
            <w:tcW w:w="7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D0B71AD"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P3</w:t>
            </w:r>
          </w:p>
        </w:tc>
        <w:tc>
          <w:tcPr>
            <w:tcW w:w="133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B14BFC1"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0.10</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60D3B02"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0.301</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49DAB26"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0.190</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FBB881A"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0.047</w:t>
            </w:r>
          </w:p>
        </w:tc>
      </w:tr>
      <w:tr w:rsidR="000143DE" w:rsidRPr="000143DE" w14:paraId="53D66C7C" w14:textId="77777777">
        <w:tc>
          <w:tcPr>
            <w:cnfStyle w:val="001000000000" w:firstRow="0" w:lastRow="0" w:firstColumn="1" w:lastColumn="0" w:oddVBand="0" w:evenVBand="0" w:oddHBand="0" w:evenHBand="0" w:firstRowFirstColumn="0" w:firstRowLastColumn="0" w:lastRowFirstColumn="0" w:lastRowLastColumn="0"/>
            <w:tcW w:w="7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277A9D3"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P6</w:t>
            </w:r>
          </w:p>
        </w:tc>
        <w:tc>
          <w:tcPr>
            <w:tcW w:w="133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3BB0B58"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0.63</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9AF2D5F"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0.833</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06C7FD7"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0.647</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D7104EA"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&lt;0.001</w:t>
            </w:r>
          </w:p>
        </w:tc>
      </w:tr>
      <w:tr w:rsidR="000143DE" w:rsidRPr="000143DE" w14:paraId="016E343D" w14:textId="77777777">
        <w:tc>
          <w:tcPr>
            <w:cnfStyle w:val="001000000000" w:firstRow="0" w:lastRow="0" w:firstColumn="1" w:lastColumn="0" w:oddVBand="0" w:evenVBand="0" w:oddHBand="0" w:evenHBand="0" w:firstRowFirstColumn="0" w:firstRowLastColumn="0" w:lastRowFirstColumn="0" w:lastRowLastColumn="0"/>
            <w:tcW w:w="7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40CB06E"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P7</w:t>
            </w:r>
          </w:p>
        </w:tc>
        <w:tc>
          <w:tcPr>
            <w:tcW w:w="133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5D94E91"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0.91</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CA7EC04"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0.953</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116190A"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0.598</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7CB6853"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&lt;0.001</w:t>
            </w:r>
          </w:p>
        </w:tc>
      </w:tr>
      <w:tr w:rsidR="000143DE" w:rsidRPr="000143DE" w14:paraId="2163B9B4" w14:textId="77777777">
        <w:tc>
          <w:tcPr>
            <w:cnfStyle w:val="001000000000" w:firstRow="0" w:lastRow="0" w:firstColumn="1" w:lastColumn="0" w:oddVBand="0" w:evenVBand="0" w:oddHBand="0" w:evenHBand="0" w:firstRowFirstColumn="0" w:firstRowLastColumn="0" w:lastRowFirstColumn="0" w:lastRowLastColumn="0"/>
            <w:tcW w:w="7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BD6B3D7"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P8</w:t>
            </w:r>
          </w:p>
        </w:tc>
        <w:tc>
          <w:tcPr>
            <w:tcW w:w="133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6BE3B56"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1.22</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AF73DC3"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1.078</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A0954DA"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0.468</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3092881"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&lt;0.001</w:t>
            </w:r>
          </w:p>
        </w:tc>
      </w:tr>
      <w:tr w:rsidR="000143DE" w:rsidRPr="000143DE" w14:paraId="09C705E0" w14:textId="77777777">
        <w:tc>
          <w:tcPr>
            <w:cnfStyle w:val="001000000000" w:firstRow="0" w:lastRow="0" w:firstColumn="1" w:lastColumn="0" w:oddVBand="0" w:evenVBand="0" w:oddHBand="0" w:evenHBand="0" w:firstRowFirstColumn="0" w:firstRowLastColumn="0" w:lastRowFirstColumn="0" w:lastRowLastColumn="0"/>
            <w:tcW w:w="7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9D7E3E5"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P9</w:t>
            </w:r>
          </w:p>
        </w:tc>
        <w:tc>
          <w:tcPr>
            <w:tcW w:w="133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A4E6FD4"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0.75</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E24F539"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0.759</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AE08A6A"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0.539</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32ABDFB"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&lt;0.001</w:t>
            </w:r>
          </w:p>
        </w:tc>
      </w:tr>
      <w:tr w:rsidR="000143DE" w:rsidRPr="000143DE" w14:paraId="0A1E12EE" w14:textId="77777777">
        <w:tc>
          <w:tcPr>
            <w:cnfStyle w:val="001000000000" w:firstRow="0" w:lastRow="0" w:firstColumn="1" w:lastColumn="0" w:oddVBand="0" w:evenVBand="0" w:oddHBand="0" w:evenHBand="0" w:firstRowFirstColumn="0" w:firstRowLastColumn="0" w:lastRowFirstColumn="0" w:lastRowLastColumn="0"/>
            <w:tcW w:w="7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33924FD"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P10</w:t>
            </w:r>
          </w:p>
        </w:tc>
        <w:tc>
          <w:tcPr>
            <w:tcW w:w="133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24CC3BF"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0.70</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5FE34F4"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0.761</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44241D1"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0.584</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CE3CC36"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&lt;0.001</w:t>
            </w:r>
          </w:p>
        </w:tc>
      </w:tr>
      <w:tr w:rsidR="000143DE" w:rsidRPr="000143DE" w14:paraId="666533F2" w14:textId="77777777">
        <w:tc>
          <w:tcPr>
            <w:cnfStyle w:val="001000000000" w:firstRow="0" w:lastRow="0" w:firstColumn="1" w:lastColumn="0" w:oddVBand="0" w:evenVBand="0" w:oddHBand="0" w:evenHBand="0" w:firstRowFirstColumn="0" w:firstRowLastColumn="0" w:lastRowFirstColumn="0" w:lastRowLastColumn="0"/>
            <w:tcW w:w="7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EC8E9BC"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P11</w:t>
            </w:r>
          </w:p>
        </w:tc>
        <w:tc>
          <w:tcPr>
            <w:tcW w:w="133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CBBB0C2"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0.70</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778C5B1"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0.819</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F44C828"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0.648</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CBF6A7E"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&lt;0.001</w:t>
            </w:r>
          </w:p>
        </w:tc>
      </w:tr>
      <w:tr w:rsidR="000143DE" w:rsidRPr="000143DE" w14:paraId="7528328A" w14:textId="77777777">
        <w:tc>
          <w:tcPr>
            <w:cnfStyle w:val="001000000000" w:firstRow="0" w:lastRow="0" w:firstColumn="1" w:lastColumn="0" w:oddVBand="0" w:evenVBand="0" w:oddHBand="0" w:evenHBand="0" w:firstRowFirstColumn="0" w:firstRowLastColumn="0" w:lastRowFirstColumn="0" w:lastRowLastColumn="0"/>
            <w:tcW w:w="7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386B264"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P12</w:t>
            </w:r>
          </w:p>
        </w:tc>
        <w:tc>
          <w:tcPr>
            <w:tcW w:w="133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1767A3F"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0.79</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93CAD82"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0.847</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7D94059"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0.681</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486744B"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&lt;0.001</w:t>
            </w:r>
          </w:p>
        </w:tc>
      </w:tr>
      <w:tr w:rsidR="000143DE" w:rsidRPr="000143DE" w14:paraId="147FEF92" w14:textId="77777777">
        <w:tc>
          <w:tcPr>
            <w:cnfStyle w:val="001000000000" w:firstRow="0" w:lastRow="0" w:firstColumn="1" w:lastColumn="0" w:oddVBand="0" w:evenVBand="0" w:oddHBand="0" w:evenHBand="0" w:firstRowFirstColumn="0" w:firstRowLastColumn="0" w:lastRowFirstColumn="0" w:lastRowLastColumn="0"/>
            <w:tcW w:w="7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227DB69"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P13</w:t>
            </w:r>
          </w:p>
        </w:tc>
        <w:tc>
          <w:tcPr>
            <w:tcW w:w="133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E19079C"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n-GB"/>
              </w:rPr>
            </w:pPr>
            <w:r w:rsidRPr="000143DE">
              <w:rPr>
                <w:rFonts w:ascii="Times New Roman" w:hAnsi="Times New Roman" w:cs="Times New Roman"/>
                <w:b/>
                <w:bCs/>
                <w:lang w:val="en-GB"/>
              </w:rPr>
              <w:t>0.69</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145DBEA"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n-GB"/>
              </w:rPr>
            </w:pPr>
            <w:r w:rsidRPr="000143DE">
              <w:rPr>
                <w:rFonts w:ascii="Times New Roman" w:hAnsi="Times New Roman" w:cs="Times New Roman"/>
                <w:b/>
                <w:bCs/>
                <w:lang w:val="en-GB"/>
              </w:rPr>
              <w:t>0.739</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0127DBF"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n-GB"/>
              </w:rPr>
            </w:pPr>
            <w:r w:rsidRPr="000143DE">
              <w:rPr>
                <w:rFonts w:ascii="Times New Roman" w:hAnsi="Times New Roman" w:cs="Times New Roman"/>
                <w:b/>
                <w:bCs/>
                <w:lang w:val="en-GB"/>
              </w:rPr>
              <w:t>0.698</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06EC4C7"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n-GB"/>
              </w:rPr>
            </w:pPr>
            <w:r w:rsidRPr="000143DE">
              <w:rPr>
                <w:rFonts w:ascii="Times New Roman" w:hAnsi="Times New Roman" w:cs="Times New Roman"/>
                <w:b/>
                <w:bCs/>
                <w:lang w:val="en-GB"/>
              </w:rPr>
              <w:t>&lt;0.001</w:t>
            </w:r>
          </w:p>
        </w:tc>
      </w:tr>
      <w:tr w:rsidR="000143DE" w:rsidRPr="000143DE" w14:paraId="1F7BBC5C" w14:textId="77777777">
        <w:tc>
          <w:tcPr>
            <w:cnfStyle w:val="001000000000" w:firstRow="0" w:lastRow="0" w:firstColumn="1" w:lastColumn="0" w:oddVBand="0" w:evenVBand="0" w:oddHBand="0" w:evenHBand="0" w:firstRowFirstColumn="0" w:firstRowLastColumn="0" w:lastRowFirstColumn="0" w:lastRowLastColumn="0"/>
            <w:tcW w:w="7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B167D06"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P14</w:t>
            </w:r>
          </w:p>
        </w:tc>
        <w:tc>
          <w:tcPr>
            <w:tcW w:w="133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8C6FF81"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0.65</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544FE24"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0.773</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2D64B5F"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0.692</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216605E"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&lt;0.001</w:t>
            </w:r>
          </w:p>
        </w:tc>
      </w:tr>
      <w:tr w:rsidR="000143DE" w:rsidRPr="000143DE" w14:paraId="0B1C3F7D" w14:textId="77777777">
        <w:tc>
          <w:tcPr>
            <w:cnfStyle w:val="001000000000" w:firstRow="0" w:lastRow="0" w:firstColumn="1" w:lastColumn="0" w:oddVBand="0" w:evenVBand="0" w:oddHBand="0" w:evenHBand="0" w:firstRowFirstColumn="0" w:firstRowLastColumn="0" w:lastRowFirstColumn="0" w:lastRowLastColumn="0"/>
            <w:tcW w:w="7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8F5D077"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P16</w:t>
            </w:r>
          </w:p>
        </w:tc>
        <w:tc>
          <w:tcPr>
            <w:tcW w:w="133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94B442A"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0.67</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782DE6B"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0.679</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29B7C93"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0.652</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206D4BD"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&lt;0.001</w:t>
            </w:r>
          </w:p>
        </w:tc>
      </w:tr>
      <w:tr w:rsidR="000143DE" w:rsidRPr="000143DE" w14:paraId="4C18268B" w14:textId="77777777">
        <w:tc>
          <w:tcPr>
            <w:cnfStyle w:val="001000000000" w:firstRow="0" w:lastRow="0" w:firstColumn="1" w:lastColumn="0" w:oddVBand="0" w:evenVBand="0" w:oddHBand="0" w:evenHBand="0" w:firstRowFirstColumn="0" w:firstRowLastColumn="0" w:lastRowFirstColumn="0" w:lastRowLastColumn="0"/>
            <w:tcW w:w="7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5BC5661"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P17</w:t>
            </w:r>
          </w:p>
        </w:tc>
        <w:tc>
          <w:tcPr>
            <w:tcW w:w="133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54ABB61"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0.67</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F03408C"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0.791</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ACFF934"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0.633</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797F829"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&lt;0.001</w:t>
            </w:r>
          </w:p>
        </w:tc>
      </w:tr>
      <w:tr w:rsidR="000143DE" w:rsidRPr="000143DE" w14:paraId="3E6C6132" w14:textId="77777777">
        <w:tc>
          <w:tcPr>
            <w:cnfStyle w:val="001000000000" w:firstRow="0" w:lastRow="0" w:firstColumn="1" w:lastColumn="0" w:oddVBand="0" w:evenVBand="0" w:oddHBand="0" w:evenHBand="0" w:firstRowFirstColumn="0" w:firstRowLastColumn="0" w:lastRowFirstColumn="0" w:lastRowLastColumn="0"/>
            <w:tcW w:w="7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58B80AE"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P18</w:t>
            </w:r>
          </w:p>
        </w:tc>
        <w:tc>
          <w:tcPr>
            <w:tcW w:w="133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3D47969"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0.75</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942A80E"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0.840</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D36050A"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0.603</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C6C364F"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&lt;0.001</w:t>
            </w:r>
          </w:p>
        </w:tc>
      </w:tr>
      <w:tr w:rsidR="000143DE" w:rsidRPr="000143DE" w14:paraId="4117BA2F" w14:textId="77777777">
        <w:tc>
          <w:tcPr>
            <w:cnfStyle w:val="001000000000" w:firstRow="0" w:lastRow="0" w:firstColumn="1" w:lastColumn="0" w:oddVBand="0" w:evenVBand="0" w:oddHBand="0" w:evenHBand="0" w:firstRowFirstColumn="0" w:firstRowLastColumn="0" w:lastRowFirstColumn="0" w:lastRowLastColumn="0"/>
            <w:tcW w:w="7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ED9959A" w14:textId="77777777" w:rsidR="000143DE" w:rsidRPr="000143DE" w:rsidRDefault="000143DE" w:rsidP="000143DE">
            <w:pPr>
              <w:jc w:val="both"/>
              <w:rPr>
                <w:rFonts w:ascii="Times New Roman" w:hAnsi="Times New Roman" w:cs="Times New Roman"/>
                <w:lang w:val="en-GB"/>
              </w:rPr>
            </w:pPr>
            <w:r w:rsidRPr="000143DE">
              <w:rPr>
                <w:rFonts w:ascii="Times New Roman" w:hAnsi="Times New Roman" w:cs="Times New Roman"/>
                <w:lang w:val="en-GB"/>
              </w:rPr>
              <w:t>P19</w:t>
            </w:r>
          </w:p>
        </w:tc>
        <w:tc>
          <w:tcPr>
            <w:tcW w:w="133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C4D1800"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2.29</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49E96CA"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1.988</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30B6E3E"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0.619</w:t>
            </w:r>
          </w:p>
        </w:tc>
        <w:tc>
          <w:tcPr>
            <w:tcW w:w="2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8911678" w14:textId="77777777" w:rsidR="000143DE" w:rsidRPr="000143DE" w:rsidRDefault="000143DE" w:rsidP="000143D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0143DE">
              <w:rPr>
                <w:rFonts w:ascii="Times New Roman" w:hAnsi="Times New Roman" w:cs="Times New Roman"/>
                <w:lang w:val="en-GB"/>
              </w:rPr>
              <w:t>&lt;0.001</w:t>
            </w:r>
          </w:p>
        </w:tc>
      </w:tr>
    </w:tbl>
    <w:p w14:paraId="464E6694" w14:textId="77777777" w:rsidR="000143DE" w:rsidRPr="000143DE" w:rsidRDefault="000143DE" w:rsidP="000143DE">
      <w:pPr>
        <w:spacing w:after="0" w:line="240" w:lineRule="auto"/>
        <w:jc w:val="both"/>
        <w:rPr>
          <w:rFonts w:ascii="Times New Roman" w:hAnsi="Times New Roman" w:cs="Times New Roman"/>
          <w:lang w:val="en-GB"/>
        </w:rPr>
      </w:pPr>
    </w:p>
    <w:p w14:paraId="48C21CDF" w14:textId="0A161E58" w:rsidR="000143DE" w:rsidRPr="000143DE" w:rsidRDefault="000143DE" w:rsidP="000143DE">
      <w:pPr>
        <w:spacing w:after="0" w:line="240" w:lineRule="auto"/>
        <w:jc w:val="both"/>
        <w:rPr>
          <w:rFonts w:ascii="Times New Roman" w:hAnsi="Times New Roman" w:cs="Times New Roman"/>
          <w:b/>
          <w:bCs/>
          <w:lang w:val="en-GB"/>
        </w:rPr>
      </w:pPr>
      <w:r w:rsidRPr="000143DE">
        <w:rPr>
          <w:rFonts w:ascii="Times New Roman" w:hAnsi="Times New Roman" w:cs="Times New Roman"/>
          <w:b/>
          <w:bCs/>
          <w:lang w:val="en-GB"/>
        </w:rPr>
        <w:t>D</w:t>
      </w:r>
      <w:r>
        <w:rPr>
          <w:rFonts w:ascii="Times New Roman" w:hAnsi="Times New Roman" w:cs="Times New Roman"/>
          <w:b/>
          <w:bCs/>
          <w:lang w:val="en-GB"/>
        </w:rPr>
        <w:t>ISCUSSION</w:t>
      </w:r>
    </w:p>
    <w:p w14:paraId="59DA806F" w14:textId="6BF845B7" w:rsidR="000143DE" w:rsidRPr="000143DE" w:rsidRDefault="000143DE" w:rsidP="000143DE">
      <w:pPr>
        <w:spacing w:after="0" w:line="240" w:lineRule="auto"/>
        <w:jc w:val="both"/>
        <w:rPr>
          <w:rFonts w:ascii="Times New Roman" w:hAnsi="Times New Roman" w:cs="Times New Roman"/>
        </w:rPr>
      </w:pPr>
      <w:r w:rsidRPr="000143DE">
        <w:rPr>
          <w:rFonts w:ascii="Times New Roman" w:hAnsi="Times New Roman" w:cs="Times New Roman"/>
          <w:lang w:val="en-GB"/>
        </w:rPr>
        <w:t xml:space="preserve">Results showed that most respondents reported low hypoglycaemia awareness. This is aligned with </w:t>
      </w:r>
      <w:r>
        <w:rPr>
          <w:rFonts w:ascii="Times New Roman" w:hAnsi="Times New Roman" w:cs="Times New Roman"/>
          <w:lang w:val="en-GB"/>
        </w:rPr>
        <w:fldChar w:fldCharType="begin" w:fldLock="1"/>
      </w:r>
      <w:r w:rsidR="008F13EB">
        <w:rPr>
          <w:rFonts w:ascii="Times New Roman" w:hAnsi="Times New Roman" w:cs="Times New Roman"/>
          <w:lang w:val="en-GB"/>
        </w:rPr>
        <w:instrText>ADDIN CSL_CITATION {"citationItems":[{"id":"ITEM-1","itemData":{"ISSN":"1432-5233","author":[{"dropping-particle":"","family":"Li","given":"Xiang-Ning","non-dropping-particle":"","parse-names":false,"suffix":""},{"dropping-particle":"","family":"Kan","given":"Yin-Shi","non-dropping-particle":"","parse-names":false,"suffix":""},{"dropping-particle":"","family":"Liu","given":"Hong-Yuan","non-dropping-particle":"","parse-names":false,"suffix":""},{"dropping-particle":"","family":"Pang","given":"Juan","non-dropping-particle":"","parse-names":false,"suffix":""},{"dropping-particle":"","family":"He","given":"Yu-Ying","non-dropping-particle":"","parse-names":false,"suffix":""},{"dropping-particle":"","family":"Liu","given":"Lin","non-dropping-particle":"","parse-names":false,"suffix":""},{"dropping-particle":"","family":"Zou","given":"Yan","non-dropping-particle":"","parse-names":false,"suffix":""},{"dropping-particle":"","family":"Zhang","given":"Ning","non-dropping-particle":"","parse-names":false,"suffix":""},{"dropping-particle":"","family":"Zhang","given":"Yu","non-dropping-particle":"","parse-names":false,"suffix":""}],"container-title":"Acta Diabetologica","id":"ITEM-1","issue":"9","issued":{"date-parts":[["2023"]]},"page":"1155-1169","publisher":"Springer","title":"Prevalence and contributing factors of impaired awareness of hypoglycemia in patients with type 2 diabetes: a meta-analysis","type":"article-journal","volume":"60"},"uris":["http://www.mendeley.com/documents/?uuid=536c3efb-ee01-4c8b-8224-a1dc933a130f"]}],"mendeley":{"formattedCitation":"(Li et al., 2023)","manualFormatting":"Li et al. (2023)","plainTextFormattedCitation":"(Li et al., 2023)","previouslyFormattedCitation":"(Li et al., 2023)"},"properties":{"noteIndex":0},"schema":"https://github.com/citation-style-language/schema/raw/master/csl-citation.json"}</w:instrText>
      </w:r>
      <w:r>
        <w:rPr>
          <w:rFonts w:ascii="Times New Roman" w:hAnsi="Times New Roman" w:cs="Times New Roman"/>
          <w:lang w:val="en-GB"/>
        </w:rPr>
        <w:fldChar w:fldCharType="separate"/>
      </w:r>
      <w:r w:rsidRPr="000143DE">
        <w:rPr>
          <w:rFonts w:ascii="Times New Roman" w:hAnsi="Times New Roman" w:cs="Times New Roman"/>
          <w:noProof/>
          <w:lang w:val="en-GB"/>
        </w:rPr>
        <w:t xml:space="preserve">Li et al. </w:t>
      </w:r>
      <w:r>
        <w:rPr>
          <w:rFonts w:ascii="Times New Roman" w:hAnsi="Times New Roman" w:cs="Times New Roman"/>
          <w:noProof/>
          <w:lang w:val="en-GB"/>
        </w:rPr>
        <w:t>(</w:t>
      </w:r>
      <w:r w:rsidRPr="000143DE">
        <w:rPr>
          <w:rFonts w:ascii="Times New Roman" w:hAnsi="Times New Roman" w:cs="Times New Roman"/>
          <w:noProof/>
          <w:lang w:val="en-GB"/>
        </w:rPr>
        <w:t>2023)</w:t>
      </w:r>
      <w:r>
        <w:rPr>
          <w:rFonts w:ascii="Times New Roman" w:hAnsi="Times New Roman" w:cs="Times New Roman"/>
          <w:lang w:val="en-GB"/>
        </w:rPr>
        <w:fldChar w:fldCharType="end"/>
      </w:r>
      <w:r w:rsidRPr="000143DE">
        <w:rPr>
          <w:rFonts w:ascii="Times New Roman" w:hAnsi="Times New Roman" w:cs="Times New Roman"/>
          <w:lang w:val="en-GB"/>
        </w:rPr>
        <w:t xml:space="preserve">, who found that there was </w:t>
      </w:r>
      <w:r w:rsidRPr="000143DE">
        <w:rPr>
          <w:rFonts w:ascii="Times New Roman" w:hAnsi="Times New Roman" w:cs="Times New Roman"/>
        </w:rPr>
        <w:t xml:space="preserve">a high prevalence of impaired awareness of hypoglycaemia in diabetic patients with an increased risk of severe hypoglycaemia. They also found that males were more aware of hypoglycaemia than females, and these study results further confirmed this aspect, as we found that most female respondents reported low awareness (67.3%). Nurses should target specific measurements to assess this demographic factor (sex) in relation to behaviour and lifestyle to improve hypoglycaemia awareness. </w:t>
      </w:r>
    </w:p>
    <w:p w14:paraId="2E7E11F8" w14:textId="2C05977E" w:rsidR="000143DE" w:rsidRPr="000143DE" w:rsidRDefault="000143DE" w:rsidP="000143DE">
      <w:pPr>
        <w:spacing w:after="0" w:line="240" w:lineRule="auto"/>
        <w:jc w:val="both"/>
        <w:rPr>
          <w:rFonts w:ascii="Times New Roman" w:hAnsi="Times New Roman" w:cs="Times New Roman"/>
        </w:rPr>
      </w:pPr>
      <w:r w:rsidRPr="000143DE">
        <w:rPr>
          <w:rFonts w:ascii="Times New Roman" w:hAnsi="Times New Roman" w:cs="Times New Roman"/>
          <w:lang w:val="en-GB"/>
        </w:rPr>
        <w:t>Regarding age, most middle-aged adults reported low hypoglycaemia awareness in this study (45.5%). This is aligned with a study from</w:t>
      </w:r>
      <w:r w:rsidR="008F13EB">
        <w:rPr>
          <w:rFonts w:ascii="Times New Roman" w:hAnsi="Times New Roman" w:cs="Times New Roman"/>
          <w:lang w:val="en-GB"/>
        </w:rPr>
        <w:t xml:space="preserve"> </w:t>
      </w:r>
      <w:r w:rsidR="008F13EB">
        <w:rPr>
          <w:rFonts w:ascii="Times New Roman" w:hAnsi="Times New Roman" w:cs="Times New Roman"/>
          <w:lang w:val="en-GB"/>
        </w:rPr>
        <w:fldChar w:fldCharType="begin" w:fldLock="1"/>
      </w:r>
      <w:r w:rsidR="008F13EB">
        <w:rPr>
          <w:rFonts w:ascii="Times New Roman" w:hAnsi="Times New Roman" w:cs="Times New Roman"/>
          <w:lang w:val="en-GB"/>
        </w:rPr>
        <w:instrText>ADDIN CSL_CITATION {"citationItems":[{"id":"ITEM-1","itemData":{"ISSN":"2052-4897","author":[{"dropping-particle":"","family":"Meijel","given":"Lian A","non-dropping-particle":"Van","parse-names":false,"suffix":""},{"dropping-particle":"","family":"Vegt","given":"Femmie","non-dropping-particle":"De","parse-names":false,"suffix":""},{"dropping-particle":"","family":"Abbink","given":"Evertine J","non-dropping-particle":"","parse-names":false,"suffix":""},{"dropping-particle":"","family":"Rutters","given":"Femke","non-dropping-particle":"","parse-names":false,"suffix":""},{"dropping-particle":"","family":"Schram","given":"Miranda T","non-dropping-particle":"","parse-names":false,"suffix":""},{"dropping-particle":"","family":"Klauw","given":"Melanie M","non-dropping-particle":"Van Der","parse-names":false,"suffix":""},{"dropping-particle":"","family":"Wolffenbuttel","given":"Bruce H R","non-dropping-particle":"","parse-names":false,"suffix":""},{"dropping-particle":"","family":"Siegelaar","given":"Sarah","non-dropping-particle":"","parse-names":false,"suffix":""},{"dropping-particle":"","family":"DeVries","given":"J Hans","non-dropping-particle":"","parse-names":false,"suffix":""},{"dropping-particle":"","family":"Sijbrands","given":"Eric J G","non-dropping-particle":"","parse-names":false,"suffix":""}],"container-title":"BMJ open diabetes research &amp; care","id":"ITEM-1","issue":"1","issued":{"date-parts":[["2020"]]},"publisher":"American Diabetes Association","title":"High prevalence of impaired awareness of hypoglycemia and severe hypoglycemia among people with insulin-treated type 2 diabetes: The Dutch Diabetes Pearl Cohort","type":"article-journal","volume":"8"},"uris":["http://www.mendeley.com/documents/?uuid=ea1c274d-3ac0-4912-ab65-f0864120cbdf"]}],"mendeley":{"formattedCitation":"(Van Meijel et al., 2020)","manualFormatting":"Van Meijel et al. (2020)","plainTextFormattedCitation":"(Van Meijel et al., 2020)","previouslyFormattedCitation":"(Van Meijel et al., 2020)"},"properties":{"noteIndex":0},"schema":"https://github.com/citation-style-language/schema/raw/master/csl-citation.json"}</w:instrText>
      </w:r>
      <w:r w:rsidR="008F13EB">
        <w:rPr>
          <w:rFonts w:ascii="Times New Roman" w:hAnsi="Times New Roman" w:cs="Times New Roman"/>
          <w:lang w:val="en-GB"/>
        </w:rPr>
        <w:fldChar w:fldCharType="separate"/>
      </w:r>
      <w:r w:rsidR="008F13EB" w:rsidRPr="008F13EB">
        <w:rPr>
          <w:rFonts w:ascii="Times New Roman" w:hAnsi="Times New Roman" w:cs="Times New Roman"/>
          <w:noProof/>
          <w:lang w:val="en-GB"/>
        </w:rPr>
        <w:t xml:space="preserve">Van Meijel et al. </w:t>
      </w:r>
      <w:r w:rsidR="008F13EB">
        <w:rPr>
          <w:rFonts w:ascii="Times New Roman" w:hAnsi="Times New Roman" w:cs="Times New Roman"/>
          <w:noProof/>
          <w:lang w:val="en-GB"/>
        </w:rPr>
        <w:t>(</w:t>
      </w:r>
      <w:r w:rsidR="008F13EB" w:rsidRPr="008F13EB">
        <w:rPr>
          <w:rFonts w:ascii="Times New Roman" w:hAnsi="Times New Roman" w:cs="Times New Roman"/>
          <w:noProof/>
          <w:lang w:val="en-GB"/>
        </w:rPr>
        <w:t>2020)</w:t>
      </w:r>
      <w:r w:rsidR="008F13EB">
        <w:rPr>
          <w:rFonts w:ascii="Times New Roman" w:hAnsi="Times New Roman" w:cs="Times New Roman"/>
          <w:lang w:val="en-GB"/>
        </w:rPr>
        <w:fldChar w:fldCharType="end"/>
      </w:r>
      <w:r w:rsidRPr="000143DE">
        <w:rPr>
          <w:rFonts w:ascii="Times New Roman" w:hAnsi="Times New Roman" w:cs="Times New Roman"/>
          <w:lang w:val="en-GB"/>
        </w:rPr>
        <w:t xml:space="preserve">, who found that most emergency department visits due to </w:t>
      </w:r>
      <w:r w:rsidR="008F13EB" w:rsidRPr="000143DE">
        <w:rPr>
          <w:rFonts w:ascii="Times New Roman" w:hAnsi="Times New Roman" w:cs="Times New Roman"/>
          <w:lang w:val="en-GB"/>
        </w:rPr>
        <w:t>hypoglycaemia</w:t>
      </w:r>
      <w:r w:rsidRPr="000143DE">
        <w:rPr>
          <w:rFonts w:ascii="Times New Roman" w:hAnsi="Times New Roman" w:cs="Times New Roman"/>
          <w:lang w:val="en-GB"/>
        </w:rPr>
        <w:t xml:space="preserve"> occur in middle-aged and elderly people with insulin-treated DM, indicating low </w:t>
      </w:r>
      <w:r w:rsidR="008F13EB" w:rsidRPr="000143DE">
        <w:rPr>
          <w:rFonts w:ascii="Times New Roman" w:hAnsi="Times New Roman" w:cs="Times New Roman"/>
          <w:lang w:val="en-GB"/>
        </w:rPr>
        <w:t>hypoglycaemia</w:t>
      </w:r>
      <w:r w:rsidRPr="000143DE">
        <w:rPr>
          <w:rFonts w:ascii="Times New Roman" w:hAnsi="Times New Roman" w:cs="Times New Roman"/>
          <w:lang w:val="en-GB"/>
        </w:rPr>
        <w:t xml:space="preserve"> awareness. More specifically, a study found that nocturnal </w:t>
      </w:r>
      <w:r w:rsidR="008F13EB" w:rsidRPr="000143DE">
        <w:rPr>
          <w:rFonts w:ascii="Times New Roman" w:hAnsi="Times New Roman" w:cs="Times New Roman"/>
          <w:lang w:val="en-GB"/>
        </w:rPr>
        <w:t>hypoglycaemia</w:t>
      </w:r>
      <w:r w:rsidRPr="000143DE">
        <w:rPr>
          <w:rFonts w:ascii="Times New Roman" w:hAnsi="Times New Roman" w:cs="Times New Roman"/>
          <w:lang w:val="en-GB"/>
        </w:rPr>
        <w:t xml:space="preserve"> awareness is lower among older people, compared to </w:t>
      </w:r>
      <w:r w:rsidRPr="000143DE">
        <w:rPr>
          <w:rFonts w:ascii="Times New Roman" w:hAnsi="Times New Roman" w:cs="Times New Roman"/>
          <w:lang w:val="en-GB"/>
        </w:rPr>
        <w:lastRenderedPageBreak/>
        <w:t xml:space="preserve">middle-aged adults </w:t>
      </w:r>
      <w:r w:rsidR="008F13EB">
        <w:rPr>
          <w:rFonts w:ascii="Times New Roman" w:hAnsi="Times New Roman" w:cs="Times New Roman"/>
          <w:lang w:val="en-GB"/>
        </w:rPr>
        <w:fldChar w:fldCharType="begin" w:fldLock="1"/>
      </w:r>
      <w:r w:rsidR="008F13EB">
        <w:rPr>
          <w:rFonts w:ascii="Times New Roman" w:hAnsi="Times New Roman" w:cs="Times New Roman"/>
          <w:lang w:val="en-GB"/>
        </w:rPr>
        <w:instrText>ADDIN CSL_CITATION {"citationItems":[{"id":"ITEM-1","itemData":{"ISSN":"0002-8614","author":[{"dropping-particle":"","family":"Boureau","given":"Anne‐Sophie","non-dropping-particle":"","parse-names":false,"suffix":""},{"dropping-particle":"","family":"Guyomarch","given":"Béatrice","non-dropping-particle":"","parse-names":false,"suffix":""},{"dropping-particle":"","family":"Gourdy","given":"Pierre","non-dropping-particle":"","parse-names":false,"suffix":""},{"dropping-particle":"","family":"Allix","given":"Ingrid","non-dropping-particle":"","parse-names":false,"suffix":""},{"dropping-particle":"","family":"Annweiler","given":"Cédric","non-dropping-particle":"","parse-names":false,"suffix":""},{"dropping-particle":"","family":"Cervantes","given":"Nathalie","non-dropping-particle":"","parse-names":false,"suffix":""},{"dropping-particle":"","family":"Chapelet","given":"Guillaume","non-dropping-particle":"","parse-names":false,"suffix":""},{"dropping-particle":"","family":"Delabrière","given":"Isabelle","non-dropping-particle":"","parse-names":false,"suffix":""},{"dropping-particle":"","family":"Guyonnet","given":"Sophie","non-dropping-particle":"","parse-names":false,"suffix":""},{"dropping-particle":"","family":"Litke","given":"Rachel","non-dropping-particle":"","parse-names":false,"suffix":""}],"container-title":"Journal of the American Geriatrics Society","id":"ITEM-1","issue":"7","issued":{"date-parts":[["2023"]]},"page":"2107-2119","publisher":"Wiley Online Library","title":"Nocturnal hypoglycemia is underdiagnosed in older people with insulin‐treated type 2 diabetes: The HYPOAGE observational study","type":"article-journal","volume":"71"},"uris":["http://www.mendeley.com/documents/?uuid=95b25f79-ed4d-4ab5-b6d8-7ac8e35ede5d"]}],"mendeley":{"formattedCitation":"(Boureau et al., 2023)","plainTextFormattedCitation":"(Boureau et al., 2023)","previouslyFormattedCitation":"(Boureau et al., 2023)"},"properties":{"noteIndex":0},"schema":"https://github.com/citation-style-language/schema/raw/master/csl-citation.json"}</w:instrText>
      </w:r>
      <w:r w:rsidR="008F13EB">
        <w:rPr>
          <w:rFonts w:ascii="Times New Roman" w:hAnsi="Times New Roman" w:cs="Times New Roman"/>
          <w:lang w:val="en-GB"/>
        </w:rPr>
        <w:fldChar w:fldCharType="separate"/>
      </w:r>
      <w:r w:rsidR="008F13EB" w:rsidRPr="008F13EB">
        <w:rPr>
          <w:rFonts w:ascii="Times New Roman" w:hAnsi="Times New Roman" w:cs="Times New Roman"/>
          <w:noProof/>
          <w:lang w:val="en-GB"/>
        </w:rPr>
        <w:t>(Boureau et al., 2023)</w:t>
      </w:r>
      <w:r w:rsidR="008F13EB">
        <w:rPr>
          <w:rFonts w:ascii="Times New Roman" w:hAnsi="Times New Roman" w:cs="Times New Roman"/>
          <w:lang w:val="en-GB"/>
        </w:rPr>
        <w:fldChar w:fldCharType="end"/>
      </w:r>
      <w:r w:rsidR="008F13EB">
        <w:rPr>
          <w:rFonts w:ascii="Times New Roman" w:hAnsi="Times New Roman" w:cs="Times New Roman"/>
          <w:lang w:val="en-GB"/>
        </w:rPr>
        <w:t xml:space="preserve">. </w:t>
      </w:r>
      <w:r w:rsidRPr="000143DE">
        <w:rPr>
          <w:rFonts w:ascii="Times New Roman" w:hAnsi="Times New Roman" w:cs="Times New Roman"/>
          <w:lang w:val="en-GB"/>
        </w:rPr>
        <w:t xml:space="preserve">Literature shows that these two population groups, i.e., middle-aged and the elderly, have a low awareness of </w:t>
      </w:r>
      <w:r w:rsidR="008F13EB" w:rsidRPr="000143DE">
        <w:rPr>
          <w:rFonts w:ascii="Times New Roman" w:hAnsi="Times New Roman" w:cs="Times New Roman"/>
          <w:lang w:val="en-GB"/>
        </w:rPr>
        <w:t>hypoglycaemia</w:t>
      </w:r>
      <w:r w:rsidRPr="000143DE">
        <w:rPr>
          <w:rFonts w:ascii="Times New Roman" w:hAnsi="Times New Roman" w:cs="Times New Roman"/>
          <w:lang w:val="en-GB"/>
        </w:rPr>
        <w:t>.</w:t>
      </w:r>
    </w:p>
    <w:p w14:paraId="3584234C" w14:textId="098A8DA0" w:rsidR="000143DE" w:rsidRPr="000143DE" w:rsidRDefault="000143DE" w:rsidP="000143DE">
      <w:pPr>
        <w:spacing w:after="0" w:line="240" w:lineRule="auto"/>
        <w:jc w:val="both"/>
        <w:rPr>
          <w:rFonts w:ascii="Times New Roman" w:hAnsi="Times New Roman" w:cs="Times New Roman"/>
        </w:rPr>
      </w:pPr>
      <w:r w:rsidRPr="000143DE">
        <w:rPr>
          <w:rFonts w:ascii="Times New Roman" w:hAnsi="Times New Roman" w:cs="Times New Roman"/>
        </w:rPr>
        <w:t xml:space="preserve">In this study, we found that high school graduates tend to report low </w:t>
      </w:r>
      <w:r w:rsidR="008F13EB" w:rsidRPr="000143DE">
        <w:rPr>
          <w:rFonts w:ascii="Times New Roman" w:hAnsi="Times New Roman" w:cs="Times New Roman"/>
        </w:rPr>
        <w:t>hypoglycaemia</w:t>
      </w:r>
      <w:r w:rsidRPr="000143DE">
        <w:rPr>
          <w:rFonts w:ascii="Times New Roman" w:hAnsi="Times New Roman" w:cs="Times New Roman"/>
        </w:rPr>
        <w:t xml:space="preserve"> awareness (49.1%). This finding is aligned with</w:t>
      </w:r>
      <w:r w:rsidR="008F13EB">
        <w:rPr>
          <w:rFonts w:ascii="Times New Roman" w:hAnsi="Times New Roman" w:cs="Times New Roman"/>
        </w:rPr>
        <w:t xml:space="preserve"> </w:t>
      </w:r>
      <w:r w:rsidR="008F13EB">
        <w:rPr>
          <w:rFonts w:ascii="Times New Roman" w:hAnsi="Times New Roman" w:cs="Times New Roman"/>
        </w:rPr>
        <w:fldChar w:fldCharType="begin" w:fldLock="1"/>
      </w:r>
      <w:r w:rsidR="008F13EB">
        <w:rPr>
          <w:rFonts w:ascii="Times New Roman" w:hAnsi="Times New Roman" w:cs="Times New Roman"/>
        </w:rPr>
        <w:instrText>ADDIN CSL_CITATION {"citationItems":[{"id":"ITEM-1","itemData":{"ISSN":"0145-7217","author":[{"dropping-particle":"","family":"LaManna","given":"Jacqueline","non-dropping-particle":"","parse-names":false,"suffix":""},{"dropping-particle":"","family":"Litchman","given":"Michelle L","non-dropping-particle":"","parse-names":false,"suffix":""},{"dropping-particle":"","family":"Dickinson","given":"Jane K","non-dropping-particle":"","parse-names":false,"suffix":""},{"dropping-particle":"","family":"Todd","given":"Andrew","non-dropping-particle":"","parse-names":false,"suffix":""},{"dropping-particle":"","family":"Julius","given":"Mary M","non-dropping-particle":"","parse-names":false,"suffix":""},{"dropping-particle":"","family":"Whitehouse","given":"Christina R","non-dropping-particle":"","parse-names":false,"suffix":""},{"dropping-particle":"","family":"Hyer","given":"Suzanne","non-dropping-particle":"","parse-names":false,"suffix":""},{"dropping-particle":"","family":"Kavookjian","given":"Jan","non-dropping-particle":"","parse-names":false,"suffix":""}],"container-title":"The diabetes educator","id":"ITEM-1","issue":"4","issued":{"date-parts":[["2019"]]},"page":"349-369","publisher":"SAGE Publications Sage CA: Los Angeles, CA","title":"Diabetes education impact on hypoglycemia outcomes: a systematic review of evidence and gaps in the literature","type":"article-journal","volume":"45"},"uris":["http://www.mendeley.com/documents/?uuid=19789b2a-a79c-413b-8ebc-e35c1e9cabfb"]}],"mendeley":{"formattedCitation":"(LaManna et al., 2019)","manualFormatting":"LaManna et al. (2019)","plainTextFormattedCitation":"(LaManna et al., 2019)","previouslyFormattedCitation":"(LaManna et al., 2019)"},"properties":{"noteIndex":0},"schema":"https://github.com/citation-style-language/schema/raw/master/csl-citation.json"}</w:instrText>
      </w:r>
      <w:r w:rsidR="008F13EB">
        <w:rPr>
          <w:rFonts w:ascii="Times New Roman" w:hAnsi="Times New Roman" w:cs="Times New Roman"/>
        </w:rPr>
        <w:fldChar w:fldCharType="separate"/>
      </w:r>
      <w:r w:rsidR="008F13EB" w:rsidRPr="008F13EB">
        <w:rPr>
          <w:rFonts w:ascii="Times New Roman" w:hAnsi="Times New Roman" w:cs="Times New Roman"/>
          <w:noProof/>
        </w:rPr>
        <w:t xml:space="preserve">LaManna et al. </w:t>
      </w:r>
      <w:r w:rsidR="008F13EB">
        <w:rPr>
          <w:rFonts w:ascii="Times New Roman" w:hAnsi="Times New Roman" w:cs="Times New Roman"/>
          <w:noProof/>
        </w:rPr>
        <w:t>(</w:t>
      </w:r>
      <w:r w:rsidR="008F13EB" w:rsidRPr="008F13EB">
        <w:rPr>
          <w:rFonts w:ascii="Times New Roman" w:hAnsi="Times New Roman" w:cs="Times New Roman"/>
          <w:noProof/>
        </w:rPr>
        <w:t>2019)</w:t>
      </w:r>
      <w:r w:rsidR="008F13EB">
        <w:rPr>
          <w:rFonts w:ascii="Times New Roman" w:hAnsi="Times New Roman" w:cs="Times New Roman"/>
        </w:rPr>
        <w:fldChar w:fldCharType="end"/>
      </w:r>
      <w:r w:rsidRPr="000143DE">
        <w:rPr>
          <w:rFonts w:ascii="Times New Roman" w:hAnsi="Times New Roman" w:cs="Times New Roman"/>
        </w:rPr>
        <w:t xml:space="preserve">, who found that high-school education or less reported impaired </w:t>
      </w:r>
      <w:r w:rsidR="008F13EB" w:rsidRPr="000143DE">
        <w:rPr>
          <w:rFonts w:ascii="Times New Roman" w:hAnsi="Times New Roman" w:cs="Times New Roman"/>
        </w:rPr>
        <w:t>hypoglycaemia</w:t>
      </w:r>
      <w:r w:rsidRPr="000143DE">
        <w:rPr>
          <w:rFonts w:ascii="Times New Roman" w:hAnsi="Times New Roman" w:cs="Times New Roman"/>
        </w:rPr>
        <w:t xml:space="preserve"> awareness. Additionally, </w:t>
      </w:r>
      <w:r w:rsidR="008F13EB">
        <w:rPr>
          <w:rFonts w:ascii="Times New Roman" w:hAnsi="Times New Roman" w:cs="Times New Roman"/>
        </w:rPr>
        <w:fldChar w:fldCharType="begin" w:fldLock="1"/>
      </w:r>
      <w:r w:rsidR="008F13EB">
        <w:rPr>
          <w:rFonts w:ascii="Times New Roman" w:hAnsi="Times New Roman" w:cs="Times New Roman"/>
        </w:rPr>
        <w:instrText>ADDIN CSL_CITATION {"citationItems":[{"id":"ITEM-1","itemData":{"ISSN":"0149-5992","author":[{"dropping-particle":"","family":"Cook","given":"Amelia J","non-dropping-particle":"","parse-names":false,"suffix":""},{"dropping-particle":"","family":"DuBose","given":"Stephanie N","non-dropping-particle":"","parse-names":false,"suffix":""},{"dropping-particle":"","family":"Foster","given":"Nicole","non-dropping-particle":"","parse-names":false,"suffix":""},{"dropping-particle":"","family":"Smith","given":"Emma L","non-dropping-particle":"","parse-names":false,"suffix":""},{"dropping-particle":"","family":"Wu","given":"Mengdi","non-dropping-particle":"","parse-names":false,"suffix":""},{"dropping-particle":"","family":"Margiotta","given":"Georgina","non-dropping-particle":"","parse-names":false,"suffix":""},{"dropping-particle":"","family":"Rickels","given":"Michael R","non-dropping-particle":"","parse-names":false,"suffix":""},{"dropping-particle":"","family":"Speight","given":"Jane","non-dropping-particle":"","parse-names":false,"suffix":""},{"dropping-particle":"","family":"Zoysa","given":"Nicole","non-dropping-particle":"de","parse-names":false,"suffix":""},{"dropping-particle":"","family":"Amiel","given":"Stephanie A","non-dropping-particle":"","parse-names":false,"suffix":""}],"container-title":"Diabetes Care","id":"ITEM-1","issue":"10","issued":{"date-parts":[["2019"]]},"page":"1854-1864","publisher":"American Diabetes Association","title":"Cognitions associated with hypoglycemia awareness status and severe hypoglycemia experience in adults with type 1 diabetes","type":"article-journal","volume":"42"},"uris":["http://www.mendeley.com/documents/?uuid=8f69177e-3e37-4fc5-8060-b8acee0567bf"]}],"mendeley":{"formattedCitation":"(Cook et al., 2019)","manualFormatting":"Cook et al. (2019)","plainTextFormattedCitation":"(Cook et al., 2019)","previouslyFormattedCitation":"(Cook et al., 2019)"},"properties":{"noteIndex":0},"schema":"https://github.com/citation-style-language/schema/raw/master/csl-citation.json"}</w:instrText>
      </w:r>
      <w:r w:rsidR="008F13EB">
        <w:rPr>
          <w:rFonts w:ascii="Times New Roman" w:hAnsi="Times New Roman" w:cs="Times New Roman"/>
        </w:rPr>
        <w:fldChar w:fldCharType="separate"/>
      </w:r>
      <w:r w:rsidR="008F13EB" w:rsidRPr="008F13EB">
        <w:rPr>
          <w:rFonts w:ascii="Times New Roman" w:hAnsi="Times New Roman" w:cs="Times New Roman"/>
          <w:noProof/>
        </w:rPr>
        <w:t xml:space="preserve">Cook et al. </w:t>
      </w:r>
      <w:r w:rsidR="008F13EB">
        <w:rPr>
          <w:rFonts w:ascii="Times New Roman" w:hAnsi="Times New Roman" w:cs="Times New Roman"/>
          <w:noProof/>
        </w:rPr>
        <w:t>(</w:t>
      </w:r>
      <w:r w:rsidR="008F13EB" w:rsidRPr="008F13EB">
        <w:rPr>
          <w:rFonts w:ascii="Times New Roman" w:hAnsi="Times New Roman" w:cs="Times New Roman"/>
          <w:noProof/>
        </w:rPr>
        <w:t>2019)</w:t>
      </w:r>
      <w:r w:rsidR="008F13EB">
        <w:rPr>
          <w:rFonts w:ascii="Times New Roman" w:hAnsi="Times New Roman" w:cs="Times New Roman"/>
        </w:rPr>
        <w:fldChar w:fldCharType="end"/>
      </w:r>
      <w:r w:rsidR="008F13EB">
        <w:rPr>
          <w:rFonts w:ascii="Times New Roman" w:hAnsi="Times New Roman" w:cs="Times New Roman"/>
        </w:rPr>
        <w:t xml:space="preserve"> </w:t>
      </w:r>
      <w:r w:rsidRPr="000143DE">
        <w:rPr>
          <w:rFonts w:ascii="Times New Roman" w:hAnsi="Times New Roman" w:cs="Times New Roman"/>
        </w:rPr>
        <w:t xml:space="preserve">found that most respondents with low </w:t>
      </w:r>
      <w:r w:rsidR="008F13EB" w:rsidRPr="000143DE">
        <w:rPr>
          <w:rFonts w:ascii="Times New Roman" w:hAnsi="Times New Roman" w:cs="Times New Roman"/>
        </w:rPr>
        <w:t>hypoglycaemia</w:t>
      </w:r>
      <w:r w:rsidRPr="000143DE">
        <w:rPr>
          <w:rFonts w:ascii="Times New Roman" w:hAnsi="Times New Roman" w:cs="Times New Roman"/>
        </w:rPr>
        <w:t xml:space="preserve"> awareness obtained a high school diploma or higher. </w:t>
      </w:r>
    </w:p>
    <w:p w14:paraId="294AEA09" w14:textId="0E776C87" w:rsidR="000143DE" w:rsidRPr="000143DE" w:rsidRDefault="000143DE" w:rsidP="000143DE">
      <w:pPr>
        <w:spacing w:after="0" w:line="240" w:lineRule="auto"/>
        <w:jc w:val="both"/>
        <w:rPr>
          <w:rFonts w:ascii="Times New Roman" w:hAnsi="Times New Roman" w:cs="Times New Roman"/>
          <w:lang w:val="en-GB"/>
        </w:rPr>
      </w:pPr>
      <w:r w:rsidRPr="000143DE">
        <w:rPr>
          <w:rFonts w:ascii="Times New Roman" w:hAnsi="Times New Roman" w:cs="Times New Roman"/>
        </w:rPr>
        <w:t xml:space="preserve">We also found that most married respondents reported </w:t>
      </w:r>
      <w:r w:rsidRPr="000143DE">
        <w:rPr>
          <w:rFonts w:ascii="Times New Roman" w:hAnsi="Times New Roman" w:cs="Times New Roman"/>
          <w:lang w:val="en-GB"/>
        </w:rPr>
        <w:t xml:space="preserve">low </w:t>
      </w:r>
      <w:r w:rsidR="008F13EB" w:rsidRPr="000143DE">
        <w:rPr>
          <w:rFonts w:ascii="Times New Roman" w:hAnsi="Times New Roman" w:cs="Times New Roman"/>
          <w:lang w:val="en-GB"/>
        </w:rPr>
        <w:t>hypoglycaemia</w:t>
      </w:r>
      <w:r w:rsidRPr="000143DE">
        <w:rPr>
          <w:rFonts w:ascii="Times New Roman" w:hAnsi="Times New Roman" w:cs="Times New Roman"/>
          <w:lang w:val="en-GB"/>
        </w:rPr>
        <w:t xml:space="preserve"> awareness (74.5%). This is aligned with</w:t>
      </w:r>
      <w:r w:rsidR="008F13EB">
        <w:rPr>
          <w:rFonts w:ascii="Times New Roman" w:hAnsi="Times New Roman" w:cs="Times New Roman"/>
          <w:lang w:val="en-GB"/>
        </w:rPr>
        <w:t xml:space="preserve"> </w:t>
      </w:r>
      <w:r w:rsidR="008F13EB">
        <w:rPr>
          <w:rFonts w:ascii="Times New Roman" w:hAnsi="Times New Roman" w:cs="Times New Roman"/>
          <w:lang w:val="en-GB"/>
        </w:rPr>
        <w:fldChar w:fldCharType="begin" w:fldLock="1"/>
      </w:r>
      <w:r w:rsidR="008F13EB">
        <w:rPr>
          <w:rFonts w:ascii="Times New Roman" w:hAnsi="Times New Roman" w:cs="Times New Roman"/>
          <w:lang w:val="en-GB"/>
        </w:rPr>
        <w:instrText>ADDIN CSL_CITATION {"citationItems":[{"id":"ITEM-1","itemData":{"ISSN":"1355-008X","author":[{"dropping-particle":"","family":"Fisher","given":"Simon J","non-dropping-particle":"","parse-names":false,"suffix":""},{"dropping-particle":"","family":"Huang","given":"Xingyue","non-dropping-particle":"","parse-names":false,"suffix":""},{"dropping-particle":"","family":"Pawaskar","given":"Manjiri","non-dropping-particle":"","parse-names":false,"suffix":""},{"dropping-particle":"","family":"Witt","given":"Edward A","non-dropping-particle":"","parse-names":false,"suffix":""},{"dropping-particle":"","family":"Rajpathak","given":"Swapnil","non-dropping-particle":"","parse-names":false,"suffix":""},{"dropping-particle":"","family":"Shankar","given":"R Ravi","non-dropping-particle":"","parse-names":false,"suffix":""},{"dropping-particle":"","family":"Inzucchi","given":"Silvio E","non-dropping-particle":"","parse-names":false,"suffix":""}],"container-title":"Endocrine","id":"ITEM-1","issue":"3","issued":{"date-parts":[["2018"]]},"page":"435-444","publisher":"Springer","title":"Hypoglycemia in type 2 diabetes: understanding patients’ and physicians’ knowledge and experience","type":"article-journal","volume":"60"},"uris":["http://www.mendeley.com/documents/?uuid=8989d900-6370-42b5-807f-905728683946"]}],"mendeley":{"formattedCitation":"(Fisher et al., 2018)","manualFormatting":"Fisher et al. (2018)","plainTextFormattedCitation":"(Fisher et al., 2018)","previouslyFormattedCitation":"(Fisher et al., 2018)"},"properties":{"noteIndex":0},"schema":"https://github.com/citation-style-language/schema/raw/master/csl-citation.json"}</w:instrText>
      </w:r>
      <w:r w:rsidR="008F13EB">
        <w:rPr>
          <w:rFonts w:ascii="Times New Roman" w:hAnsi="Times New Roman" w:cs="Times New Roman"/>
          <w:lang w:val="en-GB"/>
        </w:rPr>
        <w:fldChar w:fldCharType="separate"/>
      </w:r>
      <w:r w:rsidR="008F13EB" w:rsidRPr="008F13EB">
        <w:rPr>
          <w:rFonts w:ascii="Times New Roman" w:hAnsi="Times New Roman" w:cs="Times New Roman"/>
          <w:noProof/>
          <w:lang w:val="en-GB"/>
        </w:rPr>
        <w:t>Fisher et al.</w:t>
      </w:r>
      <w:r w:rsidR="008F13EB">
        <w:rPr>
          <w:rFonts w:ascii="Times New Roman" w:hAnsi="Times New Roman" w:cs="Times New Roman"/>
          <w:noProof/>
          <w:lang w:val="en-GB"/>
        </w:rPr>
        <w:t xml:space="preserve"> (</w:t>
      </w:r>
      <w:r w:rsidR="008F13EB" w:rsidRPr="008F13EB">
        <w:rPr>
          <w:rFonts w:ascii="Times New Roman" w:hAnsi="Times New Roman" w:cs="Times New Roman"/>
          <w:noProof/>
          <w:lang w:val="en-GB"/>
        </w:rPr>
        <w:t>2018)</w:t>
      </w:r>
      <w:r w:rsidR="008F13EB">
        <w:rPr>
          <w:rFonts w:ascii="Times New Roman" w:hAnsi="Times New Roman" w:cs="Times New Roman"/>
          <w:lang w:val="en-GB"/>
        </w:rPr>
        <w:fldChar w:fldCharType="end"/>
      </w:r>
      <w:r w:rsidRPr="000143DE">
        <w:rPr>
          <w:rFonts w:ascii="Times New Roman" w:hAnsi="Times New Roman" w:cs="Times New Roman"/>
          <w:lang w:val="en-GB"/>
        </w:rPr>
        <w:t xml:space="preserve">, who found that most married respondents, or those </w:t>
      </w:r>
      <w:r w:rsidRPr="000143DE">
        <w:rPr>
          <w:rFonts w:ascii="Times New Roman" w:hAnsi="Times New Roman" w:cs="Times New Roman"/>
        </w:rPr>
        <w:t xml:space="preserve">living with a partner, were mostly experienced and familiar with </w:t>
      </w:r>
      <w:r w:rsidR="008F13EB" w:rsidRPr="000143DE">
        <w:rPr>
          <w:rFonts w:ascii="Times New Roman" w:hAnsi="Times New Roman" w:cs="Times New Roman"/>
        </w:rPr>
        <w:t>hypoglycaemic</w:t>
      </w:r>
      <w:r w:rsidRPr="000143DE">
        <w:rPr>
          <w:rFonts w:ascii="Times New Roman" w:hAnsi="Times New Roman" w:cs="Times New Roman"/>
        </w:rPr>
        <w:t xml:space="preserve"> events.</w:t>
      </w:r>
      <w:r w:rsidRPr="000143DE">
        <w:rPr>
          <w:rFonts w:ascii="Times New Roman" w:hAnsi="Times New Roman" w:cs="Times New Roman"/>
          <w:lang w:val="en-GB"/>
        </w:rPr>
        <w:t xml:space="preserve"> A different situation was reported by</w:t>
      </w:r>
      <w:r w:rsidR="008F13EB">
        <w:rPr>
          <w:rFonts w:ascii="Times New Roman" w:hAnsi="Times New Roman" w:cs="Times New Roman"/>
          <w:lang w:val="en-GB"/>
        </w:rPr>
        <w:t xml:space="preserve"> </w:t>
      </w:r>
      <w:r w:rsidR="008F13EB">
        <w:rPr>
          <w:rFonts w:ascii="Times New Roman" w:hAnsi="Times New Roman" w:cs="Times New Roman"/>
          <w:lang w:val="en-GB"/>
        </w:rPr>
        <w:fldChar w:fldCharType="begin" w:fldLock="1"/>
      </w:r>
      <w:r w:rsidR="008F13EB">
        <w:rPr>
          <w:rFonts w:ascii="Times New Roman" w:hAnsi="Times New Roman" w:cs="Times New Roman"/>
          <w:lang w:val="en-GB"/>
        </w:rPr>
        <w:instrText>ADDIN CSL_CITATION {"citationItems":[{"id":"ITEM-1","itemData":{"author":[{"dropping-particle":"","family":"Wu","given":"Fei-Ling","non-dropping-particle":"","parse-names":false,"suffix":""},{"dropping-particle":"","family":"Wu","given":"En-Chang","non-dropping-particle":"","parse-names":false,"suffix":""},{"dropping-particle":"","family":"Chang","given":"Yue-Cune","non-dropping-particle":"","parse-names":false,"suffix":""},{"dropping-particle":"","family":"Hu","given":"Wen-Yu","non-dropping-particle":"","parse-names":false,"suffix":""},{"dropping-particle":"","family":"Juang","given":"Jyuhn-Huarng","non-dropping-particle":"","parse-names":false,"suffix":""},{"dropping-particle":"","family":"Yeh","given":"Mei Chang","non-dropping-particle":"","parse-names":false,"suffix":""}],"container-title":"Journal of Nursing Research","id":"ITEM-1","issue":"1","issued":{"date-parts":[["2018"]]},"page":"44-51","publisher":"LWW","title":"Factors affecting the ability of people with diabetes to avoid hypoglycemia","type":"article-journal","volume":"26"},"uris":["http://www.mendeley.com/documents/?uuid=6660c60b-6633-4f67-a6c8-f4ce89475087"]}],"mendeley":{"formattedCitation":"(Wu et al., 2018)","manualFormatting":"Wu et al. (2018)","plainTextFormattedCitation":"(Wu et al., 2018)","previouslyFormattedCitation":"(Wu et al., 2018)"},"properties":{"noteIndex":0},"schema":"https://github.com/citation-style-language/schema/raw/master/csl-citation.json"}</w:instrText>
      </w:r>
      <w:r w:rsidR="008F13EB">
        <w:rPr>
          <w:rFonts w:ascii="Times New Roman" w:hAnsi="Times New Roman" w:cs="Times New Roman"/>
          <w:lang w:val="en-GB"/>
        </w:rPr>
        <w:fldChar w:fldCharType="separate"/>
      </w:r>
      <w:r w:rsidR="008F13EB" w:rsidRPr="008F13EB">
        <w:rPr>
          <w:rFonts w:ascii="Times New Roman" w:hAnsi="Times New Roman" w:cs="Times New Roman"/>
          <w:noProof/>
          <w:lang w:val="en-GB"/>
        </w:rPr>
        <w:t>Wu et al.</w:t>
      </w:r>
      <w:r w:rsidR="008F13EB">
        <w:rPr>
          <w:rFonts w:ascii="Times New Roman" w:hAnsi="Times New Roman" w:cs="Times New Roman"/>
          <w:noProof/>
          <w:lang w:val="en-GB"/>
        </w:rPr>
        <w:t xml:space="preserve"> (</w:t>
      </w:r>
      <w:r w:rsidR="008F13EB" w:rsidRPr="008F13EB">
        <w:rPr>
          <w:rFonts w:ascii="Times New Roman" w:hAnsi="Times New Roman" w:cs="Times New Roman"/>
          <w:noProof/>
          <w:lang w:val="en-GB"/>
        </w:rPr>
        <w:t>2018)</w:t>
      </w:r>
      <w:r w:rsidR="008F13EB">
        <w:rPr>
          <w:rFonts w:ascii="Times New Roman" w:hAnsi="Times New Roman" w:cs="Times New Roman"/>
          <w:lang w:val="en-GB"/>
        </w:rPr>
        <w:fldChar w:fldCharType="end"/>
      </w:r>
      <w:r w:rsidRPr="000143DE">
        <w:rPr>
          <w:rFonts w:ascii="Times New Roman" w:hAnsi="Times New Roman" w:cs="Times New Roman"/>
          <w:lang w:val="en-GB"/>
        </w:rPr>
        <w:t xml:space="preserve">, who found that unmarried patients reported greater problem-solving ability as regards </w:t>
      </w:r>
      <w:r w:rsidR="008F13EB" w:rsidRPr="000143DE">
        <w:rPr>
          <w:rFonts w:ascii="Times New Roman" w:hAnsi="Times New Roman" w:cs="Times New Roman"/>
          <w:lang w:val="en-GB"/>
        </w:rPr>
        <w:t>hypoglycaemic</w:t>
      </w:r>
      <w:r w:rsidRPr="000143DE">
        <w:rPr>
          <w:rFonts w:ascii="Times New Roman" w:hAnsi="Times New Roman" w:cs="Times New Roman"/>
          <w:lang w:val="en-GB"/>
        </w:rPr>
        <w:t xml:space="preserve"> events. There is a need for a confirmation study exploring the role of marital status in </w:t>
      </w:r>
      <w:r w:rsidR="008F13EB" w:rsidRPr="000143DE">
        <w:rPr>
          <w:rFonts w:ascii="Times New Roman" w:hAnsi="Times New Roman" w:cs="Times New Roman"/>
          <w:lang w:val="en-GB"/>
        </w:rPr>
        <w:t>hypoglycaemia</w:t>
      </w:r>
      <w:r w:rsidRPr="000143DE">
        <w:rPr>
          <w:rFonts w:ascii="Times New Roman" w:hAnsi="Times New Roman" w:cs="Times New Roman"/>
          <w:lang w:val="en-GB"/>
        </w:rPr>
        <w:t xml:space="preserve"> awareness. </w:t>
      </w:r>
    </w:p>
    <w:p w14:paraId="3A01236D" w14:textId="628930D3" w:rsidR="000143DE" w:rsidRPr="000143DE" w:rsidRDefault="000143DE" w:rsidP="000143DE">
      <w:pPr>
        <w:spacing w:after="0" w:line="240" w:lineRule="auto"/>
        <w:jc w:val="both"/>
        <w:rPr>
          <w:rFonts w:ascii="Times New Roman" w:hAnsi="Times New Roman" w:cs="Times New Roman"/>
          <w:lang w:val="en-GB"/>
        </w:rPr>
      </w:pPr>
      <w:r w:rsidRPr="000143DE">
        <w:rPr>
          <w:rFonts w:ascii="Times New Roman" w:hAnsi="Times New Roman" w:cs="Times New Roman"/>
          <w:lang w:val="en-GB"/>
        </w:rPr>
        <w:t xml:space="preserve">The main finding of this study is that item P13, represented by “other people realize my hypo before I myself am aware of it,” is the strongest predictor of </w:t>
      </w:r>
      <w:r w:rsidR="008F13EB" w:rsidRPr="000143DE">
        <w:rPr>
          <w:rFonts w:ascii="Times New Roman" w:hAnsi="Times New Roman" w:cs="Times New Roman"/>
          <w:lang w:val="en-GB"/>
        </w:rPr>
        <w:t>hypoglycaemia</w:t>
      </w:r>
      <w:r w:rsidRPr="000143DE">
        <w:rPr>
          <w:rFonts w:ascii="Times New Roman" w:hAnsi="Times New Roman" w:cs="Times New Roman"/>
          <w:lang w:val="en-GB"/>
        </w:rPr>
        <w:t xml:space="preserve"> awareness (r = 0.698; p&lt;0.001). Literature underscores that </w:t>
      </w:r>
      <w:r w:rsidR="008F13EB" w:rsidRPr="000143DE">
        <w:rPr>
          <w:rFonts w:ascii="Times New Roman" w:hAnsi="Times New Roman" w:cs="Times New Roman"/>
          <w:lang w:val="en-GB"/>
        </w:rPr>
        <w:t>hypoglycaemia</w:t>
      </w:r>
      <w:r w:rsidRPr="000143DE">
        <w:rPr>
          <w:rFonts w:ascii="Times New Roman" w:hAnsi="Times New Roman" w:cs="Times New Roman"/>
          <w:lang w:val="en-GB"/>
        </w:rPr>
        <w:t xml:space="preserve"> demands</w:t>
      </w:r>
      <w:r w:rsidRPr="000143DE">
        <w:rPr>
          <w:rFonts w:ascii="Times New Roman" w:hAnsi="Times New Roman" w:cs="Times New Roman"/>
        </w:rPr>
        <w:t xml:space="preserve"> the assistance of other individuals </w:t>
      </w:r>
      <w:r w:rsidR="008F13EB">
        <w:rPr>
          <w:rFonts w:ascii="Times New Roman" w:hAnsi="Times New Roman" w:cs="Times New Roman"/>
        </w:rPr>
        <w:fldChar w:fldCharType="begin" w:fldLock="1"/>
      </w:r>
      <w:r w:rsidR="004E00CB">
        <w:rPr>
          <w:rFonts w:ascii="Times New Roman" w:hAnsi="Times New Roman" w:cs="Times New Roman"/>
        </w:rPr>
        <w:instrText>ADDIN CSL_CITATION {"citationItems":[{"id":"ITEM-1","itemData":{"ISSN":"1499-2671","author":[{"dropping-particle":"","family":"Yale","given":"Jean-Francois","non-dropping-particle":"","parse-names":false,"suffix":""},{"dropping-particle":"","family":"Paty","given":"Breay","non-dropping-particle":"","parse-names":false,"suffix":""},{"dropping-particle":"","family":"Senior","given":"Peter A","non-dropping-particle":"","parse-names":false,"suffix":""},{"dropping-particle":"","family":"Committee","given":"Diabetes Canada Clinical Practice Guidelines Expert","non-dropping-particle":"","parse-names":false,"suffix":""}],"container-title":"Canadian journal of diabetes","id":"ITEM-1","issued":{"date-parts":[["2018"]]},"page":"S104-S108","publisher":"Elsevier","title":"Hypoglycemia","type":"article-journal","volume":"42"},"uris":["http://www.mendeley.com/documents/?uuid=0e6893e7-d17d-4290-8973-388436686113"]}],"mendeley":{"formattedCitation":"(Yale et al., 2018)","plainTextFormattedCitation":"(Yale et al., 2018)","previouslyFormattedCitation":"(Yale et al., 2018)"},"properties":{"noteIndex":0},"schema":"https://github.com/citation-style-language/schema/raw/master/csl-citation.json"}</w:instrText>
      </w:r>
      <w:r w:rsidR="008F13EB">
        <w:rPr>
          <w:rFonts w:ascii="Times New Roman" w:hAnsi="Times New Roman" w:cs="Times New Roman"/>
        </w:rPr>
        <w:fldChar w:fldCharType="separate"/>
      </w:r>
      <w:r w:rsidR="008F13EB" w:rsidRPr="008F13EB">
        <w:rPr>
          <w:rFonts w:ascii="Times New Roman" w:hAnsi="Times New Roman" w:cs="Times New Roman"/>
          <w:noProof/>
        </w:rPr>
        <w:t>(Yale et al., 2018)</w:t>
      </w:r>
      <w:r w:rsidR="008F13EB">
        <w:rPr>
          <w:rFonts w:ascii="Times New Roman" w:hAnsi="Times New Roman" w:cs="Times New Roman"/>
        </w:rPr>
        <w:fldChar w:fldCharType="end"/>
      </w:r>
      <w:r w:rsidR="008F13EB">
        <w:rPr>
          <w:rFonts w:ascii="Times New Roman" w:hAnsi="Times New Roman" w:cs="Times New Roman"/>
        </w:rPr>
        <w:t>.</w:t>
      </w:r>
      <w:r w:rsidRPr="000143DE">
        <w:rPr>
          <w:rFonts w:ascii="Times New Roman" w:hAnsi="Times New Roman" w:cs="Times New Roman"/>
        </w:rPr>
        <w:t xml:space="preserve"> </w:t>
      </w:r>
      <w:r w:rsidRPr="000143DE">
        <w:rPr>
          <w:rFonts w:ascii="Times New Roman" w:hAnsi="Times New Roman" w:cs="Times New Roman"/>
          <w:lang w:val="en-GB"/>
        </w:rPr>
        <w:t xml:space="preserve">This study finding suggests that there is a need of </w:t>
      </w:r>
      <w:r w:rsidR="008F13EB" w:rsidRPr="000143DE">
        <w:rPr>
          <w:rFonts w:ascii="Times New Roman" w:hAnsi="Times New Roman" w:cs="Times New Roman"/>
          <w:lang w:val="en-GB"/>
        </w:rPr>
        <w:t>hypoglycaemia</w:t>
      </w:r>
      <w:r w:rsidRPr="000143DE">
        <w:rPr>
          <w:rFonts w:ascii="Times New Roman" w:hAnsi="Times New Roman" w:cs="Times New Roman"/>
          <w:lang w:val="en-GB"/>
        </w:rPr>
        <w:t xml:space="preserve"> supervisor at home, with the main role of alarming the respondents regarding their </w:t>
      </w:r>
      <w:r w:rsidR="008F13EB" w:rsidRPr="000143DE">
        <w:rPr>
          <w:rFonts w:ascii="Times New Roman" w:hAnsi="Times New Roman" w:cs="Times New Roman"/>
          <w:lang w:val="en-GB"/>
        </w:rPr>
        <w:t>hypoglycaemia</w:t>
      </w:r>
      <w:r w:rsidRPr="000143DE">
        <w:rPr>
          <w:rFonts w:ascii="Times New Roman" w:hAnsi="Times New Roman" w:cs="Times New Roman"/>
          <w:lang w:val="en-GB"/>
        </w:rPr>
        <w:t xml:space="preserve"> condition. Several symptoms of </w:t>
      </w:r>
      <w:r w:rsidR="008F13EB" w:rsidRPr="000143DE">
        <w:rPr>
          <w:rFonts w:ascii="Times New Roman" w:hAnsi="Times New Roman" w:cs="Times New Roman"/>
          <w:lang w:val="en-GB"/>
        </w:rPr>
        <w:t>hypoglycaemia</w:t>
      </w:r>
      <w:r w:rsidRPr="000143DE">
        <w:rPr>
          <w:rFonts w:ascii="Times New Roman" w:hAnsi="Times New Roman" w:cs="Times New Roman"/>
          <w:lang w:val="en-GB"/>
        </w:rPr>
        <w:t xml:space="preserve"> are visible to others, such as sweating (diaphoresis), tremors and shaking, pale skin (pallor), confusion or odd </w:t>
      </w:r>
      <w:r w:rsidR="008F13EB" w:rsidRPr="000143DE">
        <w:rPr>
          <w:rFonts w:ascii="Times New Roman" w:hAnsi="Times New Roman" w:cs="Times New Roman"/>
          <w:lang w:val="en-GB"/>
        </w:rPr>
        <w:t>behaviour</w:t>
      </w:r>
      <w:r w:rsidRPr="000143DE">
        <w:rPr>
          <w:rFonts w:ascii="Times New Roman" w:hAnsi="Times New Roman" w:cs="Times New Roman"/>
          <w:lang w:val="en-GB"/>
        </w:rPr>
        <w:t xml:space="preserve">, irritability or anxiety, slurred speech, and loss of coordination. If at home, there is at least one family member, such as the main caregiver, e.g., spouse, adult children, or first child, being the </w:t>
      </w:r>
      <w:r w:rsidR="004E00CB" w:rsidRPr="000143DE">
        <w:rPr>
          <w:rFonts w:ascii="Times New Roman" w:hAnsi="Times New Roman" w:cs="Times New Roman"/>
          <w:lang w:val="en-GB"/>
        </w:rPr>
        <w:t>hypoglycaemia</w:t>
      </w:r>
      <w:r w:rsidRPr="000143DE">
        <w:rPr>
          <w:rFonts w:ascii="Times New Roman" w:hAnsi="Times New Roman" w:cs="Times New Roman"/>
          <w:lang w:val="en-GB"/>
        </w:rPr>
        <w:t xml:space="preserve"> supervisor by observing those symptoms closely and frequently, there is a possibility that </w:t>
      </w:r>
      <w:r w:rsidR="004E00CB" w:rsidRPr="000143DE">
        <w:rPr>
          <w:rFonts w:ascii="Times New Roman" w:hAnsi="Times New Roman" w:cs="Times New Roman"/>
          <w:lang w:val="en-GB"/>
        </w:rPr>
        <w:t>hypoglycaemia</w:t>
      </w:r>
      <w:r w:rsidRPr="000143DE">
        <w:rPr>
          <w:rFonts w:ascii="Times New Roman" w:hAnsi="Times New Roman" w:cs="Times New Roman"/>
          <w:lang w:val="en-GB"/>
        </w:rPr>
        <w:t xml:space="preserve"> will be prevented or properly managed. Thus, the diabetic patients can report a higher level of awareness. </w:t>
      </w:r>
    </w:p>
    <w:p w14:paraId="58B8E35D" w14:textId="18852822" w:rsidR="000143DE" w:rsidRPr="000143DE" w:rsidRDefault="000143DE" w:rsidP="000143DE">
      <w:pPr>
        <w:spacing w:after="0" w:line="240" w:lineRule="auto"/>
        <w:jc w:val="both"/>
        <w:rPr>
          <w:rFonts w:ascii="Times New Roman" w:hAnsi="Times New Roman" w:cs="Times New Roman"/>
        </w:rPr>
      </w:pPr>
      <w:r w:rsidRPr="000143DE">
        <w:rPr>
          <w:rFonts w:ascii="Times New Roman" w:hAnsi="Times New Roman" w:cs="Times New Roman"/>
          <w:lang w:val="en-GB"/>
        </w:rPr>
        <w:t xml:space="preserve">Besides P13, the second strong predictor is P14 (r = 0.692; p&lt;0.001), represented by “I am less aware of my current hypo compared to my previous experience.” This finding indicates that the longer the diabetic period, the less aware the patients with </w:t>
      </w:r>
      <w:r w:rsidR="004E00CB" w:rsidRPr="000143DE">
        <w:rPr>
          <w:rFonts w:ascii="Times New Roman" w:hAnsi="Times New Roman" w:cs="Times New Roman"/>
          <w:lang w:val="en-GB"/>
        </w:rPr>
        <w:t>hypoglycaemia</w:t>
      </w:r>
      <w:r w:rsidRPr="000143DE">
        <w:rPr>
          <w:rFonts w:ascii="Times New Roman" w:hAnsi="Times New Roman" w:cs="Times New Roman"/>
          <w:lang w:val="en-GB"/>
        </w:rPr>
        <w:t>. This aligns with</w:t>
      </w:r>
      <w:r w:rsidR="004E00CB">
        <w:rPr>
          <w:rFonts w:ascii="Times New Roman" w:hAnsi="Times New Roman" w:cs="Times New Roman"/>
        </w:rPr>
        <w:t xml:space="preserve"> </w:t>
      </w:r>
      <w:r w:rsidR="004E00CB">
        <w:rPr>
          <w:rFonts w:ascii="Times New Roman" w:hAnsi="Times New Roman" w:cs="Times New Roman"/>
        </w:rPr>
        <w:fldChar w:fldCharType="begin" w:fldLock="1"/>
      </w:r>
      <w:r w:rsidR="004E00CB">
        <w:rPr>
          <w:rFonts w:ascii="Times New Roman" w:hAnsi="Times New Roman" w:cs="Times New Roman"/>
        </w:rPr>
        <w:instrText>ADDIN CSL_CITATION {"citationItems":[{"id":"ITEM-1","itemData":{"author":[{"dropping-particle":"","family":"Martín-Timón","given":"Iciar","non-dropping-particle":"","parse-names":false,"suffix":""},{"dropping-particle":"","family":"Cañizo-Gómez","given":"Francisco Javier","non-dropping-particle":"del","parse-names":false,"suffix":""}],"container-title":"World journal of diabetes","id":"ITEM-1","issue":"7","issued":{"date-parts":[["2015"]]},"page":"912","title":"Mechanisms of hypoglycemia unawareness and implications in diabetic patients","type":"article-journal","volume":"6"},"uris":["http://www.mendeley.com/documents/?uuid=6bd5b75c-c356-4f20-b013-d7dbe3a1c1fc"]}],"mendeley":{"formattedCitation":"(Martín-Timón &amp; del Cañizo-Gómez, 2015)","manualFormatting":"Martín-Timón &amp; del Cañizo-Gómez (2015)","plainTextFormattedCitation":"(Martín-Timón &amp; del Cañizo-Gómez, 2015)","previouslyFormattedCitation":"(Martín-Timón &amp; del Cañizo-Gómez, 2015)"},"properties":{"noteIndex":0},"schema":"https://github.com/citation-style-language/schema/raw/master/csl-citation.json"}</w:instrText>
      </w:r>
      <w:r w:rsidR="004E00CB">
        <w:rPr>
          <w:rFonts w:ascii="Times New Roman" w:hAnsi="Times New Roman" w:cs="Times New Roman"/>
        </w:rPr>
        <w:fldChar w:fldCharType="separate"/>
      </w:r>
      <w:r w:rsidR="004E00CB" w:rsidRPr="004E00CB">
        <w:rPr>
          <w:rFonts w:ascii="Times New Roman" w:hAnsi="Times New Roman" w:cs="Times New Roman"/>
          <w:noProof/>
        </w:rPr>
        <w:t>Martín-Timón &amp; del Cañizo-Gómez</w:t>
      </w:r>
      <w:r w:rsidR="004E00CB">
        <w:rPr>
          <w:rFonts w:ascii="Times New Roman" w:hAnsi="Times New Roman" w:cs="Times New Roman"/>
          <w:noProof/>
        </w:rPr>
        <w:t xml:space="preserve"> (</w:t>
      </w:r>
      <w:r w:rsidR="004E00CB" w:rsidRPr="004E00CB">
        <w:rPr>
          <w:rFonts w:ascii="Times New Roman" w:hAnsi="Times New Roman" w:cs="Times New Roman"/>
          <w:noProof/>
        </w:rPr>
        <w:t>2015)</w:t>
      </w:r>
      <w:r w:rsidR="004E00CB">
        <w:rPr>
          <w:rFonts w:ascii="Times New Roman" w:hAnsi="Times New Roman" w:cs="Times New Roman"/>
        </w:rPr>
        <w:fldChar w:fldCharType="end"/>
      </w:r>
      <w:r w:rsidRPr="000143DE">
        <w:rPr>
          <w:rFonts w:ascii="Times New Roman" w:hAnsi="Times New Roman" w:cs="Times New Roman"/>
        </w:rPr>
        <w:t xml:space="preserve">, who found that </w:t>
      </w:r>
      <w:r w:rsidR="004E00CB" w:rsidRPr="000143DE">
        <w:rPr>
          <w:rFonts w:ascii="Times New Roman" w:hAnsi="Times New Roman" w:cs="Times New Roman"/>
        </w:rPr>
        <w:t>hypoglycaemia</w:t>
      </w:r>
      <w:r w:rsidRPr="000143DE">
        <w:rPr>
          <w:rFonts w:ascii="Times New Roman" w:hAnsi="Times New Roman" w:cs="Times New Roman"/>
        </w:rPr>
        <w:t xml:space="preserve"> unawareness is more common in individuals with a longer duration of diabetes. </w:t>
      </w:r>
      <w:r w:rsidRPr="000143DE">
        <w:rPr>
          <w:rFonts w:ascii="Times New Roman" w:hAnsi="Times New Roman" w:cs="Times New Roman"/>
          <w:lang w:val="en-GB"/>
        </w:rPr>
        <w:t xml:space="preserve">Literature indeed shows that the frequency of </w:t>
      </w:r>
      <w:r w:rsidR="004E00CB" w:rsidRPr="000143DE">
        <w:rPr>
          <w:rFonts w:ascii="Times New Roman" w:hAnsi="Times New Roman" w:cs="Times New Roman"/>
          <w:lang w:val="en-GB"/>
        </w:rPr>
        <w:t>hypoglycaemia</w:t>
      </w:r>
      <w:r w:rsidRPr="000143DE">
        <w:rPr>
          <w:rFonts w:ascii="Times New Roman" w:hAnsi="Times New Roman" w:cs="Times New Roman"/>
          <w:lang w:val="en-GB"/>
        </w:rPr>
        <w:t xml:space="preserve"> increases with the duration of diabetes, but most of them tend to experience short-term scrupulous avoidance of </w:t>
      </w:r>
      <w:r w:rsidR="004E00CB" w:rsidRPr="000143DE">
        <w:rPr>
          <w:rFonts w:ascii="Times New Roman" w:hAnsi="Times New Roman" w:cs="Times New Roman"/>
          <w:lang w:val="en-GB"/>
        </w:rPr>
        <w:t>hypoglycaemia</w:t>
      </w:r>
      <w:r w:rsidRPr="000143DE">
        <w:rPr>
          <w:rFonts w:ascii="Times New Roman" w:hAnsi="Times New Roman" w:cs="Times New Roman"/>
          <w:lang w:val="en-GB"/>
        </w:rPr>
        <w:t xml:space="preserve">, lowering their awareness of this condition </w:t>
      </w:r>
      <w:r w:rsidR="004E00CB">
        <w:rPr>
          <w:rFonts w:ascii="Times New Roman" w:hAnsi="Times New Roman" w:cs="Times New Roman"/>
          <w:lang w:val="en-GB"/>
        </w:rPr>
        <w:fldChar w:fldCharType="begin" w:fldLock="1"/>
      </w:r>
      <w:r w:rsidR="004E00CB">
        <w:rPr>
          <w:rFonts w:ascii="Times New Roman" w:hAnsi="Times New Roman" w:cs="Times New Roman"/>
          <w:lang w:val="en-GB"/>
        </w:rPr>
        <w:instrText>ADDIN CSL_CITATION {"citationItems":[{"id":"ITEM-1","itemData":{"ISSN":"0149-5992","author":[{"dropping-particle":"","family":"International Hypoglycaemia Study Group","given":"","non-dropping-particle":"","parse-names":false,"suffix":""}],"container-title":"Diabetes Care","id":"ITEM-1","issue":"8","issued":{"date-parts":[["2015"]]},"page":"1583-1591","publisher":"American Diabetes Association","title":"Minimizing hypoglycemia in diabetes","type":"article-journal","volume":"38"},"uris":["http://www.mendeley.com/documents/?uuid=b6e1bad7-c15a-4341-8466-b84bc70462f6"]}],"mendeley":{"formattedCitation":"(International Hypoglycaemia Study Group, 2015)","plainTextFormattedCitation":"(International Hypoglycaemia Study Group, 2015)","previouslyFormattedCitation":"(International Hypoglycaemia Study Group, 2015)"},"properties":{"noteIndex":0},"schema":"https://github.com/citation-style-language/schema/raw/master/csl-citation.json"}</w:instrText>
      </w:r>
      <w:r w:rsidR="004E00CB">
        <w:rPr>
          <w:rFonts w:ascii="Times New Roman" w:hAnsi="Times New Roman" w:cs="Times New Roman"/>
          <w:lang w:val="en-GB"/>
        </w:rPr>
        <w:fldChar w:fldCharType="separate"/>
      </w:r>
      <w:r w:rsidR="004E00CB" w:rsidRPr="004E00CB">
        <w:rPr>
          <w:rFonts w:ascii="Times New Roman" w:hAnsi="Times New Roman" w:cs="Times New Roman"/>
          <w:noProof/>
          <w:lang w:val="en-GB"/>
        </w:rPr>
        <w:t>(International Hypoglycaemia Study Group, 2015)</w:t>
      </w:r>
      <w:r w:rsidR="004E00CB">
        <w:rPr>
          <w:rFonts w:ascii="Times New Roman" w:hAnsi="Times New Roman" w:cs="Times New Roman"/>
          <w:lang w:val="en-GB"/>
        </w:rPr>
        <w:fldChar w:fldCharType="end"/>
      </w:r>
      <w:r w:rsidR="004E00CB">
        <w:rPr>
          <w:rFonts w:ascii="Times New Roman" w:hAnsi="Times New Roman" w:cs="Times New Roman"/>
          <w:lang w:val="en-GB"/>
        </w:rPr>
        <w:t>.</w:t>
      </w:r>
      <w:r w:rsidRPr="000143DE">
        <w:rPr>
          <w:rFonts w:ascii="Times New Roman" w:hAnsi="Times New Roman" w:cs="Times New Roman"/>
        </w:rPr>
        <w:t xml:space="preserve"> </w:t>
      </w:r>
    </w:p>
    <w:p w14:paraId="47F74DA9" w14:textId="7D911B2F" w:rsidR="000143DE" w:rsidRPr="000143DE" w:rsidRDefault="000143DE" w:rsidP="000143DE">
      <w:pPr>
        <w:spacing w:after="0" w:line="240" w:lineRule="auto"/>
        <w:jc w:val="both"/>
        <w:rPr>
          <w:rFonts w:ascii="Times New Roman" w:hAnsi="Times New Roman" w:cs="Times New Roman"/>
        </w:rPr>
      </w:pPr>
      <w:r w:rsidRPr="000143DE">
        <w:rPr>
          <w:rFonts w:ascii="Times New Roman" w:hAnsi="Times New Roman" w:cs="Times New Roman"/>
        </w:rPr>
        <w:t xml:space="preserve">Last but not least, P12 is the third strongest predictor of </w:t>
      </w:r>
      <w:r w:rsidR="004E00CB" w:rsidRPr="000143DE">
        <w:rPr>
          <w:rFonts w:ascii="Times New Roman" w:hAnsi="Times New Roman" w:cs="Times New Roman"/>
        </w:rPr>
        <w:t>hypoglycaemia</w:t>
      </w:r>
      <w:r w:rsidRPr="000143DE">
        <w:rPr>
          <w:rFonts w:ascii="Times New Roman" w:hAnsi="Times New Roman" w:cs="Times New Roman"/>
        </w:rPr>
        <w:t xml:space="preserve"> awareness (</w:t>
      </w:r>
      <w:r w:rsidRPr="000143DE">
        <w:rPr>
          <w:rFonts w:ascii="Times New Roman" w:hAnsi="Times New Roman" w:cs="Times New Roman"/>
          <w:lang w:val="en-GB"/>
        </w:rPr>
        <w:t>r = 0.681; p&lt;0.001)</w:t>
      </w:r>
      <w:r w:rsidRPr="000143DE">
        <w:rPr>
          <w:rFonts w:ascii="Times New Roman" w:hAnsi="Times New Roman" w:cs="Times New Roman"/>
        </w:rPr>
        <w:t xml:space="preserve">, represented by “I check on my blood glucose level when I feel like hypo.” This finding suggests a need for immediate action of objective monitoring, e.g., using a glucometer, when </w:t>
      </w:r>
      <w:r w:rsidR="004E00CB" w:rsidRPr="000143DE">
        <w:rPr>
          <w:rFonts w:ascii="Times New Roman" w:hAnsi="Times New Roman" w:cs="Times New Roman"/>
        </w:rPr>
        <w:t>hypoglycaemia</w:t>
      </w:r>
      <w:r w:rsidRPr="000143DE">
        <w:rPr>
          <w:rFonts w:ascii="Times New Roman" w:hAnsi="Times New Roman" w:cs="Times New Roman"/>
        </w:rPr>
        <w:t xml:space="preserve"> is perceived. This finding is supported by the literature showing that self-monitoring of blood glucose prompted early recognition and treatment of </w:t>
      </w:r>
      <w:r w:rsidR="004E00CB" w:rsidRPr="000143DE">
        <w:rPr>
          <w:rFonts w:ascii="Times New Roman" w:hAnsi="Times New Roman" w:cs="Times New Roman"/>
        </w:rPr>
        <w:t>hypoglycaemia</w:t>
      </w:r>
      <w:r w:rsidR="004E00CB">
        <w:rPr>
          <w:rFonts w:ascii="Times New Roman" w:hAnsi="Times New Roman" w:cs="Times New Roman"/>
          <w:b/>
          <w:bCs/>
        </w:rPr>
        <w:t xml:space="preserve"> </w:t>
      </w:r>
      <w:r w:rsidR="004E00CB">
        <w:rPr>
          <w:rFonts w:ascii="Times New Roman" w:hAnsi="Times New Roman" w:cs="Times New Roman"/>
          <w:b/>
          <w:bCs/>
        </w:rPr>
        <w:fldChar w:fldCharType="begin" w:fldLock="1"/>
      </w:r>
      <w:r w:rsidR="004E00CB">
        <w:rPr>
          <w:rFonts w:ascii="Times New Roman" w:hAnsi="Times New Roman" w:cs="Times New Roman"/>
          <w:b/>
          <w:bCs/>
        </w:rPr>
        <w:instrText>ADDIN CSL_CITATION {"citationItems":[{"id":"ITEM-1","itemData":{"ISSN":"1056-8727","author":[{"dropping-particle":"","family":"Hendrieckx","given":"Christel","non-dropping-particle":"","parse-names":false,"suffix":""},{"dropping-particle":"","family":"Hagger","given":"Virginia","non-dropping-particle":"","parse-names":false,"suffix":""},{"dropping-particle":"","family":"Jenkins","given":"Alicia","non-dropping-particle":"","parse-names":false,"suffix":""},{"dropping-particle":"","family":"Skinner","given":"Timothy Chas","non-dropping-particle":"","parse-names":false,"suffix":""},{"dropping-particle":"","family":"Pouwer","given":"Frans","non-dropping-particle":"","parse-names":false,"suffix":""},{"dropping-particle":"","family":"Speight","given":"Jane","non-dropping-particle":"","parse-names":false,"suffix":""}],"container-title":"Journal of Diabetes and its Complications","id":"ITEM-1","issue":"3","issued":{"date-parts":[["2017"]]},"page":"577-582","publisher":"Elsevier","title":"Severe hypoglycemia, impaired awareness of hypoglycemia, and self-monitoring in adults with type 1 diabetes: Results from Diabetes MILES—Australia","type":"article-journal","volume":"31"},"uris":["http://www.mendeley.com/documents/?uuid=9bbe1985-a1ae-493d-881c-68d271ab8840"]}],"mendeley":{"formattedCitation":"(Hendrieckx et al., 2017)","plainTextFormattedCitation":"(Hendrieckx et al., 2017)","previouslyFormattedCitation":"(Hendrieckx et al., 2017)"},"properties":{"noteIndex":0},"schema":"https://github.com/citation-style-language/schema/raw/master/csl-citation.json"}</w:instrText>
      </w:r>
      <w:r w:rsidR="004E00CB">
        <w:rPr>
          <w:rFonts w:ascii="Times New Roman" w:hAnsi="Times New Roman" w:cs="Times New Roman"/>
          <w:b/>
          <w:bCs/>
        </w:rPr>
        <w:fldChar w:fldCharType="separate"/>
      </w:r>
      <w:r w:rsidR="004E00CB" w:rsidRPr="004E00CB">
        <w:rPr>
          <w:rFonts w:ascii="Times New Roman" w:hAnsi="Times New Roman" w:cs="Times New Roman"/>
          <w:bCs/>
          <w:noProof/>
        </w:rPr>
        <w:t>(Hendrieckx et al., 2017)</w:t>
      </w:r>
      <w:r w:rsidR="004E00CB">
        <w:rPr>
          <w:rFonts w:ascii="Times New Roman" w:hAnsi="Times New Roman" w:cs="Times New Roman"/>
          <w:b/>
          <w:bCs/>
        </w:rPr>
        <w:fldChar w:fldCharType="end"/>
      </w:r>
      <w:r w:rsidRPr="000143DE">
        <w:rPr>
          <w:rFonts w:ascii="Times New Roman" w:hAnsi="Times New Roman" w:cs="Times New Roman"/>
        </w:rPr>
        <w:t xml:space="preserve">. This self-monitoring is even more critical when the patients conduct religious fasting during Ramadan </w:t>
      </w:r>
      <w:r w:rsidR="004E00CB">
        <w:rPr>
          <w:rFonts w:ascii="Times New Roman" w:hAnsi="Times New Roman" w:cs="Times New Roman"/>
        </w:rPr>
        <w:fldChar w:fldCharType="begin" w:fldLock="1"/>
      </w:r>
      <w:r w:rsidR="004E00CB">
        <w:rPr>
          <w:rFonts w:ascii="Times New Roman" w:hAnsi="Times New Roman" w:cs="Times New Roman"/>
        </w:rPr>
        <w:instrText>ADDIN CSL_CITATION {"citationItems":[{"id":"ITEM-1","itemData":{"ISSN":"1178-7007","author":[{"dropping-particle":"","family":"Mansouri","given":"Deyaa","non-dropping-particle":"","parse-names":false,"suffix":""},{"dropping-particle":"","family":"Khayat","given":"Ebtehal","non-dropping-particle":"","parse-names":false,"suffix":""},{"dropping-particle":"","family":"Khayat","given":"Mohannad","non-dropping-particle":"","parse-names":false,"suffix":""},{"dropping-particle":"","family":"Aboawja","given":"Muteb","non-dropping-particle":"","parse-names":false,"suffix":""},{"dropping-particle":"","family":"Aseeri","given":"Areej","non-dropping-particle":"","parse-names":false,"suffix":""},{"dropping-particle":"","family":"Banah","given":"Faisal","non-dropping-particle":"","parse-names":false,"suffix":""},{"dropping-particle":"","family":"Alsiary","given":"Khulood","non-dropping-particle":"","parse-names":false,"suffix":""},{"dropping-particle":"","family":"Rammal","given":"Lama Abdulaziz","non-dropping-particle":"","parse-names":false,"suffix":""},{"dropping-particle":"","family":"Almalki","given":"Adel D","non-dropping-particle":"","parse-names":false,"suffix":""},{"dropping-particle":"","family":"Hasaballah","given":"Mohammed","non-dropping-particle":"","parse-names":false,"suffix":""}],"container-title":"Diabetes, Metabolic Syndrome and Obesity","id":"ITEM-1","issued":{"date-parts":[["2020"]]},"page":"1035-1041","publisher":"Taylor &amp; Francis","title":"Self-monitoring of blood glucose and hypoglycemia association during fasting in Ramadan among patients with diabetes","type":"article-journal"},"uris":["http://www.mendeley.com/documents/?uuid=63e352dd-9a96-4810-9781-436885e489f1"]}],"mendeley":{"formattedCitation":"(Mansouri et al., 2020)","plainTextFormattedCitation":"(Mansouri et al., 2020)"},"properties":{"noteIndex":0},"schema":"https://github.com/citation-style-language/schema/raw/master/csl-citation.json"}</w:instrText>
      </w:r>
      <w:r w:rsidR="004E00CB">
        <w:rPr>
          <w:rFonts w:ascii="Times New Roman" w:hAnsi="Times New Roman" w:cs="Times New Roman"/>
        </w:rPr>
        <w:fldChar w:fldCharType="separate"/>
      </w:r>
      <w:r w:rsidR="004E00CB" w:rsidRPr="004E00CB">
        <w:rPr>
          <w:rFonts w:ascii="Times New Roman" w:hAnsi="Times New Roman" w:cs="Times New Roman"/>
          <w:noProof/>
        </w:rPr>
        <w:t>(Mansouri et al., 2020)</w:t>
      </w:r>
      <w:r w:rsidR="004E00CB">
        <w:rPr>
          <w:rFonts w:ascii="Times New Roman" w:hAnsi="Times New Roman" w:cs="Times New Roman"/>
        </w:rPr>
        <w:fldChar w:fldCharType="end"/>
      </w:r>
      <w:r w:rsidR="004E00CB">
        <w:rPr>
          <w:rFonts w:ascii="Times New Roman" w:hAnsi="Times New Roman" w:cs="Times New Roman"/>
        </w:rPr>
        <w:t>.</w:t>
      </w:r>
    </w:p>
    <w:p w14:paraId="756B354B" w14:textId="63B1D7CB" w:rsidR="000143DE" w:rsidRPr="000143DE" w:rsidRDefault="000143DE" w:rsidP="000143DE">
      <w:pPr>
        <w:spacing w:after="0" w:line="240" w:lineRule="auto"/>
        <w:jc w:val="both"/>
        <w:rPr>
          <w:rFonts w:ascii="Times New Roman" w:hAnsi="Times New Roman" w:cs="Times New Roman"/>
        </w:rPr>
      </w:pPr>
      <w:r w:rsidRPr="000143DE">
        <w:rPr>
          <w:rFonts w:ascii="Times New Roman" w:hAnsi="Times New Roman" w:cs="Times New Roman"/>
        </w:rPr>
        <w:t xml:space="preserve">This study is not without limitations. A cross-sectional study does not support causality; thus, predicting does not equal causing </w:t>
      </w:r>
      <w:r w:rsidR="004E00CB" w:rsidRPr="000143DE">
        <w:rPr>
          <w:rFonts w:ascii="Times New Roman" w:hAnsi="Times New Roman" w:cs="Times New Roman"/>
        </w:rPr>
        <w:t>hypoglycaemia</w:t>
      </w:r>
      <w:r w:rsidRPr="000143DE">
        <w:rPr>
          <w:rFonts w:ascii="Times New Roman" w:hAnsi="Times New Roman" w:cs="Times New Roman"/>
        </w:rPr>
        <w:t xml:space="preserve"> in this study context. Self-reported measures are also prone to recall bias, especially when the study instrument does not state an exact recall time frame. There is a possibility that the time frame between respondents is different from one another. The instrument is also freely translated, without undergoing any standardization procedure, possibly influence the results of this study.</w:t>
      </w:r>
    </w:p>
    <w:p w14:paraId="2CE8637A" w14:textId="77777777" w:rsidR="000143DE" w:rsidRPr="000143DE" w:rsidRDefault="000143DE" w:rsidP="000143DE">
      <w:pPr>
        <w:spacing w:after="0" w:line="240" w:lineRule="auto"/>
        <w:jc w:val="both"/>
        <w:rPr>
          <w:rFonts w:ascii="Times New Roman" w:hAnsi="Times New Roman" w:cs="Times New Roman"/>
          <w:b/>
          <w:bCs/>
        </w:rPr>
      </w:pPr>
    </w:p>
    <w:p w14:paraId="6A3D0214" w14:textId="77777777" w:rsidR="000143DE" w:rsidRPr="000143DE" w:rsidRDefault="000143DE" w:rsidP="000143DE">
      <w:pPr>
        <w:spacing w:after="0" w:line="240" w:lineRule="auto"/>
        <w:jc w:val="both"/>
        <w:rPr>
          <w:rFonts w:ascii="Times New Roman" w:hAnsi="Times New Roman" w:cs="Times New Roman"/>
          <w:b/>
          <w:bCs/>
        </w:rPr>
      </w:pPr>
      <w:r w:rsidRPr="000143DE">
        <w:rPr>
          <w:rFonts w:ascii="Times New Roman" w:hAnsi="Times New Roman" w:cs="Times New Roman"/>
          <w:b/>
          <w:bCs/>
        </w:rPr>
        <w:t>Conclusion</w:t>
      </w:r>
    </w:p>
    <w:p w14:paraId="4185B366" w14:textId="488103F9" w:rsidR="000143DE" w:rsidRPr="000143DE" w:rsidRDefault="000143DE" w:rsidP="000143DE">
      <w:pPr>
        <w:spacing w:after="0" w:line="240" w:lineRule="auto"/>
        <w:jc w:val="both"/>
        <w:rPr>
          <w:rFonts w:ascii="Times New Roman" w:hAnsi="Times New Roman" w:cs="Times New Roman"/>
        </w:rPr>
      </w:pPr>
      <w:r w:rsidRPr="000143DE">
        <w:rPr>
          <w:rFonts w:ascii="Times New Roman" w:hAnsi="Times New Roman" w:cs="Times New Roman"/>
        </w:rPr>
        <w:t xml:space="preserve">This study found that diabetic patients with female gender, middle-aged, high school graduates, and married have low </w:t>
      </w:r>
      <w:r w:rsidR="004E00CB" w:rsidRPr="000143DE">
        <w:rPr>
          <w:rFonts w:ascii="Times New Roman" w:hAnsi="Times New Roman" w:cs="Times New Roman"/>
        </w:rPr>
        <w:t>hypoglycaemia</w:t>
      </w:r>
      <w:r w:rsidRPr="000143DE">
        <w:rPr>
          <w:rFonts w:ascii="Times New Roman" w:hAnsi="Times New Roman" w:cs="Times New Roman"/>
        </w:rPr>
        <w:t xml:space="preserve"> awareness. The strongest predictor of </w:t>
      </w:r>
      <w:r w:rsidR="004E00CB" w:rsidRPr="000143DE">
        <w:rPr>
          <w:rFonts w:ascii="Times New Roman" w:hAnsi="Times New Roman" w:cs="Times New Roman"/>
        </w:rPr>
        <w:t>hypoglycaemia</w:t>
      </w:r>
      <w:r w:rsidRPr="000143DE">
        <w:rPr>
          <w:rFonts w:ascii="Times New Roman" w:hAnsi="Times New Roman" w:cs="Times New Roman"/>
        </w:rPr>
        <w:t xml:space="preserve"> </w:t>
      </w:r>
      <w:r w:rsidRPr="000143DE">
        <w:rPr>
          <w:rFonts w:ascii="Times New Roman" w:hAnsi="Times New Roman" w:cs="Times New Roman"/>
        </w:rPr>
        <w:lastRenderedPageBreak/>
        <w:t xml:space="preserve">awareness is the role of other people in realizing the </w:t>
      </w:r>
      <w:r w:rsidR="004E00CB" w:rsidRPr="000143DE">
        <w:rPr>
          <w:rFonts w:ascii="Times New Roman" w:hAnsi="Times New Roman" w:cs="Times New Roman"/>
        </w:rPr>
        <w:t>hypoglycaemia</w:t>
      </w:r>
      <w:r w:rsidRPr="000143DE">
        <w:rPr>
          <w:rFonts w:ascii="Times New Roman" w:hAnsi="Times New Roman" w:cs="Times New Roman"/>
        </w:rPr>
        <w:t xml:space="preserve"> condition among diabetic patients, even before the patient themselves realize, followed by the increased </w:t>
      </w:r>
      <w:r w:rsidR="004E00CB" w:rsidRPr="000143DE">
        <w:rPr>
          <w:rFonts w:ascii="Times New Roman" w:hAnsi="Times New Roman" w:cs="Times New Roman"/>
        </w:rPr>
        <w:t>hypoglycaemia</w:t>
      </w:r>
      <w:r w:rsidRPr="000143DE">
        <w:rPr>
          <w:rFonts w:ascii="Times New Roman" w:hAnsi="Times New Roman" w:cs="Times New Roman"/>
        </w:rPr>
        <w:t xml:space="preserve"> unawareness as the duration of diabetes increases, and lastly, self-monitoring action after perceiving </w:t>
      </w:r>
      <w:r w:rsidR="004E00CB" w:rsidRPr="000143DE">
        <w:rPr>
          <w:rFonts w:ascii="Times New Roman" w:hAnsi="Times New Roman" w:cs="Times New Roman"/>
        </w:rPr>
        <w:t>hypoglycaemia</w:t>
      </w:r>
      <w:r w:rsidRPr="000143DE">
        <w:rPr>
          <w:rFonts w:ascii="Times New Roman" w:hAnsi="Times New Roman" w:cs="Times New Roman"/>
        </w:rPr>
        <w:t xml:space="preserve">. Findings underscore the need of </w:t>
      </w:r>
      <w:r w:rsidR="004E00CB" w:rsidRPr="000143DE">
        <w:rPr>
          <w:rFonts w:ascii="Times New Roman" w:hAnsi="Times New Roman" w:cs="Times New Roman"/>
        </w:rPr>
        <w:t>hypoglycaemia</w:t>
      </w:r>
      <w:r w:rsidRPr="000143DE">
        <w:rPr>
          <w:rFonts w:ascii="Times New Roman" w:hAnsi="Times New Roman" w:cs="Times New Roman"/>
        </w:rPr>
        <w:t xml:space="preserve"> supervisor at home, such as the main caregiver, assisting in </w:t>
      </w:r>
      <w:r w:rsidR="004E00CB" w:rsidRPr="000143DE">
        <w:rPr>
          <w:rFonts w:ascii="Times New Roman" w:hAnsi="Times New Roman" w:cs="Times New Roman"/>
        </w:rPr>
        <w:t>hypoglycaemia</w:t>
      </w:r>
      <w:r w:rsidRPr="000143DE">
        <w:rPr>
          <w:rFonts w:ascii="Times New Roman" w:hAnsi="Times New Roman" w:cs="Times New Roman"/>
        </w:rPr>
        <w:t xml:space="preserve"> prevention and management. </w:t>
      </w:r>
    </w:p>
    <w:p w14:paraId="1D7EC058" w14:textId="77777777" w:rsidR="000143DE" w:rsidRDefault="000143DE" w:rsidP="00131FB8">
      <w:pPr>
        <w:spacing w:after="0" w:line="240" w:lineRule="auto"/>
        <w:jc w:val="both"/>
        <w:rPr>
          <w:rFonts w:ascii="Times New Roman" w:hAnsi="Times New Roman" w:cs="Times New Roman"/>
        </w:rPr>
      </w:pPr>
    </w:p>
    <w:p w14:paraId="7C3C31E4" w14:textId="77777777" w:rsidR="002A3F09" w:rsidRDefault="002A3F09" w:rsidP="002A3F09">
      <w:pPr>
        <w:spacing w:after="0" w:line="240" w:lineRule="auto"/>
        <w:ind w:firstLine="567"/>
        <w:jc w:val="both"/>
        <w:rPr>
          <w:rFonts w:ascii="Times New Roman" w:hAnsi="Times New Roman" w:cs="Times New Roman"/>
        </w:rPr>
      </w:pPr>
    </w:p>
    <w:p w14:paraId="041692B2" w14:textId="77777777" w:rsidR="002A3F09" w:rsidRDefault="002A3F09" w:rsidP="002A3F09">
      <w:pPr>
        <w:spacing w:after="0" w:line="240" w:lineRule="auto"/>
        <w:ind w:firstLine="567"/>
        <w:jc w:val="both"/>
        <w:rPr>
          <w:rFonts w:ascii="Times New Roman" w:hAnsi="Times New Roman" w:cs="Times New Roman"/>
        </w:rPr>
      </w:pPr>
    </w:p>
    <w:p w14:paraId="29E7EE7E" w14:textId="7A8E83EB" w:rsidR="002A3F09" w:rsidRDefault="002A3F09" w:rsidP="002A3F09">
      <w:pPr>
        <w:spacing w:after="0" w:line="240" w:lineRule="auto"/>
        <w:ind w:firstLine="567"/>
        <w:jc w:val="both"/>
        <w:rPr>
          <w:rFonts w:ascii="Times New Roman" w:hAnsi="Times New Roman" w:cs="Times New Roman"/>
        </w:rPr>
        <w:sectPr w:rsidR="002A3F09">
          <w:pgSz w:w="11906" w:h="16838"/>
          <w:pgMar w:top="1440" w:right="1440" w:bottom="1440" w:left="1440" w:header="708" w:footer="708" w:gutter="0"/>
          <w:cols w:space="708"/>
          <w:docGrid w:linePitch="360"/>
        </w:sectPr>
      </w:pPr>
    </w:p>
    <w:p w14:paraId="1A6B855D" w14:textId="2B292F54" w:rsidR="002A3F09" w:rsidRDefault="002A3F09" w:rsidP="00FF1254">
      <w:pPr>
        <w:spacing w:after="0" w:line="240" w:lineRule="auto"/>
        <w:jc w:val="both"/>
        <w:rPr>
          <w:rFonts w:ascii="Times New Roman" w:hAnsi="Times New Roman" w:cs="Times New Roman"/>
          <w:b/>
          <w:bCs/>
        </w:rPr>
      </w:pPr>
      <w:r w:rsidRPr="002A3F09">
        <w:rPr>
          <w:rFonts w:ascii="Times New Roman" w:hAnsi="Times New Roman" w:cs="Times New Roman"/>
          <w:b/>
          <w:bCs/>
        </w:rPr>
        <w:lastRenderedPageBreak/>
        <w:t>REFERENCES</w:t>
      </w:r>
    </w:p>
    <w:p w14:paraId="7D8F5E90" w14:textId="6C51149F" w:rsidR="004E00CB" w:rsidRPr="004E00CB" w:rsidRDefault="002A3F09"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004E00CB" w:rsidRPr="004E00CB">
        <w:rPr>
          <w:rFonts w:ascii="Times New Roman" w:hAnsi="Times New Roman" w:cs="Times New Roman"/>
          <w:noProof/>
          <w:kern w:val="0"/>
        </w:rPr>
        <w:t xml:space="preserve">Boureau, A., Guyomarch, B., Gourdy, P., Allix, I., Annweiler, C., Cervantes, N., Chapelet, G., Delabrière, I., Guyonnet, S., &amp; Litke, R. (2023). Nocturnal hypoglycemia is underdiagnosed in older people with insulin‐treated type 2 diabetes: The HYPOAGE observational study. </w:t>
      </w:r>
      <w:r w:rsidR="004E00CB" w:rsidRPr="004E00CB">
        <w:rPr>
          <w:rFonts w:ascii="Times New Roman" w:hAnsi="Times New Roman" w:cs="Times New Roman"/>
          <w:i/>
          <w:iCs/>
          <w:noProof/>
          <w:kern w:val="0"/>
        </w:rPr>
        <w:t>Journal of the American Geriatrics Society</w:t>
      </w:r>
      <w:r w:rsidR="004E00CB" w:rsidRPr="004E00CB">
        <w:rPr>
          <w:rFonts w:ascii="Times New Roman" w:hAnsi="Times New Roman" w:cs="Times New Roman"/>
          <w:noProof/>
          <w:kern w:val="0"/>
        </w:rPr>
        <w:t xml:space="preserve">, </w:t>
      </w:r>
      <w:r w:rsidR="004E00CB" w:rsidRPr="004E00CB">
        <w:rPr>
          <w:rFonts w:ascii="Times New Roman" w:hAnsi="Times New Roman" w:cs="Times New Roman"/>
          <w:i/>
          <w:iCs/>
          <w:noProof/>
          <w:kern w:val="0"/>
        </w:rPr>
        <w:t>71</w:t>
      </w:r>
      <w:r w:rsidR="004E00CB" w:rsidRPr="004E00CB">
        <w:rPr>
          <w:rFonts w:ascii="Times New Roman" w:hAnsi="Times New Roman" w:cs="Times New Roman"/>
          <w:noProof/>
          <w:kern w:val="0"/>
        </w:rPr>
        <w:t>(7), 2107–2119.</w:t>
      </w:r>
    </w:p>
    <w:p w14:paraId="002BA876"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Christou, M. A., Christou, P. A., Kyriakopoulos, C., Christou, G. A., &amp; Tigas, S. (2023). Effects of Hypoglycemia on Cardiovascular Function in Patients with Diabetes. </w:t>
      </w:r>
      <w:r w:rsidRPr="004E00CB">
        <w:rPr>
          <w:rFonts w:ascii="Times New Roman" w:hAnsi="Times New Roman" w:cs="Times New Roman"/>
          <w:i/>
          <w:iCs/>
          <w:noProof/>
          <w:kern w:val="0"/>
        </w:rPr>
        <w:t>International Journal of Molecular Sciences</w:t>
      </w:r>
      <w:r w:rsidRPr="004E00CB">
        <w:rPr>
          <w:rFonts w:ascii="Times New Roman" w:hAnsi="Times New Roman" w:cs="Times New Roman"/>
          <w:noProof/>
          <w:kern w:val="0"/>
        </w:rPr>
        <w:t xml:space="preserve">, </w:t>
      </w:r>
      <w:r w:rsidRPr="004E00CB">
        <w:rPr>
          <w:rFonts w:ascii="Times New Roman" w:hAnsi="Times New Roman" w:cs="Times New Roman"/>
          <w:i/>
          <w:iCs/>
          <w:noProof/>
          <w:kern w:val="0"/>
        </w:rPr>
        <w:t>24</w:t>
      </w:r>
      <w:r w:rsidRPr="004E00CB">
        <w:rPr>
          <w:rFonts w:ascii="Times New Roman" w:hAnsi="Times New Roman" w:cs="Times New Roman"/>
          <w:noProof/>
          <w:kern w:val="0"/>
        </w:rPr>
        <w:t>(11), 1–14. https://doi.org/10.3390/ijms24119357</w:t>
      </w:r>
    </w:p>
    <w:p w14:paraId="25EA6AF2"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Cook, A</w:t>
      </w:r>
      <w:bookmarkStart w:id="0" w:name="_GoBack"/>
      <w:bookmarkEnd w:id="0"/>
      <w:r w:rsidRPr="004E00CB">
        <w:rPr>
          <w:rFonts w:ascii="Times New Roman" w:hAnsi="Times New Roman" w:cs="Times New Roman"/>
          <w:noProof/>
          <w:kern w:val="0"/>
        </w:rPr>
        <w:t xml:space="preserve">. J., DuBose, S. N., Foster, N., Smith, E. L., Wu, M., Margiotta, G., Rickels, M. R., Speight, J., de Zoysa, N., &amp; Amiel, S. A. (2019). Cognitions associated with hypoglycemia awareness status and severe hypoglycemia experience in adults with type 1 diabetes. </w:t>
      </w:r>
      <w:r w:rsidRPr="004E00CB">
        <w:rPr>
          <w:rFonts w:ascii="Times New Roman" w:hAnsi="Times New Roman" w:cs="Times New Roman"/>
          <w:i/>
          <w:iCs/>
          <w:noProof/>
          <w:kern w:val="0"/>
        </w:rPr>
        <w:t>Diabetes Care</w:t>
      </w:r>
      <w:r w:rsidRPr="004E00CB">
        <w:rPr>
          <w:rFonts w:ascii="Times New Roman" w:hAnsi="Times New Roman" w:cs="Times New Roman"/>
          <w:noProof/>
          <w:kern w:val="0"/>
        </w:rPr>
        <w:t xml:space="preserve">, </w:t>
      </w:r>
      <w:r w:rsidRPr="004E00CB">
        <w:rPr>
          <w:rFonts w:ascii="Times New Roman" w:hAnsi="Times New Roman" w:cs="Times New Roman"/>
          <w:i/>
          <w:iCs/>
          <w:noProof/>
          <w:kern w:val="0"/>
        </w:rPr>
        <w:t>42</w:t>
      </w:r>
      <w:r w:rsidRPr="004E00CB">
        <w:rPr>
          <w:rFonts w:ascii="Times New Roman" w:hAnsi="Times New Roman" w:cs="Times New Roman"/>
          <w:noProof/>
          <w:kern w:val="0"/>
        </w:rPr>
        <w:t>(10), 1854–1864.</w:t>
      </w:r>
    </w:p>
    <w:p w14:paraId="2D15829C"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Fisher, S. J., Huang, X., Pawaskar, M., Witt, E. A., Rajpathak, S., Shankar, R. R., &amp; Inzucchi, S. E. (2018). Hypoglycemia in type 2 diabetes: understanding patients’ and physicians’ knowledge and experience. </w:t>
      </w:r>
      <w:r w:rsidRPr="004E00CB">
        <w:rPr>
          <w:rFonts w:ascii="Times New Roman" w:hAnsi="Times New Roman" w:cs="Times New Roman"/>
          <w:i/>
          <w:iCs/>
          <w:noProof/>
          <w:kern w:val="0"/>
        </w:rPr>
        <w:t>Endocrine</w:t>
      </w:r>
      <w:r w:rsidRPr="004E00CB">
        <w:rPr>
          <w:rFonts w:ascii="Times New Roman" w:hAnsi="Times New Roman" w:cs="Times New Roman"/>
          <w:noProof/>
          <w:kern w:val="0"/>
        </w:rPr>
        <w:t xml:space="preserve">, </w:t>
      </w:r>
      <w:r w:rsidRPr="004E00CB">
        <w:rPr>
          <w:rFonts w:ascii="Times New Roman" w:hAnsi="Times New Roman" w:cs="Times New Roman"/>
          <w:i/>
          <w:iCs/>
          <w:noProof/>
          <w:kern w:val="0"/>
        </w:rPr>
        <w:t>60</w:t>
      </w:r>
      <w:r w:rsidRPr="004E00CB">
        <w:rPr>
          <w:rFonts w:ascii="Times New Roman" w:hAnsi="Times New Roman" w:cs="Times New Roman"/>
          <w:noProof/>
          <w:kern w:val="0"/>
        </w:rPr>
        <w:t>(3), 435–444.</w:t>
      </w:r>
    </w:p>
    <w:p w14:paraId="2D40617B"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Harding, J. L., Weber, M. B., &amp; Shaw, J. E. (2024). The Global Burden of Diabetes. </w:t>
      </w:r>
      <w:r w:rsidRPr="004E00CB">
        <w:rPr>
          <w:rFonts w:ascii="Times New Roman" w:hAnsi="Times New Roman" w:cs="Times New Roman"/>
          <w:i/>
          <w:iCs/>
          <w:noProof/>
          <w:kern w:val="0"/>
        </w:rPr>
        <w:t>Textbook of Diabetes, Sixth Edition</w:t>
      </w:r>
      <w:r w:rsidRPr="004E00CB">
        <w:rPr>
          <w:rFonts w:ascii="Times New Roman" w:hAnsi="Times New Roman" w:cs="Times New Roman"/>
          <w:noProof/>
          <w:kern w:val="0"/>
        </w:rPr>
        <w:t>, 28–40. https://doi.org/10.1002/9781119697473.CH3;CTYPE:STRING:BOOK</w:t>
      </w:r>
    </w:p>
    <w:p w14:paraId="19E8781D"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Hendrieckx, C., Hagger, V., Jenkins, A., Skinner, T. C., Pouwer, F., &amp; Speight, J. (2017). Severe hypoglycemia, impaired awareness of hypoglycemia, and self-monitoring in adults with type 1 diabetes: Results from Diabetes MILES—Australia. </w:t>
      </w:r>
      <w:r w:rsidRPr="004E00CB">
        <w:rPr>
          <w:rFonts w:ascii="Times New Roman" w:hAnsi="Times New Roman" w:cs="Times New Roman"/>
          <w:i/>
          <w:iCs/>
          <w:noProof/>
          <w:kern w:val="0"/>
        </w:rPr>
        <w:t>Journal of Diabetes and its Complications</w:t>
      </w:r>
      <w:r w:rsidRPr="004E00CB">
        <w:rPr>
          <w:rFonts w:ascii="Times New Roman" w:hAnsi="Times New Roman" w:cs="Times New Roman"/>
          <w:noProof/>
          <w:kern w:val="0"/>
        </w:rPr>
        <w:t xml:space="preserve">, </w:t>
      </w:r>
      <w:r w:rsidRPr="004E00CB">
        <w:rPr>
          <w:rFonts w:ascii="Times New Roman" w:hAnsi="Times New Roman" w:cs="Times New Roman"/>
          <w:i/>
          <w:iCs/>
          <w:noProof/>
          <w:kern w:val="0"/>
        </w:rPr>
        <w:t>31</w:t>
      </w:r>
      <w:r w:rsidRPr="004E00CB">
        <w:rPr>
          <w:rFonts w:ascii="Times New Roman" w:hAnsi="Times New Roman" w:cs="Times New Roman"/>
          <w:noProof/>
          <w:kern w:val="0"/>
        </w:rPr>
        <w:t>(3), 577–582.</w:t>
      </w:r>
    </w:p>
    <w:p w14:paraId="0654AE81"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Hölzen, L., Schultes, B., Meyhöfer, S. M., &amp; Meyhöfer, S. (2024). Hypoglycemia Unawareness—A Review on Pathophysiology and Clinical Implications. </w:t>
      </w:r>
      <w:r w:rsidRPr="004E00CB">
        <w:rPr>
          <w:rFonts w:ascii="Times New Roman" w:hAnsi="Times New Roman" w:cs="Times New Roman"/>
          <w:i/>
          <w:iCs/>
          <w:noProof/>
          <w:kern w:val="0"/>
        </w:rPr>
        <w:t>Biomedicines</w:t>
      </w:r>
      <w:r w:rsidRPr="004E00CB">
        <w:rPr>
          <w:rFonts w:ascii="Times New Roman" w:hAnsi="Times New Roman" w:cs="Times New Roman"/>
          <w:noProof/>
          <w:kern w:val="0"/>
        </w:rPr>
        <w:t xml:space="preserve">, </w:t>
      </w:r>
      <w:r w:rsidRPr="004E00CB">
        <w:rPr>
          <w:rFonts w:ascii="Times New Roman" w:hAnsi="Times New Roman" w:cs="Times New Roman"/>
          <w:i/>
          <w:iCs/>
          <w:noProof/>
          <w:kern w:val="0"/>
        </w:rPr>
        <w:t>12</w:t>
      </w:r>
      <w:r w:rsidRPr="004E00CB">
        <w:rPr>
          <w:rFonts w:ascii="Times New Roman" w:hAnsi="Times New Roman" w:cs="Times New Roman"/>
          <w:noProof/>
          <w:kern w:val="0"/>
        </w:rPr>
        <w:t>(2), 1–12. https://doi.org/10.3390/biomedicines12020391</w:t>
      </w:r>
    </w:p>
    <w:p w14:paraId="79B746A7"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IDF. (2025). IDF Diabetes Atlas. In IDF Diabetes Atlas. In </w:t>
      </w:r>
      <w:r w:rsidRPr="004E00CB">
        <w:rPr>
          <w:rFonts w:ascii="Times New Roman" w:hAnsi="Times New Roman" w:cs="Times New Roman"/>
          <w:i/>
          <w:iCs/>
          <w:noProof/>
          <w:kern w:val="0"/>
        </w:rPr>
        <w:t>International Diabetes Federation: Vol. 11th editi</w:t>
      </w:r>
      <w:r w:rsidRPr="004E00CB">
        <w:rPr>
          <w:rFonts w:ascii="Times New Roman" w:hAnsi="Times New Roman" w:cs="Times New Roman"/>
          <w:noProof/>
          <w:kern w:val="0"/>
        </w:rPr>
        <w:t>. https://www.idf.org/aboutdiabetes/type-2-diabetes.html</w:t>
      </w:r>
    </w:p>
    <w:p w14:paraId="071E72ED"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IHME. (2020). Global burden of disease collaborative network. In </w:t>
      </w:r>
      <w:r w:rsidRPr="004E00CB">
        <w:rPr>
          <w:rFonts w:ascii="Times New Roman" w:hAnsi="Times New Roman" w:cs="Times New Roman"/>
          <w:i/>
          <w:iCs/>
          <w:noProof/>
          <w:kern w:val="0"/>
        </w:rPr>
        <w:t>Global Burden of Disease Study 2019 (GBD 2019) Results</w:t>
      </w:r>
      <w:r w:rsidRPr="004E00CB">
        <w:rPr>
          <w:rFonts w:ascii="Times New Roman" w:hAnsi="Times New Roman" w:cs="Times New Roman"/>
          <w:noProof/>
          <w:kern w:val="0"/>
        </w:rPr>
        <w:t>. Institute for Health Metrics and Evaluation (IHME) Seattle, United States.</w:t>
      </w:r>
    </w:p>
    <w:p w14:paraId="362BA41F"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International Hypoglycaemia Study Group. (2015). Minimizing hypoglycemia in diabetes. </w:t>
      </w:r>
      <w:r w:rsidRPr="004E00CB">
        <w:rPr>
          <w:rFonts w:ascii="Times New Roman" w:hAnsi="Times New Roman" w:cs="Times New Roman"/>
          <w:i/>
          <w:iCs/>
          <w:noProof/>
          <w:kern w:val="0"/>
        </w:rPr>
        <w:t>Diabetes Care</w:t>
      </w:r>
      <w:r w:rsidRPr="004E00CB">
        <w:rPr>
          <w:rFonts w:ascii="Times New Roman" w:hAnsi="Times New Roman" w:cs="Times New Roman"/>
          <w:noProof/>
          <w:kern w:val="0"/>
        </w:rPr>
        <w:t xml:space="preserve">, </w:t>
      </w:r>
      <w:r w:rsidRPr="004E00CB">
        <w:rPr>
          <w:rFonts w:ascii="Times New Roman" w:hAnsi="Times New Roman" w:cs="Times New Roman"/>
          <w:i/>
          <w:iCs/>
          <w:noProof/>
          <w:kern w:val="0"/>
        </w:rPr>
        <w:t>38</w:t>
      </w:r>
      <w:r w:rsidRPr="004E00CB">
        <w:rPr>
          <w:rFonts w:ascii="Times New Roman" w:hAnsi="Times New Roman" w:cs="Times New Roman"/>
          <w:noProof/>
          <w:kern w:val="0"/>
        </w:rPr>
        <w:t>(8), 1583–1591.</w:t>
      </w:r>
    </w:p>
    <w:p w14:paraId="434411AD"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Kebede, B., Abebe, A., &amp; Alemayehu, B. (2025). Global economic burden of diabetic related hypoglycemia: a systematic review of cost of illness studies. </w:t>
      </w:r>
      <w:r w:rsidRPr="004E00CB">
        <w:rPr>
          <w:rFonts w:ascii="Times New Roman" w:hAnsi="Times New Roman" w:cs="Times New Roman"/>
          <w:i/>
          <w:iCs/>
          <w:noProof/>
          <w:kern w:val="0"/>
        </w:rPr>
        <w:t>Health Economics Review 2025 15:1</w:t>
      </w:r>
      <w:r w:rsidRPr="004E00CB">
        <w:rPr>
          <w:rFonts w:ascii="Times New Roman" w:hAnsi="Times New Roman" w:cs="Times New Roman"/>
          <w:noProof/>
          <w:kern w:val="0"/>
        </w:rPr>
        <w:t xml:space="preserve">, </w:t>
      </w:r>
      <w:r w:rsidRPr="004E00CB">
        <w:rPr>
          <w:rFonts w:ascii="Times New Roman" w:hAnsi="Times New Roman" w:cs="Times New Roman"/>
          <w:i/>
          <w:iCs/>
          <w:noProof/>
          <w:kern w:val="0"/>
        </w:rPr>
        <w:t>15</w:t>
      </w:r>
      <w:r w:rsidRPr="004E00CB">
        <w:rPr>
          <w:rFonts w:ascii="Times New Roman" w:hAnsi="Times New Roman" w:cs="Times New Roman"/>
          <w:noProof/>
          <w:kern w:val="0"/>
        </w:rPr>
        <w:t>(1), 78-. https://doi.org/10.1186/S13561-025-00674-Z</w:t>
      </w:r>
    </w:p>
    <w:p w14:paraId="25670094"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LaManna, J., Litchman, M. L., Dickinson, J. K., Todd, A., Julius, M. M., Whitehouse, C. R., Hyer, S., &amp; Kavookjian, J. (2019). Diabetes education impact on hypoglycemia outcomes: a systematic review of evidence and gaps in the literature. </w:t>
      </w:r>
      <w:r w:rsidRPr="004E00CB">
        <w:rPr>
          <w:rFonts w:ascii="Times New Roman" w:hAnsi="Times New Roman" w:cs="Times New Roman"/>
          <w:i/>
          <w:iCs/>
          <w:noProof/>
          <w:kern w:val="0"/>
        </w:rPr>
        <w:t>The diabetes educator</w:t>
      </w:r>
      <w:r w:rsidRPr="004E00CB">
        <w:rPr>
          <w:rFonts w:ascii="Times New Roman" w:hAnsi="Times New Roman" w:cs="Times New Roman"/>
          <w:noProof/>
          <w:kern w:val="0"/>
        </w:rPr>
        <w:t xml:space="preserve">, </w:t>
      </w:r>
      <w:r w:rsidRPr="004E00CB">
        <w:rPr>
          <w:rFonts w:ascii="Times New Roman" w:hAnsi="Times New Roman" w:cs="Times New Roman"/>
          <w:i/>
          <w:iCs/>
          <w:noProof/>
          <w:kern w:val="0"/>
        </w:rPr>
        <w:t>45</w:t>
      </w:r>
      <w:r w:rsidRPr="004E00CB">
        <w:rPr>
          <w:rFonts w:ascii="Times New Roman" w:hAnsi="Times New Roman" w:cs="Times New Roman"/>
          <w:noProof/>
          <w:kern w:val="0"/>
        </w:rPr>
        <w:t>(4), 349–369.</w:t>
      </w:r>
    </w:p>
    <w:p w14:paraId="7B8DE25D"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Li, X.-N., Kan, Y.-S., Liu, H.-Y., Pang, J., He, Y.-Y., Liu, L., Zou, Y., Zhang, N., &amp; Zhang, Y. (2023). Prevalence and contributing factors of impaired awareness of hypoglycemia in patients with type 2 diabetes: a meta-analysis. </w:t>
      </w:r>
      <w:r w:rsidRPr="004E00CB">
        <w:rPr>
          <w:rFonts w:ascii="Times New Roman" w:hAnsi="Times New Roman" w:cs="Times New Roman"/>
          <w:i/>
          <w:iCs/>
          <w:noProof/>
          <w:kern w:val="0"/>
        </w:rPr>
        <w:t>Acta Diabetologica</w:t>
      </w:r>
      <w:r w:rsidRPr="004E00CB">
        <w:rPr>
          <w:rFonts w:ascii="Times New Roman" w:hAnsi="Times New Roman" w:cs="Times New Roman"/>
          <w:noProof/>
          <w:kern w:val="0"/>
        </w:rPr>
        <w:t xml:space="preserve">, </w:t>
      </w:r>
      <w:r w:rsidRPr="004E00CB">
        <w:rPr>
          <w:rFonts w:ascii="Times New Roman" w:hAnsi="Times New Roman" w:cs="Times New Roman"/>
          <w:i/>
          <w:iCs/>
          <w:noProof/>
          <w:kern w:val="0"/>
        </w:rPr>
        <w:t>60</w:t>
      </w:r>
      <w:r w:rsidRPr="004E00CB">
        <w:rPr>
          <w:rFonts w:ascii="Times New Roman" w:hAnsi="Times New Roman" w:cs="Times New Roman"/>
          <w:noProof/>
          <w:kern w:val="0"/>
        </w:rPr>
        <w:t>(9), 1155–1169.</w:t>
      </w:r>
    </w:p>
    <w:p w14:paraId="0D31F742"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Lin, Y. K., Fisher, S. J., &amp; Pop-Busui, R. (2020). Hypoglycemia unawareness and autonomic dysfunction in diabetes: Lessons learned  and roles of diabetes technologies. </w:t>
      </w:r>
      <w:r w:rsidRPr="004E00CB">
        <w:rPr>
          <w:rFonts w:ascii="Times New Roman" w:hAnsi="Times New Roman" w:cs="Times New Roman"/>
          <w:i/>
          <w:iCs/>
          <w:noProof/>
          <w:kern w:val="0"/>
        </w:rPr>
        <w:t>Journal of Diabetes Investigation</w:t>
      </w:r>
      <w:r w:rsidRPr="004E00CB">
        <w:rPr>
          <w:rFonts w:ascii="Times New Roman" w:hAnsi="Times New Roman" w:cs="Times New Roman"/>
          <w:noProof/>
          <w:kern w:val="0"/>
        </w:rPr>
        <w:t xml:space="preserve">, </w:t>
      </w:r>
      <w:r w:rsidRPr="004E00CB">
        <w:rPr>
          <w:rFonts w:ascii="Times New Roman" w:hAnsi="Times New Roman" w:cs="Times New Roman"/>
          <w:i/>
          <w:iCs/>
          <w:noProof/>
          <w:kern w:val="0"/>
        </w:rPr>
        <w:t>11</w:t>
      </w:r>
      <w:r w:rsidRPr="004E00CB">
        <w:rPr>
          <w:rFonts w:ascii="Times New Roman" w:hAnsi="Times New Roman" w:cs="Times New Roman"/>
          <w:noProof/>
          <w:kern w:val="0"/>
        </w:rPr>
        <w:t>(6), 1388–1402. https://doi.org/10.1111/jdi.13290</w:t>
      </w:r>
    </w:p>
    <w:p w14:paraId="50E760FD"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Liu, R., Li, L., Shao, C., Cai, H., &amp; Wang, Z. (2022). The Impact of Diabetes on Vascular Disease: Progress from the Perspective of Epidemics and Treatments. </w:t>
      </w:r>
      <w:r w:rsidRPr="004E00CB">
        <w:rPr>
          <w:rFonts w:ascii="Times New Roman" w:hAnsi="Times New Roman" w:cs="Times New Roman"/>
          <w:i/>
          <w:iCs/>
          <w:noProof/>
          <w:kern w:val="0"/>
        </w:rPr>
        <w:t>Journal of Diabetes Research</w:t>
      </w:r>
      <w:r w:rsidRPr="004E00CB">
        <w:rPr>
          <w:rFonts w:ascii="Times New Roman" w:hAnsi="Times New Roman" w:cs="Times New Roman"/>
          <w:noProof/>
          <w:kern w:val="0"/>
        </w:rPr>
        <w:t xml:space="preserve">, </w:t>
      </w:r>
      <w:r w:rsidRPr="004E00CB">
        <w:rPr>
          <w:rFonts w:ascii="Times New Roman" w:hAnsi="Times New Roman" w:cs="Times New Roman"/>
          <w:i/>
          <w:iCs/>
          <w:noProof/>
          <w:kern w:val="0"/>
        </w:rPr>
        <w:t>2022</w:t>
      </w:r>
      <w:r w:rsidRPr="004E00CB">
        <w:rPr>
          <w:rFonts w:ascii="Times New Roman" w:hAnsi="Times New Roman" w:cs="Times New Roman"/>
          <w:noProof/>
          <w:kern w:val="0"/>
        </w:rPr>
        <w:t>(1), 1531289. https://doi.org/10.1155/2022/1531289</w:t>
      </w:r>
    </w:p>
    <w:p w14:paraId="5780A4B9"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Mansouri, D., Khayat, E., Khayat, M., Aboawja, M., Aseeri, A., Banah, F., Alsiary, K., </w:t>
      </w:r>
      <w:r w:rsidRPr="004E00CB">
        <w:rPr>
          <w:rFonts w:ascii="Times New Roman" w:hAnsi="Times New Roman" w:cs="Times New Roman"/>
          <w:noProof/>
          <w:kern w:val="0"/>
        </w:rPr>
        <w:lastRenderedPageBreak/>
        <w:t xml:space="preserve">Rammal, L. A., Almalki, A. D., &amp; Hasaballah, M. (2020). Self-monitoring of blood glucose and hypoglycemia association during fasting in Ramadan among patients with diabetes. </w:t>
      </w:r>
      <w:r w:rsidRPr="004E00CB">
        <w:rPr>
          <w:rFonts w:ascii="Times New Roman" w:hAnsi="Times New Roman" w:cs="Times New Roman"/>
          <w:i/>
          <w:iCs/>
          <w:noProof/>
          <w:kern w:val="0"/>
        </w:rPr>
        <w:t>Diabetes, Metabolic Syndrome and Obesity</w:t>
      </w:r>
      <w:r w:rsidRPr="004E00CB">
        <w:rPr>
          <w:rFonts w:ascii="Times New Roman" w:hAnsi="Times New Roman" w:cs="Times New Roman"/>
          <w:noProof/>
          <w:kern w:val="0"/>
        </w:rPr>
        <w:t>, 1035–1041.</w:t>
      </w:r>
    </w:p>
    <w:p w14:paraId="7D3C2CBD"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Martín-Timón, I., &amp; del Cañizo-Gómez, F. J. (2015). Mechanisms of hypoglycemia unawareness and implications in diabetic patients. </w:t>
      </w:r>
      <w:r w:rsidRPr="004E00CB">
        <w:rPr>
          <w:rFonts w:ascii="Times New Roman" w:hAnsi="Times New Roman" w:cs="Times New Roman"/>
          <w:i/>
          <w:iCs/>
          <w:noProof/>
          <w:kern w:val="0"/>
        </w:rPr>
        <w:t>World journal of diabetes</w:t>
      </w:r>
      <w:r w:rsidRPr="004E00CB">
        <w:rPr>
          <w:rFonts w:ascii="Times New Roman" w:hAnsi="Times New Roman" w:cs="Times New Roman"/>
          <w:noProof/>
          <w:kern w:val="0"/>
        </w:rPr>
        <w:t xml:space="preserve">, </w:t>
      </w:r>
      <w:r w:rsidRPr="004E00CB">
        <w:rPr>
          <w:rFonts w:ascii="Times New Roman" w:hAnsi="Times New Roman" w:cs="Times New Roman"/>
          <w:i/>
          <w:iCs/>
          <w:noProof/>
          <w:kern w:val="0"/>
        </w:rPr>
        <w:t>6</w:t>
      </w:r>
      <w:r w:rsidRPr="004E00CB">
        <w:rPr>
          <w:rFonts w:ascii="Times New Roman" w:hAnsi="Times New Roman" w:cs="Times New Roman"/>
          <w:noProof/>
          <w:kern w:val="0"/>
        </w:rPr>
        <w:t>(7), 912.</w:t>
      </w:r>
    </w:p>
    <w:p w14:paraId="088D3F35"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McCall, A. L., Lieb, D. C., Gianchandani, R., MacMaster, H., Maynard, G. A., Murad, M. H., Seaquist, E., Wolfsdorf, J. I., Wright, R. F., &amp; Wiercioch, W. (2023). Management of Individuals With Diabetes at High Risk for Hypoglycemia: An Endocrine Society Clinical Practice Guideline. </w:t>
      </w:r>
      <w:r w:rsidRPr="004E00CB">
        <w:rPr>
          <w:rFonts w:ascii="Times New Roman" w:hAnsi="Times New Roman" w:cs="Times New Roman"/>
          <w:i/>
          <w:iCs/>
          <w:noProof/>
          <w:kern w:val="0"/>
        </w:rPr>
        <w:t>Journal of Clinical Endocrinology and Metabolism</w:t>
      </w:r>
      <w:r w:rsidRPr="004E00CB">
        <w:rPr>
          <w:rFonts w:ascii="Times New Roman" w:hAnsi="Times New Roman" w:cs="Times New Roman"/>
          <w:noProof/>
          <w:kern w:val="0"/>
        </w:rPr>
        <w:t xml:space="preserve">, </w:t>
      </w:r>
      <w:r w:rsidRPr="004E00CB">
        <w:rPr>
          <w:rFonts w:ascii="Times New Roman" w:hAnsi="Times New Roman" w:cs="Times New Roman"/>
          <w:i/>
          <w:iCs/>
          <w:noProof/>
          <w:kern w:val="0"/>
        </w:rPr>
        <w:t>108</w:t>
      </w:r>
      <w:r w:rsidRPr="004E00CB">
        <w:rPr>
          <w:rFonts w:ascii="Times New Roman" w:hAnsi="Times New Roman" w:cs="Times New Roman"/>
          <w:noProof/>
          <w:kern w:val="0"/>
        </w:rPr>
        <w:t>(3), 529–562. https://doi.org/10.1210/clinem/dgac596</w:t>
      </w:r>
    </w:p>
    <w:p w14:paraId="2DBE8123"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Nakhleh, A., &amp; Shehadeh, N. (2021). Hypoglycemia in diabetes: An update on pathophysiology, treatment, and prevention. </w:t>
      </w:r>
      <w:r w:rsidRPr="004E00CB">
        <w:rPr>
          <w:rFonts w:ascii="Times New Roman" w:hAnsi="Times New Roman" w:cs="Times New Roman"/>
          <w:i/>
          <w:iCs/>
          <w:noProof/>
          <w:kern w:val="0"/>
        </w:rPr>
        <w:t>World Journal of Diabetes</w:t>
      </w:r>
      <w:r w:rsidRPr="004E00CB">
        <w:rPr>
          <w:rFonts w:ascii="Times New Roman" w:hAnsi="Times New Roman" w:cs="Times New Roman"/>
          <w:noProof/>
          <w:kern w:val="0"/>
        </w:rPr>
        <w:t xml:space="preserve">, </w:t>
      </w:r>
      <w:r w:rsidRPr="004E00CB">
        <w:rPr>
          <w:rFonts w:ascii="Times New Roman" w:hAnsi="Times New Roman" w:cs="Times New Roman"/>
          <w:i/>
          <w:iCs/>
          <w:noProof/>
          <w:kern w:val="0"/>
        </w:rPr>
        <w:t>12</w:t>
      </w:r>
      <w:r w:rsidRPr="004E00CB">
        <w:rPr>
          <w:rFonts w:ascii="Times New Roman" w:hAnsi="Times New Roman" w:cs="Times New Roman"/>
          <w:noProof/>
          <w:kern w:val="0"/>
        </w:rPr>
        <w:t>(12), 2036. https://doi.org/10.4239/WJD.V12.I12.2036</w:t>
      </w:r>
    </w:p>
    <w:p w14:paraId="006CEDFE"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Przezak, A., Bielka, W., &amp; Molęda, P. (2022). Fear of hypoglycemia—An underestimated problem. </w:t>
      </w:r>
      <w:r w:rsidRPr="004E00CB">
        <w:rPr>
          <w:rFonts w:ascii="Times New Roman" w:hAnsi="Times New Roman" w:cs="Times New Roman"/>
          <w:i/>
          <w:iCs/>
          <w:noProof/>
          <w:kern w:val="0"/>
        </w:rPr>
        <w:t>Brain and Behavior</w:t>
      </w:r>
      <w:r w:rsidRPr="004E00CB">
        <w:rPr>
          <w:rFonts w:ascii="Times New Roman" w:hAnsi="Times New Roman" w:cs="Times New Roman"/>
          <w:noProof/>
          <w:kern w:val="0"/>
        </w:rPr>
        <w:t xml:space="preserve">, </w:t>
      </w:r>
      <w:r w:rsidRPr="004E00CB">
        <w:rPr>
          <w:rFonts w:ascii="Times New Roman" w:hAnsi="Times New Roman" w:cs="Times New Roman"/>
          <w:i/>
          <w:iCs/>
          <w:noProof/>
          <w:kern w:val="0"/>
        </w:rPr>
        <w:t>12</w:t>
      </w:r>
      <w:r w:rsidRPr="004E00CB">
        <w:rPr>
          <w:rFonts w:ascii="Times New Roman" w:hAnsi="Times New Roman" w:cs="Times New Roman"/>
          <w:noProof/>
          <w:kern w:val="0"/>
        </w:rPr>
        <w:t>(7), e2633. https://doi.org/10.1002/BRB3.2633;WGROUP:STRING:PUBLICATION</w:t>
      </w:r>
    </w:p>
    <w:p w14:paraId="6DF2C751"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Riskesdas. (2018). Laporan Nasional Riskesdas 2018. In </w:t>
      </w:r>
      <w:r w:rsidRPr="004E00CB">
        <w:rPr>
          <w:rFonts w:ascii="Times New Roman" w:hAnsi="Times New Roman" w:cs="Times New Roman"/>
          <w:i/>
          <w:iCs/>
          <w:noProof/>
          <w:kern w:val="0"/>
        </w:rPr>
        <w:t>Badan Penelitian dan Pengembangan Kesehatan</w:t>
      </w:r>
      <w:r w:rsidRPr="004E00CB">
        <w:rPr>
          <w:rFonts w:ascii="Times New Roman" w:hAnsi="Times New Roman" w:cs="Times New Roman"/>
          <w:noProof/>
          <w:kern w:val="0"/>
        </w:rPr>
        <w:t xml:space="preserve"> (hal. 674). Lembaga Penerbit Badan Penelitian dan Pengembangan Kesehatan. http://labdata.litbang.kemkes.go.id/images/download/laporan/RKD/2018/Laporan_Nasional_RKD2018_FINAL.pdf</w:t>
      </w:r>
    </w:p>
    <w:p w14:paraId="15D5686A"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Tomic, D., Shaw, J. E., &amp; Magliano, D. J. (2022). The burden and risks of emerging complications of diabetes mellitus. </w:t>
      </w:r>
      <w:r w:rsidRPr="004E00CB">
        <w:rPr>
          <w:rFonts w:ascii="Times New Roman" w:hAnsi="Times New Roman" w:cs="Times New Roman"/>
          <w:i/>
          <w:iCs/>
          <w:noProof/>
          <w:kern w:val="0"/>
        </w:rPr>
        <w:t>Nature Reviews Endocrinology 2022 18:9</w:t>
      </w:r>
      <w:r w:rsidRPr="004E00CB">
        <w:rPr>
          <w:rFonts w:ascii="Times New Roman" w:hAnsi="Times New Roman" w:cs="Times New Roman"/>
          <w:noProof/>
          <w:kern w:val="0"/>
        </w:rPr>
        <w:t xml:space="preserve">, </w:t>
      </w:r>
      <w:r w:rsidRPr="004E00CB">
        <w:rPr>
          <w:rFonts w:ascii="Times New Roman" w:hAnsi="Times New Roman" w:cs="Times New Roman"/>
          <w:i/>
          <w:iCs/>
          <w:noProof/>
          <w:kern w:val="0"/>
        </w:rPr>
        <w:t>18</w:t>
      </w:r>
      <w:r w:rsidRPr="004E00CB">
        <w:rPr>
          <w:rFonts w:ascii="Times New Roman" w:hAnsi="Times New Roman" w:cs="Times New Roman"/>
          <w:noProof/>
          <w:kern w:val="0"/>
        </w:rPr>
        <w:t>(9), 525–539. https://doi.org/10.1038/s41574-022-00690-7</w:t>
      </w:r>
    </w:p>
    <w:p w14:paraId="37135E6F"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Tsichlaki, S., Koumakis, L., &amp; Tsiknakis, M. (2022). Type 1 Diabetes Hypoglycemia Prediction Algorithms: Systematic Review. </w:t>
      </w:r>
      <w:r w:rsidRPr="004E00CB">
        <w:rPr>
          <w:rFonts w:ascii="Times New Roman" w:hAnsi="Times New Roman" w:cs="Times New Roman"/>
          <w:i/>
          <w:iCs/>
          <w:noProof/>
          <w:kern w:val="0"/>
        </w:rPr>
        <w:t>JMIR Diabetes</w:t>
      </w:r>
      <w:r w:rsidRPr="004E00CB">
        <w:rPr>
          <w:rFonts w:ascii="Times New Roman" w:hAnsi="Times New Roman" w:cs="Times New Roman"/>
          <w:noProof/>
          <w:kern w:val="0"/>
        </w:rPr>
        <w:t xml:space="preserve">, </w:t>
      </w:r>
      <w:r w:rsidRPr="004E00CB">
        <w:rPr>
          <w:rFonts w:ascii="Times New Roman" w:hAnsi="Times New Roman" w:cs="Times New Roman"/>
          <w:i/>
          <w:iCs/>
          <w:noProof/>
          <w:kern w:val="0"/>
        </w:rPr>
        <w:t>7</w:t>
      </w:r>
      <w:r w:rsidRPr="004E00CB">
        <w:rPr>
          <w:rFonts w:ascii="Times New Roman" w:hAnsi="Times New Roman" w:cs="Times New Roman"/>
          <w:noProof/>
          <w:kern w:val="0"/>
        </w:rPr>
        <w:t>(3), e34699. https://doi.org/10.2196/34699</w:t>
      </w:r>
    </w:p>
    <w:p w14:paraId="7D1A9D70"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Van Meijel, L. A., De Vegt, F., Abbink, E. J., Rutters, F., Schram, M. T., Van Der Klauw, M. M., Wolffenbuttel, B. H. R., Siegelaar, S., DeVries, J. H., &amp; Sijbrands, E. J. G. (2020). High prevalence of impaired awareness of hypoglycemia and severe hypoglycemia among people with insulin-treated type 2 diabetes: The Dutch Diabetes Pearl Cohort. </w:t>
      </w:r>
      <w:r w:rsidRPr="004E00CB">
        <w:rPr>
          <w:rFonts w:ascii="Times New Roman" w:hAnsi="Times New Roman" w:cs="Times New Roman"/>
          <w:i/>
          <w:iCs/>
          <w:noProof/>
          <w:kern w:val="0"/>
        </w:rPr>
        <w:t>BMJ open diabetes research &amp; care</w:t>
      </w:r>
      <w:r w:rsidRPr="004E00CB">
        <w:rPr>
          <w:rFonts w:ascii="Times New Roman" w:hAnsi="Times New Roman" w:cs="Times New Roman"/>
          <w:noProof/>
          <w:kern w:val="0"/>
        </w:rPr>
        <w:t xml:space="preserve">, </w:t>
      </w:r>
      <w:r w:rsidRPr="004E00CB">
        <w:rPr>
          <w:rFonts w:ascii="Times New Roman" w:hAnsi="Times New Roman" w:cs="Times New Roman"/>
          <w:i/>
          <w:iCs/>
          <w:noProof/>
          <w:kern w:val="0"/>
        </w:rPr>
        <w:t>8</w:t>
      </w:r>
      <w:r w:rsidRPr="004E00CB">
        <w:rPr>
          <w:rFonts w:ascii="Times New Roman" w:hAnsi="Times New Roman" w:cs="Times New Roman"/>
          <w:noProof/>
          <w:kern w:val="0"/>
        </w:rPr>
        <w:t>(1).</w:t>
      </w:r>
    </w:p>
    <w:p w14:paraId="0116DF15"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WHO. (2024). </w:t>
      </w:r>
      <w:r w:rsidRPr="004E00CB">
        <w:rPr>
          <w:rFonts w:ascii="Times New Roman" w:hAnsi="Times New Roman" w:cs="Times New Roman"/>
          <w:i/>
          <w:iCs/>
          <w:noProof/>
          <w:kern w:val="0"/>
        </w:rPr>
        <w:t>Diabetes</w:t>
      </w:r>
      <w:r w:rsidRPr="004E00CB">
        <w:rPr>
          <w:rFonts w:ascii="Times New Roman" w:hAnsi="Times New Roman" w:cs="Times New Roman"/>
          <w:noProof/>
          <w:kern w:val="0"/>
        </w:rPr>
        <w:t>. Diabetes. https://www.who.int/news-room/fact-sheets/detail/diabetes</w:t>
      </w:r>
    </w:p>
    <w:p w14:paraId="6578D2D0"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Wu, F.-L., Wu, E.-C., Chang, Y.-C., Hu, W.-Y., Juang, J.-H., &amp; Yeh, M. C. (2018). Factors affecting the ability of people with diabetes to avoid hypoglycemia. </w:t>
      </w:r>
      <w:r w:rsidRPr="004E00CB">
        <w:rPr>
          <w:rFonts w:ascii="Times New Roman" w:hAnsi="Times New Roman" w:cs="Times New Roman"/>
          <w:i/>
          <w:iCs/>
          <w:noProof/>
          <w:kern w:val="0"/>
        </w:rPr>
        <w:t>Journal of Nursing Research</w:t>
      </w:r>
      <w:r w:rsidRPr="004E00CB">
        <w:rPr>
          <w:rFonts w:ascii="Times New Roman" w:hAnsi="Times New Roman" w:cs="Times New Roman"/>
          <w:noProof/>
          <w:kern w:val="0"/>
        </w:rPr>
        <w:t xml:space="preserve">, </w:t>
      </w:r>
      <w:r w:rsidRPr="004E00CB">
        <w:rPr>
          <w:rFonts w:ascii="Times New Roman" w:hAnsi="Times New Roman" w:cs="Times New Roman"/>
          <w:i/>
          <w:iCs/>
          <w:noProof/>
          <w:kern w:val="0"/>
        </w:rPr>
        <w:t>26</w:t>
      </w:r>
      <w:r w:rsidRPr="004E00CB">
        <w:rPr>
          <w:rFonts w:ascii="Times New Roman" w:hAnsi="Times New Roman" w:cs="Times New Roman"/>
          <w:noProof/>
          <w:kern w:val="0"/>
        </w:rPr>
        <w:t>(1), 44–51.</w:t>
      </w:r>
    </w:p>
    <w:p w14:paraId="673C5984"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4E00CB">
        <w:rPr>
          <w:rFonts w:ascii="Times New Roman" w:hAnsi="Times New Roman" w:cs="Times New Roman"/>
          <w:noProof/>
          <w:kern w:val="0"/>
        </w:rPr>
        <w:t xml:space="preserve">Yale, J.-F., Paty, B., Senior, P. A., &amp; Committee, D. C. C. P. G. E. (2018). Hypoglycemia. </w:t>
      </w:r>
      <w:r w:rsidRPr="004E00CB">
        <w:rPr>
          <w:rFonts w:ascii="Times New Roman" w:hAnsi="Times New Roman" w:cs="Times New Roman"/>
          <w:i/>
          <w:iCs/>
          <w:noProof/>
          <w:kern w:val="0"/>
        </w:rPr>
        <w:t>Canadian journal of diabetes</w:t>
      </w:r>
      <w:r w:rsidRPr="004E00CB">
        <w:rPr>
          <w:rFonts w:ascii="Times New Roman" w:hAnsi="Times New Roman" w:cs="Times New Roman"/>
          <w:noProof/>
          <w:kern w:val="0"/>
        </w:rPr>
        <w:t xml:space="preserve">, </w:t>
      </w:r>
      <w:r w:rsidRPr="004E00CB">
        <w:rPr>
          <w:rFonts w:ascii="Times New Roman" w:hAnsi="Times New Roman" w:cs="Times New Roman"/>
          <w:i/>
          <w:iCs/>
          <w:noProof/>
          <w:kern w:val="0"/>
        </w:rPr>
        <w:t>42</w:t>
      </w:r>
      <w:r w:rsidRPr="004E00CB">
        <w:rPr>
          <w:rFonts w:ascii="Times New Roman" w:hAnsi="Times New Roman" w:cs="Times New Roman"/>
          <w:noProof/>
          <w:kern w:val="0"/>
        </w:rPr>
        <w:t>, S104–S108.</w:t>
      </w:r>
    </w:p>
    <w:p w14:paraId="11430E19" w14:textId="77777777" w:rsidR="004E00CB" w:rsidRPr="004E00CB" w:rsidRDefault="004E00CB" w:rsidP="00FF1254">
      <w:pPr>
        <w:widowControl w:val="0"/>
        <w:autoSpaceDE w:val="0"/>
        <w:autoSpaceDN w:val="0"/>
        <w:adjustRightInd w:val="0"/>
        <w:spacing w:after="0" w:line="240" w:lineRule="auto"/>
        <w:ind w:left="480" w:hanging="480"/>
        <w:jc w:val="both"/>
        <w:rPr>
          <w:rFonts w:ascii="Times New Roman" w:hAnsi="Times New Roman" w:cs="Times New Roman"/>
          <w:noProof/>
        </w:rPr>
      </w:pPr>
      <w:r w:rsidRPr="004E00CB">
        <w:rPr>
          <w:rFonts w:ascii="Times New Roman" w:hAnsi="Times New Roman" w:cs="Times New Roman"/>
          <w:noProof/>
          <w:kern w:val="0"/>
        </w:rPr>
        <w:t xml:space="preserve">Yu, X., Fan, M., Zhao, X., Ding, Y., Liu, X., Yang, S., &amp; Zhang, X. (2023). Prevalence of impaired awareness of hypoglycaemia in people with diabetes mellitus: A systematic review and meta-analysis from 21 countries and regions. </w:t>
      </w:r>
      <w:r w:rsidRPr="004E00CB">
        <w:rPr>
          <w:rFonts w:ascii="Times New Roman" w:hAnsi="Times New Roman" w:cs="Times New Roman"/>
          <w:i/>
          <w:iCs/>
          <w:noProof/>
          <w:kern w:val="0"/>
        </w:rPr>
        <w:t>Diabetic Medicine</w:t>
      </w:r>
      <w:r w:rsidRPr="004E00CB">
        <w:rPr>
          <w:rFonts w:ascii="Times New Roman" w:hAnsi="Times New Roman" w:cs="Times New Roman"/>
          <w:noProof/>
          <w:kern w:val="0"/>
        </w:rPr>
        <w:t xml:space="preserve">, </w:t>
      </w:r>
      <w:r w:rsidRPr="004E00CB">
        <w:rPr>
          <w:rFonts w:ascii="Times New Roman" w:hAnsi="Times New Roman" w:cs="Times New Roman"/>
          <w:i/>
          <w:iCs/>
          <w:noProof/>
          <w:kern w:val="0"/>
        </w:rPr>
        <w:t>40</w:t>
      </w:r>
      <w:r w:rsidRPr="004E00CB">
        <w:rPr>
          <w:rFonts w:ascii="Times New Roman" w:hAnsi="Times New Roman" w:cs="Times New Roman"/>
          <w:noProof/>
          <w:kern w:val="0"/>
        </w:rPr>
        <w:t>(9), e15129. https://doi.org/10.1111/DME.15129;ISSUE:ISSUE:DOI</w:t>
      </w:r>
    </w:p>
    <w:p w14:paraId="14CD7992" w14:textId="13EBD4F2" w:rsidR="002A3F09" w:rsidRPr="002A3F09" w:rsidRDefault="002A3F09" w:rsidP="00FF1254">
      <w:pPr>
        <w:spacing w:after="0" w:line="240" w:lineRule="auto"/>
        <w:jc w:val="both"/>
        <w:rPr>
          <w:rFonts w:ascii="Times New Roman" w:hAnsi="Times New Roman" w:cs="Times New Roman"/>
        </w:rPr>
      </w:pPr>
      <w:r>
        <w:rPr>
          <w:rFonts w:ascii="Times New Roman" w:hAnsi="Times New Roman" w:cs="Times New Roman"/>
        </w:rPr>
        <w:fldChar w:fldCharType="end"/>
      </w:r>
    </w:p>
    <w:sectPr w:rsidR="002A3F09" w:rsidRPr="002A3F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858"/>
    <w:rsid w:val="000143DE"/>
    <w:rsid w:val="00131FB8"/>
    <w:rsid w:val="002A3F09"/>
    <w:rsid w:val="00332F1F"/>
    <w:rsid w:val="00380C5F"/>
    <w:rsid w:val="004813CF"/>
    <w:rsid w:val="004E00CB"/>
    <w:rsid w:val="00536C56"/>
    <w:rsid w:val="008F13EB"/>
    <w:rsid w:val="00BE1858"/>
    <w:rsid w:val="00CD22F7"/>
    <w:rsid w:val="00D04604"/>
    <w:rsid w:val="00D87C49"/>
    <w:rsid w:val="00ED2F66"/>
    <w:rsid w:val="00FF125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3A7CE"/>
  <w15:chartTrackingRefBased/>
  <w15:docId w15:val="{3028E1C5-292A-4F5F-A62B-1068AE99F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43DE"/>
  </w:style>
  <w:style w:type="paragraph" w:styleId="Heading1">
    <w:name w:val="heading 1"/>
    <w:basedOn w:val="Normal"/>
    <w:next w:val="Normal"/>
    <w:link w:val="Heading1Char"/>
    <w:uiPriority w:val="9"/>
    <w:qFormat/>
    <w:rsid w:val="00BE1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8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858"/>
    <w:rPr>
      <w:rFonts w:eastAsiaTheme="majorEastAsia" w:cstheme="majorBidi"/>
      <w:color w:val="272727" w:themeColor="text1" w:themeTint="D8"/>
    </w:rPr>
  </w:style>
  <w:style w:type="paragraph" w:styleId="Title">
    <w:name w:val="Title"/>
    <w:basedOn w:val="Normal"/>
    <w:next w:val="Normal"/>
    <w:link w:val="TitleChar"/>
    <w:uiPriority w:val="10"/>
    <w:qFormat/>
    <w:rsid w:val="00BE1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858"/>
    <w:pPr>
      <w:spacing w:before="160"/>
      <w:jc w:val="center"/>
    </w:pPr>
    <w:rPr>
      <w:i/>
      <w:iCs/>
      <w:color w:val="404040" w:themeColor="text1" w:themeTint="BF"/>
    </w:rPr>
  </w:style>
  <w:style w:type="character" w:customStyle="1" w:styleId="QuoteChar">
    <w:name w:val="Quote Char"/>
    <w:basedOn w:val="DefaultParagraphFont"/>
    <w:link w:val="Quote"/>
    <w:uiPriority w:val="29"/>
    <w:rsid w:val="00BE1858"/>
    <w:rPr>
      <w:i/>
      <w:iCs/>
      <w:color w:val="404040" w:themeColor="text1" w:themeTint="BF"/>
    </w:rPr>
  </w:style>
  <w:style w:type="paragraph" w:styleId="ListParagraph">
    <w:name w:val="List Paragraph"/>
    <w:basedOn w:val="Normal"/>
    <w:uiPriority w:val="34"/>
    <w:qFormat/>
    <w:rsid w:val="00BE1858"/>
    <w:pPr>
      <w:ind w:left="720"/>
      <w:contextualSpacing/>
    </w:pPr>
  </w:style>
  <w:style w:type="character" w:styleId="IntenseEmphasis">
    <w:name w:val="Intense Emphasis"/>
    <w:basedOn w:val="DefaultParagraphFont"/>
    <w:uiPriority w:val="21"/>
    <w:qFormat/>
    <w:rsid w:val="00BE1858"/>
    <w:rPr>
      <w:i/>
      <w:iCs/>
      <w:color w:val="0F4761" w:themeColor="accent1" w:themeShade="BF"/>
    </w:rPr>
  </w:style>
  <w:style w:type="paragraph" w:styleId="IntenseQuote">
    <w:name w:val="Intense Quote"/>
    <w:basedOn w:val="Normal"/>
    <w:next w:val="Normal"/>
    <w:link w:val="IntenseQuoteChar"/>
    <w:uiPriority w:val="30"/>
    <w:qFormat/>
    <w:rsid w:val="00BE1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858"/>
    <w:rPr>
      <w:i/>
      <w:iCs/>
      <w:color w:val="0F4761" w:themeColor="accent1" w:themeShade="BF"/>
    </w:rPr>
  </w:style>
  <w:style w:type="character" w:styleId="IntenseReference">
    <w:name w:val="Intense Reference"/>
    <w:basedOn w:val="DefaultParagraphFont"/>
    <w:uiPriority w:val="32"/>
    <w:qFormat/>
    <w:rsid w:val="00BE1858"/>
    <w:rPr>
      <w:b/>
      <w:bCs/>
      <w:smallCaps/>
      <w:color w:val="0F4761" w:themeColor="accent1" w:themeShade="BF"/>
      <w:spacing w:val="5"/>
    </w:rPr>
  </w:style>
  <w:style w:type="table" w:styleId="GridTable1Light">
    <w:name w:val="Grid Table 1 Light"/>
    <w:basedOn w:val="TableNormal"/>
    <w:uiPriority w:val="46"/>
    <w:rsid w:val="000143D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C8489-9575-4CB1-8010-F4D52782C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15053</Words>
  <Characters>85805</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Agustina Chriswinda</dc:creator>
  <cp:keywords/>
  <dc:description/>
  <cp:lastModifiedBy>THOSIBA</cp:lastModifiedBy>
  <cp:revision>3</cp:revision>
  <dcterms:created xsi:type="dcterms:W3CDTF">2026-01-19T01:41:00Z</dcterms:created>
  <dcterms:modified xsi:type="dcterms:W3CDTF">2026-01-19T01:43:00Z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f9c7bb66-d8e0-3901-8a4c-4d6741353d1f</vt:lpwstr>
  </property>
  <property fmtid="{D5CDD505-2E9C-101B-9397-08002B2CF9AE}" pid="24" name="Mendeley Citation Style_1">
    <vt:lpwstr>http://www.zotero.org/styles/apa</vt:lpwstr>
  </property>
</Properties>
</file>