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4BDAF" w14:textId="77777777" w:rsidR="00986B71" w:rsidRPr="00F216D8" w:rsidRDefault="00986B71" w:rsidP="00C748FE">
      <w:pPr>
        <w:spacing w:line="276" w:lineRule="auto"/>
        <w:jc w:val="center"/>
        <w:rPr>
          <w:rFonts w:ascii="Times New Roman" w:hAnsi="Times New Roman" w:cs="Times New Roman"/>
          <w:b/>
          <w:bCs/>
          <w:sz w:val="24"/>
          <w:szCs w:val="24"/>
        </w:rPr>
      </w:pPr>
      <w:r w:rsidRPr="00F216D8">
        <w:rPr>
          <w:rFonts w:ascii="Times New Roman" w:hAnsi="Times New Roman" w:cs="Times New Roman"/>
          <w:b/>
          <w:bCs/>
          <w:sz w:val="24"/>
          <w:szCs w:val="24"/>
        </w:rPr>
        <w:t>EFFECT OF PARENTAL AND PEER INFLUENCE ON ADOLESCENT REPRODUCTIVE HEALTH BEHAVIOR IN LOW- AND MIDDLE-INCOME COUNTRIES: A META-ANALYSIS</w:t>
      </w:r>
    </w:p>
    <w:p w14:paraId="7FBDCA32" w14:textId="77777777" w:rsidR="00986B71" w:rsidRDefault="00986B71" w:rsidP="00C748FE">
      <w:pPr>
        <w:spacing w:line="276" w:lineRule="auto"/>
        <w:rPr>
          <w:rFonts w:ascii="Times New Roman" w:hAnsi="Times New Roman" w:cs="Times New Roman"/>
          <w:b/>
          <w:bCs/>
          <w:sz w:val="24"/>
          <w:szCs w:val="24"/>
        </w:rPr>
      </w:pPr>
    </w:p>
    <w:p w14:paraId="2F02E863" w14:textId="77777777" w:rsidR="00986B71" w:rsidRPr="00C748FE" w:rsidRDefault="00986B71" w:rsidP="00C748FE">
      <w:pPr>
        <w:spacing w:line="276" w:lineRule="auto"/>
        <w:jc w:val="center"/>
        <w:rPr>
          <w:rFonts w:ascii="Times New Roman" w:hAnsi="Times New Roman" w:cs="Times New Roman"/>
          <w:b/>
          <w:bCs/>
          <w:sz w:val="24"/>
          <w:szCs w:val="24"/>
        </w:rPr>
      </w:pPr>
      <w:r w:rsidRPr="00C748FE">
        <w:rPr>
          <w:rFonts w:ascii="Times New Roman" w:hAnsi="Times New Roman" w:cs="Times New Roman"/>
          <w:b/>
          <w:bCs/>
          <w:sz w:val="24"/>
          <w:szCs w:val="24"/>
        </w:rPr>
        <w:t>ABSTRAK</w:t>
      </w:r>
    </w:p>
    <w:p w14:paraId="1D99DA22" w14:textId="77777777" w:rsidR="00986B71" w:rsidRPr="00C748FE" w:rsidRDefault="00986B71" w:rsidP="00C748FE">
      <w:pPr>
        <w:spacing w:line="240" w:lineRule="auto"/>
        <w:jc w:val="both"/>
        <w:rPr>
          <w:rFonts w:ascii="Times New Roman" w:hAnsi="Times New Roman" w:cs="Times New Roman"/>
          <w:sz w:val="24"/>
          <w:szCs w:val="24"/>
        </w:rPr>
      </w:pPr>
      <w:r w:rsidRPr="00154F52">
        <w:rPr>
          <w:rFonts w:ascii="Times New Roman" w:hAnsi="Times New Roman" w:cs="Times New Roman"/>
          <w:sz w:val="24"/>
          <w:szCs w:val="24"/>
        </w:rPr>
        <w:t>The study aims to measure how peer and parental influence on reproductive health behavior of adolescents in low and middle-income countries will be quantified. Twenty papers were selected using a quantitative meta-analysis. A literature search was done on Scopus, PubMed, ScienceDirect, and Google Scholar from 2014 to 2026. Result statistics and effect size metrics were analyzed using odds ratio (OR), 95% confidence interval (95% CI), and p-value. The results indicate that parental impact plays a protective factor in predicting adolescent reproductive health behavior. Open family communication offers the most significant influence on using adolescent reproductive health services (OR = 5.99; 95% CI: 2.16–16.64; p &lt; 0.001). Healthy reproductive behaviors also correlate positively with family support, parental monitoring, and discussing reproductive health. By contrast, peer impact is known to be more of a risk factor, and the more risky sexual behaviors, reproductive health issues, and teen pregnancy associated with risk are specifically documented. This was highest for peer influence on reproductive health problems (OR = 23.00; 95% CI: 8.02–65.98; p &lt; 0.001). But a few studies have also found that peers can act as protectors, particularly if norms in a group support healthy behaviors. In this sense, we concede, interventions aimed at adolescent reproductive health should be integrated into both family and peer contexts at the same time.</w:t>
      </w:r>
    </w:p>
    <w:p w14:paraId="32521EB9" w14:textId="77777777" w:rsidR="00986B71" w:rsidRPr="00154F52" w:rsidRDefault="00986B71" w:rsidP="00154F52">
      <w:pPr>
        <w:spacing w:line="276" w:lineRule="auto"/>
        <w:rPr>
          <w:rFonts w:ascii="Times New Roman" w:hAnsi="Times New Roman" w:cs="Times New Roman"/>
          <w:sz w:val="24"/>
          <w:szCs w:val="24"/>
        </w:rPr>
      </w:pPr>
      <w:r w:rsidRPr="00154F52">
        <w:rPr>
          <w:rFonts w:ascii="Times New Roman" w:hAnsi="Times New Roman" w:cs="Times New Roman"/>
          <w:b/>
          <w:bCs/>
          <w:sz w:val="24"/>
          <w:szCs w:val="24"/>
        </w:rPr>
        <w:t xml:space="preserve">Keywords: </w:t>
      </w:r>
      <w:r w:rsidRPr="00154F52">
        <w:rPr>
          <w:rFonts w:ascii="Times New Roman" w:hAnsi="Times New Roman" w:cs="Times New Roman"/>
          <w:sz w:val="24"/>
          <w:szCs w:val="24"/>
        </w:rPr>
        <w:t>Parental influence, Peer influence, Adolescents, Reproductive health</w:t>
      </w:r>
    </w:p>
    <w:p w14:paraId="137166EB" w14:textId="77777777" w:rsidR="00986B71" w:rsidRPr="00154F52" w:rsidRDefault="00986B71" w:rsidP="00C748FE">
      <w:pPr>
        <w:spacing w:line="276" w:lineRule="auto"/>
        <w:rPr>
          <w:rFonts w:ascii="Times New Roman" w:hAnsi="Times New Roman" w:cs="Times New Roman"/>
          <w:sz w:val="24"/>
          <w:szCs w:val="24"/>
        </w:rPr>
      </w:pPr>
    </w:p>
    <w:p w14:paraId="0085F255" w14:textId="77777777" w:rsidR="00986B71" w:rsidRPr="00F216D8" w:rsidRDefault="00986B71" w:rsidP="00C748FE">
      <w:pPr>
        <w:spacing w:line="276" w:lineRule="auto"/>
        <w:rPr>
          <w:rFonts w:ascii="Times New Roman" w:hAnsi="Times New Roman" w:cs="Times New Roman"/>
          <w:b/>
          <w:bCs/>
          <w:sz w:val="24"/>
          <w:szCs w:val="24"/>
        </w:rPr>
      </w:pPr>
    </w:p>
    <w:p w14:paraId="2DAE59C2" w14:textId="77777777" w:rsidR="00986B71" w:rsidRPr="00F216D8" w:rsidRDefault="00986B71" w:rsidP="00C748FE">
      <w:pPr>
        <w:spacing w:line="276"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14B627C5" w14:textId="30DDF3F5" w:rsidR="00986B71" w:rsidRPr="000C004C" w:rsidRDefault="00986B71" w:rsidP="00C748FE">
      <w:pPr>
        <w:spacing w:line="276" w:lineRule="auto"/>
        <w:ind w:firstLine="709"/>
        <w:jc w:val="both"/>
        <w:rPr>
          <w:rFonts w:ascii="Times New Roman" w:hAnsi="Times New Roman" w:cs="Times New Roman"/>
          <w:sz w:val="24"/>
          <w:szCs w:val="24"/>
        </w:rPr>
      </w:pPr>
      <w:r w:rsidRPr="00154F52">
        <w:rPr>
          <w:rFonts w:ascii="Times New Roman" w:hAnsi="Times New Roman" w:cs="Times New Roman"/>
          <w:sz w:val="24"/>
          <w:szCs w:val="24"/>
        </w:rPr>
        <w:t>In 2024 the World Health Organization reported that around 21 million girls aged 15 to 19 in low and middle income countries experience pregnancy each year and about half of these cases are unplanned and lead to nearly 12 million births. A large share of unintended pregnancies ends in abortion and many of these procedures take place in unsafe conditions which increases the risk for adolescents who already face greater health threats than adult women such as eclampsia systemic infections and complications in newborns including low birth weight and premature birth. Over time the global rate of adolescent births has declined from 64.5 per 1000 in 2000 to 41.3 per 1000 in 2023 yet this decline does not occur evenly because the highest rates are still found in regions such as Sub Saharan Africa and Latin America as described</w:t>
      </w:r>
      <w:r>
        <w:rPr>
          <w:rFonts w:ascii="Times New Roman" w:hAnsi="Times New Roman" w:cs="Times New Roman"/>
          <w:sz w:val="24"/>
          <w:szCs w:val="24"/>
        </w:rPr>
        <w:t xml:space="preserve"> </w:t>
      </w:r>
      <w:sdt>
        <w:sdtPr>
          <w:rPr>
            <w:rFonts w:ascii="Calibri" w:hAnsi="Calibri" w:cs="Calibri"/>
            <w:color w:val="000000"/>
            <w:szCs w:val="24"/>
          </w:rPr>
          <w:tag w:val="MENDELEY_CITATION_v3_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"/>
          <w:id w:val="-781178365"/>
          <w:placeholder>
            <w:docPart w:val="DefaultPlaceholder_-1854013440"/>
          </w:placeholder>
        </w:sdtPr>
        <w:sdtEndPr>
          <w:rPr>
            <w:szCs w:val="22"/>
          </w:rPr>
        </w:sdtEndPr>
        <w:sdtContent>
          <w:r w:rsidR="0004417D" w:rsidRPr="0004417D">
            <w:rPr>
              <w:rFonts w:ascii="Calibri" w:hAnsi="Calibri" w:cs="Calibri"/>
              <w:color w:val="000000"/>
            </w:rPr>
            <w:t>WHO (2024)</w:t>
          </w:r>
        </w:sdtContent>
      </w:sdt>
      <w:r w:rsidRPr="00154F52">
        <w:rPr>
          <w:rFonts w:ascii="Times New Roman" w:hAnsi="Times New Roman" w:cs="Times New Roman"/>
          <w:sz w:val="24"/>
          <w:szCs w:val="24"/>
        </w:rPr>
        <w:t>. These conditions show that adolescent reproductive health behavior remains a major public health concern and it requires deeper academic attention especially in exploring the factors that shape such behavior.</w:t>
      </w:r>
    </w:p>
    <w:p w14:paraId="2B2069B3" w14:textId="55F387BE" w:rsidR="00986B71" w:rsidRPr="000C004C" w:rsidRDefault="00986B71" w:rsidP="00C748FE">
      <w:pPr>
        <w:spacing w:line="276" w:lineRule="auto"/>
        <w:ind w:firstLine="709"/>
        <w:jc w:val="both"/>
        <w:rPr>
          <w:rFonts w:ascii="Times New Roman" w:hAnsi="Times New Roman" w:cs="Times New Roman"/>
          <w:sz w:val="24"/>
          <w:szCs w:val="24"/>
        </w:rPr>
      </w:pPr>
      <w:r w:rsidRPr="00154F52">
        <w:rPr>
          <w:rFonts w:ascii="Times New Roman" w:hAnsi="Times New Roman" w:cs="Times New Roman"/>
          <w:sz w:val="24"/>
          <w:szCs w:val="24"/>
        </w:rPr>
        <w:t>Adolescent reproductive health behavior develops within everyday social interactions that take place in their closest environment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"/>
          <w:id w:val="10344240"/>
          <w:placeholder>
            <w:docPart w:val="DefaultPlaceholder_-1854013440"/>
          </w:placeholder>
        </w:sdtPr>
        <w:sdtContent>
          <w:r w:rsidR="0004417D" w:rsidRPr="0004417D">
            <w:rPr>
              <w:rFonts w:ascii="Times New Roman" w:hAnsi="Times New Roman" w:cs="Times New Roman"/>
              <w:color w:val="000000"/>
              <w:sz w:val="24"/>
              <w:szCs w:val="24"/>
            </w:rPr>
            <w:t>Hussaini et al. (2025)</w:t>
          </w:r>
        </w:sdtContent>
      </w:sdt>
      <w:r>
        <w:rPr>
          <w:rFonts w:ascii="Times New Roman" w:hAnsi="Times New Roman" w:cs="Times New Roman"/>
          <w:sz w:val="24"/>
          <w:szCs w:val="24"/>
        </w:rPr>
        <w:t>,</w:t>
      </w:r>
      <w:r w:rsidRPr="00154F52">
        <w:rPr>
          <w:rFonts w:ascii="Times New Roman" w:hAnsi="Times New Roman" w:cs="Times New Roman"/>
          <w:sz w:val="24"/>
          <w:szCs w:val="24"/>
        </w:rPr>
        <w:t xml:space="preserve"> explain that individual development is shaped by layered social systems where family and peers play a direct role in influencing behavior. The family introduces values and acts as a form of social control while </w:t>
      </w:r>
      <w:r w:rsidRPr="00154F52">
        <w:rPr>
          <w:rFonts w:ascii="Times New Roman" w:hAnsi="Times New Roman" w:cs="Times New Roman"/>
          <w:sz w:val="24"/>
          <w:szCs w:val="24"/>
        </w:rPr>
        <w:lastRenderedPageBreak/>
        <w:t>peers become a space where adolescents learn from one another through frequent interaction so examining both parental and peer influence becomes important to understand how reproductive health behavior is formed and evolves.</w:t>
      </w:r>
    </w:p>
    <w:p w14:paraId="1583D1E8" w14:textId="2F89E927" w:rsidR="00986B71" w:rsidRPr="000C004C" w:rsidRDefault="00986B71" w:rsidP="00C748FE">
      <w:pPr>
        <w:spacing w:line="276" w:lineRule="auto"/>
        <w:ind w:firstLine="709"/>
        <w:jc w:val="both"/>
        <w:rPr>
          <w:rFonts w:ascii="Times New Roman" w:hAnsi="Times New Roman" w:cs="Times New Roman"/>
          <w:sz w:val="24"/>
          <w:szCs w:val="24"/>
        </w:rPr>
      </w:pPr>
      <w:r w:rsidRPr="00154F52">
        <w:rPr>
          <w:rFonts w:ascii="Times New Roman" w:hAnsi="Times New Roman" w:cs="Times New Roman"/>
          <w:sz w:val="24"/>
          <w:szCs w:val="24"/>
        </w:rPr>
        <w:t>Parents contribute to shaping adolescent reproductive health behavior through communication supervision and emotional closeness</w:t>
      </w:r>
      <w:r>
        <w:rPr>
          <w:rFonts w:ascii="Times New Roman" w:hAnsi="Times New Roman" w:cs="Times New Roman"/>
          <w:sz w:val="24"/>
          <w:szCs w:val="24"/>
        </w:rPr>
        <w:t>. R</w:t>
      </w:r>
      <w:r w:rsidRPr="00154F52">
        <w:rPr>
          <w:rFonts w:ascii="Times New Roman" w:hAnsi="Times New Roman" w:cs="Times New Roman"/>
          <w:sz w:val="24"/>
          <w:szCs w:val="24"/>
        </w:rPr>
        <w:t>esearch by</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"/>
          <w:id w:val="1576865456"/>
          <w:placeholder>
            <w:docPart w:val="DefaultPlaceholder_-1854013440"/>
          </w:placeholder>
        </w:sdtPr>
        <w:sdtContent>
          <w:r w:rsidR="0004417D" w:rsidRPr="0004417D">
            <w:rPr>
              <w:rFonts w:ascii="Times New Roman" w:hAnsi="Times New Roman" w:cs="Times New Roman"/>
              <w:color w:val="000000"/>
              <w:sz w:val="24"/>
              <w:szCs w:val="24"/>
            </w:rPr>
            <w:t>Durante et al. (2023)</w:t>
          </w:r>
        </w:sdtContent>
      </w:sdt>
      <w:r w:rsidRPr="00154F52">
        <w:rPr>
          <w:rFonts w:ascii="Times New Roman" w:hAnsi="Times New Roman" w:cs="Times New Roman"/>
          <w:sz w:val="24"/>
          <w:szCs w:val="24"/>
        </w:rPr>
        <w:t xml:space="preserve"> shows that open conversations between parents and children are linked with higher use of contraception. Studies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"/>
          <w:id w:val="-969672327"/>
          <w:placeholder>
            <w:docPart w:val="DefaultPlaceholder_-1854013440"/>
          </w:placeholder>
        </w:sdtPr>
        <w:sdtContent>
          <w:r w:rsidR="0004417D" w:rsidRPr="0004417D">
            <w:rPr>
              <w:rFonts w:ascii="Times New Roman" w:hAnsi="Times New Roman" w:cs="Times New Roman"/>
              <w:color w:val="000000"/>
              <w:sz w:val="24"/>
              <w:szCs w:val="24"/>
            </w:rPr>
            <w:t>Owusu et al. (2022)</w:t>
          </w:r>
        </w:sdtContent>
      </w:sdt>
      <w:r w:rsidRPr="00154F52">
        <w:rPr>
          <w:rFonts w:ascii="Times New Roman" w:hAnsi="Times New Roman" w:cs="Times New Roman"/>
          <w:sz w:val="24"/>
          <w:szCs w:val="24"/>
        </w:rPr>
        <w:t xml:space="preserve"> describe how constructive discussions about sexuality can delay the first sexual experience among adolescents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"/>
          <w:id w:val="668595955"/>
          <w:placeholder>
            <w:docPart w:val="DefaultPlaceholder_-1854013440"/>
          </w:placeholder>
        </w:sdtPr>
        <w:sdtContent>
          <w:r w:rsidR="00C54685" w:rsidRPr="00C54685">
            <w:rPr>
              <w:rFonts w:ascii="Times New Roman" w:hAnsi="Times New Roman" w:cs="Times New Roman"/>
              <w:color w:val="000000"/>
              <w:sz w:val="24"/>
              <w:szCs w:val="24"/>
            </w:rPr>
            <w:t xml:space="preserve">Reis et al., </w:t>
          </w:r>
          <w:r w:rsidR="00121213">
            <w:rPr>
              <w:rFonts w:ascii="Times New Roman" w:hAnsi="Times New Roman" w:cs="Times New Roman"/>
              <w:color w:val="000000"/>
              <w:sz w:val="24"/>
              <w:szCs w:val="24"/>
            </w:rPr>
            <w:t>(</w:t>
          </w:r>
          <w:r w:rsidR="00C54685" w:rsidRPr="00C54685">
            <w:rPr>
              <w:rFonts w:ascii="Times New Roman" w:hAnsi="Times New Roman" w:cs="Times New Roman"/>
              <w:color w:val="000000"/>
              <w:sz w:val="24"/>
              <w:szCs w:val="24"/>
            </w:rPr>
            <w:t>2023)</w:t>
          </w:r>
        </w:sdtContent>
      </w:sdt>
      <w:r w:rsidR="00C54685">
        <w:rPr>
          <w:rFonts w:ascii="Times New Roman" w:hAnsi="Times New Roman" w:cs="Times New Roman"/>
          <w:color w:val="000000"/>
          <w:sz w:val="24"/>
          <w:szCs w:val="24"/>
        </w:rPr>
        <w:t xml:space="preserve"> </w:t>
      </w:r>
      <w:r w:rsidRPr="00154F52">
        <w:rPr>
          <w:rFonts w:ascii="Times New Roman" w:hAnsi="Times New Roman" w:cs="Times New Roman"/>
          <w:sz w:val="24"/>
          <w:szCs w:val="24"/>
        </w:rPr>
        <w:t>indicate that parental monitoring reduces risky sexual behavior. Cultural context also affects this relationship where discussions about sexuality are often considered sensitive in certain societies which can limit the strength of parental influence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"/>
          <w:id w:val="1430387287"/>
          <w:placeholder>
            <w:docPart w:val="DefaultPlaceholder_-1854013440"/>
          </w:placeholder>
        </w:sdtPr>
        <w:sdtContent>
          <w:r w:rsidR="0004417D" w:rsidRPr="0004417D">
            <w:rPr>
              <w:rFonts w:ascii="Times New Roman" w:hAnsi="Times New Roman" w:cs="Times New Roman"/>
              <w:color w:val="000000"/>
              <w:sz w:val="24"/>
              <w:szCs w:val="24"/>
            </w:rPr>
            <w:t>(Bhugra et al., 2022)</w:t>
          </w:r>
        </w:sdtContent>
      </w:sdt>
      <w:r>
        <w:rPr>
          <w:rFonts w:ascii="Times New Roman" w:hAnsi="Times New Roman" w:cs="Times New Roman"/>
          <w:sz w:val="24"/>
          <w:szCs w:val="24"/>
        </w:rPr>
        <w:t>.</w:t>
      </w:r>
    </w:p>
    <w:p w14:paraId="7D187341" w14:textId="1EFBAE4F" w:rsidR="00986B71" w:rsidRPr="000C004C" w:rsidRDefault="00986B71" w:rsidP="001F0C9A">
      <w:pPr>
        <w:spacing w:line="276" w:lineRule="auto"/>
        <w:ind w:firstLine="709"/>
        <w:jc w:val="both"/>
        <w:rPr>
          <w:rFonts w:ascii="Times New Roman" w:hAnsi="Times New Roman" w:cs="Times New Roman"/>
          <w:sz w:val="24"/>
          <w:szCs w:val="24"/>
        </w:rPr>
      </w:pPr>
      <w:r w:rsidRPr="001F0C9A">
        <w:rPr>
          <w:rFonts w:ascii="Times New Roman" w:hAnsi="Times New Roman" w:cs="Times New Roman"/>
          <w:sz w:val="24"/>
          <w:szCs w:val="24"/>
        </w:rPr>
        <w:t>Peers also play an important role in influencing adolescent behavior</w:t>
      </w:r>
      <w:r>
        <w:rPr>
          <w:rFonts w:ascii="Times New Roman" w:hAnsi="Times New Roman" w:cs="Times New Roman"/>
          <w:sz w:val="24"/>
          <w:szCs w:val="24"/>
        </w:rPr>
        <w:t>.</w:t>
      </w:r>
      <w:r w:rsidRPr="001F0C9A">
        <w:rPr>
          <w:rFonts w:ascii="Times New Roman" w:hAnsi="Times New Roman" w:cs="Times New Roman"/>
          <w:sz w:val="24"/>
          <w:szCs w:val="24"/>
        </w:rPr>
        <w:t xml:space="preserve"> </w:t>
      </w:r>
      <w:r>
        <w:rPr>
          <w:rFonts w:ascii="Times New Roman" w:hAnsi="Times New Roman" w:cs="Times New Roman"/>
          <w:sz w:val="24"/>
          <w:szCs w:val="24"/>
        </w:rPr>
        <w:t>R</w:t>
      </w:r>
      <w:r w:rsidRPr="001F0C9A">
        <w:rPr>
          <w:rFonts w:ascii="Times New Roman" w:hAnsi="Times New Roman" w:cs="Times New Roman"/>
          <w:sz w:val="24"/>
          <w:szCs w:val="24"/>
        </w:rPr>
        <w:t>esearch</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"/>
          <w:id w:val="2140690399"/>
          <w:placeholder>
            <w:docPart w:val="DefaultPlaceholder_-1854013440"/>
          </w:placeholder>
        </w:sdtPr>
        <w:sdtContent>
          <w:r w:rsidR="0004417D" w:rsidRPr="0004417D">
            <w:rPr>
              <w:rFonts w:ascii="Times New Roman" w:hAnsi="Times New Roman" w:cs="Times New Roman"/>
              <w:color w:val="000000"/>
              <w:sz w:val="24"/>
              <w:szCs w:val="24"/>
            </w:rPr>
            <w:t>Geber et al. (2021)</w:t>
          </w:r>
        </w:sdtContent>
      </w:sdt>
      <w:r>
        <w:rPr>
          <w:rFonts w:ascii="Times New Roman" w:hAnsi="Times New Roman" w:cs="Times New Roman"/>
          <w:sz w:val="24"/>
          <w:szCs w:val="24"/>
        </w:rPr>
        <w:t xml:space="preserve"> </w:t>
      </w:r>
      <w:r w:rsidRPr="001F0C9A">
        <w:rPr>
          <w:rFonts w:ascii="Times New Roman" w:hAnsi="Times New Roman" w:cs="Times New Roman"/>
          <w:sz w:val="24"/>
          <w:szCs w:val="24"/>
        </w:rPr>
        <w:t>shows that group norms among</w:t>
      </w:r>
      <w:r>
        <w:rPr>
          <w:rFonts w:ascii="Times New Roman" w:hAnsi="Times New Roman" w:cs="Times New Roman"/>
          <w:sz w:val="24"/>
          <w:szCs w:val="24"/>
        </w:rPr>
        <w:t xml:space="preserve"> </w:t>
      </w:r>
      <w:r w:rsidRPr="001F0C9A">
        <w:rPr>
          <w:rFonts w:ascii="Times New Roman" w:hAnsi="Times New Roman" w:cs="Times New Roman"/>
          <w:sz w:val="24"/>
          <w:szCs w:val="24"/>
        </w:rPr>
        <w:t xml:space="preserve">friends shape decisions related to sexual activity. </w:t>
      </w:r>
      <w:sdt>
        <w:sdtPr>
          <w:rPr>
            <w:rFonts w:ascii="Times New Roman" w:hAnsi="Times New Roman" w:cs="Times New Roman"/>
            <w:color w:val="000000"/>
            <w:sz w:val="24"/>
            <w:szCs w:val="24"/>
          </w:rPr>
          <w:tag w:val="MENDELEY_CITATION_v3_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"/>
          <w:id w:val="-473916931"/>
          <w:placeholder>
            <w:docPart w:val="DefaultPlaceholder_-1854013440"/>
          </w:placeholder>
        </w:sdtPr>
        <w:sdtContent>
          <w:r w:rsidR="0004417D" w:rsidRPr="0004417D">
            <w:rPr>
              <w:rFonts w:ascii="Times New Roman" w:hAnsi="Times New Roman" w:cs="Times New Roman"/>
              <w:color w:val="000000"/>
              <w:sz w:val="24"/>
              <w:szCs w:val="24"/>
            </w:rPr>
            <w:t>Montes et al. (2023)</w:t>
          </w:r>
        </w:sdtContent>
      </w:sdt>
      <w:r w:rsidRPr="001F0C9A">
        <w:rPr>
          <w:rFonts w:ascii="Times New Roman" w:hAnsi="Times New Roman" w:cs="Times New Roman"/>
          <w:sz w:val="24"/>
          <w:szCs w:val="24"/>
        </w:rPr>
        <w:t>explains that adolescent social networks spread behavioral norms including risky practices</w:t>
      </w:r>
      <w:r>
        <w:rPr>
          <w:rFonts w:ascii="Times New Roman" w:hAnsi="Times New Roman" w:cs="Times New Roman"/>
          <w:sz w:val="24"/>
          <w:szCs w:val="24"/>
        </w:rPr>
        <w:t>.</w:t>
      </w:r>
      <w:r w:rsidRPr="001F0C9A">
        <w:rPr>
          <w:rFonts w:ascii="Times New Roman" w:hAnsi="Times New Roman" w:cs="Times New Roman"/>
          <w:sz w:val="24"/>
          <w:szCs w:val="24"/>
        </w:rPr>
        <w:t xml:space="preserve"> While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"/>
          <w:id w:val="1229496463"/>
          <w:placeholder>
            <w:docPart w:val="DefaultPlaceholder_-1854013440"/>
          </w:placeholder>
        </w:sdtPr>
        <w:sdtContent>
          <w:r w:rsidR="0004417D" w:rsidRPr="0004417D">
            <w:rPr>
              <w:rFonts w:ascii="Times New Roman" w:hAnsi="Times New Roman" w:cs="Times New Roman"/>
              <w:color w:val="000000"/>
              <w:sz w:val="24"/>
              <w:szCs w:val="24"/>
            </w:rPr>
            <w:t>Siraj et al. (2021)</w:t>
          </w:r>
        </w:sdtContent>
      </w:sdt>
      <w:r w:rsidRPr="001F0C9A">
        <w:rPr>
          <w:rFonts w:ascii="Times New Roman" w:hAnsi="Times New Roman" w:cs="Times New Roman"/>
          <w:sz w:val="24"/>
          <w:szCs w:val="24"/>
        </w:rPr>
        <w:t xml:space="preserve"> highlights how peer pressure increases the likelihood of early sexual activity. At the same time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"/>
          <w:id w:val="-1146357061"/>
          <w:placeholder>
            <w:docPart w:val="DefaultPlaceholder_-1854013440"/>
          </w:placeholder>
        </w:sdtPr>
        <w:sdtContent>
          <w:r w:rsidR="0004417D" w:rsidRPr="0004417D">
            <w:rPr>
              <w:rFonts w:ascii="Times New Roman" w:hAnsi="Times New Roman" w:cs="Times New Roman"/>
              <w:color w:val="000000"/>
              <w:sz w:val="24"/>
              <w:szCs w:val="24"/>
            </w:rPr>
            <w:t>Wu et al. (2021)</w:t>
          </w:r>
        </w:sdtContent>
      </w:sdt>
      <w:r w:rsidRPr="001F0C9A">
        <w:rPr>
          <w:rFonts w:ascii="Times New Roman" w:hAnsi="Times New Roman" w:cs="Times New Roman"/>
          <w:sz w:val="24"/>
          <w:szCs w:val="24"/>
        </w:rPr>
        <w:t xml:space="preserve"> shows that peers can support positive behavior when group norms encourage safe and healthy practices.</w:t>
      </w:r>
    </w:p>
    <w:p w14:paraId="2E0A6F20" w14:textId="49C10BD4" w:rsidR="00986B71" w:rsidRDefault="00986B71" w:rsidP="00C748FE">
      <w:pPr>
        <w:spacing w:line="276" w:lineRule="auto"/>
        <w:ind w:firstLine="709"/>
        <w:jc w:val="both"/>
        <w:rPr>
          <w:rFonts w:ascii="Times New Roman" w:hAnsi="Times New Roman" w:cs="Times New Roman"/>
          <w:sz w:val="24"/>
          <w:szCs w:val="24"/>
        </w:rPr>
      </w:pPr>
      <w:r w:rsidRPr="001F0C9A">
        <w:rPr>
          <w:rFonts w:ascii="Times New Roman" w:hAnsi="Times New Roman" w:cs="Times New Roman"/>
          <w:sz w:val="24"/>
          <w:szCs w:val="24"/>
        </w:rPr>
        <w:t>In low and middle income countries</w:t>
      </w:r>
      <w:r>
        <w:rPr>
          <w:rFonts w:ascii="Times New Roman" w:hAnsi="Times New Roman" w:cs="Times New Roman"/>
          <w:sz w:val="24"/>
          <w:szCs w:val="24"/>
        </w:rPr>
        <w:t xml:space="preserve">, </w:t>
      </w:r>
      <w:r w:rsidRPr="001F0C9A">
        <w:rPr>
          <w:rFonts w:ascii="Times New Roman" w:hAnsi="Times New Roman" w:cs="Times New Roman"/>
          <w:sz w:val="24"/>
          <w:szCs w:val="24"/>
        </w:rPr>
        <w:t>the interaction between parental and peer influence becomes more complex</w:t>
      </w:r>
      <w:r>
        <w:rPr>
          <w:rFonts w:ascii="Times New Roman" w:hAnsi="Times New Roman" w:cs="Times New Roman"/>
          <w:sz w:val="24"/>
          <w:szCs w:val="24"/>
        </w:rPr>
        <w:t>. Source</w:t>
      </w:r>
      <w:r w:rsidRPr="001F0C9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"/>
          <w:id w:val="-102726585"/>
          <w:placeholder>
            <w:docPart w:val="DefaultPlaceholder_-1854013440"/>
          </w:placeholder>
        </w:sdtPr>
        <w:sdtContent>
          <w:r w:rsidR="0004417D" w:rsidRPr="0004417D">
            <w:rPr>
              <w:rFonts w:ascii="Times New Roman" w:eastAsia="Times New Roman" w:hAnsi="Times New Roman" w:cs="Times New Roman"/>
              <w:color w:val="000000"/>
              <w:sz w:val="24"/>
            </w:rPr>
            <w:t>Adekola &amp; Mavhandu-Mudzusi (2023)</w:t>
          </w:r>
        </w:sdtContent>
      </w:sdt>
      <w:r>
        <w:rPr>
          <w:rFonts w:ascii="Times New Roman" w:hAnsi="Times New Roman" w:cs="Times New Roman"/>
          <w:sz w:val="24"/>
          <w:szCs w:val="24"/>
        </w:rPr>
        <w:t xml:space="preserve">, </w:t>
      </w:r>
      <w:r w:rsidRPr="001F0C9A">
        <w:rPr>
          <w:rFonts w:ascii="Times New Roman" w:hAnsi="Times New Roman" w:cs="Times New Roman"/>
          <w:sz w:val="24"/>
          <w:szCs w:val="24"/>
        </w:rPr>
        <w:t>explained limited access to formal sexual education leads adolescents to rely</w:t>
      </w:r>
      <w:r>
        <w:rPr>
          <w:rFonts w:ascii="Times New Roman" w:hAnsi="Times New Roman" w:cs="Times New Roman"/>
          <w:sz w:val="24"/>
          <w:szCs w:val="24"/>
        </w:rPr>
        <w:t xml:space="preserve"> </w:t>
      </w:r>
      <w:r w:rsidRPr="001F0C9A">
        <w:rPr>
          <w:rFonts w:ascii="Times New Roman" w:hAnsi="Times New Roman" w:cs="Times New Roman"/>
          <w:sz w:val="24"/>
          <w:szCs w:val="24"/>
        </w:rPr>
        <w:t>on informal.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"/>
          <w:id w:val="599612618"/>
          <w:placeholder>
            <w:docPart w:val="DefaultPlaceholder_-1854013440"/>
          </w:placeholder>
        </w:sdtPr>
        <w:sdtContent>
          <w:r w:rsidR="0004417D" w:rsidRPr="0004417D">
            <w:rPr>
              <w:rFonts w:ascii="Times New Roman" w:hAnsi="Times New Roman" w:cs="Times New Roman"/>
              <w:color w:val="000000"/>
              <w:sz w:val="24"/>
              <w:szCs w:val="24"/>
            </w:rPr>
            <w:t>Lansford (2022)</w:t>
          </w:r>
        </w:sdtContent>
      </w:sdt>
      <w:r>
        <w:rPr>
          <w:rFonts w:ascii="Times New Roman" w:hAnsi="Times New Roman" w:cs="Times New Roman"/>
          <w:sz w:val="24"/>
          <w:szCs w:val="24"/>
        </w:rPr>
        <w:t>, explain</w:t>
      </w:r>
      <w:r w:rsidRPr="001F0C9A">
        <w:rPr>
          <w:rFonts w:ascii="Times New Roman" w:hAnsi="Times New Roman" w:cs="Times New Roman"/>
          <w:sz w:val="24"/>
          <w:szCs w:val="24"/>
        </w:rPr>
        <w:t xml:space="preserve"> Cultural norms often restrict open communication between parents and children</w:t>
      </w:r>
      <w:r>
        <w:rPr>
          <w:rFonts w:ascii="Times New Roman" w:hAnsi="Times New Roman" w:cs="Times New Roman"/>
          <w:sz w:val="24"/>
          <w:szCs w:val="24"/>
        </w:rPr>
        <w:t>.</w:t>
      </w:r>
      <w:r w:rsidRPr="001F0C9A">
        <w:rPr>
          <w:rFonts w:ascii="Times New Roman" w:hAnsi="Times New Roman" w:cs="Times New Roman"/>
          <w:sz w:val="24"/>
          <w:szCs w:val="24"/>
        </w:rPr>
        <w:t xml:space="preserve"> </w:t>
      </w:r>
      <w:r>
        <w:rPr>
          <w:rFonts w:ascii="Times New Roman" w:hAnsi="Times New Roman" w:cs="Times New Roman"/>
          <w:sz w:val="24"/>
          <w:szCs w:val="24"/>
        </w:rPr>
        <w:t>F</w:t>
      </w:r>
      <w:r w:rsidRPr="001F0C9A">
        <w:rPr>
          <w:rFonts w:ascii="Times New Roman" w:hAnsi="Times New Roman" w:cs="Times New Roman"/>
          <w:sz w:val="24"/>
          <w:szCs w:val="24"/>
        </w:rPr>
        <w:t>indings from</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"/>
          <w:id w:val="2123650956"/>
          <w:placeholder>
            <w:docPart w:val="DefaultPlaceholder_-1854013440"/>
          </w:placeholder>
        </w:sdtPr>
        <w:sdtContent>
          <w:r w:rsidR="0004417D" w:rsidRPr="0004417D">
            <w:rPr>
              <w:rFonts w:ascii="Times New Roman" w:hAnsi="Times New Roman" w:cs="Times New Roman"/>
              <w:color w:val="000000"/>
              <w:sz w:val="24"/>
              <w:szCs w:val="24"/>
            </w:rPr>
            <w:t>Akuiyibo et al. (2021)</w:t>
          </w:r>
        </w:sdtContent>
      </w:sdt>
      <w:r w:rsidRPr="001F0C9A">
        <w:rPr>
          <w:rFonts w:ascii="Times New Roman" w:hAnsi="Times New Roman" w:cs="Times New Roman"/>
          <w:sz w:val="24"/>
          <w:szCs w:val="24"/>
        </w:rPr>
        <w:t xml:space="preserve"> show that adolescents in developing settings tend to obtain reproductive health information more from peers than from family which reflects a shift in how information is accessed and how decisions are made.</w:t>
      </w:r>
    </w:p>
    <w:p w14:paraId="3874D290" w14:textId="4395AF67" w:rsidR="00986B71" w:rsidRPr="000C004C" w:rsidRDefault="00986B71" w:rsidP="00C748FE">
      <w:pPr>
        <w:spacing w:line="276" w:lineRule="auto"/>
        <w:ind w:firstLine="709"/>
        <w:jc w:val="both"/>
        <w:rPr>
          <w:rFonts w:ascii="Times New Roman" w:hAnsi="Times New Roman" w:cs="Times New Roman"/>
          <w:sz w:val="24"/>
          <w:szCs w:val="24"/>
        </w:rPr>
      </w:pPr>
      <w:r w:rsidRPr="001F0C9A">
        <w:rPr>
          <w:rFonts w:ascii="Times New Roman" w:hAnsi="Times New Roman" w:cs="Times New Roman"/>
          <w:sz w:val="24"/>
          <w:szCs w:val="24"/>
        </w:rPr>
        <w:t>Research findings show differences in explaining whether parents or peers have a stronger influence</w:t>
      </w:r>
      <w:r w:rsidR="002779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"/>
          <w:id w:val="2014727565"/>
          <w:placeholder>
            <w:docPart w:val="DefaultPlaceholder_-1854013440"/>
          </w:placeholder>
        </w:sdtPr>
        <w:sdtContent>
          <w:r w:rsidR="0004417D" w:rsidRPr="0004417D">
            <w:rPr>
              <w:rFonts w:ascii="Times New Roman" w:hAnsi="Times New Roman" w:cs="Times New Roman"/>
              <w:color w:val="000000"/>
              <w:sz w:val="24"/>
              <w:szCs w:val="24"/>
            </w:rPr>
            <w:t>Astle et al. (2023)</w:t>
          </w:r>
        </w:sdtContent>
      </w:sdt>
      <w:r>
        <w:rPr>
          <w:rFonts w:ascii="Times New Roman" w:hAnsi="Times New Roman" w:cs="Times New Roman"/>
          <w:sz w:val="24"/>
          <w:szCs w:val="24"/>
        </w:rPr>
        <w:t>,</w:t>
      </w:r>
      <w:r w:rsidRPr="001F0C9A">
        <w:rPr>
          <w:rFonts w:ascii="Times New Roman" w:hAnsi="Times New Roman" w:cs="Times New Roman"/>
          <w:sz w:val="24"/>
          <w:szCs w:val="24"/>
        </w:rPr>
        <w:t xml:space="preserve"> finds that parental communication has a moderate effect on sexual behavior while</w:t>
      </w:r>
      <w:r w:rsidR="002779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"/>
          <w:id w:val="2097970767"/>
          <w:placeholder>
            <w:docPart w:val="DefaultPlaceholder_-1854013440"/>
          </w:placeholder>
        </w:sdtPr>
        <w:sdtContent>
          <w:r w:rsidR="0004417D" w:rsidRPr="0004417D">
            <w:rPr>
              <w:rFonts w:ascii="Times New Roman" w:hAnsi="Times New Roman" w:cs="Times New Roman"/>
              <w:color w:val="000000"/>
              <w:sz w:val="24"/>
              <w:szCs w:val="24"/>
            </w:rPr>
            <w:t>Chigbu et al. (2021)</w:t>
          </w:r>
        </w:sdtContent>
      </w:sdt>
      <w:r w:rsidRPr="001F0C9A">
        <w:rPr>
          <w:rFonts w:ascii="Times New Roman" w:hAnsi="Times New Roman" w:cs="Times New Roman"/>
          <w:sz w:val="24"/>
          <w:szCs w:val="24"/>
        </w:rPr>
        <w:t xml:space="preserve"> emphasizes the stronger role of peer influence. In contrast </w:t>
      </w:r>
      <w:sdt>
        <w:sdtPr>
          <w:rPr>
            <w:rFonts w:ascii="Times New Roman" w:hAnsi="Times New Roman" w:cs="Times New Roman"/>
            <w:color w:val="000000"/>
            <w:sz w:val="24"/>
            <w:szCs w:val="24"/>
          </w:rPr>
          <w:tag w:val="MENDELEY_CITATION_v3_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"/>
          <w:id w:val="-1927262134"/>
          <w:placeholder>
            <w:docPart w:val="DefaultPlaceholder_-1854013440"/>
          </w:placeholder>
        </w:sdtPr>
        <w:sdtContent>
          <w:r w:rsidR="0004417D" w:rsidRPr="0004417D">
            <w:rPr>
              <w:rFonts w:ascii="Times New Roman" w:hAnsi="Times New Roman" w:cs="Times New Roman"/>
              <w:color w:val="000000"/>
              <w:sz w:val="24"/>
              <w:szCs w:val="24"/>
            </w:rPr>
            <w:t>Jenner et al. (2023)</w:t>
          </w:r>
        </w:sdtContent>
      </w:sdt>
      <w:r w:rsidR="00C54685">
        <w:rPr>
          <w:rFonts w:ascii="Times New Roman" w:hAnsi="Times New Roman" w:cs="Times New Roman"/>
          <w:color w:val="000000"/>
          <w:sz w:val="24"/>
          <w:szCs w:val="24"/>
        </w:rPr>
        <w:t xml:space="preserve"> dan </w:t>
      </w:r>
      <w:sdt>
        <w:sdtPr>
          <w:rPr>
            <w:rFonts w:ascii="Times New Roman" w:hAnsi="Times New Roman" w:cs="Times New Roman"/>
            <w:color w:val="000000"/>
            <w:sz w:val="24"/>
            <w:szCs w:val="24"/>
          </w:rPr>
          <w:tag w:val="MENDELEY_CITATION_v3_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"/>
          <w:id w:val="356622694"/>
          <w:placeholder>
            <w:docPart w:val="DefaultPlaceholder_-1854013440"/>
          </w:placeholder>
        </w:sdtPr>
        <w:sdtContent>
          <w:r w:rsidR="0004417D" w:rsidRPr="0004417D">
            <w:rPr>
              <w:rFonts w:ascii="Times New Roman" w:hAnsi="Times New Roman" w:cs="Times New Roman"/>
              <w:color w:val="000000"/>
              <w:sz w:val="24"/>
              <w:szCs w:val="24"/>
            </w:rPr>
            <w:t>Hegde et al. (2022)</w:t>
          </w:r>
        </w:sdtContent>
      </w:sdt>
      <w:r>
        <w:rPr>
          <w:rFonts w:ascii="Times New Roman" w:hAnsi="Times New Roman" w:cs="Times New Roman"/>
          <w:sz w:val="24"/>
          <w:szCs w:val="24"/>
        </w:rPr>
        <w:t>,</w:t>
      </w:r>
      <w:r w:rsidRPr="001F0C9A">
        <w:rPr>
          <w:rFonts w:ascii="Times New Roman" w:hAnsi="Times New Roman" w:cs="Times New Roman"/>
          <w:sz w:val="24"/>
          <w:szCs w:val="24"/>
        </w:rPr>
        <w:t xml:space="preserve"> highlights the family as the main factor in shaping preventive behavior and these variations suggest that social context research design and participant characteristics influence the results.</w:t>
      </w:r>
    </w:p>
    <w:p w14:paraId="74BE9DEC" w14:textId="77777777" w:rsidR="00986B71" w:rsidRPr="000C004C" w:rsidRDefault="00986B71" w:rsidP="00C748FE">
      <w:pPr>
        <w:spacing w:line="276" w:lineRule="auto"/>
        <w:ind w:firstLine="709"/>
        <w:jc w:val="both"/>
        <w:rPr>
          <w:rFonts w:ascii="Times New Roman" w:hAnsi="Times New Roman" w:cs="Times New Roman"/>
          <w:sz w:val="24"/>
          <w:szCs w:val="24"/>
        </w:rPr>
      </w:pPr>
      <w:r w:rsidRPr="001F0C9A">
        <w:rPr>
          <w:rFonts w:ascii="Times New Roman" w:hAnsi="Times New Roman" w:cs="Times New Roman"/>
          <w:sz w:val="24"/>
          <w:szCs w:val="24"/>
        </w:rPr>
        <w:t>Many existing studies still rely on single empirical approaches and do not provide an integrated quantitative estimate of how strong each influence is which makes it difficult to determine which factor has a greater role in shaping adolescent reproductive health behavior especially in developing countries with diverse social and cultural backgrounds. A meta analysis approach can bring together different research findings to produce more accurate and comparable estimates across studies and based on this perspective the study focuses on analyzing the magnitude of parental and peer influence on adolescent reproductive health behavior in low and middle income countries through a quantitative meta analysis approach.</w:t>
      </w:r>
    </w:p>
    <w:p w14:paraId="4FBD6F1A" w14:textId="77777777" w:rsidR="00986B71" w:rsidRPr="00F216D8" w:rsidRDefault="00986B71" w:rsidP="00C748F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RESEARCH METHOD</w:t>
      </w:r>
    </w:p>
    <w:p w14:paraId="315C28C4" w14:textId="3C1FE496" w:rsidR="00986B71" w:rsidRPr="00074A97" w:rsidRDefault="00986B71" w:rsidP="00C748FE">
      <w:pPr>
        <w:spacing w:line="276" w:lineRule="auto"/>
        <w:ind w:firstLine="709"/>
        <w:jc w:val="both"/>
        <w:rPr>
          <w:rFonts w:ascii="Times New Roman" w:hAnsi="Times New Roman" w:cs="Times New Roman"/>
          <w:sz w:val="24"/>
          <w:szCs w:val="24"/>
        </w:rPr>
      </w:pPr>
      <w:r w:rsidRPr="00610B1C">
        <w:rPr>
          <w:rFonts w:ascii="Times New Roman" w:hAnsi="Times New Roman" w:cs="Times New Roman"/>
          <w:sz w:val="24"/>
          <w:szCs w:val="24"/>
        </w:rPr>
        <w:lastRenderedPageBreak/>
        <w:t>This research applies a quantitative meta analysis approach to bring together empirical findings related to the influence of parents and peers on adolescent reproductive health behavior in low and middle income countries and this approach is used because it allows researchers to obtain more consistent effect estimates through the combination of results from studies that differ in design and context as explained in the work</w:t>
      </w:r>
      <w:r w:rsidR="002779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"/>
          <w:id w:val="-114907799"/>
          <w:placeholder>
            <w:docPart w:val="DefaultPlaceholder_-1854013440"/>
          </w:placeholder>
        </w:sdtPr>
        <w:sdtContent>
          <w:r w:rsidR="0004417D" w:rsidRPr="0004417D">
            <w:rPr>
              <w:rFonts w:ascii="Times New Roman" w:hAnsi="Times New Roman" w:cs="Times New Roman"/>
              <w:color w:val="000000"/>
              <w:sz w:val="24"/>
              <w:szCs w:val="24"/>
            </w:rPr>
            <w:t>(Borenstein et al., 2021)</w:t>
          </w:r>
        </w:sdtContent>
      </w:sdt>
      <w:r w:rsidRPr="00610B1C">
        <w:rPr>
          <w:rFonts w:ascii="Times New Roman" w:hAnsi="Times New Roman" w:cs="Times New Roman"/>
          <w:sz w:val="24"/>
          <w:szCs w:val="24"/>
        </w:rPr>
        <w:t>. The search for relevant studies is carried out through several international databases including Scopus PubMed ScienceDirect and Google Scholar with a publication range from 2014 until 2026 and the selection is limited to quantitative studies involving adolescents aged 10 to 19 years that examine the role of parents or peers in shaping reproductive health behavior and present statistical information such as odds ratio p value or other data that can be transformed into effect size while studies that do not provide sufficient quantitative information or do not match the focus of the variables are excluded from further analysis.</w:t>
      </w:r>
    </w:p>
    <w:p w14:paraId="3794A565" w14:textId="77777777" w:rsidR="00986B71" w:rsidRPr="00F216D8" w:rsidRDefault="00986B71" w:rsidP="00C748FE">
      <w:pPr>
        <w:spacing w:line="276" w:lineRule="auto"/>
        <w:ind w:firstLine="709"/>
        <w:jc w:val="both"/>
        <w:rPr>
          <w:rFonts w:ascii="Times New Roman" w:hAnsi="Times New Roman" w:cs="Times New Roman"/>
          <w:sz w:val="24"/>
          <w:szCs w:val="24"/>
        </w:rPr>
      </w:pPr>
      <w:r w:rsidRPr="00610B1C">
        <w:rPr>
          <w:rFonts w:ascii="Times New Roman" w:hAnsi="Times New Roman" w:cs="Times New Roman"/>
          <w:sz w:val="24"/>
          <w:szCs w:val="24"/>
        </w:rPr>
        <w:t>The selection of articles follows a structured flow that refers to the PRISMA framework which is used to maintain clarity and openness during the identification and screening process as described by Page and colleagues in 2021 and at the beginning a number of articles are collected from different databases then duplicate records are removed and the remaining studies are reviewed through title and abstract screening followed by a full text assessment to determine their eligibility and after passing through all of these stages a total of 20 studies are retained as the final sample that meet the required criteria. The data that are taken from each study include general characteristics of the research sample size variables being examined and key statistical values such as odds ratio p value and the average level of reproductive health behavior and the overall selection process is summarized in a PRISMA diagram presented in the following section.</w:t>
      </w:r>
    </w:p>
    <w:p w14:paraId="5C99E463" w14:textId="77777777" w:rsidR="00986B71" w:rsidRPr="00F216D8" w:rsidRDefault="00986B71" w:rsidP="00C748FE">
      <w:pPr>
        <w:spacing w:line="276" w:lineRule="auto"/>
        <w:jc w:val="center"/>
        <w:rPr>
          <w:rFonts w:ascii="Times New Roman" w:hAnsi="Times New Roman" w:cs="Times New Roman"/>
          <w:sz w:val="24"/>
          <w:szCs w:val="24"/>
        </w:rPr>
      </w:pPr>
      <w:r w:rsidRPr="00F216D8">
        <w:rPr>
          <w:rFonts w:ascii="Times New Roman" w:hAnsi="Times New Roman" w:cs="Times New Roman"/>
          <w:noProof/>
          <w:sz w:val="24"/>
          <w:szCs w:val="24"/>
        </w:rPr>
        <w:lastRenderedPageBreak/>
        <w:drawing>
          <wp:inline distT="0" distB="0" distL="0" distR="0" wp14:anchorId="2BF69DEF" wp14:editId="2F15B131">
            <wp:extent cx="5510253" cy="4533427"/>
            <wp:effectExtent l="0" t="0" r="0" b="635"/>
            <wp:docPr id="1140350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58522" cy="4573139"/>
                    </a:xfrm>
                    <a:prstGeom prst="rect">
                      <a:avLst/>
                    </a:prstGeom>
                    <a:noFill/>
                  </pic:spPr>
                </pic:pic>
              </a:graphicData>
            </a:graphic>
          </wp:inline>
        </w:drawing>
      </w:r>
    </w:p>
    <w:p w14:paraId="16DB9BDC" w14:textId="77777777" w:rsidR="00986B71" w:rsidRPr="00610B1C" w:rsidRDefault="00986B71" w:rsidP="00610B1C">
      <w:pPr>
        <w:spacing w:line="276" w:lineRule="auto"/>
        <w:jc w:val="center"/>
        <w:rPr>
          <w:rFonts w:ascii="Times New Roman" w:hAnsi="Times New Roman" w:cs="Times New Roman"/>
          <w:sz w:val="24"/>
          <w:szCs w:val="24"/>
        </w:rPr>
      </w:pPr>
      <w:r w:rsidRPr="00610B1C">
        <w:rPr>
          <w:rFonts w:ascii="Times New Roman" w:hAnsi="Times New Roman" w:cs="Times New Roman"/>
          <w:b/>
          <w:bCs/>
          <w:sz w:val="24"/>
          <w:szCs w:val="24"/>
        </w:rPr>
        <w:t xml:space="preserve">Figure 1. </w:t>
      </w:r>
      <w:r w:rsidRPr="00610B1C">
        <w:rPr>
          <w:rFonts w:ascii="Times New Roman" w:hAnsi="Times New Roman" w:cs="Times New Roman"/>
          <w:sz w:val="24"/>
          <w:szCs w:val="24"/>
        </w:rPr>
        <w:t>PRISMA Flow Diagram of the Study</w:t>
      </w:r>
    </w:p>
    <w:p w14:paraId="01F6FE00" w14:textId="77777777" w:rsidR="00986B71" w:rsidRPr="00074A97" w:rsidRDefault="00986B71" w:rsidP="00610B1C">
      <w:pPr>
        <w:spacing w:line="276" w:lineRule="auto"/>
        <w:ind w:firstLine="709"/>
        <w:jc w:val="both"/>
        <w:rPr>
          <w:rFonts w:ascii="Times New Roman" w:hAnsi="Times New Roman" w:cs="Times New Roman"/>
          <w:sz w:val="24"/>
          <w:szCs w:val="24"/>
        </w:rPr>
      </w:pPr>
      <w:r w:rsidRPr="00610B1C">
        <w:rPr>
          <w:rFonts w:ascii="Times New Roman" w:hAnsi="Times New Roman" w:cs="Times New Roman"/>
          <w:sz w:val="24"/>
          <w:szCs w:val="24"/>
        </w:rPr>
        <w:t>The study analyzes the data by combining effect sizes through a random effects model and this model is used to reflect differences that appear across the studies being examined. The analysis uses odds ratio as the main indicator to show how strong the relationship is between variables and it also uses the p value to see whether the relationship is statistically meaningful and the mean is used to describe the general pattern of adolescent reproductive health behavior. Each effect size is first standardized and then brought together so that the comparison between studies can be carried out in a consistent way. The findings of the meta analysis are presented in a quantitative summary that explains the direction and strength of both parental influence and peer influence and this summary gives a clearer empirical picture to understand the factors that shape adolescent reproductive health behavior in developing countries</w:t>
      </w:r>
      <w:r w:rsidRPr="00074A97">
        <w:rPr>
          <w:rFonts w:ascii="Times New Roman" w:hAnsi="Times New Roman" w:cs="Times New Roman"/>
          <w:sz w:val="24"/>
          <w:szCs w:val="24"/>
        </w:rPr>
        <w:t>.</w:t>
      </w:r>
    </w:p>
    <w:p w14:paraId="7B7AE684" w14:textId="77777777" w:rsidR="00986B71" w:rsidRPr="00BE3258" w:rsidRDefault="00986B71" w:rsidP="00C748F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RESULTS AND DISCUSS</w:t>
      </w:r>
    </w:p>
    <w:p w14:paraId="34EA4FB7" w14:textId="77777777" w:rsidR="00986B71" w:rsidRPr="00610B1C" w:rsidRDefault="00986B71" w:rsidP="00610B1C">
      <w:pPr>
        <w:spacing w:line="276" w:lineRule="auto"/>
        <w:ind w:firstLine="709"/>
        <w:jc w:val="both"/>
        <w:rPr>
          <w:rFonts w:ascii="Times New Roman" w:hAnsi="Times New Roman" w:cs="Times New Roman"/>
          <w:sz w:val="24"/>
          <w:szCs w:val="24"/>
        </w:rPr>
      </w:pPr>
      <w:r w:rsidRPr="00610B1C">
        <w:rPr>
          <w:rFonts w:ascii="Times New Roman" w:hAnsi="Times New Roman" w:cs="Times New Roman"/>
          <w:sz w:val="24"/>
          <w:szCs w:val="24"/>
        </w:rPr>
        <w:t>The analysis in this study is conducted on 20 articles that meet the inclusion criteria to quantitatively measure the magnitude of parental influence and peer influence on adolescent reproductive health behavior in low- and middle-income countries. The analysis begins with grouping the study characteristics to understand the pattern of research distribution and then continues with a quantitative synthesis based on odds ratio (OR), 95% confidence interval (95% CI), and significance level (p-value). The frequency distribution of the characteristics of the included articles is presented as follows.</w:t>
      </w:r>
    </w:p>
    <w:p w14:paraId="1C00F055" w14:textId="77777777" w:rsidR="00986B71" w:rsidRDefault="00986B71" w:rsidP="00C748FE">
      <w:pPr>
        <w:spacing w:line="276" w:lineRule="auto"/>
        <w:ind w:firstLine="709"/>
        <w:jc w:val="both"/>
        <w:rPr>
          <w:rFonts w:ascii="Times New Roman" w:hAnsi="Times New Roman" w:cs="Times New Roman"/>
          <w:sz w:val="24"/>
          <w:szCs w:val="24"/>
        </w:rPr>
      </w:pPr>
    </w:p>
    <w:p w14:paraId="6B109FFA" w14:textId="77777777" w:rsidR="00986B71" w:rsidRPr="00610B1C" w:rsidRDefault="00986B71" w:rsidP="00610B1C">
      <w:pPr>
        <w:spacing w:line="276" w:lineRule="auto"/>
        <w:jc w:val="center"/>
        <w:rPr>
          <w:rFonts w:ascii="Times New Roman" w:hAnsi="Times New Roman" w:cs="Times New Roman"/>
          <w:sz w:val="24"/>
          <w:szCs w:val="24"/>
        </w:rPr>
      </w:pPr>
      <w:r w:rsidRPr="00610B1C">
        <w:rPr>
          <w:rFonts w:ascii="Times New Roman" w:hAnsi="Times New Roman" w:cs="Times New Roman"/>
          <w:b/>
          <w:bCs/>
          <w:sz w:val="24"/>
          <w:szCs w:val="24"/>
        </w:rPr>
        <w:t xml:space="preserve">Table 1. </w:t>
      </w:r>
      <w:r w:rsidRPr="00610B1C">
        <w:rPr>
          <w:rFonts w:ascii="Times New Roman" w:hAnsi="Times New Roman" w:cs="Times New Roman"/>
          <w:sz w:val="24"/>
          <w:szCs w:val="24"/>
        </w:rPr>
        <w:t>Frequency Distribution of Included Article Characteristics</w:t>
      </w:r>
    </w:p>
    <w:tbl>
      <w:tblPr>
        <w:tblW w:w="0" w:type="auto"/>
        <w:tblLayout w:type="fixed"/>
        <w:tblLook w:val="04A0" w:firstRow="1" w:lastRow="0" w:firstColumn="1" w:lastColumn="0" w:noHBand="0" w:noVBand="1"/>
      </w:tblPr>
      <w:tblGrid>
        <w:gridCol w:w="1784"/>
        <w:gridCol w:w="4023"/>
        <w:gridCol w:w="2126"/>
        <w:gridCol w:w="1417"/>
      </w:tblGrid>
      <w:tr w:rsidR="00986B71" w:rsidRPr="0018406A" w14:paraId="51F388AF" w14:textId="77777777" w:rsidTr="0018406A">
        <w:trPr>
          <w:trHeight w:val="290"/>
        </w:trPr>
        <w:tc>
          <w:tcPr>
            <w:tcW w:w="1784" w:type="dxa"/>
            <w:tcBorders>
              <w:top w:val="single" w:sz="4" w:space="0" w:color="auto"/>
              <w:left w:val="single" w:sz="4" w:space="0" w:color="auto"/>
              <w:bottom w:val="single" w:sz="4" w:space="0" w:color="auto"/>
              <w:right w:val="single" w:sz="4" w:space="0" w:color="auto"/>
            </w:tcBorders>
            <w:noWrap/>
            <w:vAlign w:val="center"/>
            <w:hideMark/>
          </w:tcPr>
          <w:p w14:paraId="77D63560" w14:textId="77777777" w:rsidR="00986B71" w:rsidRPr="0018406A"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Characteristics</w:t>
            </w:r>
          </w:p>
        </w:tc>
        <w:tc>
          <w:tcPr>
            <w:tcW w:w="4023" w:type="dxa"/>
            <w:tcBorders>
              <w:top w:val="single" w:sz="4" w:space="0" w:color="auto"/>
              <w:left w:val="nil"/>
              <w:bottom w:val="single" w:sz="4" w:space="0" w:color="auto"/>
              <w:right w:val="single" w:sz="4" w:space="0" w:color="auto"/>
            </w:tcBorders>
            <w:noWrap/>
            <w:vAlign w:val="center"/>
            <w:hideMark/>
          </w:tcPr>
          <w:p w14:paraId="6FCA91F1" w14:textId="77777777" w:rsidR="00986B71" w:rsidRPr="0018406A"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Category</w:t>
            </w:r>
          </w:p>
        </w:tc>
        <w:tc>
          <w:tcPr>
            <w:tcW w:w="2126" w:type="dxa"/>
            <w:tcBorders>
              <w:top w:val="single" w:sz="4" w:space="0" w:color="auto"/>
              <w:left w:val="nil"/>
              <w:bottom w:val="single" w:sz="4" w:space="0" w:color="auto"/>
              <w:right w:val="single" w:sz="4" w:space="0" w:color="auto"/>
            </w:tcBorders>
            <w:noWrap/>
            <w:vAlign w:val="center"/>
            <w:hideMark/>
          </w:tcPr>
          <w:p w14:paraId="494DC44F" w14:textId="77777777" w:rsidR="00986B71" w:rsidRPr="0018406A"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Frequency (N=20)</w:t>
            </w:r>
          </w:p>
        </w:tc>
        <w:tc>
          <w:tcPr>
            <w:tcW w:w="1417" w:type="dxa"/>
            <w:tcBorders>
              <w:top w:val="single" w:sz="4" w:space="0" w:color="auto"/>
              <w:left w:val="nil"/>
              <w:bottom w:val="single" w:sz="4" w:space="0" w:color="auto"/>
              <w:right w:val="single" w:sz="4" w:space="0" w:color="auto"/>
            </w:tcBorders>
            <w:noWrap/>
            <w:vAlign w:val="center"/>
            <w:hideMark/>
          </w:tcPr>
          <w:p w14:paraId="4770EAFB" w14:textId="77777777" w:rsidR="00986B71" w:rsidRPr="0018406A"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Percentage</w:t>
            </w:r>
          </w:p>
        </w:tc>
      </w:tr>
      <w:tr w:rsidR="00986B71" w:rsidRPr="0018406A" w14:paraId="6C340701" w14:textId="77777777" w:rsidTr="0018406A">
        <w:trPr>
          <w:trHeight w:val="290"/>
        </w:trPr>
        <w:tc>
          <w:tcPr>
            <w:tcW w:w="1784" w:type="dxa"/>
            <w:vMerge w:val="restart"/>
            <w:tcBorders>
              <w:top w:val="nil"/>
              <w:left w:val="single" w:sz="4" w:space="0" w:color="auto"/>
              <w:bottom w:val="single" w:sz="4" w:space="0" w:color="auto"/>
              <w:right w:val="single" w:sz="4" w:space="0" w:color="auto"/>
            </w:tcBorders>
            <w:noWrap/>
            <w:vAlign w:val="center"/>
            <w:hideMark/>
          </w:tcPr>
          <w:p w14:paraId="06CF71D4"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2A0F32">
              <w:rPr>
                <w:rFonts w:ascii="Times New Roman" w:eastAsia="Times New Roman" w:hAnsi="Times New Roman" w:cs="Times New Roman"/>
                <w:color w:val="000000"/>
                <w:kern w:val="0"/>
                <w:sz w:val="24"/>
                <w:szCs w:val="24"/>
                <w14:ligatures w14:val="none"/>
              </w:rPr>
              <w:t>Publication Year</w:t>
            </w:r>
          </w:p>
        </w:tc>
        <w:tc>
          <w:tcPr>
            <w:tcW w:w="4023" w:type="dxa"/>
            <w:tcBorders>
              <w:top w:val="nil"/>
              <w:left w:val="nil"/>
              <w:bottom w:val="single" w:sz="4" w:space="0" w:color="auto"/>
              <w:right w:val="single" w:sz="4" w:space="0" w:color="auto"/>
            </w:tcBorders>
            <w:noWrap/>
            <w:vAlign w:val="center"/>
            <w:hideMark/>
          </w:tcPr>
          <w:p w14:paraId="5F4E73BB"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2014</w:t>
            </w:r>
          </w:p>
        </w:tc>
        <w:tc>
          <w:tcPr>
            <w:tcW w:w="2126" w:type="dxa"/>
            <w:tcBorders>
              <w:top w:val="nil"/>
              <w:left w:val="nil"/>
              <w:bottom w:val="single" w:sz="4" w:space="0" w:color="auto"/>
              <w:right w:val="single" w:sz="4" w:space="0" w:color="auto"/>
            </w:tcBorders>
            <w:noWrap/>
            <w:vAlign w:val="center"/>
            <w:hideMark/>
          </w:tcPr>
          <w:p w14:paraId="5FBAC31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1ADB5AB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427AAABA"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22FD9A1D"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760E21F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2015</w:t>
            </w:r>
          </w:p>
        </w:tc>
        <w:tc>
          <w:tcPr>
            <w:tcW w:w="2126" w:type="dxa"/>
            <w:tcBorders>
              <w:top w:val="nil"/>
              <w:left w:val="nil"/>
              <w:bottom w:val="single" w:sz="4" w:space="0" w:color="auto"/>
              <w:right w:val="single" w:sz="4" w:space="0" w:color="auto"/>
            </w:tcBorders>
            <w:noWrap/>
            <w:vAlign w:val="center"/>
            <w:hideMark/>
          </w:tcPr>
          <w:p w14:paraId="173A4CB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329CBFE6"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4B8D6B94"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76F4890B"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1E3A654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2017</w:t>
            </w:r>
          </w:p>
        </w:tc>
        <w:tc>
          <w:tcPr>
            <w:tcW w:w="2126" w:type="dxa"/>
            <w:tcBorders>
              <w:top w:val="nil"/>
              <w:left w:val="nil"/>
              <w:bottom w:val="single" w:sz="4" w:space="0" w:color="auto"/>
              <w:right w:val="single" w:sz="4" w:space="0" w:color="auto"/>
            </w:tcBorders>
            <w:noWrap/>
            <w:vAlign w:val="center"/>
            <w:hideMark/>
          </w:tcPr>
          <w:p w14:paraId="414C3F6B"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2529B18E"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284B4D8C"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0B64E230"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3846019D"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2019</w:t>
            </w:r>
          </w:p>
        </w:tc>
        <w:tc>
          <w:tcPr>
            <w:tcW w:w="2126" w:type="dxa"/>
            <w:tcBorders>
              <w:top w:val="nil"/>
              <w:left w:val="nil"/>
              <w:bottom w:val="single" w:sz="4" w:space="0" w:color="auto"/>
              <w:right w:val="single" w:sz="4" w:space="0" w:color="auto"/>
            </w:tcBorders>
            <w:noWrap/>
            <w:vAlign w:val="center"/>
            <w:hideMark/>
          </w:tcPr>
          <w:p w14:paraId="70B8A405"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w:t>
            </w:r>
          </w:p>
        </w:tc>
        <w:tc>
          <w:tcPr>
            <w:tcW w:w="1417" w:type="dxa"/>
            <w:tcBorders>
              <w:top w:val="nil"/>
              <w:left w:val="nil"/>
              <w:bottom w:val="single" w:sz="4" w:space="0" w:color="auto"/>
              <w:right w:val="single" w:sz="4" w:space="0" w:color="auto"/>
            </w:tcBorders>
            <w:noWrap/>
            <w:vAlign w:val="center"/>
            <w:hideMark/>
          </w:tcPr>
          <w:p w14:paraId="767958A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10%</w:t>
            </w:r>
          </w:p>
        </w:tc>
      </w:tr>
      <w:tr w:rsidR="00986B71" w:rsidRPr="0018406A" w14:paraId="1296F097"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6BEABAF7"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27137E0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2020</w:t>
            </w:r>
          </w:p>
        </w:tc>
        <w:tc>
          <w:tcPr>
            <w:tcW w:w="2126" w:type="dxa"/>
            <w:tcBorders>
              <w:top w:val="nil"/>
              <w:left w:val="nil"/>
              <w:bottom w:val="single" w:sz="4" w:space="0" w:color="auto"/>
              <w:right w:val="single" w:sz="4" w:space="0" w:color="auto"/>
            </w:tcBorders>
            <w:noWrap/>
            <w:vAlign w:val="center"/>
            <w:hideMark/>
          </w:tcPr>
          <w:p w14:paraId="31D6CCC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w:t>
            </w:r>
          </w:p>
        </w:tc>
        <w:tc>
          <w:tcPr>
            <w:tcW w:w="1417" w:type="dxa"/>
            <w:tcBorders>
              <w:top w:val="nil"/>
              <w:left w:val="nil"/>
              <w:bottom w:val="single" w:sz="4" w:space="0" w:color="auto"/>
              <w:right w:val="single" w:sz="4" w:space="0" w:color="auto"/>
            </w:tcBorders>
            <w:noWrap/>
            <w:vAlign w:val="center"/>
            <w:hideMark/>
          </w:tcPr>
          <w:p w14:paraId="1879C56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10%</w:t>
            </w:r>
          </w:p>
        </w:tc>
      </w:tr>
      <w:tr w:rsidR="00986B71" w:rsidRPr="0018406A" w14:paraId="3D325E3A"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4398811C"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4C9DE81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2021</w:t>
            </w:r>
          </w:p>
        </w:tc>
        <w:tc>
          <w:tcPr>
            <w:tcW w:w="2126" w:type="dxa"/>
            <w:tcBorders>
              <w:top w:val="nil"/>
              <w:left w:val="nil"/>
              <w:bottom w:val="single" w:sz="4" w:space="0" w:color="auto"/>
              <w:right w:val="single" w:sz="4" w:space="0" w:color="auto"/>
            </w:tcBorders>
            <w:noWrap/>
            <w:vAlign w:val="center"/>
            <w:hideMark/>
          </w:tcPr>
          <w:p w14:paraId="60DE6B5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4FC7C08A"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14A51D3E"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5055A6B8"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00E9BDE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2022</w:t>
            </w:r>
          </w:p>
        </w:tc>
        <w:tc>
          <w:tcPr>
            <w:tcW w:w="2126" w:type="dxa"/>
            <w:tcBorders>
              <w:top w:val="nil"/>
              <w:left w:val="nil"/>
              <w:bottom w:val="single" w:sz="4" w:space="0" w:color="auto"/>
              <w:right w:val="single" w:sz="4" w:space="0" w:color="auto"/>
            </w:tcBorders>
            <w:noWrap/>
            <w:vAlign w:val="center"/>
            <w:hideMark/>
          </w:tcPr>
          <w:p w14:paraId="222737B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3</w:t>
            </w:r>
          </w:p>
        </w:tc>
        <w:tc>
          <w:tcPr>
            <w:tcW w:w="1417" w:type="dxa"/>
            <w:tcBorders>
              <w:top w:val="nil"/>
              <w:left w:val="nil"/>
              <w:bottom w:val="single" w:sz="4" w:space="0" w:color="auto"/>
              <w:right w:val="single" w:sz="4" w:space="0" w:color="auto"/>
            </w:tcBorders>
            <w:noWrap/>
            <w:vAlign w:val="center"/>
            <w:hideMark/>
          </w:tcPr>
          <w:p w14:paraId="55901C93"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15%</w:t>
            </w:r>
          </w:p>
        </w:tc>
      </w:tr>
      <w:tr w:rsidR="00986B71" w:rsidRPr="0018406A" w14:paraId="529FF79D"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1D5F89A0"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752F7824"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2024</w:t>
            </w:r>
          </w:p>
        </w:tc>
        <w:tc>
          <w:tcPr>
            <w:tcW w:w="2126" w:type="dxa"/>
            <w:tcBorders>
              <w:top w:val="nil"/>
              <w:left w:val="nil"/>
              <w:bottom w:val="single" w:sz="4" w:space="0" w:color="auto"/>
              <w:right w:val="single" w:sz="4" w:space="0" w:color="auto"/>
            </w:tcBorders>
            <w:noWrap/>
            <w:vAlign w:val="center"/>
            <w:hideMark/>
          </w:tcPr>
          <w:p w14:paraId="3921060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42F1D5B2"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31F83451"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5DEB15BB"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1EAD7CA7"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2025</w:t>
            </w:r>
          </w:p>
        </w:tc>
        <w:tc>
          <w:tcPr>
            <w:tcW w:w="2126" w:type="dxa"/>
            <w:tcBorders>
              <w:top w:val="nil"/>
              <w:left w:val="nil"/>
              <w:bottom w:val="single" w:sz="4" w:space="0" w:color="auto"/>
              <w:right w:val="single" w:sz="4" w:space="0" w:color="auto"/>
            </w:tcBorders>
            <w:noWrap/>
            <w:vAlign w:val="center"/>
            <w:hideMark/>
          </w:tcPr>
          <w:p w14:paraId="0093E4B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6</w:t>
            </w:r>
          </w:p>
        </w:tc>
        <w:tc>
          <w:tcPr>
            <w:tcW w:w="1417" w:type="dxa"/>
            <w:tcBorders>
              <w:top w:val="nil"/>
              <w:left w:val="nil"/>
              <w:bottom w:val="single" w:sz="4" w:space="0" w:color="auto"/>
              <w:right w:val="single" w:sz="4" w:space="0" w:color="auto"/>
            </w:tcBorders>
            <w:noWrap/>
            <w:vAlign w:val="center"/>
            <w:hideMark/>
          </w:tcPr>
          <w:p w14:paraId="44BA165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30%</w:t>
            </w:r>
          </w:p>
        </w:tc>
      </w:tr>
      <w:tr w:rsidR="00986B71" w:rsidRPr="0018406A" w14:paraId="16D40966"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19FBE085"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6EE100AA"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2026</w:t>
            </w:r>
          </w:p>
        </w:tc>
        <w:tc>
          <w:tcPr>
            <w:tcW w:w="2126" w:type="dxa"/>
            <w:tcBorders>
              <w:top w:val="nil"/>
              <w:left w:val="nil"/>
              <w:bottom w:val="single" w:sz="4" w:space="0" w:color="auto"/>
              <w:right w:val="single" w:sz="4" w:space="0" w:color="auto"/>
            </w:tcBorders>
            <w:noWrap/>
            <w:vAlign w:val="center"/>
            <w:hideMark/>
          </w:tcPr>
          <w:p w14:paraId="48E37C5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w:t>
            </w:r>
          </w:p>
        </w:tc>
        <w:tc>
          <w:tcPr>
            <w:tcW w:w="1417" w:type="dxa"/>
            <w:tcBorders>
              <w:top w:val="nil"/>
              <w:left w:val="nil"/>
              <w:bottom w:val="single" w:sz="4" w:space="0" w:color="auto"/>
              <w:right w:val="single" w:sz="4" w:space="0" w:color="auto"/>
            </w:tcBorders>
            <w:noWrap/>
            <w:vAlign w:val="center"/>
            <w:hideMark/>
          </w:tcPr>
          <w:p w14:paraId="5A269FF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10%</w:t>
            </w:r>
          </w:p>
        </w:tc>
      </w:tr>
      <w:tr w:rsidR="00986B71" w:rsidRPr="0018406A" w14:paraId="45467647" w14:textId="77777777" w:rsidTr="0018406A">
        <w:trPr>
          <w:trHeight w:val="290"/>
        </w:trPr>
        <w:tc>
          <w:tcPr>
            <w:tcW w:w="1784" w:type="dxa"/>
            <w:vMerge w:val="restart"/>
            <w:tcBorders>
              <w:top w:val="nil"/>
              <w:left w:val="single" w:sz="4" w:space="0" w:color="auto"/>
              <w:bottom w:val="single" w:sz="4" w:space="0" w:color="auto"/>
              <w:right w:val="single" w:sz="4" w:space="0" w:color="auto"/>
            </w:tcBorders>
            <w:noWrap/>
            <w:vAlign w:val="center"/>
            <w:hideMark/>
          </w:tcPr>
          <w:p w14:paraId="5F793DC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2A0F32">
              <w:rPr>
                <w:rFonts w:ascii="Times New Roman" w:eastAsia="Times New Roman" w:hAnsi="Times New Roman" w:cs="Times New Roman"/>
                <w:color w:val="000000"/>
                <w:kern w:val="0"/>
                <w:sz w:val="24"/>
                <w:szCs w:val="24"/>
                <w14:ligatures w14:val="none"/>
              </w:rPr>
              <w:t>Country/region</w:t>
            </w:r>
          </w:p>
        </w:tc>
        <w:tc>
          <w:tcPr>
            <w:tcW w:w="4023" w:type="dxa"/>
            <w:tcBorders>
              <w:top w:val="nil"/>
              <w:left w:val="nil"/>
              <w:bottom w:val="single" w:sz="4" w:space="0" w:color="auto"/>
              <w:right w:val="single" w:sz="4" w:space="0" w:color="auto"/>
            </w:tcBorders>
            <w:noWrap/>
            <w:vAlign w:val="center"/>
            <w:hideMark/>
          </w:tcPr>
          <w:p w14:paraId="4944168B"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Ethiopia</w:t>
            </w:r>
          </w:p>
        </w:tc>
        <w:tc>
          <w:tcPr>
            <w:tcW w:w="2126" w:type="dxa"/>
            <w:tcBorders>
              <w:top w:val="nil"/>
              <w:left w:val="nil"/>
              <w:bottom w:val="single" w:sz="4" w:space="0" w:color="auto"/>
              <w:right w:val="single" w:sz="4" w:space="0" w:color="auto"/>
            </w:tcBorders>
            <w:noWrap/>
            <w:vAlign w:val="center"/>
            <w:hideMark/>
          </w:tcPr>
          <w:p w14:paraId="5421BA1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c>
          <w:tcPr>
            <w:tcW w:w="1417" w:type="dxa"/>
            <w:tcBorders>
              <w:top w:val="nil"/>
              <w:left w:val="nil"/>
              <w:bottom w:val="single" w:sz="4" w:space="0" w:color="auto"/>
              <w:right w:val="single" w:sz="4" w:space="0" w:color="auto"/>
            </w:tcBorders>
            <w:noWrap/>
            <w:vAlign w:val="center"/>
            <w:hideMark/>
          </w:tcPr>
          <w:p w14:paraId="2CEE191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25%</w:t>
            </w:r>
          </w:p>
        </w:tc>
      </w:tr>
      <w:tr w:rsidR="00986B71" w:rsidRPr="0018406A" w14:paraId="09262464"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3B346E97"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658366CD"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Indonesia</w:t>
            </w:r>
          </w:p>
        </w:tc>
        <w:tc>
          <w:tcPr>
            <w:tcW w:w="2126" w:type="dxa"/>
            <w:tcBorders>
              <w:top w:val="nil"/>
              <w:left w:val="nil"/>
              <w:bottom w:val="single" w:sz="4" w:space="0" w:color="auto"/>
              <w:right w:val="single" w:sz="4" w:space="0" w:color="auto"/>
            </w:tcBorders>
            <w:noWrap/>
            <w:vAlign w:val="center"/>
            <w:hideMark/>
          </w:tcPr>
          <w:p w14:paraId="7D0BBF67"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4</w:t>
            </w:r>
          </w:p>
        </w:tc>
        <w:tc>
          <w:tcPr>
            <w:tcW w:w="1417" w:type="dxa"/>
            <w:tcBorders>
              <w:top w:val="nil"/>
              <w:left w:val="nil"/>
              <w:bottom w:val="single" w:sz="4" w:space="0" w:color="auto"/>
              <w:right w:val="single" w:sz="4" w:space="0" w:color="auto"/>
            </w:tcBorders>
            <w:noWrap/>
            <w:vAlign w:val="center"/>
            <w:hideMark/>
          </w:tcPr>
          <w:p w14:paraId="46BAD91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w:t>
            </w:r>
          </w:p>
        </w:tc>
      </w:tr>
      <w:tr w:rsidR="00986B71" w:rsidRPr="0018406A" w14:paraId="212C99F7"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174EC12F"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4355EC0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Nigeria</w:t>
            </w:r>
          </w:p>
        </w:tc>
        <w:tc>
          <w:tcPr>
            <w:tcW w:w="2126" w:type="dxa"/>
            <w:tcBorders>
              <w:top w:val="nil"/>
              <w:left w:val="nil"/>
              <w:bottom w:val="single" w:sz="4" w:space="0" w:color="auto"/>
              <w:right w:val="single" w:sz="4" w:space="0" w:color="auto"/>
            </w:tcBorders>
            <w:noWrap/>
            <w:vAlign w:val="center"/>
            <w:hideMark/>
          </w:tcPr>
          <w:p w14:paraId="524CE57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4</w:t>
            </w:r>
          </w:p>
        </w:tc>
        <w:tc>
          <w:tcPr>
            <w:tcW w:w="1417" w:type="dxa"/>
            <w:tcBorders>
              <w:top w:val="nil"/>
              <w:left w:val="nil"/>
              <w:bottom w:val="single" w:sz="4" w:space="0" w:color="auto"/>
              <w:right w:val="single" w:sz="4" w:space="0" w:color="auto"/>
            </w:tcBorders>
            <w:noWrap/>
            <w:vAlign w:val="center"/>
            <w:hideMark/>
          </w:tcPr>
          <w:p w14:paraId="6B0B0786"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20%</w:t>
            </w:r>
          </w:p>
        </w:tc>
      </w:tr>
      <w:tr w:rsidR="00986B71" w:rsidRPr="0018406A" w14:paraId="0F262B7F"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471B5CFD"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7FCB41F4"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Colombia</w:t>
            </w:r>
          </w:p>
        </w:tc>
        <w:tc>
          <w:tcPr>
            <w:tcW w:w="2126" w:type="dxa"/>
            <w:tcBorders>
              <w:top w:val="nil"/>
              <w:left w:val="nil"/>
              <w:bottom w:val="single" w:sz="4" w:space="0" w:color="auto"/>
              <w:right w:val="single" w:sz="4" w:space="0" w:color="auto"/>
            </w:tcBorders>
            <w:noWrap/>
            <w:vAlign w:val="center"/>
            <w:hideMark/>
          </w:tcPr>
          <w:p w14:paraId="33AE2AF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3BB44E2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3220AD34"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465F6301"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5465FC3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India</w:t>
            </w:r>
          </w:p>
        </w:tc>
        <w:tc>
          <w:tcPr>
            <w:tcW w:w="2126" w:type="dxa"/>
            <w:tcBorders>
              <w:top w:val="nil"/>
              <w:left w:val="nil"/>
              <w:bottom w:val="single" w:sz="4" w:space="0" w:color="auto"/>
              <w:right w:val="single" w:sz="4" w:space="0" w:color="auto"/>
            </w:tcBorders>
            <w:noWrap/>
            <w:vAlign w:val="center"/>
            <w:hideMark/>
          </w:tcPr>
          <w:p w14:paraId="6789EEE5"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319EBF6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28234095"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2AA169E0"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0D6782E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Rwanda</w:t>
            </w:r>
          </w:p>
        </w:tc>
        <w:tc>
          <w:tcPr>
            <w:tcW w:w="2126" w:type="dxa"/>
            <w:tcBorders>
              <w:top w:val="nil"/>
              <w:left w:val="nil"/>
              <w:bottom w:val="single" w:sz="4" w:space="0" w:color="auto"/>
              <w:right w:val="single" w:sz="4" w:space="0" w:color="auto"/>
            </w:tcBorders>
            <w:noWrap/>
            <w:vAlign w:val="center"/>
            <w:hideMark/>
          </w:tcPr>
          <w:p w14:paraId="5714B6A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50B0C285"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1964F6E0"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6B716CEB"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796C5693"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Tanzania</w:t>
            </w:r>
          </w:p>
        </w:tc>
        <w:tc>
          <w:tcPr>
            <w:tcW w:w="2126" w:type="dxa"/>
            <w:tcBorders>
              <w:top w:val="nil"/>
              <w:left w:val="nil"/>
              <w:bottom w:val="single" w:sz="4" w:space="0" w:color="auto"/>
              <w:right w:val="single" w:sz="4" w:space="0" w:color="auto"/>
            </w:tcBorders>
            <w:noWrap/>
            <w:vAlign w:val="center"/>
            <w:hideMark/>
          </w:tcPr>
          <w:p w14:paraId="4C42321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2289BEA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6E83D844"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515FA4CC"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5D42138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Uganda</w:t>
            </w:r>
          </w:p>
        </w:tc>
        <w:tc>
          <w:tcPr>
            <w:tcW w:w="2126" w:type="dxa"/>
            <w:tcBorders>
              <w:top w:val="nil"/>
              <w:left w:val="nil"/>
              <w:bottom w:val="single" w:sz="4" w:space="0" w:color="auto"/>
              <w:right w:val="single" w:sz="4" w:space="0" w:color="auto"/>
            </w:tcBorders>
            <w:noWrap/>
            <w:vAlign w:val="center"/>
            <w:hideMark/>
          </w:tcPr>
          <w:p w14:paraId="4AF31D32"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6BB3DF2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0DA03522"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530C9C77"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25DB737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Multi-negara Sub-Sahara Afrika</w:t>
            </w:r>
          </w:p>
        </w:tc>
        <w:tc>
          <w:tcPr>
            <w:tcW w:w="2126" w:type="dxa"/>
            <w:tcBorders>
              <w:top w:val="nil"/>
              <w:left w:val="nil"/>
              <w:bottom w:val="single" w:sz="4" w:space="0" w:color="auto"/>
              <w:right w:val="single" w:sz="4" w:space="0" w:color="auto"/>
            </w:tcBorders>
            <w:noWrap/>
            <w:vAlign w:val="center"/>
            <w:hideMark/>
          </w:tcPr>
          <w:p w14:paraId="6EEAA90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3B64305D"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77CB1FBE"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5623088E"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190C1A1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Multi-negara Asia Tenggara</w:t>
            </w:r>
          </w:p>
        </w:tc>
        <w:tc>
          <w:tcPr>
            <w:tcW w:w="2126" w:type="dxa"/>
            <w:tcBorders>
              <w:top w:val="nil"/>
              <w:left w:val="nil"/>
              <w:bottom w:val="single" w:sz="4" w:space="0" w:color="auto"/>
              <w:right w:val="single" w:sz="4" w:space="0" w:color="auto"/>
            </w:tcBorders>
            <w:noWrap/>
            <w:vAlign w:val="center"/>
            <w:hideMark/>
          </w:tcPr>
          <w:p w14:paraId="00508F9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2DA0402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6CF2C824" w14:textId="77777777" w:rsidTr="0018406A">
        <w:trPr>
          <w:trHeight w:val="290"/>
        </w:trPr>
        <w:tc>
          <w:tcPr>
            <w:tcW w:w="1784" w:type="dxa"/>
            <w:vMerge w:val="restart"/>
            <w:tcBorders>
              <w:top w:val="nil"/>
              <w:left w:val="single" w:sz="4" w:space="0" w:color="auto"/>
              <w:bottom w:val="single" w:sz="4" w:space="0" w:color="auto"/>
              <w:right w:val="single" w:sz="4" w:space="0" w:color="auto"/>
            </w:tcBorders>
            <w:noWrap/>
            <w:vAlign w:val="center"/>
            <w:hideMark/>
          </w:tcPr>
          <w:p w14:paraId="468DADFD"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2A0F32">
              <w:rPr>
                <w:rFonts w:ascii="Times New Roman" w:eastAsia="Times New Roman" w:hAnsi="Times New Roman" w:cs="Times New Roman"/>
                <w:color w:val="000000"/>
                <w:kern w:val="0"/>
                <w:sz w:val="24"/>
                <w:szCs w:val="24"/>
                <w14:ligatures w14:val="none"/>
              </w:rPr>
              <w:t>Research design</w:t>
            </w:r>
          </w:p>
        </w:tc>
        <w:tc>
          <w:tcPr>
            <w:tcW w:w="4023" w:type="dxa"/>
            <w:tcBorders>
              <w:top w:val="nil"/>
              <w:left w:val="nil"/>
              <w:bottom w:val="single" w:sz="4" w:space="0" w:color="auto"/>
              <w:right w:val="single" w:sz="4" w:space="0" w:color="auto"/>
            </w:tcBorders>
            <w:noWrap/>
            <w:vAlign w:val="center"/>
            <w:hideMark/>
          </w:tcPr>
          <w:p w14:paraId="4458A764"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Cross-sectional quantitative study</w:t>
            </w:r>
          </w:p>
        </w:tc>
        <w:tc>
          <w:tcPr>
            <w:tcW w:w="2126" w:type="dxa"/>
            <w:tcBorders>
              <w:top w:val="nil"/>
              <w:left w:val="nil"/>
              <w:bottom w:val="single" w:sz="4" w:space="0" w:color="auto"/>
              <w:right w:val="single" w:sz="4" w:space="0" w:color="auto"/>
            </w:tcBorders>
            <w:noWrap/>
            <w:vAlign w:val="center"/>
            <w:hideMark/>
          </w:tcPr>
          <w:p w14:paraId="181A710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14</w:t>
            </w:r>
          </w:p>
        </w:tc>
        <w:tc>
          <w:tcPr>
            <w:tcW w:w="1417" w:type="dxa"/>
            <w:tcBorders>
              <w:top w:val="nil"/>
              <w:left w:val="nil"/>
              <w:bottom w:val="single" w:sz="4" w:space="0" w:color="auto"/>
              <w:right w:val="single" w:sz="4" w:space="0" w:color="auto"/>
            </w:tcBorders>
            <w:noWrap/>
            <w:vAlign w:val="center"/>
            <w:hideMark/>
          </w:tcPr>
          <w:p w14:paraId="49701C1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70%</w:t>
            </w:r>
          </w:p>
        </w:tc>
      </w:tr>
      <w:tr w:rsidR="00986B71" w:rsidRPr="0018406A" w14:paraId="739B20AA"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38F4FDD9"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29BB2F8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Correlational survey</w:t>
            </w:r>
          </w:p>
        </w:tc>
        <w:tc>
          <w:tcPr>
            <w:tcW w:w="2126" w:type="dxa"/>
            <w:tcBorders>
              <w:top w:val="nil"/>
              <w:left w:val="nil"/>
              <w:bottom w:val="single" w:sz="4" w:space="0" w:color="auto"/>
              <w:right w:val="single" w:sz="4" w:space="0" w:color="auto"/>
            </w:tcBorders>
            <w:noWrap/>
            <w:vAlign w:val="center"/>
            <w:hideMark/>
          </w:tcPr>
          <w:p w14:paraId="0D1BCCCD"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7E8C9E2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5BCCEBA2"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21412175"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5AAD372E"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Predictive correlational study</w:t>
            </w:r>
          </w:p>
        </w:tc>
        <w:tc>
          <w:tcPr>
            <w:tcW w:w="2126" w:type="dxa"/>
            <w:tcBorders>
              <w:top w:val="nil"/>
              <w:left w:val="nil"/>
              <w:bottom w:val="single" w:sz="4" w:space="0" w:color="auto"/>
              <w:right w:val="single" w:sz="4" w:space="0" w:color="auto"/>
            </w:tcBorders>
            <w:noWrap/>
            <w:vAlign w:val="center"/>
            <w:hideMark/>
          </w:tcPr>
          <w:p w14:paraId="422AC9F6"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7E92AB92"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089CD723"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5F789FC2"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3195C39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Ex post facto survey</w:t>
            </w:r>
          </w:p>
        </w:tc>
        <w:tc>
          <w:tcPr>
            <w:tcW w:w="2126" w:type="dxa"/>
            <w:tcBorders>
              <w:top w:val="nil"/>
              <w:left w:val="nil"/>
              <w:bottom w:val="single" w:sz="4" w:space="0" w:color="auto"/>
              <w:right w:val="single" w:sz="4" w:space="0" w:color="auto"/>
            </w:tcBorders>
            <w:noWrap/>
            <w:vAlign w:val="center"/>
            <w:hideMark/>
          </w:tcPr>
          <w:p w14:paraId="597E850D"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65C318D7"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759AA193"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03F603D4"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0FFD92A4"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Comparative quantitative study</w:t>
            </w:r>
          </w:p>
        </w:tc>
        <w:tc>
          <w:tcPr>
            <w:tcW w:w="2126" w:type="dxa"/>
            <w:tcBorders>
              <w:top w:val="nil"/>
              <w:left w:val="nil"/>
              <w:bottom w:val="single" w:sz="4" w:space="0" w:color="auto"/>
              <w:right w:val="single" w:sz="4" w:space="0" w:color="auto"/>
            </w:tcBorders>
            <w:noWrap/>
            <w:vAlign w:val="center"/>
            <w:hideMark/>
          </w:tcPr>
          <w:p w14:paraId="0DEF6104"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33699C36"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14EC5662"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48357C10"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46E54EC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Qualitative interview study</w:t>
            </w:r>
          </w:p>
        </w:tc>
        <w:tc>
          <w:tcPr>
            <w:tcW w:w="2126" w:type="dxa"/>
            <w:tcBorders>
              <w:top w:val="nil"/>
              <w:left w:val="nil"/>
              <w:bottom w:val="single" w:sz="4" w:space="0" w:color="auto"/>
              <w:right w:val="single" w:sz="4" w:space="0" w:color="auto"/>
            </w:tcBorders>
            <w:noWrap/>
            <w:vAlign w:val="center"/>
            <w:hideMark/>
          </w:tcPr>
          <w:p w14:paraId="660CD1E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14DD9D6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0160F41D"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49BA9889"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167A9CA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Previous meta-analysis</w:t>
            </w:r>
          </w:p>
        </w:tc>
        <w:tc>
          <w:tcPr>
            <w:tcW w:w="2126" w:type="dxa"/>
            <w:tcBorders>
              <w:top w:val="nil"/>
              <w:left w:val="nil"/>
              <w:bottom w:val="single" w:sz="4" w:space="0" w:color="auto"/>
              <w:right w:val="single" w:sz="4" w:space="0" w:color="auto"/>
            </w:tcBorders>
            <w:noWrap/>
            <w:vAlign w:val="center"/>
            <w:hideMark/>
          </w:tcPr>
          <w:p w14:paraId="78D9A20A"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502A49E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0A4C701D" w14:textId="77777777" w:rsidTr="0018406A">
        <w:trPr>
          <w:trHeight w:val="290"/>
        </w:trPr>
        <w:tc>
          <w:tcPr>
            <w:tcW w:w="1784" w:type="dxa"/>
            <w:vMerge w:val="restart"/>
            <w:tcBorders>
              <w:top w:val="nil"/>
              <w:left w:val="single" w:sz="4" w:space="0" w:color="auto"/>
              <w:bottom w:val="single" w:sz="4" w:space="0" w:color="auto"/>
              <w:right w:val="single" w:sz="4" w:space="0" w:color="auto"/>
            </w:tcBorders>
            <w:noWrap/>
            <w:vAlign w:val="center"/>
            <w:hideMark/>
          </w:tcPr>
          <w:p w14:paraId="7F81B8E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2A0F32">
              <w:rPr>
                <w:rFonts w:ascii="Times New Roman" w:eastAsia="Times New Roman" w:hAnsi="Times New Roman" w:cs="Times New Roman"/>
                <w:color w:val="000000"/>
                <w:kern w:val="0"/>
                <w:sz w:val="24"/>
                <w:szCs w:val="24"/>
                <w14:ligatures w14:val="none"/>
              </w:rPr>
              <w:t>Research subjects</w:t>
            </w:r>
          </w:p>
        </w:tc>
        <w:tc>
          <w:tcPr>
            <w:tcW w:w="4023" w:type="dxa"/>
            <w:tcBorders>
              <w:top w:val="nil"/>
              <w:left w:val="nil"/>
              <w:bottom w:val="single" w:sz="4" w:space="0" w:color="auto"/>
              <w:right w:val="single" w:sz="4" w:space="0" w:color="auto"/>
            </w:tcBorders>
            <w:noWrap/>
            <w:vAlign w:val="center"/>
            <w:hideMark/>
          </w:tcPr>
          <w:p w14:paraId="2EA0456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Secondary/high school adolescents</w:t>
            </w:r>
          </w:p>
        </w:tc>
        <w:tc>
          <w:tcPr>
            <w:tcW w:w="2126" w:type="dxa"/>
            <w:tcBorders>
              <w:top w:val="nil"/>
              <w:left w:val="nil"/>
              <w:bottom w:val="single" w:sz="4" w:space="0" w:color="auto"/>
              <w:right w:val="single" w:sz="4" w:space="0" w:color="auto"/>
            </w:tcBorders>
            <w:noWrap/>
            <w:vAlign w:val="center"/>
            <w:hideMark/>
          </w:tcPr>
          <w:p w14:paraId="55923AD5"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13</w:t>
            </w:r>
          </w:p>
        </w:tc>
        <w:tc>
          <w:tcPr>
            <w:tcW w:w="1417" w:type="dxa"/>
            <w:tcBorders>
              <w:top w:val="nil"/>
              <w:left w:val="nil"/>
              <w:bottom w:val="single" w:sz="4" w:space="0" w:color="auto"/>
              <w:right w:val="single" w:sz="4" w:space="0" w:color="auto"/>
            </w:tcBorders>
            <w:noWrap/>
            <w:vAlign w:val="center"/>
            <w:hideMark/>
          </w:tcPr>
          <w:p w14:paraId="65E7D7BE"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65%</w:t>
            </w:r>
          </w:p>
        </w:tc>
      </w:tr>
      <w:tr w:rsidR="00986B71" w:rsidRPr="0018406A" w14:paraId="4BFDCDCC"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3175C514"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0E16611E"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University/college adolescents or young adults</w:t>
            </w:r>
          </w:p>
        </w:tc>
        <w:tc>
          <w:tcPr>
            <w:tcW w:w="2126" w:type="dxa"/>
            <w:tcBorders>
              <w:top w:val="nil"/>
              <w:left w:val="nil"/>
              <w:bottom w:val="single" w:sz="4" w:space="0" w:color="auto"/>
              <w:right w:val="single" w:sz="4" w:space="0" w:color="auto"/>
            </w:tcBorders>
            <w:noWrap/>
            <w:vAlign w:val="center"/>
            <w:hideMark/>
          </w:tcPr>
          <w:p w14:paraId="0B986F0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3</w:t>
            </w:r>
          </w:p>
        </w:tc>
        <w:tc>
          <w:tcPr>
            <w:tcW w:w="1417" w:type="dxa"/>
            <w:tcBorders>
              <w:top w:val="nil"/>
              <w:left w:val="nil"/>
              <w:bottom w:val="single" w:sz="4" w:space="0" w:color="auto"/>
              <w:right w:val="single" w:sz="4" w:space="0" w:color="auto"/>
            </w:tcBorders>
            <w:noWrap/>
            <w:vAlign w:val="center"/>
            <w:hideMark/>
          </w:tcPr>
          <w:p w14:paraId="71E7283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15%</w:t>
            </w:r>
          </w:p>
        </w:tc>
      </w:tr>
      <w:tr w:rsidR="00986B71" w:rsidRPr="0018406A" w14:paraId="70818FAA"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62CCD776"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6772A73A"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Community-based adolescent girls</w:t>
            </w:r>
          </w:p>
        </w:tc>
        <w:tc>
          <w:tcPr>
            <w:tcW w:w="2126" w:type="dxa"/>
            <w:tcBorders>
              <w:top w:val="nil"/>
              <w:left w:val="nil"/>
              <w:bottom w:val="single" w:sz="4" w:space="0" w:color="auto"/>
              <w:right w:val="single" w:sz="4" w:space="0" w:color="auto"/>
            </w:tcBorders>
            <w:noWrap/>
            <w:vAlign w:val="center"/>
            <w:hideMark/>
          </w:tcPr>
          <w:p w14:paraId="34864259"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1DAC27DA"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0BD8422A"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357152D0"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5782B853"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At-risk community youth</w:t>
            </w:r>
          </w:p>
        </w:tc>
        <w:tc>
          <w:tcPr>
            <w:tcW w:w="2126" w:type="dxa"/>
            <w:tcBorders>
              <w:top w:val="nil"/>
              <w:left w:val="nil"/>
              <w:bottom w:val="single" w:sz="4" w:space="0" w:color="auto"/>
              <w:right w:val="single" w:sz="4" w:space="0" w:color="auto"/>
            </w:tcBorders>
            <w:noWrap/>
            <w:vAlign w:val="center"/>
            <w:hideMark/>
          </w:tcPr>
          <w:p w14:paraId="4CE61BE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32CA096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1DCB1AC5"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026EF524"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75BF1C2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Parents of adolescents</w:t>
            </w:r>
          </w:p>
        </w:tc>
        <w:tc>
          <w:tcPr>
            <w:tcW w:w="2126" w:type="dxa"/>
            <w:tcBorders>
              <w:top w:val="nil"/>
              <w:left w:val="nil"/>
              <w:bottom w:val="single" w:sz="4" w:space="0" w:color="auto"/>
              <w:right w:val="single" w:sz="4" w:space="0" w:color="auto"/>
            </w:tcBorders>
            <w:noWrap/>
            <w:vAlign w:val="center"/>
            <w:hideMark/>
          </w:tcPr>
          <w:p w14:paraId="3FA8C9B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4950048B"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3BC060F1"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13CEBBFB"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7D0E3970"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Pooled adolescent studies</w:t>
            </w:r>
          </w:p>
        </w:tc>
        <w:tc>
          <w:tcPr>
            <w:tcW w:w="2126" w:type="dxa"/>
            <w:tcBorders>
              <w:top w:val="nil"/>
              <w:left w:val="nil"/>
              <w:bottom w:val="single" w:sz="4" w:space="0" w:color="auto"/>
              <w:right w:val="single" w:sz="4" w:space="0" w:color="auto"/>
            </w:tcBorders>
            <w:noWrap/>
            <w:vAlign w:val="center"/>
            <w:hideMark/>
          </w:tcPr>
          <w:p w14:paraId="25BE72CD"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w:t>
            </w:r>
          </w:p>
        </w:tc>
        <w:tc>
          <w:tcPr>
            <w:tcW w:w="1417" w:type="dxa"/>
            <w:tcBorders>
              <w:top w:val="nil"/>
              <w:left w:val="nil"/>
              <w:bottom w:val="single" w:sz="4" w:space="0" w:color="auto"/>
              <w:right w:val="single" w:sz="4" w:space="0" w:color="auto"/>
            </w:tcBorders>
            <w:noWrap/>
            <w:vAlign w:val="center"/>
            <w:hideMark/>
          </w:tcPr>
          <w:p w14:paraId="1646F8B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r>
      <w:tr w:rsidR="00986B71" w:rsidRPr="0018406A" w14:paraId="476EA4A5" w14:textId="77777777" w:rsidTr="0018406A">
        <w:trPr>
          <w:trHeight w:val="290"/>
        </w:trPr>
        <w:tc>
          <w:tcPr>
            <w:tcW w:w="1784" w:type="dxa"/>
            <w:vMerge w:val="restart"/>
            <w:tcBorders>
              <w:top w:val="nil"/>
              <w:left w:val="single" w:sz="4" w:space="0" w:color="auto"/>
              <w:bottom w:val="single" w:sz="4" w:space="0" w:color="auto"/>
              <w:right w:val="single" w:sz="4" w:space="0" w:color="auto"/>
            </w:tcBorders>
            <w:noWrap/>
            <w:vAlign w:val="center"/>
            <w:hideMark/>
          </w:tcPr>
          <w:p w14:paraId="5E53DCE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2A0F32">
              <w:rPr>
                <w:rFonts w:ascii="Times New Roman" w:eastAsia="Times New Roman" w:hAnsi="Times New Roman" w:cs="Times New Roman"/>
                <w:color w:val="000000"/>
                <w:kern w:val="0"/>
                <w:sz w:val="24"/>
                <w:szCs w:val="24"/>
                <w14:ligatures w14:val="none"/>
              </w:rPr>
              <w:t>Focus variables</w:t>
            </w:r>
          </w:p>
        </w:tc>
        <w:tc>
          <w:tcPr>
            <w:tcW w:w="4023" w:type="dxa"/>
            <w:tcBorders>
              <w:top w:val="nil"/>
              <w:left w:val="nil"/>
              <w:bottom w:val="single" w:sz="4" w:space="0" w:color="auto"/>
              <w:right w:val="single" w:sz="4" w:space="0" w:color="auto"/>
            </w:tcBorders>
            <w:noWrap/>
            <w:vAlign w:val="center"/>
            <w:hideMark/>
          </w:tcPr>
          <w:p w14:paraId="524F9F6E"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Parental influence/support/communication</w:t>
            </w:r>
          </w:p>
        </w:tc>
        <w:tc>
          <w:tcPr>
            <w:tcW w:w="2126" w:type="dxa"/>
            <w:tcBorders>
              <w:top w:val="nil"/>
              <w:left w:val="nil"/>
              <w:bottom w:val="single" w:sz="4" w:space="0" w:color="auto"/>
              <w:right w:val="single" w:sz="4" w:space="0" w:color="auto"/>
            </w:tcBorders>
            <w:noWrap/>
            <w:vAlign w:val="center"/>
            <w:hideMark/>
          </w:tcPr>
          <w:p w14:paraId="53A41A4C"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8</w:t>
            </w:r>
          </w:p>
        </w:tc>
        <w:tc>
          <w:tcPr>
            <w:tcW w:w="1417" w:type="dxa"/>
            <w:tcBorders>
              <w:top w:val="nil"/>
              <w:left w:val="nil"/>
              <w:bottom w:val="single" w:sz="4" w:space="0" w:color="auto"/>
              <w:right w:val="single" w:sz="4" w:space="0" w:color="auto"/>
            </w:tcBorders>
            <w:noWrap/>
            <w:vAlign w:val="center"/>
            <w:hideMark/>
          </w:tcPr>
          <w:p w14:paraId="5991BF8F"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40%</w:t>
            </w:r>
          </w:p>
        </w:tc>
      </w:tr>
      <w:tr w:rsidR="00986B71" w:rsidRPr="0018406A" w14:paraId="610D6593"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7AAF23A8"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2BF7DC71"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Peer influence/peer pressure</w:t>
            </w:r>
          </w:p>
        </w:tc>
        <w:tc>
          <w:tcPr>
            <w:tcW w:w="2126" w:type="dxa"/>
            <w:tcBorders>
              <w:top w:val="nil"/>
              <w:left w:val="nil"/>
              <w:bottom w:val="single" w:sz="4" w:space="0" w:color="auto"/>
              <w:right w:val="single" w:sz="4" w:space="0" w:color="auto"/>
            </w:tcBorders>
            <w:noWrap/>
            <w:vAlign w:val="center"/>
            <w:hideMark/>
          </w:tcPr>
          <w:p w14:paraId="5ED0B0FE"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c>
          <w:tcPr>
            <w:tcW w:w="1417" w:type="dxa"/>
            <w:tcBorders>
              <w:top w:val="nil"/>
              <w:left w:val="nil"/>
              <w:bottom w:val="single" w:sz="4" w:space="0" w:color="auto"/>
              <w:right w:val="single" w:sz="4" w:space="0" w:color="auto"/>
            </w:tcBorders>
            <w:noWrap/>
            <w:vAlign w:val="center"/>
            <w:hideMark/>
          </w:tcPr>
          <w:p w14:paraId="0722E73B"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25%</w:t>
            </w:r>
          </w:p>
        </w:tc>
      </w:tr>
      <w:tr w:rsidR="00986B71" w:rsidRPr="0018406A" w14:paraId="3FB2401C"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59FE9982"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1753F9A7"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Combined parental and peer influence</w:t>
            </w:r>
          </w:p>
        </w:tc>
        <w:tc>
          <w:tcPr>
            <w:tcW w:w="2126" w:type="dxa"/>
            <w:tcBorders>
              <w:top w:val="nil"/>
              <w:left w:val="nil"/>
              <w:bottom w:val="single" w:sz="4" w:space="0" w:color="auto"/>
              <w:right w:val="single" w:sz="4" w:space="0" w:color="auto"/>
            </w:tcBorders>
            <w:noWrap/>
            <w:vAlign w:val="center"/>
            <w:hideMark/>
          </w:tcPr>
          <w:p w14:paraId="0B9D44F4"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5</w:t>
            </w:r>
          </w:p>
        </w:tc>
        <w:tc>
          <w:tcPr>
            <w:tcW w:w="1417" w:type="dxa"/>
            <w:tcBorders>
              <w:top w:val="nil"/>
              <w:left w:val="nil"/>
              <w:bottom w:val="single" w:sz="4" w:space="0" w:color="auto"/>
              <w:right w:val="single" w:sz="4" w:space="0" w:color="auto"/>
            </w:tcBorders>
            <w:noWrap/>
            <w:vAlign w:val="center"/>
            <w:hideMark/>
          </w:tcPr>
          <w:p w14:paraId="2B6AEA7B"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25%</w:t>
            </w:r>
          </w:p>
        </w:tc>
      </w:tr>
      <w:tr w:rsidR="00986B71" w:rsidRPr="0018406A" w14:paraId="21B30711" w14:textId="77777777" w:rsidTr="0018406A">
        <w:trPr>
          <w:trHeight w:val="290"/>
        </w:trPr>
        <w:tc>
          <w:tcPr>
            <w:tcW w:w="1784" w:type="dxa"/>
            <w:vMerge/>
            <w:tcBorders>
              <w:top w:val="nil"/>
              <w:left w:val="single" w:sz="4" w:space="0" w:color="auto"/>
              <w:bottom w:val="single" w:sz="4" w:space="0" w:color="auto"/>
              <w:right w:val="single" w:sz="4" w:space="0" w:color="auto"/>
            </w:tcBorders>
            <w:vAlign w:val="center"/>
            <w:hideMark/>
          </w:tcPr>
          <w:p w14:paraId="34523A54" w14:textId="77777777" w:rsidR="00986B71" w:rsidRPr="0018406A" w:rsidRDefault="00986B71" w:rsidP="00C748FE">
            <w:pPr>
              <w:spacing w:after="0" w:line="276" w:lineRule="auto"/>
              <w:rPr>
                <w:rFonts w:ascii="Times New Roman" w:eastAsia="Times New Roman" w:hAnsi="Times New Roman" w:cs="Times New Roman"/>
                <w:color w:val="000000"/>
                <w:kern w:val="0"/>
                <w:sz w:val="24"/>
                <w:szCs w:val="24"/>
                <w14:ligatures w14:val="none"/>
              </w:rPr>
            </w:pPr>
          </w:p>
        </w:tc>
        <w:tc>
          <w:tcPr>
            <w:tcW w:w="4023" w:type="dxa"/>
            <w:tcBorders>
              <w:top w:val="nil"/>
              <w:left w:val="nil"/>
              <w:bottom w:val="single" w:sz="4" w:space="0" w:color="auto"/>
              <w:right w:val="single" w:sz="4" w:space="0" w:color="auto"/>
            </w:tcBorders>
            <w:noWrap/>
            <w:vAlign w:val="center"/>
            <w:hideMark/>
          </w:tcPr>
          <w:p w14:paraId="51947F4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Other related psychosocial factors</w:t>
            </w:r>
          </w:p>
        </w:tc>
        <w:tc>
          <w:tcPr>
            <w:tcW w:w="2126" w:type="dxa"/>
            <w:tcBorders>
              <w:top w:val="nil"/>
              <w:left w:val="nil"/>
              <w:bottom w:val="single" w:sz="4" w:space="0" w:color="auto"/>
              <w:right w:val="single" w:sz="4" w:space="0" w:color="auto"/>
            </w:tcBorders>
            <w:noWrap/>
            <w:vAlign w:val="center"/>
            <w:hideMark/>
          </w:tcPr>
          <w:p w14:paraId="48E3D408"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2</w:t>
            </w:r>
          </w:p>
        </w:tc>
        <w:tc>
          <w:tcPr>
            <w:tcW w:w="1417" w:type="dxa"/>
            <w:tcBorders>
              <w:top w:val="nil"/>
              <w:left w:val="nil"/>
              <w:bottom w:val="single" w:sz="4" w:space="0" w:color="auto"/>
              <w:right w:val="single" w:sz="4" w:space="0" w:color="auto"/>
            </w:tcBorders>
            <w:noWrap/>
            <w:vAlign w:val="center"/>
            <w:hideMark/>
          </w:tcPr>
          <w:p w14:paraId="674A1FCE" w14:textId="77777777" w:rsidR="00986B71" w:rsidRPr="0018406A"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18406A">
              <w:rPr>
                <w:rFonts w:ascii="Times New Roman" w:eastAsia="Times New Roman" w:hAnsi="Times New Roman" w:cs="Times New Roman"/>
                <w:color w:val="000000"/>
                <w:kern w:val="0"/>
                <w:sz w:val="24"/>
                <w:szCs w:val="24"/>
                <w14:ligatures w14:val="none"/>
              </w:rPr>
              <w:t>10%</w:t>
            </w:r>
          </w:p>
        </w:tc>
      </w:tr>
    </w:tbl>
    <w:p w14:paraId="6C22D9DC" w14:textId="77777777" w:rsidR="00986B71" w:rsidRPr="00610B1C" w:rsidRDefault="00986B71" w:rsidP="00610B1C">
      <w:pPr>
        <w:spacing w:line="276" w:lineRule="auto"/>
        <w:ind w:firstLine="709"/>
        <w:jc w:val="both"/>
        <w:rPr>
          <w:rFonts w:ascii="Times New Roman" w:hAnsi="Times New Roman" w:cs="Times New Roman"/>
          <w:sz w:val="24"/>
          <w:szCs w:val="24"/>
        </w:rPr>
      </w:pPr>
      <w:r w:rsidRPr="00610B1C">
        <w:rPr>
          <w:rFonts w:ascii="Times New Roman" w:hAnsi="Times New Roman" w:cs="Times New Roman"/>
          <w:sz w:val="24"/>
          <w:szCs w:val="24"/>
        </w:rPr>
        <w:t>Table 1 presents that most of the reviewed articles come from recent publication years and a large portion appears in 2025 which shows that attention toward adolescent reproductive health in low and middle income countries is increasing. The geographic pattern shows that many studies are conducted in Ethiopia Indonesia and Nigeria and this pattern reflects that these regions face a considerable burden related to adolescent reproductive health issues. The research design is largely dominated by quantitative cross sectional studies and this design supports statistical analysis that uses measures such as odds ratio and p value. The participants are mostly adolescents at the secondary school level and this group represents an age range that is considered vulnerable. The focus of the studies tends to examine parental influence more often compared to peer influence or the combination of both and this condition provides a clear basis for comparison within the meta analysis.</w:t>
      </w:r>
    </w:p>
    <w:p w14:paraId="100CC017" w14:textId="77777777" w:rsidR="00986B71" w:rsidRPr="00610B1C" w:rsidRDefault="00986B71" w:rsidP="00610B1C">
      <w:pPr>
        <w:spacing w:line="276" w:lineRule="auto"/>
        <w:ind w:firstLine="709"/>
        <w:jc w:val="both"/>
        <w:rPr>
          <w:rFonts w:ascii="Times New Roman" w:hAnsi="Times New Roman" w:cs="Times New Roman"/>
          <w:sz w:val="24"/>
          <w:szCs w:val="24"/>
        </w:rPr>
      </w:pPr>
      <w:r w:rsidRPr="00610B1C">
        <w:rPr>
          <w:rFonts w:ascii="Times New Roman" w:hAnsi="Times New Roman" w:cs="Times New Roman"/>
          <w:sz w:val="24"/>
          <w:szCs w:val="24"/>
        </w:rPr>
        <w:t>The analysis then continues by examining how strong parental influence affects adolescent reproductive health behavior and this variable includes communication between parents and children as well as family support and parenting patterns that can shape behavior either in a positive direction or in a risky direction. The results of this meta analysis on parental influence are shown in the following table.</w:t>
      </w:r>
    </w:p>
    <w:p w14:paraId="5431ECE0" w14:textId="77777777" w:rsidR="00986B71" w:rsidRPr="0050421B" w:rsidRDefault="00986B71" w:rsidP="00C748FE">
      <w:pPr>
        <w:spacing w:line="276" w:lineRule="auto"/>
        <w:ind w:firstLine="709"/>
        <w:jc w:val="both"/>
        <w:rPr>
          <w:rFonts w:ascii="Times New Roman" w:hAnsi="Times New Roman" w:cs="Times New Roman"/>
          <w:sz w:val="24"/>
          <w:szCs w:val="24"/>
        </w:rPr>
      </w:pPr>
    </w:p>
    <w:p w14:paraId="1A5921E6" w14:textId="77777777" w:rsidR="00986B71" w:rsidRPr="00610B1C" w:rsidRDefault="00986B71" w:rsidP="00610B1C">
      <w:pPr>
        <w:spacing w:line="276" w:lineRule="auto"/>
        <w:jc w:val="center"/>
        <w:rPr>
          <w:rFonts w:ascii="Times New Roman" w:hAnsi="Times New Roman" w:cs="Times New Roman"/>
          <w:b/>
          <w:bCs/>
          <w:sz w:val="24"/>
          <w:szCs w:val="24"/>
        </w:rPr>
      </w:pPr>
      <w:r w:rsidRPr="00610B1C">
        <w:rPr>
          <w:rFonts w:ascii="Times New Roman" w:hAnsi="Times New Roman" w:cs="Times New Roman"/>
          <w:b/>
          <w:bCs/>
          <w:sz w:val="24"/>
          <w:szCs w:val="24"/>
        </w:rPr>
        <w:t xml:space="preserve">Table 2. </w:t>
      </w:r>
      <w:r w:rsidRPr="00610B1C">
        <w:rPr>
          <w:rFonts w:ascii="Times New Roman" w:hAnsi="Times New Roman" w:cs="Times New Roman"/>
          <w:sz w:val="24"/>
          <w:szCs w:val="24"/>
        </w:rPr>
        <w:t>Meta-Analysis Results of the Effectiveness of Parental Influence on Adolescent Reproductive Health Behavior</w:t>
      </w:r>
    </w:p>
    <w:tbl>
      <w:tblPr>
        <w:tblW w:w="9350" w:type="dxa"/>
        <w:tblInd w:w="-147" w:type="dxa"/>
        <w:tblLayout w:type="fixed"/>
        <w:tblLook w:val="04A0" w:firstRow="1" w:lastRow="0" w:firstColumn="1" w:lastColumn="0" w:noHBand="0" w:noVBand="1"/>
      </w:tblPr>
      <w:tblGrid>
        <w:gridCol w:w="562"/>
        <w:gridCol w:w="1985"/>
        <w:gridCol w:w="1297"/>
        <w:gridCol w:w="687"/>
        <w:gridCol w:w="1418"/>
        <w:gridCol w:w="1134"/>
        <w:gridCol w:w="2267"/>
      </w:tblGrid>
      <w:tr w:rsidR="00986B71" w:rsidRPr="00D11F21" w14:paraId="428E1A5E" w14:textId="77777777" w:rsidTr="00C748FE">
        <w:trPr>
          <w:trHeight w:val="310"/>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687623D5"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No</w:t>
            </w:r>
          </w:p>
        </w:tc>
        <w:tc>
          <w:tcPr>
            <w:tcW w:w="1985" w:type="dxa"/>
            <w:tcBorders>
              <w:top w:val="single" w:sz="4" w:space="0" w:color="auto"/>
              <w:left w:val="nil"/>
              <w:bottom w:val="single" w:sz="4" w:space="0" w:color="auto"/>
              <w:right w:val="single" w:sz="4" w:space="0" w:color="auto"/>
            </w:tcBorders>
            <w:noWrap/>
            <w:vAlign w:val="center"/>
            <w:hideMark/>
          </w:tcPr>
          <w:p w14:paraId="174993D3"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Author (Year)</w:t>
            </w:r>
            <w:r w:rsidRPr="00D11F21">
              <w:rPr>
                <w:rFonts w:ascii="Times New Roman" w:eastAsia="Times New Roman" w:hAnsi="Times New Roman" w:cs="Times New Roman"/>
                <w:b/>
                <w:bCs/>
                <w:color w:val="000000"/>
                <w:kern w:val="0"/>
                <w:sz w:val="24"/>
                <w:szCs w:val="24"/>
                <w14:ligatures w14:val="none"/>
              </w:rPr>
              <w:t>)</w:t>
            </w:r>
          </w:p>
        </w:tc>
        <w:tc>
          <w:tcPr>
            <w:tcW w:w="1297" w:type="dxa"/>
            <w:tcBorders>
              <w:top w:val="single" w:sz="4" w:space="0" w:color="auto"/>
              <w:left w:val="nil"/>
              <w:bottom w:val="single" w:sz="4" w:space="0" w:color="auto"/>
              <w:right w:val="single" w:sz="4" w:space="0" w:color="auto"/>
            </w:tcBorders>
            <w:noWrap/>
            <w:vAlign w:val="center"/>
            <w:hideMark/>
          </w:tcPr>
          <w:p w14:paraId="7CB8B946"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Country</w:t>
            </w:r>
          </w:p>
        </w:tc>
        <w:tc>
          <w:tcPr>
            <w:tcW w:w="687" w:type="dxa"/>
            <w:tcBorders>
              <w:top w:val="single" w:sz="4" w:space="0" w:color="auto"/>
              <w:left w:val="nil"/>
              <w:bottom w:val="single" w:sz="4" w:space="0" w:color="auto"/>
              <w:right w:val="single" w:sz="4" w:space="0" w:color="auto"/>
            </w:tcBorders>
            <w:noWrap/>
            <w:vAlign w:val="center"/>
            <w:hideMark/>
          </w:tcPr>
          <w:p w14:paraId="55A8B867"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OR</w:t>
            </w:r>
          </w:p>
        </w:tc>
        <w:tc>
          <w:tcPr>
            <w:tcW w:w="1418" w:type="dxa"/>
            <w:tcBorders>
              <w:top w:val="single" w:sz="4" w:space="0" w:color="auto"/>
              <w:left w:val="nil"/>
              <w:bottom w:val="single" w:sz="4" w:space="0" w:color="auto"/>
              <w:right w:val="single" w:sz="4" w:space="0" w:color="auto"/>
            </w:tcBorders>
            <w:noWrap/>
            <w:vAlign w:val="center"/>
            <w:hideMark/>
          </w:tcPr>
          <w:p w14:paraId="44B71891"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95% CI</w:t>
            </w:r>
          </w:p>
        </w:tc>
        <w:tc>
          <w:tcPr>
            <w:tcW w:w="1134" w:type="dxa"/>
            <w:tcBorders>
              <w:top w:val="single" w:sz="4" w:space="0" w:color="auto"/>
              <w:left w:val="nil"/>
              <w:bottom w:val="single" w:sz="4" w:space="0" w:color="auto"/>
              <w:right w:val="single" w:sz="4" w:space="0" w:color="auto"/>
            </w:tcBorders>
            <w:noWrap/>
            <w:vAlign w:val="center"/>
            <w:hideMark/>
          </w:tcPr>
          <w:p w14:paraId="3F3641A7"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p-value</w:t>
            </w:r>
          </w:p>
        </w:tc>
        <w:tc>
          <w:tcPr>
            <w:tcW w:w="2267" w:type="dxa"/>
            <w:tcBorders>
              <w:top w:val="single" w:sz="4" w:space="0" w:color="auto"/>
              <w:left w:val="nil"/>
              <w:bottom w:val="single" w:sz="4" w:space="0" w:color="auto"/>
              <w:right w:val="single" w:sz="4" w:space="0" w:color="auto"/>
            </w:tcBorders>
            <w:noWrap/>
            <w:vAlign w:val="center"/>
            <w:hideMark/>
          </w:tcPr>
          <w:p w14:paraId="1F816861"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Information</w:t>
            </w:r>
          </w:p>
        </w:tc>
      </w:tr>
      <w:tr w:rsidR="00986B71" w:rsidRPr="00D11F21" w14:paraId="6AD48F16"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60966CC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w:t>
            </w:r>
          </w:p>
        </w:tc>
        <w:tc>
          <w:tcPr>
            <w:tcW w:w="1985" w:type="dxa"/>
            <w:tcBorders>
              <w:top w:val="nil"/>
              <w:left w:val="nil"/>
              <w:bottom w:val="single" w:sz="4" w:space="0" w:color="auto"/>
              <w:right w:val="single" w:sz="4" w:space="0" w:color="auto"/>
            </w:tcBorders>
            <w:noWrap/>
            <w:vAlign w:val="center"/>
            <w:hideMark/>
          </w:tcPr>
          <w:p w14:paraId="05D7E5F7" w14:textId="0882EEAB" w:rsidR="00986B71" w:rsidRPr="00D11F21" w:rsidRDefault="002779D7" w:rsidP="00C748FE">
            <w:pPr>
              <w:spacing w:after="0" w:line="276" w:lineRule="auto"/>
              <w:jc w:val="center"/>
              <w:rPr>
                <w:rFonts w:ascii="Times New Roman" w:eastAsia="Times New Roman" w:hAnsi="Times New Roman" w:cs="Times New Roman"/>
                <w:color w:val="000000"/>
                <w:kern w:val="0"/>
                <w:sz w:val="24"/>
                <w:szCs w:val="24"/>
                <w14:ligatures w14:val="none"/>
              </w:rPr>
            </w:pPr>
            <w:sdt>
              <w:sdtPr>
                <w:rPr>
                  <w:rFonts w:ascii="Times New Roman" w:eastAsia="Times New Roman" w:hAnsi="Times New Roman" w:cs="Times New Roman"/>
                  <w:color w:val="000000"/>
                  <w:kern w:val="0"/>
                  <w:sz w:val="24"/>
                  <w:szCs w:val="24"/>
                  <w14:ligatures w14:val="none"/>
                </w:rPr>
                <w:tag w:val="MENDELEY_CITATION_v3_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"/>
                <w:id w:val="879520249"/>
                <w:placeholder>
                  <w:docPart w:val="DefaultPlaceholder_-1854013440"/>
                </w:placeholder>
              </w:sdtPr>
              <w:sdtContent>
                <w:r w:rsidR="0004417D" w:rsidRPr="0004417D">
                  <w:rPr>
                    <w:rFonts w:ascii="Times New Roman" w:eastAsia="Times New Roman" w:hAnsi="Times New Roman" w:cs="Times New Roman"/>
                    <w:color w:val="000000"/>
                    <w:sz w:val="24"/>
                  </w:rPr>
                  <w:t>Abebe &amp; Yehualashet (2025)</w:t>
                </w:r>
              </w:sdtContent>
            </w:sdt>
          </w:p>
        </w:tc>
        <w:tc>
          <w:tcPr>
            <w:tcW w:w="1297" w:type="dxa"/>
            <w:tcBorders>
              <w:top w:val="nil"/>
              <w:left w:val="nil"/>
              <w:bottom w:val="single" w:sz="4" w:space="0" w:color="auto"/>
              <w:right w:val="single" w:sz="4" w:space="0" w:color="auto"/>
            </w:tcBorders>
            <w:noWrap/>
            <w:vAlign w:val="center"/>
            <w:hideMark/>
          </w:tcPr>
          <w:p w14:paraId="469DD5C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Ethiopia</w:t>
            </w:r>
          </w:p>
        </w:tc>
        <w:tc>
          <w:tcPr>
            <w:tcW w:w="687" w:type="dxa"/>
            <w:tcBorders>
              <w:top w:val="nil"/>
              <w:left w:val="nil"/>
              <w:bottom w:val="single" w:sz="4" w:space="0" w:color="auto"/>
              <w:right w:val="single" w:sz="4" w:space="0" w:color="auto"/>
            </w:tcBorders>
            <w:noWrap/>
            <w:vAlign w:val="center"/>
            <w:hideMark/>
          </w:tcPr>
          <w:p w14:paraId="301EEAB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5.99</w:t>
            </w:r>
          </w:p>
        </w:tc>
        <w:tc>
          <w:tcPr>
            <w:tcW w:w="1418" w:type="dxa"/>
            <w:tcBorders>
              <w:top w:val="nil"/>
              <w:left w:val="nil"/>
              <w:bottom w:val="single" w:sz="4" w:space="0" w:color="auto"/>
              <w:right w:val="single" w:sz="4" w:space="0" w:color="auto"/>
            </w:tcBorders>
            <w:noWrap/>
            <w:vAlign w:val="center"/>
            <w:hideMark/>
          </w:tcPr>
          <w:p w14:paraId="2D203E6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2.16–16.64</w:t>
            </w:r>
          </w:p>
        </w:tc>
        <w:tc>
          <w:tcPr>
            <w:tcW w:w="1134" w:type="dxa"/>
            <w:tcBorders>
              <w:top w:val="nil"/>
              <w:left w:val="nil"/>
              <w:bottom w:val="single" w:sz="4" w:space="0" w:color="auto"/>
              <w:right w:val="single" w:sz="4" w:space="0" w:color="auto"/>
            </w:tcBorders>
            <w:noWrap/>
            <w:vAlign w:val="center"/>
            <w:hideMark/>
          </w:tcPr>
          <w:p w14:paraId="49061AC1"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&lt;0.001</w:t>
            </w:r>
          </w:p>
        </w:tc>
        <w:tc>
          <w:tcPr>
            <w:tcW w:w="2267" w:type="dxa"/>
            <w:tcBorders>
              <w:top w:val="nil"/>
              <w:left w:val="nil"/>
              <w:bottom w:val="single" w:sz="4" w:space="0" w:color="auto"/>
              <w:right w:val="single" w:sz="4" w:space="0" w:color="auto"/>
            </w:tcBorders>
            <w:noWrap/>
            <w:vAlign w:val="center"/>
            <w:hideMark/>
          </w:tcPr>
          <w:p w14:paraId="0A3D403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Increasing the use of youth-friendly SRH services</w:t>
            </w:r>
          </w:p>
        </w:tc>
      </w:tr>
      <w:tr w:rsidR="00986B71" w:rsidRPr="00D11F21" w14:paraId="65A4663F"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77821F6C"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"/>
            <w:id w:val="1882357009"/>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55FC69BE" w14:textId="7CF82821"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Alemayehu (2019)</w:t>
                </w:r>
              </w:p>
            </w:tc>
          </w:sdtContent>
        </w:sdt>
        <w:tc>
          <w:tcPr>
            <w:tcW w:w="1297" w:type="dxa"/>
            <w:tcBorders>
              <w:top w:val="nil"/>
              <w:left w:val="nil"/>
              <w:bottom w:val="single" w:sz="4" w:space="0" w:color="auto"/>
              <w:right w:val="single" w:sz="4" w:space="0" w:color="auto"/>
            </w:tcBorders>
            <w:noWrap/>
            <w:vAlign w:val="center"/>
            <w:hideMark/>
          </w:tcPr>
          <w:p w14:paraId="4F71936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Ethiopia</w:t>
            </w:r>
          </w:p>
        </w:tc>
        <w:tc>
          <w:tcPr>
            <w:tcW w:w="687" w:type="dxa"/>
            <w:tcBorders>
              <w:top w:val="nil"/>
              <w:left w:val="nil"/>
              <w:bottom w:val="single" w:sz="4" w:space="0" w:color="auto"/>
              <w:right w:val="single" w:sz="4" w:space="0" w:color="auto"/>
            </w:tcBorders>
            <w:noWrap/>
            <w:vAlign w:val="center"/>
            <w:hideMark/>
          </w:tcPr>
          <w:p w14:paraId="5331FB5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2.5</w:t>
            </w:r>
          </w:p>
        </w:tc>
        <w:tc>
          <w:tcPr>
            <w:tcW w:w="1418" w:type="dxa"/>
            <w:tcBorders>
              <w:top w:val="nil"/>
              <w:left w:val="nil"/>
              <w:bottom w:val="single" w:sz="4" w:space="0" w:color="auto"/>
              <w:right w:val="single" w:sz="4" w:space="0" w:color="auto"/>
            </w:tcBorders>
            <w:noWrap/>
            <w:vAlign w:val="center"/>
            <w:hideMark/>
          </w:tcPr>
          <w:p w14:paraId="3F850A28"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1.25–5.01</w:t>
            </w:r>
          </w:p>
        </w:tc>
        <w:tc>
          <w:tcPr>
            <w:tcW w:w="1134" w:type="dxa"/>
            <w:tcBorders>
              <w:top w:val="nil"/>
              <w:left w:val="nil"/>
              <w:bottom w:val="single" w:sz="4" w:space="0" w:color="auto"/>
              <w:right w:val="single" w:sz="4" w:space="0" w:color="auto"/>
            </w:tcBorders>
            <w:noWrap/>
            <w:vAlign w:val="center"/>
            <w:hideMark/>
          </w:tcPr>
          <w:p w14:paraId="6DE38588"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0.01</w:t>
            </w:r>
          </w:p>
        </w:tc>
        <w:tc>
          <w:tcPr>
            <w:tcW w:w="2267" w:type="dxa"/>
            <w:tcBorders>
              <w:top w:val="nil"/>
              <w:left w:val="nil"/>
              <w:bottom w:val="single" w:sz="4" w:space="0" w:color="auto"/>
              <w:right w:val="single" w:sz="4" w:space="0" w:color="auto"/>
            </w:tcBorders>
            <w:noWrap/>
            <w:vAlign w:val="center"/>
            <w:hideMark/>
          </w:tcPr>
          <w:p w14:paraId="4C86ACEA"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Improving adolescent SRH communication with parents</w:t>
            </w:r>
          </w:p>
        </w:tc>
      </w:tr>
      <w:tr w:rsidR="00986B71" w:rsidRPr="00D11F21" w14:paraId="1F269F6C" w14:textId="77777777" w:rsidTr="002779D7">
        <w:trPr>
          <w:trHeight w:val="310"/>
        </w:trPr>
        <w:tc>
          <w:tcPr>
            <w:tcW w:w="562" w:type="dxa"/>
            <w:tcBorders>
              <w:top w:val="nil"/>
              <w:left w:val="single" w:sz="4" w:space="0" w:color="auto"/>
              <w:bottom w:val="single" w:sz="4" w:space="0" w:color="auto"/>
              <w:right w:val="single" w:sz="4" w:space="0" w:color="auto"/>
            </w:tcBorders>
            <w:noWrap/>
            <w:vAlign w:val="center"/>
            <w:hideMark/>
          </w:tcPr>
          <w:p w14:paraId="6EF3658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3</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"/>
            <w:id w:val="-1025626630"/>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tcPr>
              <w:p w14:paraId="0A8B3322" w14:textId="519AEDC9"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Brisson (2025)</w:t>
                </w:r>
              </w:p>
            </w:tc>
          </w:sdtContent>
        </w:sdt>
        <w:tc>
          <w:tcPr>
            <w:tcW w:w="1297" w:type="dxa"/>
            <w:tcBorders>
              <w:top w:val="nil"/>
              <w:left w:val="nil"/>
              <w:bottom w:val="single" w:sz="4" w:space="0" w:color="auto"/>
              <w:right w:val="single" w:sz="4" w:space="0" w:color="auto"/>
            </w:tcBorders>
            <w:noWrap/>
            <w:vAlign w:val="center"/>
            <w:hideMark/>
          </w:tcPr>
          <w:p w14:paraId="1935444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Colombia</w:t>
            </w:r>
          </w:p>
        </w:tc>
        <w:tc>
          <w:tcPr>
            <w:tcW w:w="687" w:type="dxa"/>
            <w:tcBorders>
              <w:top w:val="nil"/>
              <w:left w:val="nil"/>
              <w:bottom w:val="single" w:sz="4" w:space="0" w:color="auto"/>
              <w:right w:val="single" w:sz="4" w:space="0" w:color="auto"/>
            </w:tcBorders>
            <w:noWrap/>
            <w:vAlign w:val="center"/>
            <w:hideMark/>
          </w:tcPr>
          <w:p w14:paraId="2B89B9C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1.85</w:t>
            </w:r>
          </w:p>
        </w:tc>
        <w:tc>
          <w:tcPr>
            <w:tcW w:w="1418" w:type="dxa"/>
            <w:tcBorders>
              <w:top w:val="nil"/>
              <w:left w:val="nil"/>
              <w:bottom w:val="single" w:sz="4" w:space="0" w:color="auto"/>
              <w:right w:val="single" w:sz="4" w:space="0" w:color="auto"/>
            </w:tcBorders>
            <w:noWrap/>
            <w:vAlign w:val="center"/>
            <w:hideMark/>
          </w:tcPr>
          <w:p w14:paraId="5DA8DA8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1.12–3.06</w:t>
            </w:r>
          </w:p>
        </w:tc>
        <w:tc>
          <w:tcPr>
            <w:tcW w:w="1134" w:type="dxa"/>
            <w:tcBorders>
              <w:top w:val="nil"/>
              <w:left w:val="nil"/>
              <w:bottom w:val="single" w:sz="4" w:space="0" w:color="auto"/>
              <w:right w:val="single" w:sz="4" w:space="0" w:color="auto"/>
            </w:tcBorders>
            <w:noWrap/>
            <w:vAlign w:val="center"/>
            <w:hideMark/>
          </w:tcPr>
          <w:p w14:paraId="31D4B268"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0.016</w:t>
            </w:r>
          </w:p>
        </w:tc>
        <w:tc>
          <w:tcPr>
            <w:tcW w:w="2267" w:type="dxa"/>
            <w:tcBorders>
              <w:top w:val="nil"/>
              <w:left w:val="nil"/>
              <w:bottom w:val="single" w:sz="4" w:space="0" w:color="auto"/>
              <w:right w:val="single" w:sz="4" w:space="0" w:color="auto"/>
            </w:tcBorders>
            <w:noWrap/>
            <w:vAlign w:val="center"/>
            <w:hideMark/>
          </w:tcPr>
          <w:p w14:paraId="47CD0431"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Limiting adolescents' contraceptive decision-making autonomy</w:t>
            </w:r>
          </w:p>
        </w:tc>
      </w:tr>
      <w:tr w:rsidR="00986B71" w:rsidRPr="00D11F21" w14:paraId="2D00CF6C" w14:textId="77777777" w:rsidTr="002779D7">
        <w:trPr>
          <w:trHeight w:val="310"/>
        </w:trPr>
        <w:tc>
          <w:tcPr>
            <w:tcW w:w="562" w:type="dxa"/>
            <w:tcBorders>
              <w:top w:val="nil"/>
              <w:left w:val="single" w:sz="4" w:space="0" w:color="auto"/>
              <w:bottom w:val="single" w:sz="4" w:space="0" w:color="auto"/>
              <w:right w:val="single" w:sz="4" w:space="0" w:color="auto"/>
            </w:tcBorders>
            <w:noWrap/>
            <w:vAlign w:val="center"/>
            <w:hideMark/>
          </w:tcPr>
          <w:p w14:paraId="27BEC0FC"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4</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"/>
            <w:id w:val="-1320495125"/>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tcPr>
              <w:p w14:paraId="5BFE59B7" w14:textId="2CCA1ADA"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sz w:val="24"/>
                  </w:rPr>
                  <w:t>Darfour-Oduro &amp; Grigsby-Toussaint (2022)</w:t>
                </w:r>
              </w:p>
            </w:tc>
          </w:sdtContent>
        </w:sdt>
        <w:tc>
          <w:tcPr>
            <w:tcW w:w="1297" w:type="dxa"/>
            <w:tcBorders>
              <w:top w:val="nil"/>
              <w:left w:val="nil"/>
              <w:bottom w:val="single" w:sz="4" w:space="0" w:color="auto"/>
              <w:right w:val="single" w:sz="4" w:space="0" w:color="auto"/>
            </w:tcBorders>
            <w:noWrap/>
            <w:vAlign w:val="center"/>
            <w:hideMark/>
          </w:tcPr>
          <w:p w14:paraId="47C496F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Sub-Saharan Africa</w:t>
            </w:r>
          </w:p>
        </w:tc>
        <w:tc>
          <w:tcPr>
            <w:tcW w:w="687" w:type="dxa"/>
            <w:tcBorders>
              <w:top w:val="nil"/>
              <w:left w:val="nil"/>
              <w:bottom w:val="single" w:sz="4" w:space="0" w:color="auto"/>
              <w:right w:val="single" w:sz="4" w:space="0" w:color="auto"/>
            </w:tcBorders>
            <w:noWrap/>
            <w:vAlign w:val="center"/>
            <w:hideMark/>
          </w:tcPr>
          <w:p w14:paraId="5BE0B1F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1.32</w:t>
            </w:r>
          </w:p>
        </w:tc>
        <w:tc>
          <w:tcPr>
            <w:tcW w:w="1418" w:type="dxa"/>
            <w:tcBorders>
              <w:top w:val="nil"/>
              <w:left w:val="nil"/>
              <w:bottom w:val="single" w:sz="4" w:space="0" w:color="auto"/>
              <w:right w:val="single" w:sz="4" w:space="0" w:color="auto"/>
            </w:tcBorders>
            <w:noWrap/>
            <w:vAlign w:val="center"/>
            <w:hideMark/>
          </w:tcPr>
          <w:p w14:paraId="56180C9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1.14–1.53</w:t>
            </w:r>
          </w:p>
        </w:tc>
        <w:tc>
          <w:tcPr>
            <w:tcW w:w="1134" w:type="dxa"/>
            <w:tcBorders>
              <w:top w:val="nil"/>
              <w:left w:val="nil"/>
              <w:bottom w:val="single" w:sz="4" w:space="0" w:color="auto"/>
              <w:right w:val="single" w:sz="4" w:space="0" w:color="auto"/>
            </w:tcBorders>
            <w:noWrap/>
            <w:vAlign w:val="center"/>
            <w:hideMark/>
          </w:tcPr>
          <w:p w14:paraId="73A8287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&lt;0.001</w:t>
            </w:r>
          </w:p>
        </w:tc>
        <w:tc>
          <w:tcPr>
            <w:tcW w:w="2267" w:type="dxa"/>
            <w:tcBorders>
              <w:top w:val="nil"/>
              <w:left w:val="nil"/>
              <w:bottom w:val="single" w:sz="4" w:space="0" w:color="auto"/>
              <w:right w:val="single" w:sz="4" w:space="0" w:color="auto"/>
            </w:tcBorders>
            <w:noWrap/>
            <w:vAlign w:val="center"/>
            <w:hideMark/>
          </w:tcPr>
          <w:p w14:paraId="15244F3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Increase the chances of sexual debut</w:t>
            </w:r>
          </w:p>
        </w:tc>
      </w:tr>
      <w:tr w:rsidR="00986B71" w:rsidRPr="00D11F21" w14:paraId="7D268757"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13222A2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5</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"/>
            <w:id w:val="-1080517720"/>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20B8757C" w14:textId="27A8788C"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Eluyefa et al. (2025)</w:t>
                </w:r>
              </w:p>
            </w:tc>
          </w:sdtContent>
        </w:sdt>
        <w:tc>
          <w:tcPr>
            <w:tcW w:w="1297" w:type="dxa"/>
            <w:tcBorders>
              <w:top w:val="nil"/>
              <w:left w:val="nil"/>
              <w:bottom w:val="single" w:sz="4" w:space="0" w:color="auto"/>
              <w:right w:val="single" w:sz="4" w:space="0" w:color="auto"/>
            </w:tcBorders>
            <w:noWrap/>
            <w:vAlign w:val="center"/>
            <w:hideMark/>
          </w:tcPr>
          <w:p w14:paraId="5F7FE2EC"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Nigeria</w:t>
            </w:r>
          </w:p>
        </w:tc>
        <w:tc>
          <w:tcPr>
            <w:tcW w:w="687" w:type="dxa"/>
            <w:tcBorders>
              <w:top w:val="nil"/>
              <w:left w:val="nil"/>
              <w:bottom w:val="single" w:sz="4" w:space="0" w:color="auto"/>
              <w:right w:val="single" w:sz="4" w:space="0" w:color="auto"/>
            </w:tcBorders>
            <w:noWrap/>
            <w:vAlign w:val="center"/>
            <w:hideMark/>
          </w:tcPr>
          <w:p w14:paraId="48315F8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0.72</w:t>
            </w:r>
          </w:p>
        </w:tc>
        <w:tc>
          <w:tcPr>
            <w:tcW w:w="1418" w:type="dxa"/>
            <w:tcBorders>
              <w:top w:val="nil"/>
              <w:left w:val="nil"/>
              <w:bottom w:val="single" w:sz="4" w:space="0" w:color="auto"/>
              <w:right w:val="single" w:sz="4" w:space="0" w:color="auto"/>
            </w:tcBorders>
            <w:noWrap/>
            <w:vAlign w:val="center"/>
            <w:hideMark/>
          </w:tcPr>
          <w:p w14:paraId="2929EE0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0.50–1.04</w:t>
            </w:r>
          </w:p>
        </w:tc>
        <w:tc>
          <w:tcPr>
            <w:tcW w:w="1134" w:type="dxa"/>
            <w:tcBorders>
              <w:top w:val="nil"/>
              <w:left w:val="nil"/>
              <w:bottom w:val="single" w:sz="4" w:space="0" w:color="auto"/>
              <w:right w:val="single" w:sz="4" w:space="0" w:color="auto"/>
            </w:tcBorders>
            <w:noWrap/>
            <w:vAlign w:val="center"/>
            <w:hideMark/>
          </w:tcPr>
          <w:p w14:paraId="489D0FF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0.078</w:t>
            </w:r>
          </w:p>
        </w:tc>
        <w:tc>
          <w:tcPr>
            <w:tcW w:w="2267" w:type="dxa"/>
            <w:tcBorders>
              <w:top w:val="nil"/>
              <w:left w:val="nil"/>
              <w:bottom w:val="single" w:sz="4" w:space="0" w:color="auto"/>
              <w:right w:val="single" w:sz="4" w:space="0" w:color="auto"/>
            </w:tcBorders>
            <w:noWrap/>
            <w:vAlign w:val="center"/>
            <w:hideMark/>
          </w:tcPr>
          <w:p w14:paraId="4C79F12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Tends to reduce risky sexual behavior, but not significantly</w:t>
            </w:r>
          </w:p>
        </w:tc>
      </w:tr>
      <w:tr w:rsidR="00986B71" w:rsidRPr="00D11F21" w14:paraId="3B7892C5"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4A230AB1"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lastRenderedPageBreak/>
              <w:t>6</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"/>
            <w:id w:val="-586994474"/>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3D5E0C55" w14:textId="5B53046E"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Habte et al. (2019)</w:t>
                </w:r>
              </w:p>
            </w:tc>
          </w:sdtContent>
        </w:sdt>
        <w:tc>
          <w:tcPr>
            <w:tcW w:w="1297" w:type="dxa"/>
            <w:tcBorders>
              <w:top w:val="nil"/>
              <w:left w:val="nil"/>
              <w:bottom w:val="single" w:sz="4" w:space="0" w:color="auto"/>
              <w:right w:val="single" w:sz="4" w:space="0" w:color="auto"/>
            </w:tcBorders>
            <w:noWrap/>
            <w:vAlign w:val="center"/>
            <w:hideMark/>
          </w:tcPr>
          <w:p w14:paraId="5C0BDF2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Ethiopia</w:t>
            </w:r>
          </w:p>
        </w:tc>
        <w:tc>
          <w:tcPr>
            <w:tcW w:w="687" w:type="dxa"/>
            <w:tcBorders>
              <w:top w:val="nil"/>
              <w:left w:val="nil"/>
              <w:bottom w:val="single" w:sz="4" w:space="0" w:color="auto"/>
              <w:right w:val="single" w:sz="4" w:space="0" w:color="auto"/>
            </w:tcBorders>
            <w:noWrap/>
            <w:vAlign w:val="center"/>
            <w:hideMark/>
          </w:tcPr>
          <w:p w14:paraId="4E7D104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4.88</w:t>
            </w:r>
          </w:p>
        </w:tc>
        <w:tc>
          <w:tcPr>
            <w:tcW w:w="1418" w:type="dxa"/>
            <w:tcBorders>
              <w:top w:val="nil"/>
              <w:left w:val="nil"/>
              <w:bottom w:val="single" w:sz="4" w:space="0" w:color="auto"/>
              <w:right w:val="single" w:sz="4" w:space="0" w:color="auto"/>
            </w:tcBorders>
            <w:noWrap/>
            <w:vAlign w:val="center"/>
            <w:hideMark/>
          </w:tcPr>
          <w:p w14:paraId="2EE601E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1.76–13.54</w:t>
            </w:r>
          </w:p>
        </w:tc>
        <w:tc>
          <w:tcPr>
            <w:tcW w:w="1134" w:type="dxa"/>
            <w:tcBorders>
              <w:top w:val="nil"/>
              <w:left w:val="nil"/>
              <w:bottom w:val="single" w:sz="4" w:space="0" w:color="auto"/>
              <w:right w:val="single" w:sz="4" w:space="0" w:color="auto"/>
            </w:tcBorders>
            <w:noWrap/>
            <w:vAlign w:val="center"/>
            <w:hideMark/>
          </w:tcPr>
          <w:p w14:paraId="48E2F44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0.002</w:t>
            </w:r>
          </w:p>
        </w:tc>
        <w:tc>
          <w:tcPr>
            <w:tcW w:w="2267" w:type="dxa"/>
            <w:tcBorders>
              <w:top w:val="nil"/>
              <w:left w:val="nil"/>
              <w:bottom w:val="single" w:sz="4" w:space="0" w:color="auto"/>
              <w:right w:val="single" w:sz="4" w:space="0" w:color="auto"/>
            </w:tcBorders>
            <w:noWrap/>
            <w:vAlign w:val="center"/>
            <w:hideMark/>
          </w:tcPr>
          <w:p w14:paraId="45C1EB9C"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Improving SRH communication with parents</w:t>
            </w:r>
          </w:p>
        </w:tc>
      </w:tr>
      <w:tr w:rsidR="00986B71" w:rsidRPr="00D11F21" w14:paraId="414C0E02" w14:textId="77777777" w:rsidTr="002779D7">
        <w:trPr>
          <w:trHeight w:val="310"/>
        </w:trPr>
        <w:tc>
          <w:tcPr>
            <w:tcW w:w="562" w:type="dxa"/>
            <w:tcBorders>
              <w:top w:val="nil"/>
              <w:left w:val="single" w:sz="4" w:space="0" w:color="auto"/>
              <w:bottom w:val="single" w:sz="4" w:space="0" w:color="auto"/>
              <w:right w:val="single" w:sz="4" w:space="0" w:color="auto"/>
            </w:tcBorders>
            <w:noWrap/>
            <w:vAlign w:val="center"/>
            <w:hideMark/>
          </w:tcPr>
          <w:p w14:paraId="1BA353E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7</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"/>
            <w:id w:val="-583760475"/>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tcPr>
              <w:p w14:paraId="63D69191" w14:textId="358B73E5"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Laili et al. (2024)</w:t>
                </w:r>
              </w:p>
            </w:tc>
          </w:sdtContent>
        </w:sdt>
        <w:tc>
          <w:tcPr>
            <w:tcW w:w="1297" w:type="dxa"/>
            <w:tcBorders>
              <w:top w:val="nil"/>
              <w:left w:val="nil"/>
              <w:bottom w:val="single" w:sz="4" w:space="0" w:color="auto"/>
              <w:right w:val="single" w:sz="4" w:space="0" w:color="auto"/>
            </w:tcBorders>
            <w:noWrap/>
            <w:vAlign w:val="center"/>
            <w:hideMark/>
          </w:tcPr>
          <w:p w14:paraId="399B60E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Indonesia</w:t>
            </w:r>
          </w:p>
        </w:tc>
        <w:tc>
          <w:tcPr>
            <w:tcW w:w="687" w:type="dxa"/>
            <w:tcBorders>
              <w:top w:val="nil"/>
              <w:left w:val="nil"/>
              <w:bottom w:val="single" w:sz="4" w:space="0" w:color="auto"/>
              <w:right w:val="single" w:sz="4" w:space="0" w:color="auto"/>
            </w:tcBorders>
            <w:noWrap/>
            <w:vAlign w:val="center"/>
            <w:hideMark/>
          </w:tcPr>
          <w:p w14:paraId="18E1A071"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2.08</w:t>
            </w:r>
          </w:p>
        </w:tc>
        <w:tc>
          <w:tcPr>
            <w:tcW w:w="1418" w:type="dxa"/>
            <w:tcBorders>
              <w:top w:val="nil"/>
              <w:left w:val="nil"/>
              <w:bottom w:val="single" w:sz="4" w:space="0" w:color="auto"/>
              <w:right w:val="single" w:sz="4" w:space="0" w:color="auto"/>
            </w:tcBorders>
            <w:noWrap/>
            <w:vAlign w:val="center"/>
            <w:hideMark/>
          </w:tcPr>
          <w:p w14:paraId="22D4C1B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1.09–3.96</w:t>
            </w:r>
          </w:p>
        </w:tc>
        <w:tc>
          <w:tcPr>
            <w:tcW w:w="1134" w:type="dxa"/>
            <w:tcBorders>
              <w:top w:val="nil"/>
              <w:left w:val="nil"/>
              <w:bottom w:val="single" w:sz="4" w:space="0" w:color="auto"/>
              <w:right w:val="single" w:sz="4" w:space="0" w:color="auto"/>
            </w:tcBorders>
            <w:noWrap/>
            <w:vAlign w:val="center"/>
            <w:hideMark/>
          </w:tcPr>
          <w:p w14:paraId="5717E82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0.027</w:t>
            </w:r>
          </w:p>
        </w:tc>
        <w:tc>
          <w:tcPr>
            <w:tcW w:w="2267" w:type="dxa"/>
            <w:tcBorders>
              <w:top w:val="nil"/>
              <w:left w:val="nil"/>
              <w:bottom w:val="single" w:sz="4" w:space="0" w:color="auto"/>
              <w:right w:val="single" w:sz="4" w:space="0" w:color="auto"/>
            </w:tcBorders>
            <w:noWrap/>
            <w:vAlign w:val="center"/>
            <w:hideMark/>
          </w:tcPr>
          <w:p w14:paraId="4B31671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Influence on adolescent sexual behavior</w:t>
            </w:r>
          </w:p>
        </w:tc>
      </w:tr>
      <w:tr w:rsidR="00986B71" w:rsidRPr="00D11F21" w14:paraId="14DB4760"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1DC22ED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8</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"/>
            <w:id w:val="541326664"/>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3D8C5004" w14:textId="28243556"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sz w:val="24"/>
                  </w:rPr>
                  <w:t>Mansata &amp; Jamal (2022)</w:t>
                </w:r>
              </w:p>
            </w:tc>
          </w:sdtContent>
        </w:sdt>
        <w:tc>
          <w:tcPr>
            <w:tcW w:w="1297" w:type="dxa"/>
            <w:tcBorders>
              <w:top w:val="nil"/>
              <w:left w:val="nil"/>
              <w:bottom w:val="single" w:sz="4" w:space="0" w:color="auto"/>
              <w:right w:val="single" w:sz="4" w:space="0" w:color="auto"/>
            </w:tcBorders>
            <w:noWrap/>
            <w:vAlign w:val="center"/>
            <w:hideMark/>
          </w:tcPr>
          <w:p w14:paraId="4AE675B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India</w:t>
            </w:r>
          </w:p>
        </w:tc>
        <w:tc>
          <w:tcPr>
            <w:tcW w:w="687" w:type="dxa"/>
            <w:tcBorders>
              <w:top w:val="nil"/>
              <w:left w:val="nil"/>
              <w:bottom w:val="single" w:sz="4" w:space="0" w:color="auto"/>
              <w:right w:val="single" w:sz="4" w:space="0" w:color="auto"/>
            </w:tcBorders>
            <w:noWrap/>
            <w:vAlign w:val="center"/>
            <w:hideMark/>
          </w:tcPr>
          <w:p w14:paraId="063F5D5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1.74</w:t>
            </w:r>
          </w:p>
        </w:tc>
        <w:tc>
          <w:tcPr>
            <w:tcW w:w="1418" w:type="dxa"/>
            <w:tcBorders>
              <w:top w:val="nil"/>
              <w:left w:val="nil"/>
              <w:bottom w:val="single" w:sz="4" w:space="0" w:color="auto"/>
              <w:right w:val="single" w:sz="4" w:space="0" w:color="auto"/>
            </w:tcBorders>
            <w:noWrap/>
            <w:vAlign w:val="center"/>
            <w:hideMark/>
          </w:tcPr>
          <w:p w14:paraId="47EC238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1.18–2.56</w:t>
            </w:r>
          </w:p>
        </w:tc>
        <w:tc>
          <w:tcPr>
            <w:tcW w:w="1134" w:type="dxa"/>
            <w:tcBorders>
              <w:top w:val="nil"/>
              <w:left w:val="nil"/>
              <w:bottom w:val="single" w:sz="4" w:space="0" w:color="auto"/>
              <w:right w:val="single" w:sz="4" w:space="0" w:color="auto"/>
            </w:tcBorders>
            <w:noWrap/>
            <w:vAlign w:val="center"/>
            <w:hideMark/>
          </w:tcPr>
          <w:p w14:paraId="491CAF5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0.006</w:t>
            </w:r>
          </w:p>
        </w:tc>
        <w:tc>
          <w:tcPr>
            <w:tcW w:w="2267" w:type="dxa"/>
            <w:tcBorders>
              <w:top w:val="nil"/>
              <w:left w:val="nil"/>
              <w:bottom w:val="single" w:sz="4" w:space="0" w:color="auto"/>
              <w:right w:val="single" w:sz="4" w:space="0" w:color="auto"/>
            </w:tcBorders>
            <w:noWrap/>
            <w:vAlign w:val="center"/>
            <w:hideMark/>
          </w:tcPr>
          <w:p w14:paraId="6C80662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Increasing awareness and responsible sexual attitudes</w:t>
            </w:r>
          </w:p>
        </w:tc>
      </w:tr>
      <w:tr w:rsidR="00986B71" w:rsidRPr="00D11F21" w14:paraId="0E5D4C83"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3B4DEEB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9</w:t>
            </w:r>
          </w:p>
        </w:tc>
        <w:tc>
          <w:tcPr>
            <w:tcW w:w="1985" w:type="dxa"/>
            <w:tcBorders>
              <w:top w:val="nil"/>
              <w:left w:val="nil"/>
              <w:bottom w:val="single" w:sz="4" w:space="0" w:color="auto"/>
              <w:right w:val="single" w:sz="4" w:space="0" w:color="auto"/>
            </w:tcBorders>
            <w:noWrap/>
            <w:vAlign w:val="center"/>
            <w:hideMark/>
          </w:tcPr>
          <w:sdt>
            <w:sdtPr>
              <w:rPr>
                <w:rFonts w:ascii="Times New Roman" w:eastAsia="Times New Roman" w:hAnsi="Times New Roman" w:cs="Times New Roman"/>
                <w:color w:val="000000"/>
                <w:kern w:val="0"/>
                <w:sz w:val="24"/>
                <w:szCs w:val="24"/>
                <w14:ligatures w14:val="none"/>
              </w:rPr>
              <w:tag w:val="MENDELEY_CITATION_v3_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"/>
              <w:id w:val="737515780"/>
              <w:placeholder>
                <w:docPart w:val="DefaultPlaceholder_-1854013440"/>
              </w:placeholder>
            </w:sdtPr>
            <w:sdtContent>
              <w:p w14:paraId="37CAB459" w14:textId="3773BE10"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Mekie, Taklual, et al. (2020)</w:t>
                </w:r>
              </w:p>
            </w:sdtContent>
          </w:sdt>
        </w:tc>
        <w:tc>
          <w:tcPr>
            <w:tcW w:w="1297" w:type="dxa"/>
            <w:tcBorders>
              <w:top w:val="nil"/>
              <w:left w:val="nil"/>
              <w:bottom w:val="single" w:sz="4" w:space="0" w:color="auto"/>
              <w:right w:val="single" w:sz="4" w:space="0" w:color="auto"/>
            </w:tcBorders>
            <w:noWrap/>
            <w:vAlign w:val="center"/>
            <w:hideMark/>
          </w:tcPr>
          <w:p w14:paraId="76758F1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Ethiopia</w:t>
            </w:r>
          </w:p>
        </w:tc>
        <w:tc>
          <w:tcPr>
            <w:tcW w:w="687" w:type="dxa"/>
            <w:tcBorders>
              <w:top w:val="nil"/>
              <w:left w:val="nil"/>
              <w:bottom w:val="single" w:sz="4" w:space="0" w:color="auto"/>
              <w:right w:val="single" w:sz="4" w:space="0" w:color="auto"/>
            </w:tcBorders>
            <w:noWrap/>
            <w:vAlign w:val="center"/>
            <w:hideMark/>
          </w:tcPr>
          <w:p w14:paraId="16FEB67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3.39</w:t>
            </w:r>
          </w:p>
        </w:tc>
        <w:tc>
          <w:tcPr>
            <w:tcW w:w="1418" w:type="dxa"/>
            <w:tcBorders>
              <w:top w:val="nil"/>
              <w:left w:val="nil"/>
              <w:bottom w:val="single" w:sz="4" w:space="0" w:color="auto"/>
              <w:right w:val="single" w:sz="4" w:space="0" w:color="auto"/>
            </w:tcBorders>
            <w:noWrap/>
            <w:vAlign w:val="center"/>
            <w:hideMark/>
          </w:tcPr>
          <w:p w14:paraId="44AA3F01"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2.48–4.62</w:t>
            </w:r>
          </w:p>
        </w:tc>
        <w:tc>
          <w:tcPr>
            <w:tcW w:w="1134" w:type="dxa"/>
            <w:tcBorders>
              <w:top w:val="nil"/>
              <w:left w:val="nil"/>
              <w:bottom w:val="single" w:sz="4" w:space="0" w:color="auto"/>
              <w:right w:val="single" w:sz="4" w:space="0" w:color="auto"/>
            </w:tcBorders>
            <w:noWrap/>
            <w:vAlign w:val="center"/>
            <w:hideMark/>
          </w:tcPr>
          <w:p w14:paraId="523FF26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&lt;0.001</w:t>
            </w:r>
          </w:p>
        </w:tc>
        <w:tc>
          <w:tcPr>
            <w:tcW w:w="2267" w:type="dxa"/>
            <w:tcBorders>
              <w:top w:val="nil"/>
              <w:left w:val="nil"/>
              <w:bottom w:val="single" w:sz="4" w:space="0" w:color="auto"/>
              <w:right w:val="single" w:sz="4" w:space="0" w:color="auto"/>
            </w:tcBorders>
            <w:noWrap/>
            <w:vAlign w:val="center"/>
            <w:hideMark/>
          </w:tcPr>
          <w:p w14:paraId="7A43994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Improving parent</w:t>
            </w:r>
            <w:r>
              <w:rPr>
                <w:rFonts w:ascii="Times New Roman" w:eastAsia="Times New Roman" w:hAnsi="Times New Roman" w:cs="Times New Roman"/>
                <w:color w:val="000000"/>
                <w:kern w:val="0"/>
                <w:sz w:val="24"/>
                <w:szCs w:val="24"/>
                <w14:ligatures w14:val="none"/>
              </w:rPr>
              <w:t xml:space="preserve"> </w:t>
            </w:r>
            <w:r w:rsidRPr="00F43C1D">
              <w:rPr>
                <w:rFonts w:ascii="Times New Roman" w:eastAsia="Times New Roman" w:hAnsi="Times New Roman" w:cs="Times New Roman"/>
                <w:color w:val="000000"/>
                <w:kern w:val="0"/>
                <w:sz w:val="24"/>
                <w:szCs w:val="24"/>
                <w14:ligatures w14:val="none"/>
              </w:rPr>
              <w:t>adolescent SRH communication</w:t>
            </w:r>
          </w:p>
        </w:tc>
      </w:tr>
      <w:tr w:rsidR="00986B71" w:rsidRPr="00D11F21" w14:paraId="66196B69"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2C4CE4C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10</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"/>
            <w:id w:val="867799583"/>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1CF1800F" w14:textId="7496B95B"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Oluyemi et al. (2017)</w:t>
                </w:r>
              </w:p>
            </w:tc>
          </w:sdtContent>
        </w:sdt>
        <w:tc>
          <w:tcPr>
            <w:tcW w:w="1297" w:type="dxa"/>
            <w:tcBorders>
              <w:top w:val="nil"/>
              <w:left w:val="nil"/>
              <w:bottom w:val="single" w:sz="4" w:space="0" w:color="auto"/>
              <w:right w:val="single" w:sz="4" w:space="0" w:color="auto"/>
            </w:tcBorders>
            <w:noWrap/>
            <w:vAlign w:val="center"/>
            <w:hideMark/>
          </w:tcPr>
          <w:p w14:paraId="77CA8A2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Nigeria</w:t>
            </w:r>
          </w:p>
        </w:tc>
        <w:tc>
          <w:tcPr>
            <w:tcW w:w="687" w:type="dxa"/>
            <w:tcBorders>
              <w:top w:val="nil"/>
              <w:left w:val="nil"/>
              <w:bottom w:val="single" w:sz="4" w:space="0" w:color="auto"/>
              <w:right w:val="single" w:sz="4" w:space="0" w:color="auto"/>
            </w:tcBorders>
            <w:noWrap/>
            <w:vAlign w:val="center"/>
            <w:hideMark/>
          </w:tcPr>
          <w:p w14:paraId="3022D7A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1.96</w:t>
            </w:r>
          </w:p>
        </w:tc>
        <w:tc>
          <w:tcPr>
            <w:tcW w:w="1418" w:type="dxa"/>
            <w:tcBorders>
              <w:top w:val="nil"/>
              <w:left w:val="nil"/>
              <w:bottom w:val="single" w:sz="4" w:space="0" w:color="auto"/>
              <w:right w:val="single" w:sz="4" w:space="0" w:color="auto"/>
            </w:tcBorders>
            <w:noWrap/>
            <w:vAlign w:val="center"/>
            <w:hideMark/>
          </w:tcPr>
          <w:p w14:paraId="43B8FC1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1.31–2.94</w:t>
            </w:r>
          </w:p>
        </w:tc>
        <w:tc>
          <w:tcPr>
            <w:tcW w:w="1134" w:type="dxa"/>
            <w:tcBorders>
              <w:top w:val="nil"/>
              <w:left w:val="nil"/>
              <w:bottom w:val="single" w:sz="4" w:space="0" w:color="auto"/>
              <w:right w:val="single" w:sz="4" w:space="0" w:color="auto"/>
            </w:tcBorders>
            <w:noWrap/>
            <w:vAlign w:val="center"/>
            <w:hideMark/>
          </w:tcPr>
          <w:p w14:paraId="2AAAC11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0.001</w:t>
            </w:r>
          </w:p>
        </w:tc>
        <w:tc>
          <w:tcPr>
            <w:tcW w:w="2267" w:type="dxa"/>
            <w:tcBorders>
              <w:top w:val="nil"/>
              <w:left w:val="nil"/>
              <w:bottom w:val="single" w:sz="4" w:space="0" w:color="auto"/>
              <w:right w:val="single" w:sz="4" w:space="0" w:color="auto"/>
            </w:tcBorders>
            <w:noWrap/>
            <w:vAlign w:val="center"/>
            <w:hideMark/>
          </w:tcPr>
          <w:p w14:paraId="73BE499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Significantly related to adolescent sexual behavior</w:t>
            </w:r>
          </w:p>
        </w:tc>
      </w:tr>
      <w:tr w:rsidR="00986B71" w:rsidRPr="00D11F21" w14:paraId="484DAEA6"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783A814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"/>
            <w:id w:val="1509567891"/>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777E2402" w14:textId="3C0FF872"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Purwatiningsih et al. (2025)</w:t>
                </w:r>
              </w:p>
            </w:tc>
          </w:sdtContent>
        </w:sdt>
        <w:tc>
          <w:tcPr>
            <w:tcW w:w="1297" w:type="dxa"/>
            <w:tcBorders>
              <w:top w:val="nil"/>
              <w:left w:val="nil"/>
              <w:bottom w:val="single" w:sz="4" w:space="0" w:color="auto"/>
              <w:right w:val="single" w:sz="4" w:space="0" w:color="auto"/>
            </w:tcBorders>
            <w:noWrap/>
            <w:vAlign w:val="center"/>
            <w:hideMark/>
          </w:tcPr>
          <w:p w14:paraId="3D3848F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Southeast Asia</w:t>
            </w:r>
          </w:p>
        </w:tc>
        <w:tc>
          <w:tcPr>
            <w:tcW w:w="687" w:type="dxa"/>
            <w:tcBorders>
              <w:top w:val="nil"/>
              <w:left w:val="nil"/>
              <w:bottom w:val="single" w:sz="4" w:space="0" w:color="auto"/>
              <w:right w:val="single" w:sz="4" w:space="0" w:color="auto"/>
            </w:tcBorders>
            <w:noWrap/>
            <w:vAlign w:val="center"/>
            <w:hideMark/>
          </w:tcPr>
          <w:p w14:paraId="33538598"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1.88</w:t>
            </w:r>
          </w:p>
        </w:tc>
        <w:tc>
          <w:tcPr>
            <w:tcW w:w="1418" w:type="dxa"/>
            <w:tcBorders>
              <w:top w:val="nil"/>
              <w:left w:val="nil"/>
              <w:bottom w:val="single" w:sz="4" w:space="0" w:color="auto"/>
              <w:right w:val="single" w:sz="4" w:space="0" w:color="auto"/>
            </w:tcBorders>
            <w:noWrap/>
            <w:vAlign w:val="center"/>
            <w:hideMark/>
          </w:tcPr>
          <w:p w14:paraId="2638E09A"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1.12–3.16</w:t>
            </w:r>
          </w:p>
        </w:tc>
        <w:tc>
          <w:tcPr>
            <w:tcW w:w="1134" w:type="dxa"/>
            <w:tcBorders>
              <w:top w:val="nil"/>
              <w:left w:val="nil"/>
              <w:bottom w:val="single" w:sz="4" w:space="0" w:color="auto"/>
              <w:right w:val="single" w:sz="4" w:space="0" w:color="auto"/>
            </w:tcBorders>
            <w:noWrap/>
            <w:vAlign w:val="center"/>
            <w:hideMark/>
          </w:tcPr>
          <w:p w14:paraId="6F0D394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0.017</w:t>
            </w:r>
          </w:p>
        </w:tc>
        <w:tc>
          <w:tcPr>
            <w:tcW w:w="2267" w:type="dxa"/>
            <w:tcBorders>
              <w:top w:val="nil"/>
              <w:left w:val="nil"/>
              <w:bottom w:val="single" w:sz="4" w:space="0" w:color="auto"/>
              <w:right w:val="single" w:sz="4" w:space="0" w:color="auto"/>
            </w:tcBorders>
            <w:noWrap/>
            <w:vAlign w:val="center"/>
            <w:hideMark/>
          </w:tcPr>
          <w:p w14:paraId="695A4D2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Increase condom use</w:t>
            </w:r>
          </w:p>
        </w:tc>
      </w:tr>
      <w:tr w:rsidR="00986B71" w:rsidRPr="00D11F21" w14:paraId="67D4E7D8"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6731F0F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"/>
            <w:id w:val="-1492796404"/>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01F62BB2" w14:textId="77BE15A2"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Sagitarini et al. (2026)</w:t>
                </w:r>
              </w:p>
            </w:tc>
          </w:sdtContent>
        </w:sdt>
        <w:tc>
          <w:tcPr>
            <w:tcW w:w="1297" w:type="dxa"/>
            <w:tcBorders>
              <w:top w:val="nil"/>
              <w:left w:val="nil"/>
              <w:bottom w:val="single" w:sz="4" w:space="0" w:color="auto"/>
              <w:right w:val="single" w:sz="4" w:space="0" w:color="auto"/>
            </w:tcBorders>
            <w:noWrap/>
            <w:vAlign w:val="center"/>
            <w:hideMark/>
          </w:tcPr>
          <w:p w14:paraId="5BF6F7B8"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Indonesia</w:t>
            </w:r>
          </w:p>
        </w:tc>
        <w:tc>
          <w:tcPr>
            <w:tcW w:w="687" w:type="dxa"/>
            <w:tcBorders>
              <w:top w:val="nil"/>
              <w:left w:val="nil"/>
              <w:bottom w:val="single" w:sz="4" w:space="0" w:color="auto"/>
              <w:right w:val="single" w:sz="4" w:space="0" w:color="auto"/>
            </w:tcBorders>
            <w:noWrap/>
            <w:vAlign w:val="center"/>
            <w:hideMark/>
          </w:tcPr>
          <w:p w14:paraId="2C8A468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2.64</w:t>
            </w:r>
          </w:p>
        </w:tc>
        <w:tc>
          <w:tcPr>
            <w:tcW w:w="1418" w:type="dxa"/>
            <w:tcBorders>
              <w:top w:val="nil"/>
              <w:left w:val="nil"/>
              <w:bottom w:val="single" w:sz="4" w:space="0" w:color="auto"/>
              <w:right w:val="single" w:sz="4" w:space="0" w:color="auto"/>
            </w:tcBorders>
            <w:noWrap/>
            <w:vAlign w:val="center"/>
            <w:hideMark/>
          </w:tcPr>
          <w:p w14:paraId="4FC197F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1.41–4.95</w:t>
            </w:r>
          </w:p>
        </w:tc>
        <w:tc>
          <w:tcPr>
            <w:tcW w:w="1134" w:type="dxa"/>
            <w:tcBorders>
              <w:top w:val="nil"/>
              <w:left w:val="nil"/>
              <w:bottom w:val="single" w:sz="4" w:space="0" w:color="auto"/>
              <w:right w:val="single" w:sz="4" w:space="0" w:color="auto"/>
            </w:tcBorders>
            <w:noWrap/>
            <w:vAlign w:val="center"/>
            <w:hideMark/>
          </w:tcPr>
          <w:p w14:paraId="50EFCB8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0.002</w:t>
            </w:r>
          </w:p>
        </w:tc>
        <w:tc>
          <w:tcPr>
            <w:tcW w:w="2267" w:type="dxa"/>
            <w:tcBorders>
              <w:top w:val="nil"/>
              <w:left w:val="nil"/>
              <w:bottom w:val="single" w:sz="4" w:space="0" w:color="auto"/>
              <w:right w:val="single" w:sz="4" w:space="0" w:color="auto"/>
            </w:tcBorders>
            <w:noWrap/>
            <w:vAlign w:val="center"/>
            <w:hideMark/>
          </w:tcPr>
          <w:p w14:paraId="1A5FC9F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Dominant factors of reproductive health behavior</w:t>
            </w:r>
          </w:p>
        </w:tc>
      </w:tr>
      <w:tr w:rsidR="00986B71" w:rsidRPr="00D11F21" w14:paraId="4D978B46"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6DCF29C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13</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"/>
            <w:id w:val="-1680958816"/>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3F819440" w14:textId="29D9DD37"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Ula et al. (2025)</w:t>
                </w:r>
              </w:p>
            </w:tc>
          </w:sdtContent>
        </w:sdt>
        <w:tc>
          <w:tcPr>
            <w:tcW w:w="1297" w:type="dxa"/>
            <w:tcBorders>
              <w:top w:val="nil"/>
              <w:left w:val="nil"/>
              <w:bottom w:val="single" w:sz="4" w:space="0" w:color="auto"/>
              <w:right w:val="single" w:sz="4" w:space="0" w:color="auto"/>
            </w:tcBorders>
            <w:noWrap/>
            <w:vAlign w:val="center"/>
            <w:hideMark/>
          </w:tcPr>
          <w:p w14:paraId="69212B7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Indonesia</w:t>
            </w:r>
          </w:p>
        </w:tc>
        <w:tc>
          <w:tcPr>
            <w:tcW w:w="687" w:type="dxa"/>
            <w:tcBorders>
              <w:top w:val="nil"/>
              <w:left w:val="nil"/>
              <w:bottom w:val="single" w:sz="4" w:space="0" w:color="auto"/>
              <w:right w:val="single" w:sz="4" w:space="0" w:color="auto"/>
            </w:tcBorders>
            <w:noWrap/>
            <w:vAlign w:val="center"/>
            <w:hideMark/>
          </w:tcPr>
          <w:p w14:paraId="388E959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3.65</w:t>
            </w:r>
          </w:p>
        </w:tc>
        <w:tc>
          <w:tcPr>
            <w:tcW w:w="1418" w:type="dxa"/>
            <w:tcBorders>
              <w:top w:val="nil"/>
              <w:left w:val="nil"/>
              <w:bottom w:val="single" w:sz="4" w:space="0" w:color="auto"/>
              <w:right w:val="single" w:sz="4" w:space="0" w:color="auto"/>
            </w:tcBorders>
            <w:noWrap/>
            <w:vAlign w:val="center"/>
            <w:hideMark/>
          </w:tcPr>
          <w:p w14:paraId="510D44E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2.12–6.28</w:t>
            </w:r>
          </w:p>
        </w:tc>
        <w:tc>
          <w:tcPr>
            <w:tcW w:w="1134" w:type="dxa"/>
            <w:tcBorders>
              <w:top w:val="nil"/>
              <w:left w:val="nil"/>
              <w:bottom w:val="single" w:sz="4" w:space="0" w:color="auto"/>
              <w:right w:val="single" w:sz="4" w:space="0" w:color="auto"/>
            </w:tcBorders>
            <w:noWrap/>
            <w:vAlign w:val="center"/>
            <w:hideMark/>
          </w:tcPr>
          <w:p w14:paraId="051A231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&lt;0.001</w:t>
            </w:r>
          </w:p>
        </w:tc>
        <w:tc>
          <w:tcPr>
            <w:tcW w:w="2267" w:type="dxa"/>
            <w:tcBorders>
              <w:top w:val="nil"/>
              <w:left w:val="nil"/>
              <w:bottom w:val="single" w:sz="4" w:space="0" w:color="auto"/>
              <w:right w:val="single" w:sz="4" w:space="0" w:color="auto"/>
            </w:tcBorders>
            <w:noWrap/>
            <w:vAlign w:val="center"/>
            <w:hideMark/>
          </w:tcPr>
          <w:p w14:paraId="56C1383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Improving healthy reproductive behavior</w:t>
            </w:r>
          </w:p>
        </w:tc>
      </w:tr>
      <w:tr w:rsidR="00986B71" w:rsidRPr="00D11F21" w14:paraId="016AEC0E"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49C6D3B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14</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"/>
            <w:id w:val="-199553848"/>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6BB52B22" w14:textId="4FBF88EF"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Whitton et al. (2022)</w:t>
                </w:r>
              </w:p>
            </w:tc>
          </w:sdtContent>
        </w:sdt>
        <w:tc>
          <w:tcPr>
            <w:tcW w:w="1297" w:type="dxa"/>
            <w:tcBorders>
              <w:top w:val="nil"/>
              <w:left w:val="nil"/>
              <w:bottom w:val="single" w:sz="4" w:space="0" w:color="auto"/>
              <w:right w:val="single" w:sz="4" w:space="0" w:color="auto"/>
            </w:tcBorders>
            <w:noWrap/>
            <w:vAlign w:val="center"/>
            <w:hideMark/>
          </w:tcPr>
          <w:p w14:paraId="2044A9C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Uganda</w:t>
            </w:r>
          </w:p>
        </w:tc>
        <w:tc>
          <w:tcPr>
            <w:tcW w:w="687" w:type="dxa"/>
            <w:tcBorders>
              <w:top w:val="nil"/>
              <w:left w:val="nil"/>
              <w:bottom w:val="single" w:sz="4" w:space="0" w:color="auto"/>
              <w:right w:val="single" w:sz="4" w:space="0" w:color="auto"/>
            </w:tcBorders>
            <w:noWrap/>
            <w:vAlign w:val="center"/>
            <w:hideMark/>
          </w:tcPr>
          <w:p w14:paraId="0531AC2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1.41</w:t>
            </w:r>
          </w:p>
        </w:tc>
        <w:tc>
          <w:tcPr>
            <w:tcW w:w="1418" w:type="dxa"/>
            <w:tcBorders>
              <w:top w:val="nil"/>
              <w:left w:val="nil"/>
              <w:bottom w:val="single" w:sz="4" w:space="0" w:color="auto"/>
              <w:right w:val="single" w:sz="4" w:space="0" w:color="auto"/>
            </w:tcBorders>
            <w:noWrap/>
            <w:vAlign w:val="center"/>
            <w:hideMark/>
          </w:tcPr>
          <w:p w14:paraId="5DA5455A"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1.05–1.89</w:t>
            </w:r>
          </w:p>
        </w:tc>
        <w:tc>
          <w:tcPr>
            <w:tcW w:w="1134" w:type="dxa"/>
            <w:tcBorders>
              <w:top w:val="nil"/>
              <w:left w:val="nil"/>
              <w:bottom w:val="single" w:sz="4" w:space="0" w:color="auto"/>
              <w:right w:val="single" w:sz="4" w:space="0" w:color="auto"/>
            </w:tcBorders>
            <w:noWrap/>
            <w:vAlign w:val="center"/>
            <w:hideMark/>
          </w:tcPr>
          <w:p w14:paraId="286285F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0.021</w:t>
            </w:r>
          </w:p>
        </w:tc>
        <w:tc>
          <w:tcPr>
            <w:tcW w:w="2267" w:type="dxa"/>
            <w:tcBorders>
              <w:top w:val="nil"/>
              <w:left w:val="nil"/>
              <w:bottom w:val="single" w:sz="4" w:space="0" w:color="auto"/>
              <w:right w:val="single" w:sz="4" w:space="0" w:color="auto"/>
            </w:tcBorders>
            <w:noWrap/>
            <w:vAlign w:val="center"/>
            <w:hideMark/>
          </w:tcPr>
          <w:p w14:paraId="66B9CFE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Associated with a variety of risky sexual behaviors</w:t>
            </w:r>
          </w:p>
        </w:tc>
      </w:tr>
    </w:tbl>
    <w:p w14:paraId="7DEE7B98" w14:textId="77777777" w:rsidR="00986B71" w:rsidRPr="0050421B" w:rsidRDefault="00986B71" w:rsidP="00C748FE">
      <w:pPr>
        <w:spacing w:line="276" w:lineRule="auto"/>
        <w:ind w:firstLine="709"/>
        <w:jc w:val="both"/>
        <w:rPr>
          <w:rFonts w:ascii="Times New Roman" w:hAnsi="Times New Roman" w:cs="Times New Roman"/>
          <w:sz w:val="24"/>
          <w:szCs w:val="24"/>
        </w:rPr>
      </w:pPr>
      <w:r w:rsidRPr="0050421B">
        <w:rPr>
          <w:rFonts w:ascii="Times New Roman" w:hAnsi="Times New Roman" w:cs="Times New Roman"/>
          <w:sz w:val="24"/>
          <w:szCs w:val="24"/>
        </w:rPr>
        <w:t xml:space="preserve">Tabel 2 menunjukkan bahwa sebagian besar nilai OR berada di atas 1 dan signifikan (p &lt; 0.05), yang menandakan bahwa parental influence memiliki pengaruh kuat terhadap perilaku kesehatan reproduksi remaja. Nilai OR tertinggi ditemukan pada komunikasi terbuka dalam keluarga sebesar 5.99 (Abebe &amp; Yehualashet, 2025), yang menunjukkan bahwa komunikasi orang tua secara signifikan meningkatkan pemanfaatan layanan kesehatan reproduksi. Hasil serupa ditunjukkan oleh Habte et al. (2019) dan Mekie et al. (2020) yang menegaskan bahwa komunikasi orang tua meningkatkan keterlibatan remaja dalam diskusi SRH. Selain itu, Ula et al. (2025) dan Sagitarini et al. (2026) menunjukkan bahwa dukungan orang tua merupakan faktor dominan dalam membentuk perilaku reproduksi sehat. Namun demikian, terdapat variasi efek, seperti pada Eluyefa et al. (2025) yang menunjukkan hubungan tidak signifikan (p = 0.078), serta Brisson (2025) yang mengindikasikan bahwa kontrol orang tua yang berlebihan dapat membatasi otonomi remaja. </w:t>
      </w:r>
    </w:p>
    <w:p w14:paraId="4108845C" w14:textId="77777777" w:rsidR="00986B71" w:rsidRDefault="00986B71" w:rsidP="00C748FE">
      <w:pPr>
        <w:spacing w:line="276" w:lineRule="auto"/>
        <w:ind w:firstLine="709"/>
        <w:jc w:val="both"/>
        <w:rPr>
          <w:rFonts w:ascii="Times New Roman" w:hAnsi="Times New Roman" w:cs="Times New Roman"/>
          <w:sz w:val="24"/>
          <w:szCs w:val="24"/>
        </w:rPr>
      </w:pPr>
      <w:r w:rsidRPr="0050421B">
        <w:rPr>
          <w:rFonts w:ascii="Times New Roman" w:hAnsi="Times New Roman" w:cs="Times New Roman"/>
          <w:sz w:val="24"/>
          <w:szCs w:val="24"/>
        </w:rPr>
        <w:t>Selanjutnya, analisis meta juga dilakukan untuk mengukur pengaruh peer influence terhadap perilaku kesehatan reproduksi remaja. Variabel ini mencerminkan tekanan teman sebaya, norma kelompok, serta interaksi sosial yang berpotensi membentuk perilaku seksual remaja. Adapun hasil meta analisis peer influence disajikan pada tabel di bawah ini.</w:t>
      </w:r>
    </w:p>
    <w:p w14:paraId="7ECA9276" w14:textId="77777777" w:rsidR="00986B71" w:rsidRPr="00253148" w:rsidRDefault="00986B71" w:rsidP="00253148">
      <w:pPr>
        <w:spacing w:line="276" w:lineRule="auto"/>
        <w:ind w:firstLine="709"/>
        <w:jc w:val="both"/>
        <w:rPr>
          <w:rFonts w:ascii="Times New Roman" w:hAnsi="Times New Roman" w:cs="Times New Roman"/>
          <w:sz w:val="24"/>
          <w:szCs w:val="24"/>
        </w:rPr>
      </w:pPr>
      <w:r w:rsidRPr="00253148">
        <w:rPr>
          <w:rFonts w:ascii="Times New Roman" w:hAnsi="Times New Roman" w:cs="Times New Roman"/>
          <w:sz w:val="24"/>
          <w:szCs w:val="24"/>
        </w:rPr>
        <w:lastRenderedPageBreak/>
        <w:t xml:space="preserve">Table 2 presents that most odds ratio values are greater than one and these values reach statistical significance at p less than 0.05 which shows that parental influence plays a strong role in shaping adolescent reproductive health behavior. The highest value appears in the context of open communication within the family with an odds ratio of 5.99 </w:t>
      </w:r>
      <w:r>
        <w:rPr>
          <w:rFonts w:ascii="Times New Roman" w:hAnsi="Times New Roman" w:cs="Times New Roman"/>
          <w:sz w:val="24"/>
          <w:szCs w:val="24"/>
        </w:rPr>
        <w:t>(</w:t>
      </w:r>
      <w:r w:rsidRPr="00253148">
        <w:rPr>
          <w:rFonts w:ascii="Times New Roman" w:hAnsi="Times New Roman" w:cs="Times New Roman"/>
          <w:sz w:val="24"/>
          <w:szCs w:val="24"/>
        </w:rPr>
        <w:t xml:space="preserve">Abebe and Yehualashet </w:t>
      </w:r>
      <w:r>
        <w:rPr>
          <w:rFonts w:ascii="Times New Roman" w:hAnsi="Times New Roman" w:cs="Times New Roman"/>
          <w:sz w:val="24"/>
          <w:szCs w:val="24"/>
        </w:rPr>
        <w:t>(</w:t>
      </w:r>
      <w:r w:rsidRPr="00253148">
        <w:rPr>
          <w:rFonts w:ascii="Times New Roman" w:hAnsi="Times New Roman" w:cs="Times New Roman"/>
          <w:sz w:val="24"/>
          <w:szCs w:val="24"/>
        </w:rPr>
        <w:t>2025</w:t>
      </w:r>
      <w:r>
        <w:rPr>
          <w:rFonts w:ascii="Times New Roman" w:hAnsi="Times New Roman" w:cs="Times New Roman"/>
          <w:sz w:val="24"/>
          <w:szCs w:val="24"/>
        </w:rPr>
        <w:t>),</w:t>
      </w:r>
      <w:r w:rsidRPr="00253148">
        <w:rPr>
          <w:rFonts w:ascii="Times New Roman" w:hAnsi="Times New Roman" w:cs="Times New Roman"/>
          <w:sz w:val="24"/>
          <w:szCs w:val="24"/>
        </w:rPr>
        <w:t xml:space="preserve"> this result reflects that interaction between parents and adolescents increases the use of reproductive health services. Research Habte </w:t>
      </w:r>
      <w:r>
        <w:rPr>
          <w:rFonts w:ascii="Times New Roman" w:hAnsi="Times New Roman" w:cs="Times New Roman"/>
          <w:sz w:val="24"/>
          <w:szCs w:val="24"/>
        </w:rPr>
        <w:t>et al</w:t>
      </w:r>
      <w:r w:rsidRPr="00253148">
        <w:rPr>
          <w:rFonts w:ascii="Times New Roman" w:hAnsi="Times New Roman" w:cs="Times New Roman"/>
          <w:sz w:val="24"/>
          <w:szCs w:val="24"/>
        </w:rPr>
        <w:t xml:space="preserve"> </w:t>
      </w:r>
      <w:r>
        <w:rPr>
          <w:rFonts w:ascii="Times New Roman" w:hAnsi="Times New Roman" w:cs="Times New Roman"/>
          <w:sz w:val="24"/>
          <w:szCs w:val="24"/>
        </w:rPr>
        <w:t>(</w:t>
      </w:r>
      <w:r w:rsidRPr="00253148">
        <w:rPr>
          <w:rFonts w:ascii="Times New Roman" w:hAnsi="Times New Roman" w:cs="Times New Roman"/>
          <w:sz w:val="24"/>
          <w:szCs w:val="24"/>
        </w:rPr>
        <w:t>2019</w:t>
      </w:r>
      <w:r>
        <w:rPr>
          <w:rFonts w:ascii="Times New Roman" w:hAnsi="Times New Roman" w:cs="Times New Roman"/>
          <w:sz w:val="24"/>
          <w:szCs w:val="24"/>
        </w:rPr>
        <w:t>)</w:t>
      </w:r>
      <w:r w:rsidRPr="00253148">
        <w:rPr>
          <w:rFonts w:ascii="Times New Roman" w:hAnsi="Times New Roman" w:cs="Times New Roman"/>
          <w:sz w:val="24"/>
          <w:szCs w:val="24"/>
        </w:rPr>
        <w:t xml:space="preserve"> and Mekie </w:t>
      </w:r>
      <w:r>
        <w:rPr>
          <w:rFonts w:ascii="Times New Roman" w:hAnsi="Times New Roman" w:cs="Times New Roman"/>
          <w:sz w:val="24"/>
          <w:szCs w:val="24"/>
        </w:rPr>
        <w:t>et al (</w:t>
      </w:r>
      <w:r w:rsidRPr="00253148">
        <w:rPr>
          <w:rFonts w:ascii="Times New Roman" w:hAnsi="Times New Roman" w:cs="Times New Roman"/>
          <w:sz w:val="24"/>
          <w:szCs w:val="24"/>
        </w:rPr>
        <w:t>2020</w:t>
      </w:r>
      <w:r>
        <w:rPr>
          <w:rFonts w:ascii="Times New Roman" w:hAnsi="Times New Roman" w:cs="Times New Roman"/>
          <w:sz w:val="24"/>
          <w:szCs w:val="24"/>
        </w:rPr>
        <w:t>)</w:t>
      </w:r>
      <w:r w:rsidRPr="00253148">
        <w:rPr>
          <w:rFonts w:ascii="Times New Roman" w:hAnsi="Times New Roman" w:cs="Times New Roman"/>
          <w:sz w:val="24"/>
          <w:szCs w:val="24"/>
        </w:rPr>
        <w:t xml:space="preserve"> also describes that communication with parents supports adolescents to become more involved in discussions related to sexual and reproductive health while studies Ula </w:t>
      </w:r>
      <w:r>
        <w:rPr>
          <w:rFonts w:ascii="Times New Roman" w:hAnsi="Times New Roman" w:cs="Times New Roman"/>
          <w:sz w:val="24"/>
          <w:szCs w:val="24"/>
        </w:rPr>
        <w:t>et al</w:t>
      </w:r>
      <w:r w:rsidRPr="00253148">
        <w:rPr>
          <w:rFonts w:ascii="Times New Roman" w:hAnsi="Times New Roman" w:cs="Times New Roman"/>
          <w:sz w:val="24"/>
          <w:szCs w:val="24"/>
        </w:rPr>
        <w:t xml:space="preserve"> </w:t>
      </w:r>
      <w:r>
        <w:rPr>
          <w:rFonts w:ascii="Times New Roman" w:hAnsi="Times New Roman" w:cs="Times New Roman"/>
          <w:sz w:val="24"/>
          <w:szCs w:val="24"/>
        </w:rPr>
        <w:t>(</w:t>
      </w:r>
      <w:r w:rsidRPr="00253148">
        <w:rPr>
          <w:rFonts w:ascii="Times New Roman" w:hAnsi="Times New Roman" w:cs="Times New Roman"/>
          <w:sz w:val="24"/>
          <w:szCs w:val="24"/>
        </w:rPr>
        <w:t>2025</w:t>
      </w:r>
      <w:r>
        <w:rPr>
          <w:rFonts w:ascii="Times New Roman" w:hAnsi="Times New Roman" w:cs="Times New Roman"/>
          <w:sz w:val="24"/>
          <w:szCs w:val="24"/>
        </w:rPr>
        <w:t>)</w:t>
      </w:r>
      <w:r w:rsidRPr="00253148">
        <w:rPr>
          <w:rFonts w:ascii="Times New Roman" w:hAnsi="Times New Roman" w:cs="Times New Roman"/>
          <w:sz w:val="24"/>
          <w:szCs w:val="24"/>
        </w:rPr>
        <w:t xml:space="preserve"> and Sagitarini </w:t>
      </w:r>
      <w:r>
        <w:rPr>
          <w:rFonts w:ascii="Times New Roman" w:hAnsi="Times New Roman" w:cs="Times New Roman"/>
          <w:sz w:val="24"/>
          <w:szCs w:val="24"/>
        </w:rPr>
        <w:t>et al (2026)</w:t>
      </w:r>
      <w:r w:rsidRPr="00253148">
        <w:rPr>
          <w:rFonts w:ascii="Times New Roman" w:hAnsi="Times New Roman" w:cs="Times New Roman"/>
          <w:sz w:val="24"/>
          <w:szCs w:val="24"/>
        </w:rPr>
        <w:t xml:space="preserve"> show that family support contributes strongly to the formation of healthy reproductive behavior. Some differences in findings are still found where Eluyefa </w:t>
      </w:r>
      <w:r>
        <w:rPr>
          <w:rFonts w:ascii="Times New Roman" w:hAnsi="Times New Roman" w:cs="Times New Roman"/>
          <w:sz w:val="24"/>
          <w:szCs w:val="24"/>
        </w:rPr>
        <w:t>et al</w:t>
      </w:r>
      <w:r w:rsidRPr="00253148">
        <w:rPr>
          <w:rFonts w:ascii="Times New Roman" w:hAnsi="Times New Roman" w:cs="Times New Roman"/>
          <w:sz w:val="24"/>
          <w:szCs w:val="24"/>
        </w:rPr>
        <w:t xml:space="preserve"> </w:t>
      </w:r>
      <w:r>
        <w:rPr>
          <w:rFonts w:ascii="Times New Roman" w:hAnsi="Times New Roman" w:cs="Times New Roman"/>
          <w:sz w:val="24"/>
          <w:szCs w:val="24"/>
        </w:rPr>
        <w:t>(</w:t>
      </w:r>
      <w:r w:rsidRPr="00253148">
        <w:rPr>
          <w:rFonts w:ascii="Times New Roman" w:hAnsi="Times New Roman" w:cs="Times New Roman"/>
          <w:sz w:val="24"/>
          <w:szCs w:val="24"/>
        </w:rPr>
        <w:t>2025</w:t>
      </w:r>
      <w:r>
        <w:rPr>
          <w:rFonts w:ascii="Times New Roman" w:hAnsi="Times New Roman" w:cs="Times New Roman"/>
          <w:sz w:val="24"/>
          <w:szCs w:val="24"/>
        </w:rPr>
        <w:t>),</w:t>
      </w:r>
      <w:r w:rsidRPr="00253148">
        <w:rPr>
          <w:rFonts w:ascii="Times New Roman" w:hAnsi="Times New Roman" w:cs="Times New Roman"/>
          <w:sz w:val="24"/>
          <w:szCs w:val="24"/>
        </w:rPr>
        <w:t xml:space="preserve"> reports that the relationship is not statistically significant with a p value of 0.078 and Brisson </w:t>
      </w:r>
      <w:r>
        <w:rPr>
          <w:rFonts w:ascii="Times New Roman" w:hAnsi="Times New Roman" w:cs="Times New Roman"/>
          <w:sz w:val="24"/>
          <w:szCs w:val="24"/>
        </w:rPr>
        <w:t>(</w:t>
      </w:r>
      <w:r w:rsidRPr="00253148">
        <w:rPr>
          <w:rFonts w:ascii="Times New Roman" w:hAnsi="Times New Roman" w:cs="Times New Roman"/>
          <w:sz w:val="24"/>
          <w:szCs w:val="24"/>
        </w:rPr>
        <w:t>2025</w:t>
      </w:r>
      <w:r>
        <w:rPr>
          <w:rFonts w:ascii="Times New Roman" w:hAnsi="Times New Roman" w:cs="Times New Roman"/>
          <w:sz w:val="24"/>
          <w:szCs w:val="24"/>
        </w:rPr>
        <w:t>)</w:t>
      </w:r>
      <w:r w:rsidRPr="00253148">
        <w:rPr>
          <w:rFonts w:ascii="Times New Roman" w:hAnsi="Times New Roman" w:cs="Times New Roman"/>
          <w:sz w:val="24"/>
          <w:szCs w:val="24"/>
        </w:rPr>
        <w:t xml:space="preserve"> explains that strong parental control can reduce the space for adolescents to develop independence.</w:t>
      </w:r>
    </w:p>
    <w:p w14:paraId="3C61BF4A" w14:textId="77777777" w:rsidR="00986B71" w:rsidRPr="0050421B" w:rsidRDefault="00986B71" w:rsidP="00253148">
      <w:pPr>
        <w:spacing w:line="276" w:lineRule="auto"/>
        <w:ind w:firstLine="709"/>
        <w:jc w:val="both"/>
        <w:rPr>
          <w:rFonts w:ascii="Times New Roman" w:hAnsi="Times New Roman" w:cs="Times New Roman"/>
          <w:sz w:val="24"/>
          <w:szCs w:val="24"/>
        </w:rPr>
      </w:pPr>
      <w:r w:rsidRPr="00253148">
        <w:rPr>
          <w:rFonts w:ascii="Times New Roman" w:hAnsi="Times New Roman" w:cs="Times New Roman"/>
          <w:sz w:val="24"/>
          <w:szCs w:val="24"/>
        </w:rPr>
        <w:t>The discussion is then directed to examine peer influence on adolescent reproductive health behavior and this aspect includes peer pressure as well as group norms and patterns of social interaction that shape adolescent sexual behavior. The results of the meta analysis on peer influence are presented in the following table.</w:t>
      </w:r>
    </w:p>
    <w:p w14:paraId="0CF44EA1" w14:textId="77777777" w:rsidR="00986B71" w:rsidRPr="00253148" w:rsidRDefault="00986B71" w:rsidP="00253148">
      <w:pPr>
        <w:spacing w:line="276" w:lineRule="auto"/>
        <w:jc w:val="center"/>
        <w:rPr>
          <w:rFonts w:ascii="Times New Roman" w:hAnsi="Times New Roman" w:cs="Times New Roman"/>
          <w:sz w:val="24"/>
          <w:szCs w:val="24"/>
        </w:rPr>
      </w:pPr>
      <w:r w:rsidRPr="00253148">
        <w:rPr>
          <w:rFonts w:ascii="Times New Roman" w:hAnsi="Times New Roman" w:cs="Times New Roman"/>
          <w:b/>
          <w:bCs/>
          <w:sz w:val="24"/>
          <w:szCs w:val="24"/>
        </w:rPr>
        <w:t xml:space="preserve">Table 3. </w:t>
      </w:r>
      <w:r w:rsidRPr="00253148">
        <w:rPr>
          <w:rFonts w:ascii="Times New Roman" w:hAnsi="Times New Roman" w:cs="Times New Roman"/>
          <w:sz w:val="24"/>
          <w:szCs w:val="24"/>
        </w:rPr>
        <w:t>Meta-Analysis Results of the Effectiveness of Peer Influence on Adolescent Reproductive Health Behavior</w:t>
      </w:r>
    </w:p>
    <w:tbl>
      <w:tblPr>
        <w:tblW w:w="9350" w:type="dxa"/>
        <w:tblInd w:w="-147" w:type="dxa"/>
        <w:tblLayout w:type="fixed"/>
        <w:tblLook w:val="04A0" w:firstRow="1" w:lastRow="0" w:firstColumn="1" w:lastColumn="0" w:noHBand="0" w:noVBand="1"/>
      </w:tblPr>
      <w:tblGrid>
        <w:gridCol w:w="562"/>
        <w:gridCol w:w="1985"/>
        <w:gridCol w:w="1276"/>
        <w:gridCol w:w="807"/>
        <w:gridCol w:w="1319"/>
        <w:gridCol w:w="992"/>
        <w:gridCol w:w="2409"/>
      </w:tblGrid>
      <w:tr w:rsidR="00986B71" w:rsidRPr="00D11F21" w14:paraId="43FE5964" w14:textId="77777777" w:rsidTr="00C748FE">
        <w:trPr>
          <w:trHeight w:val="310"/>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13793AAD"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No</w:t>
            </w:r>
          </w:p>
        </w:tc>
        <w:tc>
          <w:tcPr>
            <w:tcW w:w="1985" w:type="dxa"/>
            <w:tcBorders>
              <w:top w:val="single" w:sz="4" w:space="0" w:color="auto"/>
              <w:left w:val="nil"/>
              <w:bottom w:val="single" w:sz="4" w:space="0" w:color="auto"/>
              <w:right w:val="single" w:sz="4" w:space="0" w:color="auto"/>
            </w:tcBorders>
            <w:noWrap/>
            <w:vAlign w:val="center"/>
            <w:hideMark/>
          </w:tcPr>
          <w:p w14:paraId="2CCCBD90"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F43C1D">
              <w:rPr>
                <w:rFonts w:ascii="Times New Roman" w:eastAsia="Times New Roman" w:hAnsi="Times New Roman" w:cs="Times New Roman"/>
                <w:b/>
                <w:bCs/>
                <w:color w:val="000000"/>
                <w:kern w:val="0"/>
                <w:sz w:val="24"/>
                <w:szCs w:val="24"/>
                <w14:ligatures w14:val="none"/>
              </w:rPr>
              <w:t>Author (Year)</w:t>
            </w:r>
          </w:p>
        </w:tc>
        <w:tc>
          <w:tcPr>
            <w:tcW w:w="1276" w:type="dxa"/>
            <w:tcBorders>
              <w:top w:val="single" w:sz="4" w:space="0" w:color="auto"/>
              <w:left w:val="nil"/>
              <w:bottom w:val="single" w:sz="4" w:space="0" w:color="auto"/>
              <w:right w:val="single" w:sz="4" w:space="0" w:color="auto"/>
            </w:tcBorders>
            <w:noWrap/>
            <w:vAlign w:val="center"/>
            <w:hideMark/>
          </w:tcPr>
          <w:p w14:paraId="4591186D"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F43C1D">
              <w:rPr>
                <w:rFonts w:ascii="Times New Roman" w:eastAsia="Times New Roman" w:hAnsi="Times New Roman" w:cs="Times New Roman"/>
                <w:b/>
                <w:bCs/>
                <w:color w:val="000000"/>
                <w:kern w:val="0"/>
                <w:sz w:val="24"/>
                <w:szCs w:val="24"/>
                <w14:ligatures w14:val="none"/>
              </w:rPr>
              <w:t>Country</w:t>
            </w:r>
          </w:p>
        </w:tc>
        <w:tc>
          <w:tcPr>
            <w:tcW w:w="807" w:type="dxa"/>
            <w:tcBorders>
              <w:top w:val="single" w:sz="4" w:space="0" w:color="auto"/>
              <w:left w:val="nil"/>
              <w:bottom w:val="single" w:sz="4" w:space="0" w:color="auto"/>
              <w:right w:val="single" w:sz="4" w:space="0" w:color="auto"/>
            </w:tcBorders>
            <w:noWrap/>
            <w:vAlign w:val="center"/>
            <w:hideMark/>
          </w:tcPr>
          <w:p w14:paraId="6A62E2A4"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OR</w:t>
            </w:r>
          </w:p>
        </w:tc>
        <w:tc>
          <w:tcPr>
            <w:tcW w:w="1319" w:type="dxa"/>
            <w:tcBorders>
              <w:top w:val="single" w:sz="4" w:space="0" w:color="auto"/>
              <w:left w:val="nil"/>
              <w:bottom w:val="single" w:sz="4" w:space="0" w:color="auto"/>
              <w:right w:val="single" w:sz="4" w:space="0" w:color="auto"/>
            </w:tcBorders>
            <w:noWrap/>
            <w:vAlign w:val="center"/>
            <w:hideMark/>
          </w:tcPr>
          <w:p w14:paraId="6E9D8DA2"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95% CI</w:t>
            </w:r>
          </w:p>
        </w:tc>
        <w:tc>
          <w:tcPr>
            <w:tcW w:w="992" w:type="dxa"/>
            <w:tcBorders>
              <w:top w:val="single" w:sz="4" w:space="0" w:color="auto"/>
              <w:left w:val="nil"/>
              <w:bottom w:val="single" w:sz="4" w:space="0" w:color="auto"/>
              <w:right w:val="single" w:sz="4" w:space="0" w:color="auto"/>
            </w:tcBorders>
            <w:noWrap/>
            <w:vAlign w:val="center"/>
            <w:hideMark/>
          </w:tcPr>
          <w:p w14:paraId="2D4F7ACF"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D11F21">
              <w:rPr>
                <w:rFonts w:ascii="Times New Roman" w:eastAsia="Times New Roman" w:hAnsi="Times New Roman" w:cs="Times New Roman"/>
                <w:b/>
                <w:bCs/>
                <w:color w:val="000000"/>
                <w:kern w:val="0"/>
                <w:sz w:val="24"/>
                <w:szCs w:val="24"/>
                <w14:ligatures w14:val="none"/>
              </w:rPr>
              <w:t>p-value</w:t>
            </w:r>
          </w:p>
        </w:tc>
        <w:tc>
          <w:tcPr>
            <w:tcW w:w="2409" w:type="dxa"/>
            <w:tcBorders>
              <w:top w:val="single" w:sz="4" w:space="0" w:color="auto"/>
              <w:left w:val="nil"/>
              <w:bottom w:val="single" w:sz="4" w:space="0" w:color="auto"/>
              <w:right w:val="single" w:sz="4" w:space="0" w:color="auto"/>
            </w:tcBorders>
            <w:noWrap/>
            <w:vAlign w:val="center"/>
            <w:hideMark/>
          </w:tcPr>
          <w:p w14:paraId="5D2733E2" w14:textId="77777777" w:rsidR="00986B71" w:rsidRPr="00D11F21" w:rsidRDefault="00986B71" w:rsidP="00C748FE">
            <w:pPr>
              <w:spacing w:after="0" w:line="276" w:lineRule="auto"/>
              <w:jc w:val="center"/>
              <w:rPr>
                <w:rFonts w:ascii="Times New Roman" w:eastAsia="Times New Roman" w:hAnsi="Times New Roman" w:cs="Times New Roman"/>
                <w:b/>
                <w:bCs/>
                <w:color w:val="000000"/>
                <w:kern w:val="0"/>
                <w:sz w:val="24"/>
                <w:szCs w:val="24"/>
                <w14:ligatures w14:val="none"/>
              </w:rPr>
            </w:pPr>
            <w:r w:rsidRPr="002A0F32">
              <w:rPr>
                <w:rFonts w:ascii="Times New Roman" w:eastAsia="Times New Roman" w:hAnsi="Times New Roman" w:cs="Times New Roman"/>
                <w:b/>
                <w:bCs/>
                <w:color w:val="000000"/>
                <w:kern w:val="0"/>
                <w:sz w:val="24"/>
                <w:szCs w:val="24"/>
                <w14:ligatures w14:val="none"/>
              </w:rPr>
              <w:t>Information</w:t>
            </w:r>
          </w:p>
        </w:tc>
      </w:tr>
      <w:tr w:rsidR="00986B71" w:rsidRPr="00D11F21" w14:paraId="60A55CD6"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0FB8279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"/>
            <w:id w:val="1903715388"/>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26D2E881" w14:textId="78999911"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sz w:val="24"/>
                  </w:rPr>
                  <w:t>Abraham &amp; Rahardjo (2015)</w:t>
                </w:r>
              </w:p>
            </w:tc>
          </w:sdtContent>
        </w:sdt>
        <w:tc>
          <w:tcPr>
            <w:tcW w:w="1276" w:type="dxa"/>
            <w:tcBorders>
              <w:top w:val="nil"/>
              <w:left w:val="nil"/>
              <w:bottom w:val="single" w:sz="4" w:space="0" w:color="auto"/>
              <w:right w:val="single" w:sz="4" w:space="0" w:color="auto"/>
            </w:tcBorders>
            <w:noWrap/>
            <w:vAlign w:val="center"/>
            <w:hideMark/>
          </w:tcPr>
          <w:p w14:paraId="042E55E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Indonesia</w:t>
            </w:r>
          </w:p>
        </w:tc>
        <w:tc>
          <w:tcPr>
            <w:tcW w:w="807" w:type="dxa"/>
            <w:tcBorders>
              <w:top w:val="nil"/>
              <w:left w:val="nil"/>
              <w:bottom w:val="single" w:sz="4" w:space="0" w:color="auto"/>
              <w:right w:val="single" w:sz="4" w:space="0" w:color="auto"/>
            </w:tcBorders>
            <w:noWrap/>
            <w:vAlign w:val="center"/>
            <w:hideMark/>
          </w:tcPr>
          <w:p w14:paraId="00A1A1B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1.67</w:t>
            </w:r>
          </w:p>
        </w:tc>
        <w:tc>
          <w:tcPr>
            <w:tcW w:w="1319" w:type="dxa"/>
            <w:tcBorders>
              <w:top w:val="nil"/>
              <w:left w:val="nil"/>
              <w:bottom w:val="single" w:sz="4" w:space="0" w:color="auto"/>
              <w:right w:val="single" w:sz="4" w:space="0" w:color="auto"/>
            </w:tcBorders>
            <w:noWrap/>
            <w:vAlign w:val="center"/>
            <w:hideMark/>
          </w:tcPr>
          <w:p w14:paraId="53C5781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1.18–2.36</w:t>
            </w:r>
          </w:p>
        </w:tc>
        <w:tc>
          <w:tcPr>
            <w:tcW w:w="992" w:type="dxa"/>
            <w:tcBorders>
              <w:top w:val="nil"/>
              <w:left w:val="nil"/>
              <w:bottom w:val="single" w:sz="4" w:space="0" w:color="auto"/>
              <w:right w:val="single" w:sz="4" w:space="0" w:color="auto"/>
            </w:tcBorders>
            <w:noWrap/>
            <w:vAlign w:val="center"/>
            <w:hideMark/>
          </w:tcPr>
          <w:p w14:paraId="599CF44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0.004</w:t>
            </w:r>
          </w:p>
        </w:tc>
        <w:tc>
          <w:tcPr>
            <w:tcW w:w="2409" w:type="dxa"/>
            <w:tcBorders>
              <w:top w:val="nil"/>
              <w:left w:val="nil"/>
              <w:bottom w:val="single" w:sz="4" w:space="0" w:color="auto"/>
              <w:right w:val="single" w:sz="4" w:space="0" w:color="auto"/>
            </w:tcBorders>
            <w:noWrap/>
            <w:vAlign w:val="center"/>
            <w:hideMark/>
          </w:tcPr>
          <w:p w14:paraId="7555337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Increased tendency for premarital sexual behavior</w:t>
            </w:r>
          </w:p>
        </w:tc>
      </w:tr>
      <w:tr w:rsidR="00986B71" w:rsidRPr="00D11F21" w14:paraId="5A1B6537"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42E7658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"/>
            <w:id w:val="-2102091263"/>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422E68BF" w14:textId="4D328D3E"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Chigbu et al. (2021)</w:t>
                </w:r>
              </w:p>
            </w:tc>
          </w:sdtContent>
        </w:sdt>
        <w:tc>
          <w:tcPr>
            <w:tcW w:w="1276" w:type="dxa"/>
            <w:tcBorders>
              <w:top w:val="nil"/>
              <w:left w:val="nil"/>
              <w:bottom w:val="single" w:sz="4" w:space="0" w:color="auto"/>
              <w:right w:val="single" w:sz="4" w:space="0" w:color="auto"/>
            </w:tcBorders>
            <w:noWrap/>
            <w:vAlign w:val="center"/>
            <w:hideMark/>
          </w:tcPr>
          <w:p w14:paraId="0975418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Nigeria</w:t>
            </w:r>
          </w:p>
        </w:tc>
        <w:tc>
          <w:tcPr>
            <w:tcW w:w="807" w:type="dxa"/>
            <w:tcBorders>
              <w:top w:val="nil"/>
              <w:left w:val="nil"/>
              <w:bottom w:val="single" w:sz="4" w:space="0" w:color="auto"/>
              <w:right w:val="single" w:sz="4" w:space="0" w:color="auto"/>
            </w:tcBorders>
            <w:noWrap/>
            <w:vAlign w:val="center"/>
            <w:hideMark/>
          </w:tcPr>
          <w:p w14:paraId="725F9F3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1.54</w:t>
            </w:r>
          </w:p>
        </w:tc>
        <w:tc>
          <w:tcPr>
            <w:tcW w:w="1319" w:type="dxa"/>
            <w:tcBorders>
              <w:top w:val="nil"/>
              <w:left w:val="nil"/>
              <w:bottom w:val="single" w:sz="4" w:space="0" w:color="auto"/>
              <w:right w:val="single" w:sz="4" w:space="0" w:color="auto"/>
            </w:tcBorders>
            <w:noWrap/>
            <w:vAlign w:val="center"/>
            <w:hideMark/>
          </w:tcPr>
          <w:p w14:paraId="596C3CF9"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1.20–1.98</w:t>
            </w:r>
          </w:p>
        </w:tc>
        <w:tc>
          <w:tcPr>
            <w:tcW w:w="992" w:type="dxa"/>
            <w:tcBorders>
              <w:top w:val="nil"/>
              <w:left w:val="nil"/>
              <w:bottom w:val="single" w:sz="4" w:space="0" w:color="auto"/>
              <w:right w:val="single" w:sz="4" w:space="0" w:color="auto"/>
            </w:tcBorders>
            <w:noWrap/>
            <w:vAlign w:val="center"/>
            <w:hideMark/>
          </w:tcPr>
          <w:p w14:paraId="286C129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0.001</w:t>
            </w:r>
          </w:p>
        </w:tc>
        <w:tc>
          <w:tcPr>
            <w:tcW w:w="2409" w:type="dxa"/>
            <w:tcBorders>
              <w:top w:val="nil"/>
              <w:left w:val="nil"/>
              <w:bottom w:val="single" w:sz="4" w:space="0" w:color="auto"/>
              <w:right w:val="single" w:sz="4" w:space="0" w:color="auto"/>
            </w:tcBorders>
            <w:noWrap/>
            <w:vAlign w:val="center"/>
            <w:hideMark/>
          </w:tcPr>
          <w:p w14:paraId="5513226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Limiting adolescents' contraceptive decision-making autonomy</w:t>
            </w:r>
          </w:p>
        </w:tc>
      </w:tr>
      <w:tr w:rsidR="00986B71" w:rsidRPr="00D11F21" w14:paraId="5EA6E054"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6806D7BA"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3</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"/>
            <w:id w:val="-52930694"/>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698EF839" w14:textId="33A0E1F2"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sz w:val="24"/>
                  </w:rPr>
                  <w:t>Darfour-Oduro &amp; Grigsby-Toussaint (2022)</w:t>
                </w:r>
              </w:p>
            </w:tc>
          </w:sdtContent>
        </w:sdt>
        <w:tc>
          <w:tcPr>
            <w:tcW w:w="1276" w:type="dxa"/>
            <w:tcBorders>
              <w:top w:val="nil"/>
              <w:left w:val="nil"/>
              <w:bottom w:val="single" w:sz="4" w:space="0" w:color="auto"/>
              <w:right w:val="single" w:sz="4" w:space="0" w:color="auto"/>
            </w:tcBorders>
            <w:noWrap/>
            <w:vAlign w:val="center"/>
            <w:hideMark/>
          </w:tcPr>
          <w:p w14:paraId="2CD5940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Sub-Saharan Africa</w:t>
            </w:r>
          </w:p>
        </w:tc>
        <w:tc>
          <w:tcPr>
            <w:tcW w:w="807" w:type="dxa"/>
            <w:tcBorders>
              <w:top w:val="nil"/>
              <w:left w:val="nil"/>
              <w:bottom w:val="single" w:sz="4" w:space="0" w:color="auto"/>
              <w:right w:val="single" w:sz="4" w:space="0" w:color="auto"/>
            </w:tcBorders>
            <w:noWrap/>
            <w:vAlign w:val="center"/>
            <w:hideMark/>
          </w:tcPr>
          <w:p w14:paraId="189B900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1.46</w:t>
            </w:r>
          </w:p>
        </w:tc>
        <w:tc>
          <w:tcPr>
            <w:tcW w:w="1319" w:type="dxa"/>
            <w:tcBorders>
              <w:top w:val="nil"/>
              <w:left w:val="nil"/>
              <w:bottom w:val="single" w:sz="4" w:space="0" w:color="auto"/>
              <w:right w:val="single" w:sz="4" w:space="0" w:color="auto"/>
            </w:tcBorders>
            <w:noWrap/>
            <w:vAlign w:val="center"/>
            <w:hideMark/>
          </w:tcPr>
          <w:p w14:paraId="22F22A9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1.11–1.92</w:t>
            </w:r>
          </w:p>
        </w:tc>
        <w:tc>
          <w:tcPr>
            <w:tcW w:w="992" w:type="dxa"/>
            <w:tcBorders>
              <w:top w:val="nil"/>
              <w:left w:val="nil"/>
              <w:bottom w:val="single" w:sz="4" w:space="0" w:color="auto"/>
              <w:right w:val="single" w:sz="4" w:space="0" w:color="auto"/>
            </w:tcBorders>
            <w:noWrap/>
            <w:vAlign w:val="center"/>
            <w:hideMark/>
          </w:tcPr>
          <w:p w14:paraId="3F5819C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0.007</w:t>
            </w:r>
          </w:p>
        </w:tc>
        <w:tc>
          <w:tcPr>
            <w:tcW w:w="2409" w:type="dxa"/>
            <w:tcBorders>
              <w:top w:val="nil"/>
              <w:left w:val="nil"/>
              <w:bottom w:val="single" w:sz="4" w:space="0" w:color="auto"/>
              <w:right w:val="single" w:sz="4" w:space="0" w:color="auto"/>
            </w:tcBorders>
            <w:noWrap/>
            <w:vAlign w:val="center"/>
            <w:hideMark/>
          </w:tcPr>
          <w:p w14:paraId="31E2A37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Increase the number of sexual partners</w:t>
            </w:r>
          </w:p>
        </w:tc>
      </w:tr>
      <w:tr w:rsidR="00986B71" w:rsidRPr="00D11F21" w14:paraId="74C7CA7D"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42F8E24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4</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"/>
            <w:id w:val="-1101715129"/>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610D05D2" w14:textId="10FADEE5"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Habte et al. (2019)</w:t>
                </w:r>
              </w:p>
            </w:tc>
          </w:sdtContent>
        </w:sdt>
        <w:tc>
          <w:tcPr>
            <w:tcW w:w="1276" w:type="dxa"/>
            <w:tcBorders>
              <w:top w:val="nil"/>
              <w:left w:val="nil"/>
              <w:bottom w:val="single" w:sz="4" w:space="0" w:color="auto"/>
              <w:right w:val="single" w:sz="4" w:space="0" w:color="auto"/>
            </w:tcBorders>
            <w:noWrap/>
            <w:vAlign w:val="center"/>
            <w:hideMark/>
          </w:tcPr>
          <w:p w14:paraId="4BA52F31"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Ethiopia</w:t>
            </w:r>
          </w:p>
        </w:tc>
        <w:tc>
          <w:tcPr>
            <w:tcW w:w="807" w:type="dxa"/>
            <w:tcBorders>
              <w:top w:val="nil"/>
              <w:left w:val="nil"/>
              <w:bottom w:val="single" w:sz="4" w:space="0" w:color="auto"/>
              <w:right w:val="single" w:sz="4" w:space="0" w:color="auto"/>
            </w:tcBorders>
            <w:noWrap/>
            <w:vAlign w:val="center"/>
            <w:hideMark/>
          </w:tcPr>
          <w:p w14:paraId="1B1045D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1.71</w:t>
            </w:r>
          </w:p>
        </w:tc>
        <w:tc>
          <w:tcPr>
            <w:tcW w:w="1319" w:type="dxa"/>
            <w:tcBorders>
              <w:top w:val="nil"/>
              <w:left w:val="nil"/>
              <w:bottom w:val="single" w:sz="4" w:space="0" w:color="auto"/>
              <w:right w:val="single" w:sz="4" w:space="0" w:color="auto"/>
            </w:tcBorders>
            <w:noWrap/>
            <w:vAlign w:val="center"/>
            <w:hideMark/>
          </w:tcPr>
          <w:p w14:paraId="5A54172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1.22–2.39</w:t>
            </w:r>
          </w:p>
        </w:tc>
        <w:tc>
          <w:tcPr>
            <w:tcW w:w="992" w:type="dxa"/>
            <w:tcBorders>
              <w:top w:val="nil"/>
              <w:left w:val="nil"/>
              <w:bottom w:val="single" w:sz="4" w:space="0" w:color="auto"/>
              <w:right w:val="single" w:sz="4" w:space="0" w:color="auto"/>
            </w:tcBorders>
            <w:noWrap/>
            <w:vAlign w:val="center"/>
            <w:hideMark/>
          </w:tcPr>
          <w:p w14:paraId="670A23E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0.002</w:t>
            </w:r>
          </w:p>
        </w:tc>
        <w:tc>
          <w:tcPr>
            <w:tcW w:w="2409" w:type="dxa"/>
            <w:tcBorders>
              <w:top w:val="nil"/>
              <w:left w:val="nil"/>
              <w:bottom w:val="single" w:sz="4" w:space="0" w:color="auto"/>
              <w:right w:val="single" w:sz="4" w:space="0" w:color="auto"/>
            </w:tcBorders>
            <w:noWrap/>
            <w:vAlign w:val="center"/>
            <w:hideMark/>
          </w:tcPr>
          <w:p w14:paraId="0B0FB60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Peers are the dominant source of SRH discussions</w:t>
            </w:r>
          </w:p>
        </w:tc>
      </w:tr>
      <w:tr w:rsidR="00986B71" w:rsidRPr="00D11F21" w14:paraId="449817D3"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2FB01F5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5</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"/>
            <w:id w:val="685721640"/>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12AEFEE3" w14:textId="4EBB7F10"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sz w:val="24"/>
                  </w:rPr>
                  <w:t>Kanyama &amp; Lyakurwa (2026)</w:t>
                </w:r>
              </w:p>
            </w:tc>
          </w:sdtContent>
        </w:sdt>
        <w:tc>
          <w:tcPr>
            <w:tcW w:w="1276" w:type="dxa"/>
            <w:tcBorders>
              <w:top w:val="nil"/>
              <w:left w:val="nil"/>
              <w:bottom w:val="single" w:sz="4" w:space="0" w:color="auto"/>
              <w:right w:val="single" w:sz="4" w:space="0" w:color="auto"/>
            </w:tcBorders>
            <w:noWrap/>
            <w:vAlign w:val="center"/>
            <w:hideMark/>
          </w:tcPr>
          <w:p w14:paraId="5E74F95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Tanzania</w:t>
            </w:r>
          </w:p>
        </w:tc>
        <w:tc>
          <w:tcPr>
            <w:tcW w:w="807" w:type="dxa"/>
            <w:tcBorders>
              <w:top w:val="nil"/>
              <w:left w:val="nil"/>
              <w:bottom w:val="single" w:sz="4" w:space="0" w:color="auto"/>
              <w:right w:val="single" w:sz="4" w:space="0" w:color="auto"/>
            </w:tcBorders>
            <w:noWrap/>
            <w:vAlign w:val="center"/>
            <w:hideMark/>
          </w:tcPr>
          <w:p w14:paraId="488F801C"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1.04</w:t>
            </w:r>
          </w:p>
        </w:tc>
        <w:tc>
          <w:tcPr>
            <w:tcW w:w="1319" w:type="dxa"/>
            <w:tcBorders>
              <w:top w:val="nil"/>
              <w:left w:val="nil"/>
              <w:bottom w:val="single" w:sz="4" w:space="0" w:color="auto"/>
              <w:right w:val="single" w:sz="4" w:space="0" w:color="auto"/>
            </w:tcBorders>
            <w:noWrap/>
            <w:vAlign w:val="center"/>
            <w:hideMark/>
          </w:tcPr>
          <w:p w14:paraId="4432A0C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0.55–1.97</w:t>
            </w:r>
          </w:p>
        </w:tc>
        <w:tc>
          <w:tcPr>
            <w:tcW w:w="992" w:type="dxa"/>
            <w:tcBorders>
              <w:top w:val="nil"/>
              <w:left w:val="nil"/>
              <w:bottom w:val="single" w:sz="4" w:space="0" w:color="auto"/>
              <w:right w:val="single" w:sz="4" w:space="0" w:color="auto"/>
            </w:tcBorders>
            <w:noWrap/>
            <w:vAlign w:val="center"/>
            <w:hideMark/>
          </w:tcPr>
          <w:p w14:paraId="654E5CF0"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0.9</w:t>
            </w:r>
          </w:p>
        </w:tc>
        <w:tc>
          <w:tcPr>
            <w:tcW w:w="2409" w:type="dxa"/>
            <w:tcBorders>
              <w:top w:val="nil"/>
              <w:left w:val="nil"/>
              <w:bottom w:val="single" w:sz="4" w:space="0" w:color="auto"/>
              <w:right w:val="single" w:sz="4" w:space="0" w:color="auto"/>
            </w:tcBorders>
            <w:noWrap/>
            <w:vAlign w:val="center"/>
            <w:hideMark/>
          </w:tcPr>
          <w:p w14:paraId="0A5045F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Not significant to risky sexual behavior</w:t>
            </w:r>
          </w:p>
        </w:tc>
      </w:tr>
      <w:tr w:rsidR="00986B71" w:rsidRPr="00D11F21" w14:paraId="7A4155D0" w14:textId="77777777" w:rsidTr="002779D7">
        <w:trPr>
          <w:trHeight w:val="310"/>
        </w:trPr>
        <w:tc>
          <w:tcPr>
            <w:tcW w:w="562" w:type="dxa"/>
            <w:tcBorders>
              <w:top w:val="nil"/>
              <w:left w:val="single" w:sz="4" w:space="0" w:color="auto"/>
              <w:bottom w:val="single" w:sz="4" w:space="0" w:color="auto"/>
              <w:right w:val="single" w:sz="4" w:space="0" w:color="auto"/>
            </w:tcBorders>
            <w:noWrap/>
            <w:vAlign w:val="center"/>
            <w:hideMark/>
          </w:tcPr>
          <w:p w14:paraId="19D6DB5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6</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"/>
            <w:id w:val="-785887340"/>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tcPr>
              <w:p w14:paraId="62AA2CDD" w14:textId="00DBA943"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Laili et al. (2024)</w:t>
                </w:r>
              </w:p>
            </w:tc>
          </w:sdtContent>
        </w:sdt>
        <w:tc>
          <w:tcPr>
            <w:tcW w:w="1276" w:type="dxa"/>
            <w:tcBorders>
              <w:top w:val="nil"/>
              <w:left w:val="nil"/>
              <w:bottom w:val="single" w:sz="4" w:space="0" w:color="auto"/>
              <w:right w:val="single" w:sz="4" w:space="0" w:color="auto"/>
            </w:tcBorders>
            <w:noWrap/>
            <w:vAlign w:val="center"/>
            <w:hideMark/>
          </w:tcPr>
          <w:p w14:paraId="35880F5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Indonesia</w:t>
            </w:r>
          </w:p>
        </w:tc>
        <w:tc>
          <w:tcPr>
            <w:tcW w:w="807" w:type="dxa"/>
            <w:tcBorders>
              <w:top w:val="nil"/>
              <w:left w:val="nil"/>
              <w:bottom w:val="single" w:sz="4" w:space="0" w:color="auto"/>
              <w:right w:val="single" w:sz="4" w:space="0" w:color="auto"/>
            </w:tcBorders>
            <w:noWrap/>
            <w:vAlign w:val="center"/>
            <w:hideMark/>
          </w:tcPr>
          <w:p w14:paraId="3FC0B25A"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2.56</w:t>
            </w:r>
          </w:p>
        </w:tc>
        <w:tc>
          <w:tcPr>
            <w:tcW w:w="1319" w:type="dxa"/>
            <w:tcBorders>
              <w:top w:val="nil"/>
              <w:left w:val="nil"/>
              <w:bottom w:val="single" w:sz="4" w:space="0" w:color="auto"/>
              <w:right w:val="single" w:sz="4" w:space="0" w:color="auto"/>
            </w:tcBorders>
            <w:noWrap/>
            <w:vAlign w:val="center"/>
            <w:hideMark/>
          </w:tcPr>
          <w:p w14:paraId="5E87004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1.24–5.29</w:t>
            </w:r>
          </w:p>
        </w:tc>
        <w:tc>
          <w:tcPr>
            <w:tcW w:w="992" w:type="dxa"/>
            <w:tcBorders>
              <w:top w:val="nil"/>
              <w:left w:val="nil"/>
              <w:bottom w:val="single" w:sz="4" w:space="0" w:color="auto"/>
              <w:right w:val="single" w:sz="4" w:space="0" w:color="auto"/>
            </w:tcBorders>
            <w:noWrap/>
            <w:vAlign w:val="center"/>
            <w:hideMark/>
          </w:tcPr>
          <w:p w14:paraId="7C23B9D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0.011</w:t>
            </w:r>
          </w:p>
        </w:tc>
        <w:tc>
          <w:tcPr>
            <w:tcW w:w="2409" w:type="dxa"/>
            <w:tcBorders>
              <w:top w:val="nil"/>
              <w:left w:val="nil"/>
              <w:bottom w:val="single" w:sz="4" w:space="0" w:color="auto"/>
              <w:right w:val="single" w:sz="4" w:space="0" w:color="auto"/>
            </w:tcBorders>
            <w:noWrap/>
            <w:vAlign w:val="center"/>
            <w:hideMark/>
          </w:tcPr>
          <w:p w14:paraId="019CDFC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Has a significant impact on sexual behavior</w:t>
            </w:r>
          </w:p>
        </w:tc>
      </w:tr>
      <w:tr w:rsidR="00986B71" w:rsidRPr="00D11F21" w14:paraId="57DE31BB"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3786172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7</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"/>
            <w:id w:val="-2115430440"/>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2E342670" w14:textId="77D88BF8"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Mekie, Addisu, et al. (2020)</w:t>
                </w:r>
              </w:p>
            </w:tc>
          </w:sdtContent>
        </w:sdt>
        <w:tc>
          <w:tcPr>
            <w:tcW w:w="1276" w:type="dxa"/>
            <w:tcBorders>
              <w:top w:val="nil"/>
              <w:left w:val="nil"/>
              <w:bottom w:val="single" w:sz="4" w:space="0" w:color="auto"/>
              <w:right w:val="single" w:sz="4" w:space="0" w:color="auto"/>
            </w:tcBorders>
            <w:noWrap/>
            <w:vAlign w:val="center"/>
            <w:hideMark/>
          </w:tcPr>
          <w:p w14:paraId="21B371A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Ethiopia</w:t>
            </w:r>
          </w:p>
        </w:tc>
        <w:tc>
          <w:tcPr>
            <w:tcW w:w="807" w:type="dxa"/>
            <w:tcBorders>
              <w:top w:val="nil"/>
              <w:left w:val="nil"/>
              <w:bottom w:val="single" w:sz="4" w:space="0" w:color="auto"/>
              <w:right w:val="single" w:sz="4" w:space="0" w:color="auto"/>
            </w:tcBorders>
            <w:noWrap/>
            <w:vAlign w:val="center"/>
            <w:hideMark/>
          </w:tcPr>
          <w:p w14:paraId="7C1BDAC6"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23</w:t>
            </w:r>
          </w:p>
        </w:tc>
        <w:tc>
          <w:tcPr>
            <w:tcW w:w="1319" w:type="dxa"/>
            <w:tcBorders>
              <w:top w:val="nil"/>
              <w:left w:val="nil"/>
              <w:bottom w:val="single" w:sz="4" w:space="0" w:color="auto"/>
              <w:right w:val="single" w:sz="4" w:space="0" w:color="auto"/>
            </w:tcBorders>
            <w:noWrap/>
            <w:vAlign w:val="center"/>
            <w:hideMark/>
          </w:tcPr>
          <w:p w14:paraId="53A4C63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8.02–65.98</w:t>
            </w:r>
          </w:p>
        </w:tc>
        <w:tc>
          <w:tcPr>
            <w:tcW w:w="992" w:type="dxa"/>
            <w:tcBorders>
              <w:top w:val="nil"/>
              <w:left w:val="nil"/>
              <w:bottom w:val="single" w:sz="4" w:space="0" w:color="auto"/>
              <w:right w:val="single" w:sz="4" w:space="0" w:color="auto"/>
            </w:tcBorders>
            <w:noWrap/>
            <w:vAlign w:val="center"/>
            <w:hideMark/>
          </w:tcPr>
          <w:p w14:paraId="7355994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&lt;0.001</w:t>
            </w:r>
          </w:p>
        </w:tc>
        <w:tc>
          <w:tcPr>
            <w:tcW w:w="2409" w:type="dxa"/>
            <w:tcBorders>
              <w:top w:val="nil"/>
              <w:left w:val="nil"/>
              <w:bottom w:val="single" w:sz="4" w:space="0" w:color="auto"/>
              <w:right w:val="single" w:sz="4" w:space="0" w:color="auto"/>
            </w:tcBorders>
            <w:noWrap/>
            <w:vAlign w:val="center"/>
            <w:hideMark/>
          </w:tcPr>
          <w:p w14:paraId="35E61C7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Improving reproductive health issues</w:t>
            </w:r>
          </w:p>
        </w:tc>
      </w:tr>
      <w:tr w:rsidR="00986B71" w:rsidRPr="00D11F21" w14:paraId="76A9F256"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0226B77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lastRenderedPageBreak/>
              <w:t>8</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"/>
            <w:id w:val="1974326840"/>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225A071C" w14:textId="7CBF08E6"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Nshimiyimana et al. (2025)</w:t>
                </w:r>
              </w:p>
            </w:tc>
          </w:sdtContent>
        </w:sdt>
        <w:tc>
          <w:tcPr>
            <w:tcW w:w="1276" w:type="dxa"/>
            <w:tcBorders>
              <w:top w:val="nil"/>
              <w:left w:val="nil"/>
              <w:bottom w:val="single" w:sz="4" w:space="0" w:color="auto"/>
              <w:right w:val="single" w:sz="4" w:space="0" w:color="auto"/>
            </w:tcBorders>
            <w:noWrap/>
            <w:vAlign w:val="center"/>
            <w:hideMark/>
          </w:tcPr>
          <w:p w14:paraId="72CF88B3"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Rwanda</w:t>
            </w:r>
          </w:p>
        </w:tc>
        <w:tc>
          <w:tcPr>
            <w:tcW w:w="807" w:type="dxa"/>
            <w:tcBorders>
              <w:top w:val="nil"/>
              <w:left w:val="nil"/>
              <w:bottom w:val="single" w:sz="4" w:space="0" w:color="auto"/>
              <w:right w:val="single" w:sz="4" w:space="0" w:color="auto"/>
            </w:tcBorders>
            <w:noWrap/>
            <w:vAlign w:val="center"/>
            <w:hideMark/>
          </w:tcPr>
          <w:p w14:paraId="1EBC2F78"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4.12</w:t>
            </w:r>
          </w:p>
        </w:tc>
        <w:tc>
          <w:tcPr>
            <w:tcW w:w="1319" w:type="dxa"/>
            <w:tcBorders>
              <w:top w:val="nil"/>
              <w:left w:val="nil"/>
              <w:bottom w:val="single" w:sz="4" w:space="0" w:color="auto"/>
              <w:right w:val="single" w:sz="4" w:space="0" w:color="auto"/>
            </w:tcBorders>
            <w:noWrap/>
            <w:vAlign w:val="center"/>
            <w:hideMark/>
          </w:tcPr>
          <w:p w14:paraId="3475CC8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1.52–11.13</w:t>
            </w:r>
          </w:p>
        </w:tc>
        <w:tc>
          <w:tcPr>
            <w:tcW w:w="992" w:type="dxa"/>
            <w:tcBorders>
              <w:top w:val="nil"/>
              <w:left w:val="nil"/>
              <w:bottom w:val="single" w:sz="4" w:space="0" w:color="auto"/>
              <w:right w:val="single" w:sz="4" w:space="0" w:color="auto"/>
            </w:tcBorders>
            <w:noWrap/>
            <w:vAlign w:val="center"/>
            <w:hideMark/>
          </w:tcPr>
          <w:p w14:paraId="26356C1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&lt;0.010</w:t>
            </w:r>
          </w:p>
        </w:tc>
        <w:tc>
          <w:tcPr>
            <w:tcW w:w="2409" w:type="dxa"/>
            <w:tcBorders>
              <w:top w:val="nil"/>
              <w:left w:val="nil"/>
              <w:bottom w:val="single" w:sz="4" w:space="0" w:color="auto"/>
              <w:right w:val="single" w:sz="4" w:space="0" w:color="auto"/>
            </w:tcBorders>
            <w:noWrap/>
            <w:vAlign w:val="center"/>
            <w:hideMark/>
          </w:tcPr>
          <w:p w14:paraId="6A811FB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Increases the risk of teenage pregnancy</w:t>
            </w:r>
          </w:p>
        </w:tc>
      </w:tr>
      <w:tr w:rsidR="00986B71" w:rsidRPr="00D11F21" w14:paraId="28DDB901"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70C2C50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9</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"/>
            <w:id w:val="259883751"/>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7B0E6EA4" w14:textId="33EC1417"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kern w:val="0"/>
                    <w:sz w:val="24"/>
                    <w:szCs w:val="24"/>
                    <w14:ligatures w14:val="none"/>
                  </w:rPr>
                  <w:t>Sagitarini et al. (2026)</w:t>
                </w:r>
              </w:p>
            </w:tc>
          </w:sdtContent>
        </w:sdt>
        <w:tc>
          <w:tcPr>
            <w:tcW w:w="1276" w:type="dxa"/>
            <w:tcBorders>
              <w:top w:val="nil"/>
              <w:left w:val="nil"/>
              <w:bottom w:val="single" w:sz="4" w:space="0" w:color="auto"/>
              <w:right w:val="single" w:sz="4" w:space="0" w:color="auto"/>
            </w:tcBorders>
            <w:noWrap/>
            <w:vAlign w:val="center"/>
            <w:hideMark/>
          </w:tcPr>
          <w:p w14:paraId="73B7919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Indonesia</w:t>
            </w:r>
          </w:p>
        </w:tc>
        <w:tc>
          <w:tcPr>
            <w:tcW w:w="807" w:type="dxa"/>
            <w:tcBorders>
              <w:top w:val="nil"/>
              <w:left w:val="nil"/>
              <w:bottom w:val="single" w:sz="4" w:space="0" w:color="auto"/>
              <w:right w:val="single" w:sz="4" w:space="0" w:color="auto"/>
            </w:tcBorders>
            <w:noWrap/>
            <w:vAlign w:val="center"/>
            <w:hideMark/>
          </w:tcPr>
          <w:p w14:paraId="645881F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1.21</w:t>
            </w:r>
          </w:p>
        </w:tc>
        <w:tc>
          <w:tcPr>
            <w:tcW w:w="1319" w:type="dxa"/>
            <w:tcBorders>
              <w:top w:val="nil"/>
              <w:left w:val="nil"/>
              <w:bottom w:val="single" w:sz="4" w:space="0" w:color="auto"/>
              <w:right w:val="single" w:sz="4" w:space="0" w:color="auto"/>
            </w:tcBorders>
            <w:noWrap/>
            <w:vAlign w:val="center"/>
            <w:hideMark/>
          </w:tcPr>
          <w:p w14:paraId="327E477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0.82–1.79</w:t>
            </w:r>
          </w:p>
        </w:tc>
        <w:tc>
          <w:tcPr>
            <w:tcW w:w="992" w:type="dxa"/>
            <w:tcBorders>
              <w:top w:val="nil"/>
              <w:left w:val="nil"/>
              <w:bottom w:val="single" w:sz="4" w:space="0" w:color="auto"/>
              <w:right w:val="single" w:sz="4" w:space="0" w:color="auto"/>
            </w:tcBorders>
            <w:noWrap/>
            <w:vAlign w:val="center"/>
            <w:hideMark/>
          </w:tcPr>
          <w:p w14:paraId="31890B5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0.330</w:t>
            </w:r>
          </w:p>
        </w:tc>
        <w:tc>
          <w:tcPr>
            <w:tcW w:w="2409" w:type="dxa"/>
            <w:tcBorders>
              <w:top w:val="nil"/>
              <w:left w:val="nil"/>
              <w:bottom w:val="single" w:sz="4" w:space="0" w:color="auto"/>
              <w:right w:val="single" w:sz="4" w:space="0" w:color="auto"/>
            </w:tcBorders>
            <w:noWrap/>
            <w:vAlign w:val="center"/>
            <w:hideMark/>
          </w:tcPr>
          <w:p w14:paraId="71857B7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Not significant to reproductive health behavior</w:t>
            </w:r>
          </w:p>
        </w:tc>
      </w:tr>
      <w:tr w:rsidR="00986B71" w:rsidRPr="00D11F21" w14:paraId="7C1D58DE"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5D0F271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10</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"/>
            <w:id w:val="1352061276"/>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295C75E1" w14:textId="17D447BE" w:rsidR="00986B71" w:rsidRPr="00D11F21" w:rsidRDefault="0004417D" w:rsidP="00C748FE">
                <w:pPr>
                  <w:spacing w:after="0" w:line="276" w:lineRule="auto"/>
                  <w:jc w:val="center"/>
                  <w:rPr>
                    <w:rFonts w:ascii="Times New Roman" w:eastAsia="Times New Roman" w:hAnsi="Times New Roman" w:cs="Times New Roman"/>
                    <w:color w:val="000000"/>
                    <w:kern w:val="0"/>
                    <w:sz w:val="24"/>
                    <w:szCs w:val="24"/>
                    <w14:ligatures w14:val="none"/>
                  </w:rPr>
                </w:pPr>
                <w:r w:rsidRPr="00261C02">
                  <w:rPr>
                    <w:rFonts w:ascii="Times New Roman" w:eastAsia="Times New Roman" w:hAnsi="Times New Roman" w:cs="Times New Roman"/>
                    <w:color w:val="000000"/>
                    <w:sz w:val="24"/>
                  </w:rPr>
                  <w:t>Udoh &amp; Ekott (2014)</w:t>
                </w:r>
              </w:p>
            </w:tc>
          </w:sdtContent>
        </w:sdt>
        <w:tc>
          <w:tcPr>
            <w:tcW w:w="1276" w:type="dxa"/>
            <w:tcBorders>
              <w:top w:val="nil"/>
              <w:left w:val="nil"/>
              <w:bottom w:val="single" w:sz="4" w:space="0" w:color="auto"/>
              <w:right w:val="single" w:sz="4" w:space="0" w:color="auto"/>
            </w:tcBorders>
            <w:noWrap/>
            <w:vAlign w:val="center"/>
            <w:hideMark/>
          </w:tcPr>
          <w:p w14:paraId="5B22F34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Nigeria</w:t>
            </w:r>
          </w:p>
        </w:tc>
        <w:tc>
          <w:tcPr>
            <w:tcW w:w="807" w:type="dxa"/>
            <w:tcBorders>
              <w:top w:val="nil"/>
              <w:left w:val="nil"/>
              <w:bottom w:val="single" w:sz="4" w:space="0" w:color="auto"/>
              <w:right w:val="single" w:sz="4" w:space="0" w:color="auto"/>
            </w:tcBorders>
            <w:noWrap/>
            <w:vAlign w:val="center"/>
            <w:hideMark/>
          </w:tcPr>
          <w:p w14:paraId="66DAFF7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2.21</w:t>
            </w:r>
          </w:p>
        </w:tc>
        <w:tc>
          <w:tcPr>
            <w:tcW w:w="1319" w:type="dxa"/>
            <w:tcBorders>
              <w:top w:val="nil"/>
              <w:left w:val="nil"/>
              <w:bottom w:val="single" w:sz="4" w:space="0" w:color="auto"/>
              <w:right w:val="single" w:sz="4" w:space="0" w:color="auto"/>
            </w:tcBorders>
            <w:noWrap/>
            <w:vAlign w:val="center"/>
            <w:hideMark/>
          </w:tcPr>
          <w:p w14:paraId="7A8880C7"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1.79–2.73</w:t>
            </w:r>
          </w:p>
        </w:tc>
        <w:tc>
          <w:tcPr>
            <w:tcW w:w="992" w:type="dxa"/>
            <w:tcBorders>
              <w:top w:val="nil"/>
              <w:left w:val="nil"/>
              <w:bottom w:val="single" w:sz="4" w:space="0" w:color="auto"/>
              <w:right w:val="single" w:sz="4" w:space="0" w:color="auto"/>
            </w:tcBorders>
            <w:noWrap/>
            <w:vAlign w:val="center"/>
            <w:hideMark/>
          </w:tcPr>
          <w:p w14:paraId="61C143BC"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&lt;0.001</w:t>
            </w:r>
          </w:p>
        </w:tc>
        <w:tc>
          <w:tcPr>
            <w:tcW w:w="2409" w:type="dxa"/>
            <w:tcBorders>
              <w:top w:val="nil"/>
              <w:left w:val="nil"/>
              <w:bottom w:val="single" w:sz="4" w:space="0" w:color="auto"/>
              <w:right w:val="single" w:sz="4" w:space="0" w:color="auto"/>
            </w:tcBorders>
            <w:noWrap/>
            <w:vAlign w:val="center"/>
            <w:hideMark/>
          </w:tcPr>
          <w:p w14:paraId="4E505D6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Has a significant influence on adolescent sexual attitudes</w:t>
            </w:r>
          </w:p>
        </w:tc>
      </w:tr>
      <w:tr w:rsidR="00986B71" w:rsidRPr="00D11F21" w14:paraId="5639D919"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0CE72BEC"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w:t>
            </w:r>
          </w:p>
        </w:tc>
        <w:sdt>
          <w:sdtPr>
            <w:rPr>
              <w:rFonts w:ascii="Times New Roman" w:eastAsia="Times New Roman" w:hAnsi="Times New Roman" w:cs="Times New Roman"/>
              <w:color w:val="000000"/>
              <w:kern w:val="0"/>
              <w:sz w:val="24"/>
              <w:szCs w:val="24"/>
              <w14:ligatures w14:val="none"/>
            </w:rPr>
            <w:tag w:val="MENDELEY_CITATION_v3_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"/>
            <w:id w:val="1337500085"/>
            <w:placeholder>
              <w:docPart w:val="DefaultPlaceholder_-1854013440"/>
            </w:placeholder>
          </w:sdtPr>
          <w:sdtContent>
            <w:tc>
              <w:tcPr>
                <w:tcW w:w="1985" w:type="dxa"/>
                <w:tcBorders>
                  <w:top w:val="nil"/>
                  <w:left w:val="nil"/>
                  <w:bottom w:val="single" w:sz="4" w:space="0" w:color="auto"/>
                  <w:right w:val="single" w:sz="4" w:space="0" w:color="auto"/>
                </w:tcBorders>
                <w:noWrap/>
                <w:vAlign w:val="center"/>
                <w:hideMark/>
              </w:tcPr>
              <w:p w14:paraId="1B8CA62C" w14:textId="43AF75F8" w:rsidR="00986B71" w:rsidRPr="00D11F21" w:rsidRDefault="00261C02" w:rsidP="00C748FE">
                <w:pPr>
                  <w:spacing w:after="0" w:line="276" w:lineRule="auto"/>
                  <w:jc w:val="center"/>
                  <w:rPr>
                    <w:rFonts w:ascii="Times New Roman" w:eastAsia="Times New Roman" w:hAnsi="Times New Roman" w:cs="Times New Roman"/>
                    <w:color w:val="000000"/>
                    <w:kern w:val="0"/>
                    <w:sz w:val="24"/>
                    <w:szCs w:val="24"/>
                    <w14:ligatures w14:val="none"/>
                  </w:rPr>
                </w:pPr>
                <w:r w:rsidRPr="00261C02">
                  <w:rPr>
                    <w:rFonts w:ascii="Times New Roman" w:eastAsia="Times New Roman" w:hAnsi="Times New Roman" w:cs="Times New Roman"/>
                    <w:color w:val="000000"/>
                    <w:kern w:val="0"/>
                    <w:sz w:val="24"/>
                    <w:szCs w:val="24"/>
                    <w14:ligatures w14:val="none"/>
                  </w:rPr>
                  <w:t>Ula et al. (2025)</w:t>
                </w:r>
              </w:p>
            </w:tc>
          </w:sdtContent>
        </w:sdt>
        <w:tc>
          <w:tcPr>
            <w:tcW w:w="1276" w:type="dxa"/>
            <w:tcBorders>
              <w:top w:val="nil"/>
              <w:left w:val="nil"/>
              <w:bottom w:val="single" w:sz="4" w:space="0" w:color="auto"/>
              <w:right w:val="single" w:sz="4" w:space="0" w:color="auto"/>
            </w:tcBorders>
            <w:noWrap/>
            <w:vAlign w:val="center"/>
            <w:hideMark/>
          </w:tcPr>
          <w:p w14:paraId="7DCFAA9E"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Indonesia</w:t>
            </w:r>
          </w:p>
        </w:tc>
        <w:tc>
          <w:tcPr>
            <w:tcW w:w="807" w:type="dxa"/>
            <w:tcBorders>
              <w:top w:val="nil"/>
              <w:left w:val="nil"/>
              <w:bottom w:val="single" w:sz="4" w:space="0" w:color="auto"/>
              <w:right w:val="single" w:sz="4" w:space="0" w:color="auto"/>
            </w:tcBorders>
            <w:noWrap/>
            <w:vAlign w:val="center"/>
            <w:hideMark/>
          </w:tcPr>
          <w:p w14:paraId="22D157E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1.92</w:t>
            </w:r>
          </w:p>
        </w:tc>
        <w:tc>
          <w:tcPr>
            <w:tcW w:w="1319" w:type="dxa"/>
            <w:tcBorders>
              <w:top w:val="nil"/>
              <w:left w:val="nil"/>
              <w:bottom w:val="single" w:sz="4" w:space="0" w:color="auto"/>
              <w:right w:val="single" w:sz="4" w:space="0" w:color="auto"/>
            </w:tcBorders>
            <w:noWrap/>
            <w:vAlign w:val="center"/>
            <w:hideMark/>
          </w:tcPr>
          <w:p w14:paraId="5426E18F"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1.18–3.12</w:t>
            </w:r>
          </w:p>
        </w:tc>
        <w:tc>
          <w:tcPr>
            <w:tcW w:w="992" w:type="dxa"/>
            <w:tcBorders>
              <w:top w:val="nil"/>
              <w:left w:val="nil"/>
              <w:bottom w:val="single" w:sz="4" w:space="0" w:color="auto"/>
              <w:right w:val="single" w:sz="4" w:space="0" w:color="auto"/>
            </w:tcBorders>
            <w:noWrap/>
            <w:vAlign w:val="center"/>
            <w:hideMark/>
          </w:tcPr>
          <w:p w14:paraId="72A80935"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0.002</w:t>
            </w:r>
          </w:p>
        </w:tc>
        <w:tc>
          <w:tcPr>
            <w:tcW w:w="2409" w:type="dxa"/>
            <w:tcBorders>
              <w:top w:val="nil"/>
              <w:left w:val="nil"/>
              <w:bottom w:val="single" w:sz="4" w:space="0" w:color="auto"/>
              <w:right w:val="single" w:sz="4" w:space="0" w:color="auto"/>
            </w:tcBorders>
            <w:noWrap/>
            <w:vAlign w:val="center"/>
            <w:hideMark/>
          </w:tcPr>
          <w:p w14:paraId="3376236D"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Improving healthy reproductive behavior</w:t>
            </w:r>
          </w:p>
        </w:tc>
      </w:tr>
      <w:tr w:rsidR="00986B71" w:rsidRPr="00D11F21" w14:paraId="3F3E48B8" w14:textId="77777777" w:rsidTr="00C748FE">
        <w:trPr>
          <w:trHeight w:val="310"/>
        </w:trPr>
        <w:tc>
          <w:tcPr>
            <w:tcW w:w="562" w:type="dxa"/>
            <w:tcBorders>
              <w:top w:val="nil"/>
              <w:left w:val="single" w:sz="4" w:space="0" w:color="auto"/>
              <w:bottom w:val="single" w:sz="4" w:space="0" w:color="auto"/>
              <w:right w:val="single" w:sz="4" w:space="0" w:color="auto"/>
            </w:tcBorders>
            <w:noWrap/>
            <w:vAlign w:val="center"/>
            <w:hideMark/>
          </w:tcPr>
          <w:p w14:paraId="044A7F6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w:t>
            </w:r>
          </w:p>
        </w:tc>
        <w:tc>
          <w:tcPr>
            <w:tcW w:w="1985" w:type="dxa"/>
            <w:tcBorders>
              <w:top w:val="nil"/>
              <w:left w:val="nil"/>
              <w:bottom w:val="single" w:sz="4" w:space="0" w:color="auto"/>
              <w:right w:val="single" w:sz="4" w:space="0" w:color="auto"/>
            </w:tcBorders>
            <w:noWrap/>
            <w:vAlign w:val="center"/>
            <w:hideMark/>
          </w:tcPr>
          <w:p w14:paraId="39058A46" w14:textId="24BEEF31" w:rsidR="00986B71" w:rsidRPr="00D11F21" w:rsidRDefault="002779D7" w:rsidP="00C748FE">
            <w:pPr>
              <w:spacing w:after="0" w:line="276" w:lineRule="auto"/>
              <w:jc w:val="center"/>
              <w:rPr>
                <w:rFonts w:ascii="Times New Roman" w:eastAsia="Times New Roman" w:hAnsi="Times New Roman" w:cs="Times New Roman"/>
                <w:color w:val="000000"/>
                <w:kern w:val="0"/>
                <w:sz w:val="24"/>
                <w:szCs w:val="24"/>
                <w14:ligatures w14:val="none"/>
              </w:rPr>
            </w:pPr>
            <w:sdt>
              <w:sdtPr>
                <w:rPr>
                  <w:rFonts w:ascii="Times New Roman" w:eastAsia="Times New Roman" w:hAnsi="Times New Roman" w:cs="Times New Roman"/>
                  <w:color w:val="000000"/>
                  <w:kern w:val="0"/>
                  <w:sz w:val="24"/>
                  <w:szCs w:val="24"/>
                  <w14:ligatures w14:val="none"/>
                </w:rPr>
                <w:tag w:val="MENDELEY_CITATION_v3_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"/>
                <w:id w:val="-1076364583"/>
                <w:placeholder>
                  <w:docPart w:val="DefaultPlaceholder_-1854013440"/>
                </w:placeholder>
              </w:sdtPr>
              <w:sdtContent>
                <w:r w:rsidR="00261C02" w:rsidRPr="00261C02">
                  <w:rPr>
                    <w:rFonts w:ascii="Times New Roman" w:eastAsia="Times New Roman" w:hAnsi="Times New Roman" w:cs="Times New Roman"/>
                    <w:color w:val="000000"/>
                    <w:kern w:val="0"/>
                    <w:sz w:val="24"/>
                    <w:szCs w:val="24"/>
                    <w14:ligatures w14:val="none"/>
                  </w:rPr>
                  <w:t>Whitton et al. (2022)</w:t>
                </w:r>
              </w:sdtContent>
            </w:sdt>
          </w:p>
        </w:tc>
        <w:tc>
          <w:tcPr>
            <w:tcW w:w="1276" w:type="dxa"/>
            <w:tcBorders>
              <w:top w:val="nil"/>
              <w:left w:val="nil"/>
              <w:bottom w:val="single" w:sz="4" w:space="0" w:color="auto"/>
              <w:right w:val="single" w:sz="4" w:space="0" w:color="auto"/>
            </w:tcBorders>
            <w:noWrap/>
            <w:vAlign w:val="center"/>
            <w:hideMark/>
          </w:tcPr>
          <w:p w14:paraId="249677B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Uganda</w:t>
            </w:r>
          </w:p>
        </w:tc>
        <w:tc>
          <w:tcPr>
            <w:tcW w:w="807" w:type="dxa"/>
            <w:tcBorders>
              <w:top w:val="nil"/>
              <w:left w:val="nil"/>
              <w:bottom w:val="single" w:sz="4" w:space="0" w:color="auto"/>
              <w:right w:val="single" w:sz="4" w:space="0" w:color="auto"/>
            </w:tcBorders>
            <w:noWrap/>
            <w:vAlign w:val="center"/>
            <w:hideMark/>
          </w:tcPr>
          <w:p w14:paraId="3B7AC074"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1.78</w:t>
            </w:r>
          </w:p>
        </w:tc>
        <w:tc>
          <w:tcPr>
            <w:tcW w:w="1319" w:type="dxa"/>
            <w:tcBorders>
              <w:top w:val="nil"/>
              <w:left w:val="nil"/>
              <w:bottom w:val="single" w:sz="4" w:space="0" w:color="auto"/>
              <w:right w:val="single" w:sz="4" w:space="0" w:color="auto"/>
            </w:tcBorders>
            <w:noWrap/>
            <w:vAlign w:val="center"/>
            <w:hideMark/>
          </w:tcPr>
          <w:p w14:paraId="6F360558"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1.29–2.45</w:t>
            </w:r>
          </w:p>
        </w:tc>
        <w:tc>
          <w:tcPr>
            <w:tcW w:w="992" w:type="dxa"/>
            <w:tcBorders>
              <w:top w:val="nil"/>
              <w:left w:val="nil"/>
              <w:bottom w:val="single" w:sz="4" w:space="0" w:color="auto"/>
              <w:right w:val="single" w:sz="4" w:space="0" w:color="auto"/>
            </w:tcBorders>
            <w:noWrap/>
            <w:vAlign w:val="center"/>
            <w:hideMark/>
          </w:tcPr>
          <w:p w14:paraId="0677EDB2"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D11F21">
              <w:rPr>
                <w:rFonts w:ascii="Times New Roman" w:eastAsia="Times New Roman" w:hAnsi="Times New Roman" w:cs="Times New Roman"/>
                <w:color w:val="000000"/>
                <w:kern w:val="0"/>
                <w:sz w:val="24"/>
                <w:szCs w:val="24"/>
                <w14:ligatures w14:val="none"/>
              </w:rPr>
              <w:t>&lt;0.001</w:t>
            </w:r>
          </w:p>
        </w:tc>
        <w:tc>
          <w:tcPr>
            <w:tcW w:w="2409" w:type="dxa"/>
            <w:tcBorders>
              <w:top w:val="nil"/>
              <w:left w:val="nil"/>
              <w:bottom w:val="single" w:sz="4" w:space="0" w:color="auto"/>
              <w:right w:val="single" w:sz="4" w:space="0" w:color="auto"/>
            </w:tcBorders>
            <w:noWrap/>
            <w:vAlign w:val="center"/>
            <w:hideMark/>
          </w:tcPr>
          <w:p w14:paraId="41E6685B" w14:textId="77777777" w:rsidR="00986B71" w:rsidRPr="00D11F21" w:rsidRDefault="00986B71" w:rsidP="00C748FE">
            <w:pPr>
              <w:spacing w:after="0" w:line="276" w:lineRule="auto"/>
              <w:jc w:val="center"/>
              <w:rPr>
                <w:rFonts w:ascii="Times New Roman" w:eastAsia="Times New Roman" w:hAnsi="Times New Roman" w:cs="Times New Roman"/>
                <w:color w:val="000000"/>
                <w:kern w:val="0"/>
                <w:sz w:val="24"/>
                <w:szCs w:val="24"/>
                <w14:ligatures w14:val="none"/>
              </w:rPr>
            </w:pPr>
            <w:r w:rsidRPr="00F43C1D">
              <w:rPr>
                <w:rFonts w:ascii="Times New Roman" w:eastAsia="Times New Roman" w:hAnsi="Times New Roman" w:cs="Times New Roman"/>
                <w:color w:val="000000"/>
                <w:kern w:val="0"/>
                <w:sz w:val="24"/>
                <w:szCs w:val="24"/>
                <w14:ligatures w14:val="none"/>
              </w:rPr>
              <w:t>Associated with risky sexual behavior</w:t>
            </w:r>
          </w:p>
        </w:tc>
      </w:tr>
    </w:tbl>
    <w:p w14:paraId="537896A1" w14:textId="77777777" w:rsidR="00986B71" w:rsidRDefault="00986B71" w:rsidP="00F43C1D">
      <w:pPr>
        <w:spacing w:line="276" w:lineRule="auto"/>
        <w:ind w:firstLine="709"/>
        <w:jc w:val="both"/>
        <w:rPr>
          <w:rFonts w:ascii="Times New Roman" w:hAnsi="Times New Roman" w:cs="Times New Roman"/>
          <w:sz w:val="24"/>
          <w:szCs w:val="24"/>
        </w:rPr>
      </w:pPr>
      <w:r w:rsidRPr="00253148">
        <w:rPr>
          <w:rFonts w:ascii="Times New Roman" w:hAnsi="Times New Roman" w:cs="Times New Roman"/>
          <w:sz w:val="24"/>
          <w:szCs w:val="24"/>
        </w:rPr>
        <w:t>Table 3 presents that peer influence is linked with an increase in risky sexual behavior and most of the reported odds ratio values are above one and reach statistical significance which shows a clear pattern of risk. The strongest effect appears in the study Mekie</w:t>
      </w:r>
      <w:r>
        <w:rPr>
          <w:rFonts w:ascii="Times New Roman" w:hAnsi="Times New Roman" w:cs="Times New Roman"/>
          <w:sz w:val="24"/>
          <w:szCs w:val="24"/>
        </w:rPr>
        <w:t xml:space="preserve"> et al</w:t>
      </w:r>
      <w:r w:rsidRPr="00253148">
        <w:rPr>
          <w:rFonts w:ascii="Times New Roman" w:hAnsi="Times New Roman" w:cs="Times New Roman"/>
          <w:sz w:val="24"/>
          <w:szCs w:val="24"/>
        </w:rPr>
        <w:t xml:space="preserve"> </w:t>
      </w:r>
      <w:r>
        <w:rPr>
          <w:rFonts w:ascii="Times New Roman" w:hAnsi="Times New Roman" w:cs="Times New Roman"/>
          <w:sz w:val="24"/>
          <w:szCs w:val="24"/>
        </w:rPr>
        <w:t>(</w:t>
      </w:r>
      <w:r w:rsidRPr="00253148">
        <w:rPr>
          <w:rFonts w:ascii="Times New Roman" w:hAnsi="Times New Roman" w:cs="Times New Roman"/>
          <w:sz w:val="24"/>
          <w:szCs w:val="24"/>
        </w:rPr>
        <w:t>2020</w:t>
      </w:r>
      <w:r>
        <w:rPr>
          <w:rFonts w:ascii="Times New Roman" w:hAnsi="Times New Roman" w:cs="Times New Roman"/>
          <w:sz w:val="24"/>
          <w:szCs w:val="24"/>
        </w:rPr>
        <w:t>)</w:t>
      </w:r>
      <w:r w:rsidRPr="00253148">
        <w:rPr>
          <w:rFonts w:ascii="Times New Roman" w:hAnsi="Times New Roman" w:cs="Times New Roman"/>
          <w:sz w:val="24"/>
          <w:szCs w:val="24"/>
        </w:rPr>
        <w:t xml:space="preserve"> where the odds ratio reaches 23.00 and this result reflects that interaction with peers can greatly increase the likelihood of reproductive health problems. Findings Nshimiyimana </w:t>
      </w:r>
      <w:r>
        <w:rPr>
          <w:rFonts w:ascii="Times New Roman" w:hAnsi="Times New Roman" w:cs="Times New Roman"/>
          <w:sz w:val="24"/>
          <w:szCs w:val="24"/>
        </w:rPr>
        <w:t>et al (</w:t>
      </w:r>
      <w:r w:rsidRPr="00253148">
        <w:rPr>
          <w:rFonts w:ascii="Times New Roman" w:hAnsi="Times New Roman" w:cs="Times New Roman"/>
          <w:sz w:val="24"/>
          <w:szCs w:val="24"/>
        </w:rPr>
        <w:t>2025</w:t>
      </w:r>
      <w:r>
        <w:rPr>
          <w:rFonts w:ascii="Times New Roman" w:hAnsi="Times New Roman" w:cs="Times New Roman"/>
          <w:sz w:val="24"/>
          <w:szCs w:val="24"/>
        </w:rPr>
        <w:t>)</w:t>
      </w:r>
      <w:r w:rsidRPr="00253148">
        <w:rPr>
          <w:rFonts w:ascii="Times New Roman" w:hAnsi="Times New Roman" w:cs="Times New Roman"/>
          <w:sz w:val="24"/>
          <w:szCs w:val="24"/>
        </w:rPr>
        <w:t xml:space="preserve"> and Udoh and Ekott</w:t>
      </w:r>
      <w:r>
        <w:rPr>
          <w:rFonts w:ascii="Times New Roman" w:hAnsi="Times New Roman" w:cs="Times New Roman"/>
          <w:sz w:val="24"/>
          <w:szCs w:val="24"/>
        </w:rPr>
        <w:t xml:space="preserve"> (</w:t>
      </w:r>
      <w:r w:rsidRPr="00253148">
        <w:rPr>
          <w:rFonts w:ascii="Times New Roman" w:hAnsi="Times New Roman" w:cs="Times New Roman"/>
          <w:sz w:val="24"/>
          <w:szCs w:val="24"/>
        </w:rPr>
        <w:t>2014</w:t>
      </w:r>
      <w:r>
        <w:rPr>
          <w:rFonts w:ascii="Times New Roman" w:hAnsi="Times New Roman" w:cs="Times New Roman"/>
          <w:sz w:val="24"/>
          <w:szCs w:val="24"/>
        </w:rPr>
        <w:t>)</w:t>
      </w:r>
      <w:r w:rsidRPr="00253148">
        <w:rPr>
          <w:rFonts w:ascii="Times New Roman" w:hAnsi="Times New Roman" w:cs="Times New Roman"/>
          <w:sz w:val="24"/>
          <w:szCs w:val="24"/>
        </w:rPr>
        <w:t xml:space="preserve"> also describe that pressure from friends contributes to a higher chance of teenage pregnancy and shapes attitudes toward sexual activity. Studies conducted by Chigbu</w:t>
      </w:r>
      <w:r>
        <w:rPr>
          <w:rFonts w:ascii="Times New Roman" w:hAnsi="Times New Roman" w:cs="Times New Roman"/>
          <w:sz w:val="24"/>
          <w:szCs w:val="24"/>
        </w:rPr>
        <w:t xml:space="preserve"> et al</w:t>
      </w:r>
      <w:r w:rsidRPr="00253148">
        <w:rPr>
          <w:rFonts w:ascii="Times New Roman" w:hAnsi="Times New Roman" w:cs="Times New Roman"/>
          <w:sz w:val="24"/>
          <w:szCs w:val="24"/>
        </w:rPr>
        <w:t xml:space="preserve"> </w:t>
      </w:r>
      <w:r>
        <w:rPr>
          <w:rFonts w:ascii="Times New Roman" w:hAnsi="Times New Roman" w:cs="Times New Roman"/>
          <w:sz w:val="24"/>
          <w:szCs w:val="24"/>
        </w:rPr>
        <w:t>(</w:t>
      </w:r>
      <w:r w:rsidRPr="00253148">
        <w:rPr>
          <w:rFonts w:ascii="Times New Roman" w:hAnsi="Times New Roman" w:cs="Times New Roman"/>
          <w:sz w:val="24"/>
          <w:szCs w:val="24"/>
        </w:rPr>
        <w:t>2021</w:t>
      </w:r>
      <w:r>
        <w:rPr>
          <w:rFonts w:ascii="Times New Roman" w:hAnsi="Times New Roman" w:cs="Times New Roman"/>
          <w:sz w:val="24"/>
          <w:szCs w:val="24"/>
        </w:rPr>
        <w:t>)</w:t>
      </w:r>
      <w:r w:rsidRPr="00253148">
        <w:rPr>
          <w:rFonts w:ascii="Times New Roman" w:hAnsi="Times New Roman" w:cs="Times New Roman"/>
          <w:sz w:val="24"/>
          <w:szCs w:val="24"/>
        </w:rPr>
        <w:t xml:space="preserve"> and Laili </w:t>
      </w:r>
      <w:r>
        <w:rPr>
          <w:rFonts w:ascii="Times New Roman" w:hAnsi="Times New Roman" w:cs="Times New Roman"/>
          <w:sz w:val="24"/>
          <w:szCs w:val="24"/>
        </w:rPr>
        <w:t>et al</w:t>
      </w:r>
      <w:r w:rsidRPr="00253148">
        <w:rPr>
          <w:rFonts w:ascii="Times New Roman" w:hAnsi="Times New Roman" w:cs="Times New Roman"/>
          <w:sz w:val="24"/>
          <w:szCs w:val="24"/>
        </w:rPr>
        <w:t xml:space="preserve"> </w:t>
      </w:r>
      <w:r>
        <w:rPr>
          <w:rFonts w:ascii="Times New Roman" w:hAnsi="Times New Roman" w:cs="Times New Roman"/>
          <w:sz w:val="24"/>
          <w:szCs w:val="24"/>
        </w:rPr>
        <w:t>(</w:t>
      </w:r>
      <w:r w:rsidRPr="00253148">
        <w:rPr>
          <w:rFonts w:ascii="Times New Roman" w:hAnsi="Times New Roman" w:cs="Times New Roman"/>
          <w:sz w:val="24"/>
          <w:szCs w:val="24"/>
        </w:rPr>
        <w:t>2024</w:t>
      </w:r>
      <w:r>
        <w:rPr>
          <w:rFonts w:ascii="Times New Roman" w:hAnsi="Times New Roman" w:cs="Times New Roman"/>
          <w:sz w:val="24"/>
          <w:szCs w:val="24"/>
        </w:rPr>
        <w:t>)</w:t>
      </w:r>
      <w:r w:rsidRPr="00253148">
        <w:rPr>
          <w:rFonts w:ascii="Times New Roman" w:hAnsi="Times New Roman" w:cs="Times New Roman"/>
          <w:sz w:val="24"/>
          <w:szCs w:val="24"/>
        </w:rPr>
        <w:t xml:space="preserve"> further show that peer influence is positively related to sexual behavior among adolescents. Some studies report different outcomes where Kanyama and Lyakurwa </w:t>
      </w:r>
      <w:r>
        <w:rPr>
          <w:rFonts w:ascii="Times New Roman" w:hAnsi="Times New Roman" w:cs="Times New Roman"/>
          <w:sz w:val="24"/>
          <w:szCs w:val="24"/>
        </w:rPr>
        <w:t>(</w:t>
      </w:r>
      <w:r w:rsidRPr="00253148">
        <w:rPr>
          <w:rFonts w:ascii="Times New Roman" w:hAnsi="Times New Roman" w:cs="Times New Roman"/>
          <w:sz w:val="24"/>
          <w:szCs w:val="24"/>
        </w:rPr>
        <w:t>2026</w:t>
      </w:r>
      <w:r>
        <w:rPr>
          <w:rFonts w:ascii="Times New Roman" w:hAnsi="Times New Roman" w:cs="Times New Roman"/>
          <w:sz w:val="24"/>
          <w:szCs w:val="24"/>
        </w:rPr>
        <w:t>)</w:t>
      </w:r>
      <w:r w:rsidRPr="00253148">
        <w:rPr>
          <w:rFonts w:ascii="Times New Roman" w:hAnsi="Times New Roman" w:cs="Times New Roman"/>
          <w:sz w:val="24"/>
          <w:szCs w:val="24"/>
        </w:rPr>
        <w:t xml:space="preserve"> and Sagitarini </w:t>
      </w:r>
      <w:r>
        <w:rPr>
          <w:rFonts w:ascii="Times New Roman" w:hAnsi="Times New Roman" w:cs="Times New Roman"/>
          <w:sz w:val="24"/>
          <w:szCs w:val="24"/>
        </w:rPr>
        <w:t>et al. (</w:t>
      </w:r>
      <w:r w:rsidRPr="00253148">
        <w:rPr>
          <w:rFonts w:ascii="Times New Roman" w:hAnsi="Times New Roman" w:cs="Times New Roman"/>
          <w:sz w:val="24"/>
          <w:szCs w:val="24"/>
        </w:rPr>
        <w:t>2026</w:t>
      </w:r>
      <w:r>
        <w:rPr>
          <w:rFonts w:ascii="Times New Roman" w:hAnsi="Times New Roman" w:cs="Times New Roman"/>
          <w:sz w:val="24"/>
          <w:szCs w:val="24"/>
        </w:rPr>
        <w:t>)</w:t>
      </w:r>
      <w:r w:rsidRPr="00253148">
        <w:rPr>
          <w:rFonts w:ascii="Times New Roman" w:hAnsi="Times New Roman" w:cs="Times New Roman"/>
          <w:sz w:val="24"/>
          <w:szCs w:val="24"/>
        </w:rPr>
        <w:t xml:space="preserve"> find no significant relationship and these results suggest that the role of peers may change depending on factors such as level of education family supervision and access to health information.</w:t>
      </w:r>
    </w:p>
    <w:p w14:paraId="54378BE2" w14:textId="77777777" w:rsidR="00986B71" w:rsidRPr="00C748FE" w:rsidRDefault="00986B71" w:rsidP="00C748F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Discuss</w:t>
      </w:r>
    </w:p>
    <w:p w14:paraId="71FE3E6E" w14:textId="055B623C" w:rsidR="00986B71" w:rsidRPr="00C748FE" w:rsidRDefault="00986B71" w:rsidP="00C748FE">
      <w:pPr>
        <w:spacing w:line="276" w:lineRule="auto"/>
        <w:ind w:firstLine="709"/>
        <w:jc w:val="both"/>
        <w:rPr>
          <w:rFonts w:ascii="Times New Roman" w:hAnsi="Times New Roman" w:cs="Times New Roman"/>
          <w:sz w:val="24"/>
          <w:szCs w:val="24"/>
        </w:rPr>
      </w:pPr>
      <w:r w:rsidRPr="008321D8">
        <w:rPr>
          <w:rFonts w:ascii="Times New Roman" w:hAnsi="Times New Roman" w:cs="Times New Roman"/>
          <w:sz w:val="24"/>
          <w:szCs w:val="24"/>
        </w:rPr>
        <w:t xml:space="preserve">The pattern of odds ratio values that are mostly above one across many studies shows that parental influence has a clear role in shaping adolescent reproductive health behavior and this role can function as protection while in certain conditions it can also limit the independence of adolescents. The highest value of 5.99 appears in the context of family communication </w:t>
      </w:r>
      <w:r>
        <w:rPr>
          <w:rFonts w:ascii="Times New Roman" w:hAnsi="Times New Roman" w:cs="Times New Roman"/>
          <w:sz w:val="24"/>
          <w:szCs w:val="24"/>
        </w:rPr>
        <w:t>(</w:t>
      </w:r>
      <w:r w:rsidRPr="008321D8">
        <w:rPr>
          <w:rFonts w:ascii="Times New Roman" w:hAnsi="Times New Roman" w:cs="Times New Roman"/>
          <w:sz w:val="24"/>
          <w:szCs w:val="24"/>
        </w:rPr>
        <w:t>Abebe and Yehualashet</w:t>
      </w:r>
      <w:r>
        <w:rPr>
          <w:rFonts w:ascii="Times New Roman" w:hAnsi="Times New Roman" w:cs="Times New Roman"/>
          <w:sz w:val="24"/>
          <w:szCs w:val="24"/>
        </w:rPr>
        <w:t xml:space="preserve">, </w:t>
      </w:r>
      <w:r w:rsidRPr="008321D8">
        <w:rPr>
          <w:rFonts w:ascii="Times New Roman" w:hAnsi="Times New Roman" w:cs="Times New Roman"/>
          <w:sz w:val="24"/>
          <w:szCs w:val="24"/>
        </w:rPr>
        <w:t>2025</w:t>
      </w:r>
      <w:r>
        <w:rPr>
          <w:rFonts w:ascii="Times New Roman" w:hAnsi="Times New Roman" w:cs="Times New Roman"/>
          <w:sz w:val="24"/>
          <w:szCs w:val="24"/>
        </w:rPr>
        <w:t>)</w:t>
      </w:r>
      <w:r w:rsidRPr="008321D8">
        <w:rPr>
          <w:rFonts w:ascii="Times New Roman" w:hAnsi="Times New Roman" w:cs="Times New Roman"/>
          <w:sz w:val="24"/>
          <w:szCs w:val="24"/>
        </w:rPr>
        <w:t xml:space="preserve">  this result reflects that open interaction between parents and adolescents increases the use of reproductive health services. Similar findings are described in studies by Habte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2019</w:t>
      </w:r>
      <w:r>
        <w:rPr>
          <w:rFonts w:ascii="Times New Roman" w:hAnsi="Times New Roman" w:cs="Times New Roman"/>
          <w:sz w:val="24"/>
          <w:szCs w:val="24"/>
        </w:rPr>
        <w:t>)</w:t>
      </w:r>
      <w:r w:rsidRPr="008321D8">
        <w:rPr>
          <w:rFonts w:ascii="Times New Roman" w:hAnsi="Times New Roman" w:cs="Times New Roman"/>
          <w:sz w:val="24"/>
          <w:szCs w:val="24"/>
        </w:rPr>
        <w:t xml:space="preserve"> and Mekie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2020</w:t>
      </w:r>
      <w:r>
        <w:rPr>
          <w:rFonts w:ascii="Times New Roman" w:hAnsi="Times New Roman" w:cs="Times New Roman"/>
          <w:sz w:val="24"/>
          <w:szCs w:val="24"/>
        </w:rPr>
        <w:t>)</w:t>
      </w:r>
      <w:r w:rsidRPr="008321D8">
        <w:rPr>
          <w:rFonts w:ascii="Times New Roman" w:hAnsi="Times New Roman" w:cs="Times New Roman"/>
          <w:sz w:val="24"/>
          <w:szCs w:val="24"/>
        </w:rPr>
        <w:t xml:space="preserve"> where communication with parents encourages adolescents to be more involved in discussions about sexual and reproductive health. Strong family support is also linked with healthier reproductive behavior as shown by Ula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2025</w:t>
      </w:r>
      <w:r>
        <w:rPr>
          <w:rFonts w:ascii="Times New Roman" w:hAnsi="Times New Roman" w:cs="Times New Roman"/>
          <w:sz w:val="24"/>
          <w:szCs w:val="24"/>
        </w:rPr>
        <w:t>)</w:t>
      </w:r>
      <w:r w:rsidRPr="008321D8">
        <w:rPr>
          <w:rFonts w:ascii="Times New Roman" w:hAnsi="Times New Roman" w:cs="Times New Roman"/>
          <w:sz w:val="24"/>
          <w:szCs w:val="24"/>
        </w:rPr>
        <w:t xml:space="preserve"> and Sagitarini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2026</w:t>
      </w:r>
      <w:r>
        <w:rPr>
          <w:rFonts w:ascii="Times New Roman" w:hAnsi="Times New Roman" w:cs="Times New Roman"/>
          <w:sz w:val="24"/>
          <w:szCs w:val="24"/>
        </w:rPr>
        <w:t>)</w:t>
      </w:r>
      <w:r w:rsidRPr="008321D8">
        <w:rPr>
          <w:rFonts w:ascii="Times New Roman" w:hAnsi="Times New Roman" w:cs="Times New Roman"/>
          <w:sz w:val="24"/>
          <w:szCs w:val="24"/>
        </w:rPr>
        <w:t xml:space="preserve"> and these findings place the family as a key factor compared with other influences and they show that the role of parents is not limited to supervision but also includes providing information and strengthening health related values.</w:t>
      </w:r>
    </w:p>
    <w:p w14:paraId="41AE004A" w14:textId="77777777" w:rsidR="00986B71" w:rsidRPr="00C748FE" w:rsidRDefault="00986B71" w:rsidP="00C748FE">
      <w:pPr>
        <w:spacing w:line="276" w:lineRule="auto"/>
        <w:ind w:firstLine="709"/>
        <w:jc w:val="both"/>
        <w:rPr>
          <w:rFonts w:ascii="Times New Roman" w:hAnsi="Times New Roman" w:cs="Times New Roman"/>
          <w:sz w:val="24"/>
          <w:szCs w:val="24"/>
        </w:rPr>
      </w:pPr>
      <w:r w:rsidRPr="008321D8">
        <w:rPr>
          <w:rFonts w:ascii="Times New Roman" w:hAnsi="Times New Roman" w:cs="Times New Roman"/>
          <w:sz w:val="24"/>
          <w:szCs w:val="24"/>
        </w:rPr>
        <w:t xml:space="preserve">The findings also show that parental influence does not always lead to positive outcomes and differences in its impact can still be seen. Brisson </w:t>
      </w:r>
      <w:r>
        <w:rPr>
          <w:rFonts w:ascii="Times New Roman" w:hAnsi="Times New Roman" w:cs="Times New Roman"/>
          <w:sz w:val="24"/>
          <w:szCs w:val="24"/>
        </w:rPr>
        <w:t>(</w:t>
      </w:r>
      <w:r w:rsidRPr="008321D8">
        <w:rPr>
          <w:rFonts w:ascii="Times New Roman" w:hAnsi="Times New Roman" w:cs="Times New Roman"/>
          <w:sz w:val="24"/>
          <w:szCs w:val="24"/>
        </w:rPr>
        <w:t>2025</w:t>
      </w:r>
      <w:r>
        <w:rPr>
          <w:rFonts w:ascii="Times New Roman" w:hAnsi="Times New Roman" w:cs="Times New Roman"/>
          <w:sz w:val="24"/>
          <w:szCs w:val="24"/>
        </w:rPr>
        <w:t>)</w:t>
      </w:r>
      <w:r w:rsidRPr="008321D8">
        <w:rPr>
          <w:rFonts w:ascii="Times New Roman" w:hAnsi="Times New Roman" w:cs="Times New Roman"/>
          <w:sz w:val="24"/>
          <w:szCs w:val="24"/>
        </w:rPr>
        <w:t xml:space="preserve"> explains that a strong controlling approach from parents can reduce adolescent independence in making decisions about contraception and this condition may affect access to reproductive health services. </w:t>
      </w:r>
      <w:r w:rsidRPr="008321D8">
        <w:rPr>
          <w:rFonts w:ascii="Times New Roman" w:hAnsi="Times New Roman" w:cs="Times New Roman"/>
          <w:sz w:val="24"/>
          <w:szCs w:val="24"/>
        </w:rPr>
        <w:lastRenderedPageBreak/>
        <w:t xml:space="preserve">Research by Darfour Oduro and Grigsby Toussaint  </w:t>
      </w:r>
      <w:r>
        <w:rPr>
          <w:rFonts w:ascii="Times New Roman" w:hAnsi="Times New Roman" w:cs="Times New Roman"/>
          <w:sz w:val="24"/>
          <w:szCs w:val="24"/>
        </w:rPr>
        <w:t>(</w:t>
      </w:r>
      <w:r w:rsidRPr="008321D8">
        <w:rPr>
          <w:rFonts w:ascii="Times New Roman" w:hAnsi="Times New Roman" w:cs="Times New Roman"/>
          <w:sz w:val="24"/>
          <w:szCs w:val="24"/>
        </w:rPr>
        <w:t>2022</w:t>
      </w:r>
      <w:r>
        <w:rPr>
          <w:rFonts w:ascii="Times New Roman" w:hAnsi="Times New Roman" w:cs="Times New Roman"/>
          <w:sz w:val="24"/>
          <w:szCs w:val="24"/>
        </w:rPr>
        <w:t>)</w:t>
      </w:r>
      <w:r w:rsidRPr="008321D8">
        <w:rPr>
          <w:rFonts w:ascii="Times New Roman" w:hAnsi="Times New Roman" w:cs="Times New Roman"/>
          <w:sz w:val="24"/>
          <w:szCs w:val="24"/>
        </w:rPr>
        <w:t xml:space="preserve"> shows that a weak connection between parents and adolescents is linked with a higher chance of early sexual initiation with an odds ratio of 1.32 and this suggests that the quality of the relationship is more important than the presence of control itself. Eluyefa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2025</w:t>
      </w:r>
      <w:r>
        <w:rPr>
          <w:rFonts w:ascii="Times New Roman" w:hAnsi="Times New Roman" w:cs="Times New Roman"/>
          <w:sz w:val="24"/>
          <w:szCs w:val="24"/>
        </w:rPr>
        <w:t>)</w:t>
      </w:r>
      <w:r w:rsidRPr="008321D8">
        <w:rPr>
          <w:rFonts w:ascii="Times New Roman" w:hAnsi="Times New Roman" w:cs="Times New Roman"/>
          <w:sz w:val="24"/>
          <w:szCs w:val="24"/>
        </w:rPr>
        <w:t xml:space="preserve"> also reports that parental support tends to reduce risky sexual behavior even though the relationship is not statistically significant and this situation shows that other factors such as social norms and environmental conditions also shape the outcome. The influence of parents is closely related to how they interact with adolescents as well as the quality of communication and the social and cultural setting around them.</w:t>
      </w:r>
    </w:p>
    <w:p w14:paraId="4B4DFA50" w14:textId="77777777" w:rsidR="00986B71" w:rsidRDefault="00986B71" w:rsidP="00C748FE">
      <w:pPr>
        <w:spacing w:line="276" w:lineRule="auto"/>
        <w:ind w:firstLine="709"/>
        <w:jc w:val="both"/>
        <w:rPr>
          <w:rFonts w:ascii="Times New Roman" w:hAnsi="Times New Roman" w:cs="Times New Roman"/>
          <w:sz w:val="24"/>
          <w:szCs w:val="24"/>
        </w:rPr>
      </w:pPr>
      <w:r w:rsidRPr="00C748FE">
        <w:rPr>
          <w:rFonts w:ascii="Times New Roman" w:hAnsi="Times New Roman" w:cs="Times New Roman"/>
          <w:sz w:val="24"/>
          <w:szCs w:val="24"/>
        </w:rPr>
        <w:t>Berbeda dengan parental influence, hasil meta-analisis menunjukkan bahwa peer influence cenderung berperan sebagai faktor risiko yang memperkuat perilaku seksual berisiko pada remaja. Nilai OR yang tinggi, seperti 23.00 pada Mekie et al. (2020), menunjukkan bahwa pengaruh teman sebaya dapat secara drastis meningkatkan kemungkinan terjadinya masalah kesehatan reproduksi. Temuan ini diperkuat oleh Nshimiyimana et al. (2025) yang menunjukkan peningkatan risiko kehamilan remaja akibat tekanan teman sebaya (OR = 4.12), serta Udoh &amp; Ekott (2014) yang menegaskan bahwa kelompok teman sebaya memiliki pengaruh signifikan terhadap pembentukan sikap seksual. Selain itu, studi Chigbu et al. (2021) dan Laili et al. (2024) juga menunjukkan hubungan positif antara interaksi teman sebaya dan perilaku seksual remaja, yang menandakan bahwa norma kelompok dan tekanan sosial menjadi mekanisme utama dalam membentuk perilaku tersebut.</w:t>
      </w:r>
    </w:p>
    <w:p w14:paraId="0988AA54" w14:textId="77777777" w:rsidR="00986B71" w:rsidRPr="00C748FE" w:rsidRDefault="00986B71" w:rsidP="00C748FE">
      <w:pPr>
        <w:spacing w:line="276" w:lineRule="auto"/>
        <w:ind w:firstLine="709"/>
        <w:jc w:val="both"/>
        <w:rPr>
          <w:rFonts w:ascii="Times New Roman" w:hAnsi="Times New Roman" w:cs="Times New Roman"/>
          <w:sz w:val="24"/>
          <w:szCs w:val="24"/>
        </w:rPr>
      </w:pPr>
      <w:r w:rsidRPr="008321D8">
        <w:rPr>
          <w:rFonts w:ascii="Times New Roman" w:hAnsi="Times New Roman" w:cs="Times New Roman"/>
          <w:sz w:val="24"/>
          <w:szCs w:val="24"/>
        </w:rPr>
        <w:t xml:space="preserve">A different pattern appears when looking at peer influence where the results show a stronger tendency toward increasing risky sexual behavior among adolescents. A high odds ratio such as 23.00 reported by Mekie </w:t>
      </w:r>
      <w:r>
        <w:rPr>
          <w:rFonts w:ascii="Times New Roman" w:hAnsi="Times New Roman" w:cs="Times New Roman"/>
          <w:sz w:val="24"/>
          <w:szCs w:val="24"/>
        </w:rPr>
        <w:t>et al (</w:t>
      </w:r>
      <w:r w:rsidRPr="008321D8">
        <w:rPr>
          <w:rFonts w:ascii="Times New Roman" w:hAnsi="Times New Roman" w:cs="Times New Roman"/>
          <w:sz w:val="24"/>
          <w:szCs w:val="24"/>
        </w:rPr>
        <w:t>2020</w:t>
      </w:r>
      <w:r>
        <w:rPr>
          <w:rFonts w:ascii="Times New Roman" w:hAnsi="Times New Roman" w:cs="Times New Roman"/>
          <w:sz w:val="24"/>
          <w:szCs w:val="24"/>
        </w:rPr>
        <w:t>)</w:t>
      </w:r>
      <w:r w:rsidRPr="008321D8">
        <w:rPr>
          <w:rFonts w:ascii="Times New Roman" w:hAnsi="Times New Roman" w:cs="Times New Roman"/>
          <w:sz w:val="24"/>
          <w:szCs w:val="24"/>
        </w:rPr>
        <w:t xml:space="preserve"> reflects that interaction with peers can greatly increase the likelihood of reproductive health problems. Findings from Nshimiyimana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2025</w:t>
      </w:r>
      <w:r>
        <w:rPr>
          <w:rFonts w:ascii="Times New Roman" w:hAnsi="Times New Roman" w:cs="Times New Roman"/>
          <w:sz w:val="24"/>
          <w:szCs w:val="24"/>
        </w:rPr>
        <w:t>)</w:t>
      </w:r>
      <w:r w:rsidRPr="008321D8">
        <w:rPr>
          <w:rFonts w:ascii="Times New Roman" w:hAnsi="Times New Roman" w:cs="Times New Roman"/>
          <w:sz w:val="24"/>
          <w:szCs w:val="24"/>
        </w:rPr>
        <w:t xml:space="preserve"> show that peer pressure raises the risk of teenage pregnancy with an odds ratio of 4.12 while Udoh and Ekott </w:t>
      </w:r>
      <w:r>
        <w:rPr>
          <w:rFonts w:ascii="Times New Roman" w:hAnsi="Times New Roman" w:cs="Times New Roman"/>
          <w:sz w:val="24"/>
          <w:szCs w:val="24"/>
        </w:rPr>
        <w:t>(</w:t>
      </w:r>
      <w:r w:rsidRPr="008321D8">
        <w:rPr>
          <w:rFonts w:ascii="Times New Roman" w:hAnsi="Times New Roman" w:cs="Times New Roman"/>
          <w:sz w:val="24"/>
          <w:szCs w:val="24"/>
        </w:rPr>
        <w:t>2014</w:t>
      </w:r>
      <w:r>
        <w:rPr>
          <w:rFonts w:ascii="Times New Roman" w:hAnsi="Times New Roman" w:cs="Times New Roman"/>
          <w:sz w:val="24"/>
          <w:szCs w:val="24"/>
        </w:rPr>
        <w:t>)</w:t>
      </w:r>
      <w:r w:rsidRPr="008321D8">
        <w:rPr>
          <w:rFonts w:ascii="Times New Roman" w:hAnsi="Times New Roman" w:cs="Times New Roman"/>
          <w:sz w:val="24"/>
          <w:szCs w:val="24"/>
        </w:rPr>
        <w:t xml:space="preserve"> explain that peer groups shape sexual attitudes in a significant way. Studies by Chigbu</w:t>
      </w:r>
      <w:r>
        <w:rPr>
          <w:rFonts w:ascii="Times New Roman" w:hAnsi="Times New Roman" w:cs="Times New Roman"/>
          <w:sz w:val="24"/>
          <w:szCs w:val="24"/>
        </w:rPr>
        <w:t xml:space="preserve"> 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2021</w:t>
      </w:r>
      <w:r>
        <w:rPr>
          <w:rFonts w:ascii="Times New Roman" w:hAnsi="Times New Roman" w:cs="Times New Roman"/>
          <w:sz w:val="24"/>
          <w:szCs w:val="24"/>
        </w:rPr>
        <w:t>)</w:t>
      </w:r>
      <w:r w:rsidRPr="008321D8">
        <w:rPr>
          <w:rFonts w:ascii="Times New Roman" w:hAnsi="Times New Roman" w:cs="Times New Roman"/>
          <w:sz w:val="24"/>
          <w:szCs w:val="24"/>
        </w:rPr>
        <w:t xml:space="preserve"> and Laili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2024</w:t>
      </w:r>
      <w:r>
        <w:rPr>
          <w:rFonts w:ascii="Times New Roman" w:hAnsi="Times New Roman" w:cs="Times New Roman"/>
          <w:sz w:val="24"/>
          <w:szCs w:val="24"/>
        </w:rPr>
        <w:t>)</w:t>
      </w:r>
      <w:r w:rsidRPr="008321D8">
        <w:rPr>
          <w:rFonts w:ascii="Times New Roman" w:hAnsi="Times New Roman" w:cs="Times New Roman"/>
          <w:sz w:val="24"/>
          <w:szCs w:val="24"/>
        </w:rPr>
        <w:t xml:space="preserve"> also describe a positive relationship between peer interaction and adolescent sexual behavior and this pattern shows that group norms and social pressure become important mechanisms in shaping behavior.</w:t>
      </w:r>
    </w:p>
    <w:p w14:paraId="5AFB1522" w14:textId="77777777" w:rsidR="00986B71" w:rsidRPr="008321D8" w:rsidRDefault="00986B71" w:rsidP="00C748FE">
      <w:pPr>
        <w:spacing w:line="276" w:lineRule="auto"/>
        <w:ind w:firstLine="709"/>
        <w:jc w:val="both"/>
        <w:rPr>
          <w:rFonts w:ascii="Times New Roman" w:hAnsi="Times New Roman" w:cs="Times New Roman"/>
          <w:sz w:val="24"/>
          <w:szCs w:val="24"/>
        </w:rPr>
      </w:pPr>
      <w:r w:rsidRPr="008321D8">
        <w:rPr>
          <w:rFonts w:ascii="Times New Roman" w:hAnsi="Times New Roman" w:cs="Times New Roman"/>
          <w:sz w:val="24"/>
          <w:szCs w:val="24"/>
        </w:rPr>
        <w:t xml:space="preserve">Some studies show different results which indicates that certain factors influence how peer pressure affects reproductive health behavior. Kanyama and Lyakurwa </w:t>
      </w:r>
      <w:r>
        <w:rPr>
          <w:rFonts w:ascii="Times New Roman" w:hAnsi="Times New Roman" w:cs="Times New Roman"/>
          <w:sz w:val="24"/>
          <w:szCs w:val="24"/>
        </w:rPr>
        <w:t>(</w:t>
      </w:r>
      <w:r w:rsidRPr="008321D8">
        <w:rPr>
          <w:rFonts w:ascii="Times New Roman" w:hAnsi="Times New Roman" w:cs="Times New Roman"/>
          <w:sz w:val="24"/>
          <w:szCs w:val="24"/>
        </w:rPr>
        <w:t>2026</w:t>
      </w:r>
      <w:r>
        <w:rPr>
          <w:rFonts w:ascii="Times New Roman" w:hAnsi="Times New Roman" w:cs="Times New Roman"/>
          <w:sz w:val="24"/>
          <w:szCs w:val="24"/>
        </w:rPr>
        <w:t>)</w:t>
      </w:r>
      <w:r w:rsidRPr="008321D8">
        <w:rPr>
          <w:rFonts w:ascii="Times New Roman" w:hAnsi="Times New Roman" w:cs="Times New Roman"/>
          <w:sz w:val="24"/>
          <w:szCs w:val="24"/>
        </w:rPr>
        <w:t xml:space="preserve"> and Sagitarini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2026</w:t>
      </w:r>
      <w:r>
        <w:rPr>
          <w:rFonts w:ascii="Times New Roman" w:hAnsi="Times New Roman" w:cs="Times New Roman"/>
          <w:sz w:val="24"/>
          <w:szCs w:val="24"/>
        </w:rPr>
        <w:t>)</w:t>
      </w:r>
      <w:r w:rsidRPr="008321D8">
        <w:rPr>
          <w:rFonts w:ascii="Times New Roman" w:hAnsi="Times New Roman" w:cs="Times New Roman"/>
          <w:sz w:val="24"/>
          <w:szCs w:val="24"/>
        </w:rPr>
        <w:t xml:space="preserve"> report results that are not statistically significant and this can be linked to internal factors such as life skills knowledge and strong family support that play a more dominant role in shaping behavior. Ula </w:t>
      </w:r>
      <w:r>
        <w:rPr>
          <w:rFonts w:ascii="Times New Roman" w:hAnsi="Times New Roman" w:cs="Times New Roman"/>
          <w:sz w:val="24"/>
          <w:szCs w:val="24"/>
        </w:rPr>
        <w:t>et al (</w:t>
      </w:r>
      <w:r w:rsidRPr="008321D8">
        <w:rPr>
          <w:rFonts w:ascii="Times New Roman" w:hAnsi="Times New Roman" w:cs="Times New Roman"/>
          <w:sz w:val="24"/>
          <w:szCs w:val="24"/>
        </w:rPr>
        <w:t>2025</w:t>
      </w:r>
      <w:r>
        <w:rPr>
          <w:rFonts w:ascii="Times New Roman" w:hAnsi="Times New Roman" w:cs="Times New Roman"/>
          <w:sz w:val="24"/>
          <w:szCs w:val="24"/>
        </w:rPr>
        <w:t>)</w:t>
      </w:r>
      <w:r w:rsidRPr="008321D8">
        <w:rPr>
          <w:rFonts w:ascii="Times New Roman" w:hAnsi="Times New Roman" w:cs="Times New Roman"/>
          <w:sz w:val="24"/>
          <w:szCs w:val="24"/>
        </w:rPr>
        <w:t xml:space="preserve"> also explains that peer influence can support healthy behavior when adolescents are in a supportive environment and this means that peer influence does not always lead to negative outcomes. Whitton </w:t>
      </w:r>
      <w:r>
        <w:rPr>
          <w:rFonts w:ascii="Times New Roman" w:hAnsi="Times New Roman" w:cs="Times New Roman"/>
          <w:sz w:val="24"/>
          <w:szCs w:val="24"/>
        </w:rPr>
        <w:t>et al</w:t>
      </w:r>
      <w:r w:rsidRPr="008321D8">
        <w:rPr>
          <w:rFonts w:ascii="Times New Roman" w:hAnsi="Times New Roman" w:cs="Times New Roman"/>
          <w:sz w:val="24"/>
          <w:szCs w:val="24"/>
        </w:rPr>
        <w:t xml:space="preserve"> </w:t>
      </w:r>
      <w:r>
        <w:rPr>
          <w:rFonts w:ascii="Times New Roman" w:hAnsi="Times New Roman" w:cs="Times New Roman"/>
          <w:sz w:val="24"/>
          <w:szCs w:val="24"/>
        </w:rPr>
        <w:t>(</w:t>
      </w:r>
      <w:r w:rsidRPr="008321D8">
        <w:rPr>
          <w:rFonts w:ascii="Times New Roman" w:hAnsi="Times New Roman" w:cs="Times New Roman"/>
          <w:sz w:val="24"/>
          <w:szCs w:val="24"/>
        </w:rPr>
        <w:t>2022</w:t>
      </w:r>
      <w:r>
        <w:rPr>
          <w:rFonts w:ascii="Times New Roman" w:hAnsi="Times New Roman" w:cs="Times New Roman"/>
          <w:sz w:val="24"/>
          <w:szCs w:val="24"/>
        </w:rPr>
        <w:t>)</w:t>
      </w:r>
      <w:r w:rsidRPr="008321D8">
        <w:rPr>
          <w:rFonts w:ascii="Times New Roman" w:hAnsi="Times New Roman" w:cs="Times New Roman"/>
          <w:sz w:val="24"/>
          <w:szCs w:val="24"/>
        </w:rPr>
        <w:t xml:space="preserve"> explains that the impact of peers depends on context including the level of vulnerability and the presence of guidance from adults.</w:t>
      </w:r>
    </w:p>
    <w:p w14:paraId="6D66912A" w14:textId="77777777" w:rsidR="00986B71" w:rsidRPr="00C748FE" w:rsidRDefault="00986B71" w:rsidP="00C748FE">
      <w:pPr>
        <w:spacing w:line="276" w:lineRule="auto"/>
        <w:ind w:firstLine="709"/>
        <w:jc w:val="both"/>
        <w:rPr>
          <w:rFonts w:ascii="Times New Roman" w:hAnsi="Times New Roman" w:cs="Times New Roman"/>
          <w:sz w:val="24"/>
          <w:szCs w:val="24"/>
        </w:rPr>
      </w:pPr>
      <w:r w:rsidRPr="008321D8">
        <w:rPr>
          <w:rFonts w:ascii="Times New Roman" w:hAnsi="Times New Roman" w:cs="Times New Roman"/>
          <w:sz w:val="24"/>
          <w:szCs w:val="24"/>
        </w:rPr>
        <w:t xml:space="preserve">The overall findings show a consistent pattern where parental influence tends to strengthen positive reproductive health behavior while peer influence more often increases risky sexual behavior. These two factors work together in shaping adolescent behavior and they do not stand separately. Strong family support and good communication can reduce the </w:t>
      </w:r>
      <w:r w:rsidRPr="008321D8">
        <w:rPr>
          <w:rFonts w:ascii="Times New Roman" w:hAnsi="Times New Roman" w:cs="Times New Roman"/>
          <w:sz w:val="24"/>
          <w:szCs w:val="24"/>
        </w:rPr>
        <w:lastRenderedPageBreak/>
        <w:t>negative effect of peer influence while weak family control allows peer influence to become stronger. These findings show that efforts to improve adolescent reproductive health need to involve not only adolescents but also family and social environments in an integrated way especially in low and middle income countries.</w:t>
      </w:r>
    </w:p>
    <w:p w14:paraId="12DBF3F8" w14:textId="77777777" w:rsidR="00986B71" w:rsidRDefault="00986B71" w:rsidP="00C748FE">
      <w:pPr>
        <w:spacing w:line="276" w:lineRule="auto"/>
        <w:jc w:val="both"/>
        <w:rPr>
          <w:rFonts w:ascii="Times New Roman" w:hAnsi="Times New Roman" w:cs="Times New Roman"/>
          <w:sz w:val="24"/>
          <w:szCs w:val="24"/>
        </w:rPr>
      </w:pPr>
    </w:p>
    <w:p w14:paraId="1B2B2060" w14:textId="77777777" w:rsidR="00986B71" w:rsidRPr="00BE3258" w:rsidRDefault="00986B71" w:rsidP="00C748F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6085CDF4" w14:textId="77777777" w:rsidR="00986B71" w:rsidRPr="002A0F32" w:rsidRDefault="00986B71" w:rsidP="002A0F32">
      <w:pPr>
        <w:spacing w:line="276" w:lineRule="auto"/>
        <w:ind w:firstLine="709"/>
        <w:jc w:val="both"/>
        <w:rPr>
          <w:rFonts w:ascii="Times New Roman" w:hAnsi="Times New Roman" w:cs="Times New Roman"/>
          <w:sz w:val="24"/>
          <w:szCs w:val="24"/>
        </w:rPr>
      </w:pPr>
      <w:r w:rsidRPr="002A0F32">
        <w:rPr>
          <w:rFonts w:ascii="Times New Roman" w:hAnsi="Times New Roman" w:cs="Times New Roman"/>
          <w:sz w:val="24"/>
          <w:szCs w:val="24"/>
        </w:rPr>
        <w:t>The results of this study show that parental influence has a consistent role and it tends to protect adolescents in shaping their reproductive health behavior in low and middle income countries. Communication within the family along with parental support supervision and openness in discussing sexual and reproductive health helps adolescents to access SRH services use contraception and develop healthier reproductive behavior and this shows that the family plays an important role in guiding adolescents. Peer influence is often linked with an increased likelihood of risky sexual behavior teenage pregnancy and reproductive health problems and in certain situations peers can also encourage positive behavior when the social environment supports it.</w:t>
      </w:r>
    </w:p>
    <w:p w14:paraId="083AE3A2" w14:textId="77777777" w:rsidR="00986B71" w:rsidRPr="002A0F32" w:rsidRDefault="00986B71" w:rsidP="002A0F32">
      <w:pPr>
        <w:spacing w:line="276" w:lineRule="auto"/>
        <w:ind w:firstLine="709"/>
        <w:jc w:val="both"/>
        <w:rPr>
          <w:rFonts w:ascii="Times New Roman" w:hAnsi="Times New Roman" w:cs="Times New Roman"/>
          <w:sz w:val="24"/>
          <w:szCs w:val="24"/>
        </w:rPr>
      </w:pPr>
      <w:r w:rsidRPr="002A0F32">
        <w:rPr>
          <w:rFonts w:ascii="Times New Roman" w:hAnsi="Times New Roman" w:cs="Times New Roman"/>
          <w:sz w:val="24"/>
          <w:szCs w:val="24"/>
        </w:rPr>
        <w:t>The findings suggest that adolescent reproductive health programs need to involve not only individuals but also the family and peer groups as part of the closest social environment. Efforts that focus on the family can strengthen communication between parents and adolescents while programs in schools and communities can direct peer influence so that it becomes a positive support system and not a source of pressure that leads to risky behavior.</w:t>
      </w:r>
    </w:p>
    <w:p w14:paraId="563B7719" w14:textId="77777777" w:rsidR="00986B71" w:rsidRPr="002A0F32" w:rsidRDefault="00986B71" w:rsidP="002A0F32">
      <w:pPr>
        <w:spacing w:line="276" w:lineRule="auto"/>
        <w:ind w:firstLine="709"/>
        <w:jc w:val="both"/>
        <w:rPr>
          <w:rFonts w:ascii="Times New Roman" w:hAnsi="Times New Roman" w:cs="Times New Roman"/>
          <w:sz w:val="24"/>
          <w:szCs w:val="24"/>
        </w:rPr>
      </w:pPr>
      <w:r w:rsidRPr="002A0F32">
        <w:rPr>
          <w:rFonts w:ascii="Times New Roman" w:hAnsi="Times New Roman" w:cs="Times New Roman"/>
          <w:sz w:val="24"/>
          <w:szCs w:val="24"/>
        </w:rPr>
        <w:t>This study still has several limitations which include differences in research design across studies variations between countries and incomplete statistical data in some articles which makes it necessary to standardize or convert certain values. Future studies are expected to use more consistent statistical data examine moderating factors such as age gender sexual education and socioeconomic background and compare the effects of parental and peer influence across different regions in low and middle income countries.</w:t>
      </w:r>
    </w:p>
    <w:p w14:paraId="4254CB3B" w14:textId="77777777" w:rsidR="00986B71" w:rsidRDefault="00986B71" w:rsidP="00C748FE">
      <w:pPr>
        <w:spacing w:line="276" w:lineRule="auto"/>
        <w:jc w:val="both"/>
        <w:rPr>
          <w:rFonts w:ascii="Times New Roman" w:hAnsi="Times New Roman" w:cs="Times New Roman"/>
          <w:sz w:val="24"/>
          <w:szCs w:val="24"/>
        </w:rPr>
      </w:pPr>
    </w:p>
    <w:p w14:paraId="4A056568" w14:textId="77777777" w:rsidR="00986B71" w:rsidRDefault="00986B71" w:rsidP="00C748F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sdt>
      <w:sdtPr>
        <w:rPr>
          <w:rFonts w:ascii="Times New Roman" w:hAnsi="Times New Roman" w:cs="Times New Roman"/>
          <w:color w:val="000000"/>
          <w:sz w:val="24"/>
          <w:szCs w:val="24"/>
        </w:rPr>
        <w:tag w:val="MENDELEY_BIBLIOGRAPHY"/>
        <w:id w:val="2045017146"/>
        <w:placeholder>
          <w:docPart w:val="DefaultPlaceholder_-1854013440"/>
        </w:placeholder>
      </w:sdtPr>
      <w:sdtContent>
        <w:p w14:paraId="266233AB" w14:textId="77777777" w:rsidR="0004417D" w:rsidRPr="0004417D" w:rsidRDefault="0004417D" w:rsidP="0004417D">
          <w:pPr>
            <w:autoSpaceDE w:val="0"/>
            <w:autoSpaceDN w:val="0"/>
            <w:ind w:hanging="480"/>
            <w:jc w:val="both"/>
            <w:divId w:val="2015763743"/>
            <w:rPr>
              <w:rFonts w:ascii="Times New Roman" w:eastAsia="Times New Roman" w:hAnsi="Times New Roman" w:cs="Times New Roman"/>
              <w:color w:val="000000"/>
              <w:kern w:val="0"/>
              <w:sz w:val="24"/>
              <w:szCs w:val="24"/>
              <w14:ligatures w14:val="none"/>
            </w:rPr>
          </w:pPr>
          <w:r w:rsidRPr="0004417D">
            <w:rPr>
              <w:rFonts w:ascii="Times New Roman" w:eastAsia="Times New Roman" w:hAnsi="Times New Roman" w:cs="Times New Roman"/>
              <w:color w:val="000000"/>
              <w:sz w:val="24"/>
            </w:rPr>
            <w:t xml:space="preserve">Abebe, Y., &amp; Yehualashet, D. (2025). Utilization of youth-friendly sexual and reproductive health care services among secondary school students in southern Ethiopia. </w:t>
          </w:r>
          <w:r w:rsidRPr="0004417D">
            <w:rPr>
              <w:rFonts w:ascii="Times New Roman" w:eastAsia="Times New Roman" w:hAnsi="Times New Roman" w:cs="Times New Roman"/>
              <w:i/>
              <w:iCs/>
              <w:color w:val="000000"/>
              <w:sz w:val="24"/>
            </w:rPr>
            <w:t>Preventive Medicine Reports</w:t>
          </w:r>
          <w:r w:rsidRPr="0004417D">
            <w:rPr>
              <w:rFonts w:ascii="Times New Roman" w:eastAsia="Times New Roman" w:hAnsi="Times New Roman" w:cs="Times New Roman"/>
              <w:color w:val="000000"/>
              <w:sz w:val="24"/>
            </w:rPr>
            <w:t>, 103287.</w:t>
          </w:r>
        </w:p>
        <w:p w14:paraId="2064F0C7" w14:textId="77777777" w:rsidR="0004417D" w:rsidRPr="0004417D" w:rsidRDefault="0004417D" w:rsidP="0004417D">
          <w:pPr>
            <w:autoSpaceDE w:val="0"/>
            <w:autoSpaceDN w:val="0"/>
            <w:ind w:hanging="480"/>
            <w:jc w:val="both"/>
            <w:divId w:val="1656181006"/>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Abraham, J., &amp; Rahardjo, W. (2015). Psychopathy, sexual values dimensions, and premarital sexual behaviour among urban unmarried adolescents. </w:t>
          </w:r>
          <w:r w:rsidRPr="0004417D">
            <w:rPr>
              <w:rFonts w:ascii="Times New Roman" w:eastAsia="Times New Roman" w:hAnsi="Times New Roman" w:cs="Times New Roman"/>
              <w:i/>
              <w:iCs/>
              <w:color w:val="000000"/>
              <w:sz w:val="24"/>
            </w:rPr>
            <w:t>Procedia-Social and Behavioral Sciences</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165</w:t>
          </w:r>
          <w:r w:rsidRPr="0004417D">
            <w:rPr>
              <w:rFonts w:ascii="Times New Roman" w:eastAsia="Times New Roman" w:hAnsi="Times New Roman" w:cs="Times New Roman"/>
              <w:color w:val="000000"/>
              <w:sz w:val="24"/>
            </w:rPr>
            <w:t>, 2–11.</w:t>
          </w:r>
        </w:p>
        <w:p w14:paraId="5B75CAF9" w14:textId="77777777" w:rsidR="0004417D" w:rsidRPr="0004417D" w:rsidRDefault="0004417D" w:rsidP="0004417D">
          <w:pPr>
            <w:autoSpaceDE w:val="0"/>
            <w:autoSpaceDN w:val="0"/>
            <w:ind w:hanging="480"/>
            <w:jc w:val="both"/>
            <w:divId w:val="2132312057"/>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Adekola, A. P., &amp; Mavhandu-Mudzusi, A. H. (2023). Addressing learner-centred barriers to sexuality education in rural areas of South Africa: Learners’ perspectives on promoting sexual health outcomes. </w:t>
          </w:r>
          <w:r w:rsidRPr="0004417D">
            <w:rPr>
              <w:rFonts w:ascii="Times New Roman" w:eastAsia="Times New Roman" w:hAnsi="Times New Roman" w:cs="Times New Roman"/>
              <w:i/>
              <w:iCs/>
              <w:color w:val="000000"/>
              <w:sz w:val="24"/>
            </w:rPr>
            <w:t>Sexuality Research and Social Policy</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20</w:t>
          </w:r>
          <w:r w:rsidRPr="0004417D">
            <w:rPr>
              <w:rFonts w:ascii="Times New Roman" w:eastAsia="Times New Roman" w:hAnsi="Times New Roman" w:cs="Times New Roman"/>
              <w:color w:val="000000"/>
              <w:sz w:val="24"/>
            </w:rPr>
            <w:t>(1), 1–17.</w:t>
          </w:r>
        </w:p>
        <w:p w14:paraId="50F893A3" w14:textId="77777777" w:rsidR="0004417D" w:rsidRPr="0004417D" w:rsidRDefault="0004417D" w:rsidP="0004417D">
          <w:pPr>
            <w:autoSpaceDE w:val="0"/>
            <w:autoSpaceDN w:val="0"/>
            <w:ind w:hanging="480"/>
            <w:jc w:val="both"/>
            <w:divId w:val="1844978762"/>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lastRenderedPageBreak/>
            <w:t xml:space="preserve">Akuiyibo, S., Anyanti, J., Idogho, O., Piot, S., Amoo, B., Nwankwo, N., &amp; Anosike, N. (2021). Impact of peer education on sexual health knowledge among adolescents and young persons in two North Western states of Nigeria. </w:t>
          </w:r>
          <w:r w:rsidRPr="0004417D">
            <w:rPr>
              <w:rFonts w:ascii="Times New Roman" w:eastAsia="Times New Roman" w:hAnsi="Times New Roman" w:cs="Times New Roman"/>
              <w:i/>
              <w:iCs/>
              <w:color w:val="000000"/>
              <w:sz w:val="24"/>
            </w:rPr>
            <w:t>Reproductive Health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18</w:t>
          </w:r>
          <w:r w:rsidRPr="0004417D">
            <w:rPr>
              <w:rFonts w:ascii="Times New Roman" w:eastAsia="Times New Roman" w:hAnsi="Times New Roman" w:cs="Times New Roman"/>
              <w:color w:val="000000"/>
              <w:sz w:val="24"/>
            </w:rPr>
            <w:t>(1), 204.</w:t>
          </w:r>
        </w:p>
        <w:p w14:paraId="6B44C49B" w14:textId="77777777" w:rsidR="0004417D" w:rsidRPr="0004417D" w:rsidRDefault="0004417D" w:rsidP="0004417D">
          <w:pPr>
            <w:autoSpaceDE w:val="0"/>
            <w:autoSpaceDN w:val="0"/>
            <w:ind w:hanging="480"/>
            <w:jc w:val="both"/>
            <w:divId w:val="311565862"/>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Alemayehu, A. (2019). </w:t>
          </w:r>
          <w:r w:rsidRPr="0004417D">
            <w:rPr>
              <w:rFonts w:ascii="Times New Roman" w:eastAsia="Times New Roman" w:hAnsi="Times New Roman" w:cs="Times New Roman"/>
              <w:i/>
              <w:iCs/>
              <w:color w:val="000000"/>
              <w:sz w:val="24"/>
            </w:rPr>
            <w:t>Parent-adolescent communication on sexual and reproductive health matters and associated factors among non-boarding high school students in Shaygosh Town, Ethiopian Somali Regional State, Eastern Ethiopia</w:t>
          </w:r>
          <w:r w:rsidRPr="0004417D">
            <w:rPr>
              <w:rFonts w:ascii="Times New Roman" w:eastAsia="Times New Roman" w:hAnsi="Times New Roman" w:cs="Times New Roman"/>
              <w:color w:val="000000"/>
              <w:sz w:val="24"/>
            </w:rPr>
            <w:t>.</w:t>
          </w:r>
        </w:p>
        <w:p w14:paraId="483759D5" w14:textId="77777777" w:rsidR="0004417D" w:rsidRPr="0004417D" w:rsidRDefault="0004417D" w:rsidP="0004417D">
          <w:pPr>
            <w:autoSpaceDE w:val="0"/>
            <w:autoSpaceDN w:val="0"/>
            <w:ind w:hanging="480"/>
            <w:jc w:val="both"/>
            <w:divId w:val="664364338"/>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Astle, S. M., Jankovich, M. O., Vennum, A., &amp; Rogers, A. A. (2023). Parent-child sexual communication frequency and adolescent disclosure to mothers about sexuality: The moderating role of open communication in a common fate structural equation model. </w:t>
          </w:r>
          <w:r w:rsidRPr="0004417D">
            <w:rPr>
              <w:rFonts w:ascii="Times New Roman" w:eastAsia="Times New Roman" w:hAnsi="Times New Roman" w:cs="Times New Roman"/>
              <w:i/>
              <w:iCs/>
              <w:color w:val="000000"/>
              <w:sz w:val="24"/>
            </w:rPr>
            <w:t>The Journal of Sex Research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60</w:t>
          </w:r>
          <w:r w:rsidRPr="0004417D">
            <w:rPr>
              <w:rFonts w:ascii="Times New Roman" w:eastAsia="Times New Roman" w:hAnsi="Times New Roman" w:cs="Times New Roman"/>
              <w:color w:val="000000"/>
              <w:sz w:val="24"/>
            </w:rPr>
            <w:t>(7), 1045–1054.</w:t>
          </w:r>
        </w:p>
        <w:p w14:paraId="0E7E0D09" w14:textId="77777777" w:rsidR="0004417D" w:rsidRPr="0004417D" w:rsidRDefault="0004417D" w:rsidP="0004417D">
          <w:pPr>
            <w:autoSpaceDE w:val="0"/>
            <w:autoSpaceDN w:val="0"/>
            <w:ind w:hanging="480"/>
            <w:jc w:val="both"/>
            <w:divId w:val="1094326231"/>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Bhugra, D., Killaspy, H., Kar, A., Levin, S., Chumakov, E., Rogoza, D., &amp; Ventriglio, A. (2022). IRP commission: Sexual minorities and mental health: Global perspectives. </w:t>
          </w:r>
          <w:r w:rsidRPr="0004417D">
            <w:rPr>
              <w:rFonts w:ascii="Times New Roman" w:eastAsia="Times New Roman" w:hAnsi="Times New Roman" w:cs="Times New Roman"/>
              <w:i/>
              <w:iCs/>
              <w:color w:val="000000"/>
              <w:sz w:val="24"/>
            </w:rPr>
            <w:t>International Review of Psychiatry</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34</w:t>
          </w:r>
          <w:r w:rsidRPr="0004417D">
            <w:rPr>
              <w:rFonts w:ascii="Times New Roman" w:eastAsia="Times New Roman" w:hAnsi="Times New Roman" w:cs="Times New Roman"/>
              <w:color w:val="000000"/>
              <w:sz w:val="24"/>
            </w:rPr>
            <w:t>(3–4), 171–199.</w:t>
          </w:r>
        </w:p>
        <w:p w14:paraId="14C6BEC8" w14:textId="77777777" w:rsidR="0004417D" w:rsidRPr="0004417D" w:rsidRDefault="0004417D" w:rsidP="0004417D">
          <w:pPr>
            <w:autoSpaceDE w:val="0"/>
            <w:autoSpaceDN w:val="0"/>
            <w:ind w:hanging="480"/>
            <w:jc w:val="both"/>
            <w:divId w:val="1663466375"/>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Borenstein, M., Hedges, L. V, Higgins, J. P., &amp; Rothstein, H. R. (2021). </w:t>
          </w:r>
          <w:r w:rsidRPr="0004417D">
            <w:rPr>
              <w:rFonts w:ascii="Times New Roman" w:eastAsia="Times New Roman" w:hAnsi="Times New Roman" w:cs="Times New Roman"/>
              <w:i/>
              <w:iCs/>
              <w:color w:val="000000"/>
              <w:sz w:val="24"/>
            </w:rPr>
            <w:t>Introduction to meta-analysis</w:t>
          </w:r>
          <w:r w:rsidRPr="0004417D">
            <w:rPr>
              <w:rFonts w:ascii="Times New Roman" w:eastAsia="Times New Roman" w:hAnsi="Times New Roman" w:cs="Times New Roman"/>
              <w:color w:val="000000"/>
              <w:sz w:val="24"/>
            </w:rPr>
            <w:t>. John Wiley &amp; Sons.</w:t>
          </w:r>
        </w:p>
        <w:p w14:paraId="2791AE16" w14:textId="77777777" w:rsidR="0004417D" w:rsidRPr="0004417D" w:rsidRDefault="0004417D" w:rsidP="0004417D">
          <w:pPr>
            <w:autoSpaceDE w:val="0"/>
            <w:autoSpaceDN w:val="0"/>
            <w:ind w:hanging="480"/>
            <w:jc w:val="both"/>
            <w:divId w:val="1026129315"/>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Brisson, J. (2025). Parental paternalism as an equity issue: A case study of parental influence on adolescents’ reproductive health in Medellín, Colombia. </w:t>
          </w:r>
          <w:r w:rsidRPr="0004417D">
            <w:rPr>
              <w:rFonts w:ascii="Times New Roman" w:eastAsia="Times New Roman" w:hAnsi="Times New Roman" w:cs="Times New Roman"/>
              <w:i/>
              <w:iCs/>
              <w:color w:val="000000"/>
              <w:sz w:val="24"/>
            </w:rPr>
            <w:t>Ethics, Medicine and Public Health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33</w:t>
          </w:r>
          <w:r w:rsidRPr="0004417D">
            <w:rPr>
              <w:rFonts w:ascii="Times New Roman" w:eastAsia="Times New Roman" w:hAnsi="Times New Roman" w:cs="Times New Roman"/>
              <w:color w:val="000000"/>
              <w:sz w:val="24"/>
            </w:rPr>
            <w:t>, 101108.</w:t>
          </w:r>
        </w:p>
        <w:p w14:paraId="1AD05B02" w14:textId="77777777" w:rsidR="0004417D" w:rsidRPr="0004417D" w:rsidRDefault="0004417D" w:rsidP="0004417D">
          <w:pPr>
            <w:autoSpaceDE w:val="0"/>
            <w:autoSpaceDN w:val="0"/>
            <w:ind w:hanging="480"/>
            <w:jc w:val="both"/>
            <w:divId w:val="324288737"/>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Chigbu, E. F., Nwobi, N. L., Nwanna, U. C., &amp; Etele, A. V. (2021). Relationship between peer influence and sexual behaviour of in-school adolescents in South East, Nigeria. </w:t>
          </w:r>
          <w:r w:rsidRPr="0004417D">
            <w:rPr>
              <w:rFonts w:ascii="Times New Roman" w:eastAsia="Times New Roman" w:hAnsi="Times New Roman" w:cs="Times New Roman"/>
              <w:i/>
              <w:iCs/>
              <w:color w:val="000000"/>
              <w:sz w:val="24"/>
            </w:rPr>
            <w:t>European Journal of Social Sciences Studies</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6</w:t>
          </w:r>
          <w:r w:rsidRPr="0004417D">
            <w:rPr>
              <w:rFonts w:ascii="Times New Roman" w:eastAsia="Times New Roman" w:hAnsi="Times New Roman" w:cs="Times New Roman"/>
              <w:color w:val="000000"/>
              <w:sz w:val="24"/>
            </w:rPr>
            <w:t>(4).</w:t>
          </w:r>
        </w:p>
        <w:p w14:paraId="46402D79" w14:textId="77777777" w:rsidR="0004417D" w:rsidRPr="0004417D" w:rsidRDefault="0004417D" w:rsidP="0004417D">
          <w:pPr>
            <w:autoSpaceDE w:val="0"/>
            <w:autoSpaceDN w:val="0"/>
            <w:ind w:hanging="480"/>
            <w:jc w:val="both"/>
            <w:divId w:val="572856491"/>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Darfour-Oduro, S. A., &amp; Grigsby-Toussaint, D. S. (2022). Impact of social environment on sexual behaviors of adolescent girls in 12 sub-Saharan African countries: A cross-sectional study. </w:t>
          </w:r>
          <w:r w:rsidRPr="0004417D">
            <w:rPr>
              <w:rFonts w:ascii="Times New Roman" w:eastAsia="Times New Roman" w:hAnsi="Times New Roman" w:cs="Times New Roman"/>
              <w:i/>
              <w:iCs/>
              <w:color w:val="000000"/>
              <w:sz w:val="24"/>
            </w:rPr>
            <w:t>Reproductive Health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19</w:t>
          </w:r>
          <w:r w:rsidRPr="0004417D">
            <w:rPr>
              <w:rFonts w:ascii="Times New Roman" w:eastAsia="Times New Roman" w:hAnsi="Times New Roman" w:cs="Times New Roman"/>
              <w:color w:val="000000"/>
              <w:sz w:val="24"/>
            </w:rPr>
            <w:t>(1), 139.</w:t>
          </w:r>
        </w:p>
        <w:p w14:paraId="271D5B51" w14:textId="77777777" w:rsidR="0004417D" w:rsidRPr="0004417D" w:rsidRDefault="0004417D" w:rsidP="0004417D">
          <w:pPr>
            <w:autoSpaceDE w:val="0"/>
            <w:autoSpaceDN w:val="0"/>
            <w:ind w:hanging="480"/>
            <w:jc w:val="both"/>
            <w:divId w:val="62260522"/>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Durante, J. C., Higashi, R. T., Lau, M., Tiro, J. A., &amp; Francis, J. K. (2023). Parent perspectives about initiating contraception conversations with adolescent daughters. </w:t>
          </w:r>
          <w:r w:rsidRPr="0004417D">
            <w:rPr>
              <w:rFonts w:ascii="Times New Roman" w:eastAsia="Times New Roman" w:hAnsi="Times New Roman" w:cs="Times New Roman"/>
              <w:i/>
              <w:iCs/>
              <w:color w:val="000000"/>
              <w:sz w:val="24"/>
            </w:rPr>
            <w:t>Journal of Pediatric and Adolescent Gynecology</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36</w:t>
          </w:r>
          <w:r w:rsidRPr="0004417D">
            <w:rPr>
              <w:rFonts w:ascii="Times New Roman" w:eastAsia="Times New Roman" w:hAnsi="Times New Roman" w:cs="Times New Roman"/>
              <w:color w:val="000000"/>
              <w:sz w:val="24"/>
            </w:rPr>
            <w:t>(4), 399–405.</w:t>
          </w:r>
        </w:p>
        <w:p w14:paraId="2C44FC88" w14:textId="77777777" w:rsidR="0004417D" w:rsidRPr="0004417D" w:rsidRDefault="0004417D" w:rsidP="0004417D">
          <w:pPr>
            <w:autoSpaceDE w:val="0"/>
            <w:autoSpaceDN w:val="0"/>
            <w:ind w:hanging="480"/>
            <w:jc w:val="both"/>
            <w:divId w:val="1669748320"/>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Eluyefa, M. A., Okedare, O. O., Salawu, M. M., &amp; Fawole, O. I. (2025). The influence of parental support on the risky sexual behaviour of in-school female adolescents in low income communities in Ibadan. </w:t>
          </w:r>
          <w:r w:rsidRPr="0004417D">
            <w:rPr>
              <w:rFonts w:ascii="Times New Roman" w:eastAsia="Times New Roman" w:hAnsi="Times New Roman" w:cs="Times New Roman"/>
              <w:i/>
              <w:iCs/>
              <w:color w:val="000000"/>
              <w:sz w:val="24"/>
            </w:rPr>
            <w:t>Discover Public Health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22</w:t>
          </w:r>
          <w:r w:rsidRPr="0004417D">
            <w:rPr>
              <w:rFonts w:ascii="Times New Roman" w:eastAsia="Times New Roman" w:hAnsi="Times New Roman" w:cs="Times New Roman"/>
              <w:color w:val="000000"/>
              <w:sz w:val="24"/>
            </w:rPr>
            <w:t>(1), 851.</w:t>
          </w:r>
        </w:p>
        <w:p w14:paraId="6D98B988" w14:textId="77777777" w:rsidR="0004417D" w:rsidRPr="0004417D" w:rsidRDefault="0004417D" w:rsidP="0004417D">
          <w:pPr>
            <w:autoSpaceDE w:val="0"/>
            <w:autoSpaceDN w:val="0"/>
            <w:ind w:hanging="480"/>
            <w:jc w:val="both"/>
            <w:divId w:val="791510449"/>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Geber, S., Baumann, E., Czerwinski, F., &amp; Klimmt, C. (2021). The effects of social norms among peer groups on risk behavior: A multilevel approach to differentiate perceived and collective norms. </w:t>
          </w:r>
          <w:r w:rsidRPr="0004417D">
            <w:rPr>
              <w:rFonts w:ascii="Times New Roman" w:eastAsia="Times New Roman" w:hAnsi="Times New Roman" w:cs="Times New Roman"/>
              <w:i/>
              <w:iCs/>
              <w:color w:val="000000"/>
              <w:sz w:val="24"/>
            </w:rPr>
            <w:t>Communication Research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48</w:t>
          </w:r>
          <w:r w:rsidRPr="0004417D">
            <w:rPr>
              <w:rFonts w:ascii="Times New Roman" w:eastAsia="Times New Roman" w:hAnsi="Times New Roman" w:cs="Times New Roman"/>
              <w:color w:val="000000"/>
              <w:sz w:val="24"/>
            </w:rPr>
            <w:t>(3), 319–345.</w:t>
          </w:r>
        </w:p>
        <w:p w14:paraId="1712853A" w14:textId="77777777" w:rsidR="0004417D" w:rsidRPr="0004417D" w:rsidRDefault="0004417D" w:rsidP="0004417D">
          <w:pPr>
            <w:autoSpaceDE w:val="0"/>
            <w:autoSpaceDN w:val="0"/>
            <w:ind w:hanging="480"/>
            <w:jc w:val="both"/>
            <w:divId w:val="1934632905"/>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Habte, N. M., Melku, A. T., &amp; Alemayehu, M. T. (2019). Parent-adolescent communication on sexual and reproductive health matters and associated factors among secondary and preparatory school students in Robe Town, Bale Zone, Southeast Ethiopia, 2017. </w:t>
          </w:r>
          <w:r w:rsidRPr="0004417D">
            <w:rPr>
              <w:rFonts w:ascii="Times New Roman" w:eastAsia="Times New Roman" w:hAnsi="Times New Roman" w:cs="Times New Roman"/>
              <w:i/>
              <w:iCs/>
              <w:color w:val="000000"/>
              <w:sz w:val="24"/>
            </w:rPr>
            <w:t>Journal of Public Health International</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w:t>
          </w:r>
          <w:r w:rsidRPr="0004417D">
            <w:rPr>
              <w:rFonts w:ascii="Times New Roman" w:eastAsia="Times New Roman" w:hAnsi="Times New Roman" w:cs="Times New Roman"/>
              <w:color w:val="000000"/>
              <w:sz w:val="24"/>
            </w:rPr>
            <w:t>(4), 1–15.</w:t>
          </w:r>
        </w:p>
        <w:p w14:paraId="3C8DCE6C" w14:textId="77777777" w:rsidR="0004417D" w:rsidRPr="0004417D" w:rsidRDefault="0004417D" w:rsidP="0004417D">
          <w:pPr>
            <w:autoSpaceDE w:val="0"/>
            <w:autoSpaceDN w:val="0"/>
            <w:ind w:hanging="480"/>
            <w:jc w:val="both"/>
            <w:divId w:val="34627608"/>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Hegde, A., Chandran, S., &amp; Pattnaik, J. I. (2022). Understanding adolescent sexuality: A developmental perspective. </w:t>
          </w:r>
          <w:r w:rsidRPr="0004417D">
            <w:rPr>
              <w:rFonts w:ascii="Times New Roman" w:eastAsia="Times New Roman" w:hAnsi="Times New Roman" w:cs="Times New Roman"/>
              <w:i/>
              <w:iCs/>
              <w:color w:val="000000"/>
              <w:sz w:val="24"/>
            </w:rPr>
            <w:t>Journal of Psychosexual Health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4</w:t>
          </w:r>
          <w:r w:rsidRPr="0004417D">
            <w:rPr>
              <w:rFonts w:ascii="Times New Roman" w:eastAsia="Times New Roman" w:hAnsi="Times New Roman" w:cs="Times New Roman"/>
              <w:color w:val="000000"/>
              <w:sz w:val="24"/>
            </w:rPr>
            <w:t>(4), 237–242.</w:t>
          </w:r>
        </w:p>
        <w:p w14:paraId="2734E299" w14:textId="77777777" w:rsidR="0004417D" w:rsidRPr="0004417D" w:rsidRDefault="0004417D" w:rsidP="0004417D">
          <w:pPr>
            <w:autoSpaceDE w:val="0"/>
            <w:autoSpaceDN w:val="0"/>
            <w:ind w:hanging="480"/>
            <w:jc w:val="both"/>
            <w:divId w:val="1892233130"/>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lastRenderedPageBreak/>
            <w:t xml:space="preserve">Hussaini, Y., Adamu, I., Jibril, Z., &amp; Abdul, I. (2025). Roles of family counselling in enhancing moral development and wellbeing in diverse family structures. </w:t>
          </w:r>
          <w:r w:rsidRPr="0004417D">
            <w:rPr>
              <w:rFonts w:ascii="Times New Roman" w:eastAsia="Times New Roman" w:hAnsi="Times New Roman" w:cs="Times New Roman"/>
              <w:i/>
              <w:iCs/>
              <w:color w:val="000000"/>
              <w:sz w:val="24"/>
            </w:rPr>
            <w:t>Journal of Professional Counselling</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8</w:t>
          </w:r>
          <w:r w:rsidRPr="0004417D">
            <w:rPr>
              <w:rFonts w:ascii="Times New Roman" w:eastAsia="Times New Roman" w:hAnsi="Times New Roman" w:cs="Times New Roman"/>
              <w:color w:val="000000"/>
              <w:sz w:val="24"/>
            </w:rPr>
            <w:t>(1), 43–54.</w:t>
          </w:r>
        </w:p>
        <w:p w14:paraId="32E5C77F" w14:textId="77777777" w:rsidR="0004417D" w:rsidRPr="0004417D" w:rsidRDefault="0004417D" w:rsidP="0004417D">
          <w:pPr>
            <w:autoSpaceDE w:val="0"/>
            <w:autoSpaceDN w:val="0"/>
            <w:ind w:hanging="480"/>
            <w:jc w:val="both"/>
            <w:divId w:val="340935684"/>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Jenner, E., Walsh, S., Henley, C., Demby, H., Leger, R., &amp; Falk, G. (2023). Randomized Trial of a Sexual Health Video Intervention for Black and Hispanic Adolescent Females. </w:t>
          </w:r>
          <w:r w:rsidRPr="0004417D">
            <w:rPr>
              <w:rFonts w:ascii="Times New Roman" w:eastAsia="Times New Roman" w:hAnsi="Times New Roman" w:cs="Times New Roman"/>
              <w:i/>
              <w:iCs/>
              <w:color w:val="000000"/>
              <w:sz w:val="24"/>
            </w:rPr>
            <w:t>Prevention Science</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24</w:t>
          </w:r>
          <w:r w:rsidRPr="0004417D">
            <w:rPr>
              <w:rFonts w:ascii="Times New Roman" w:eastAsia="Times New Roman" w:hAnsi="Times New Roman" w:cs="Times New Roman"/>
              <w:color w:val="000000"/>
              <w:sz w:val="24"/>
            </w:rPr>
            <w:t>(S2), 262–271. https://doi.org/10.1007/s11121-023-01499-0</w:t>
          </w:r>
        </w:p>
        <w:p w14:paraId="34232AA7" w14:textId="77777777" w:rsidR="0004417D" w:rsidRPr="0004417D" w:rsidRDefault="0004417D" w:rsidP="0004417D">
          <w:pPr>
            <w:autoSpaceDE w:val="0"/>
            <w:autoSpaceDN w:val="0"/>
            <w:ind w:hanging="480"/>
            <w:jc w:val="both"/>
            <w:divId w:val="1337536606"/>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Kanyama, A. Y., &amp; Lyakurwa, S. E. (2026). Life skills as predictors of risky sexual behaviors among primary school adolescents in Tanzania. </w:t>
          </w:r>
          <w:r w:rsidRPr="0004417D">
            <w:rPr>
              <w:rFonts w:ascii="Times New Roman" w:eastAsia="Times New Roman" w:hAnsi="Times New Roman" w:cs="Times New Roman"/>
              <w:i/>
              <w:iCs/>
              <w:color w:val="000000"/>
              <w:sz w:val="24"/>
            </w:rPr>
            <w:t>Acta Psychologica</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263</w:t>
          </w:r>
          <w:r w:rsidRPr="0004417D">
            <w:rPr>
              <w:rFonts w:ascii="Times New Roman" w:eastAsia="Times New Roman" w:hAnsi="Times New Roman" w:cs="Times New Roman"/>
              <w:color w:val="000000"/>
              <w:sz w:val="24"/>
            </w:rPr>
            <w:t>, 106287.</w:t>
          </w:r>
        </w:p>
        <w:p w14:paraId="44282880" w14:textId="77777777" w:rsidR="0004417D" w:rsidRPr="0004417D" w:rsidRDefault="0004417D" w:rsidP="0004417D">
          <w:pPr>
            <w:autoSpaceDE w:val="0"/>
            <w:autoSpaceDN w:val="0"/>
            <w:ind w:hanging="480"/>
            <w:jc w:val="both"/>
            <w:divId w:val="2059166794"/>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Laili, A. N., Wigati, P. Z., Purwanti, D., Sulistiyowati, N. I., &amp; Esyuananik, E. (2024). Parental parenting styles, social media, and peer influence on sexual behavior among adolescents. </w:t>
          </w:r>
          <w:r w:rsidRPr="0004417D">
            <w:rPr>
              <w:rFonts w:ascii="Times New Roman" w:eastAsia="Times New Roman" w:hAnsi="Times New Roman" w:cs="Times New Roman"/>
              <w:i/>
              <w:iCs/>
              <w:color w:val="000000"/>
              <w:sz w:val="24"/>
            </w:rPr>
            <w:t>Jurnal Kebidanan</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14</w:t>
          </w:r>
          <w:r w:rsidRPr="0004417D">
            <w:rPr>
              <w:rFonts w:ascii="Times New Roman" w:eastAsia="Times New Roman" w:hAnsi="Times New Roman" w:cs="Times New Roman"/>
              <w:color w:val="000000"/>
              <w:sz w:val="24"/>
            </w:rPr>
            <w:t>(2).</w:t>
          </w:r>
        </w:p>
        <w:p w14:paraId="53A69C8D" w14:textId="77777777" w:rsidR="0004417D" w:rsidRPr="0004417D" w:rsidRDefault="0004417D" w:rsidP="0004417D">
          <w:pPr>
            <w:autoSpaceDE w:val="0"/>
            <w:autoSpaceDN w:val="0"/>
            <w:ind w:hanging="480"/>
            <w:jc w:val="both"/>
            <w:divId w:val="1090009819"/>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Lansford, J. E. (2022). Annual research review: Cross-cultural similarities and differences in parenting. </w:t>
          </w:r>
          <w:r w:rsidRPr="0004417D">
            <w:rPr>
              <w:rFonts w:ascii="Times New Roman" w:eastAsia="Times New Roman" w:hAnsi="Times New Roman" w:cs="Times New Roman"/>
              <w:i/>
              <w:iCs/>
              <w:color w:val="000000"/>
              <w:sz w:val="24"/>
            </w:rPr>
            <w:t>Journal of Child Psychology and Psychiatry</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63</w:t>
          </w:r>
          <w:r w:rsidRPr="0004417D">
            <w:rPr>
              <w:rFonts w:ascii="Times New Roman" w:eastAsia="Times New Roman" w:hAnsi="Times New Roman" w:cs="Times New Roman"/>
              <w:color w:val="000000"/>
              <w:sz w:val="24"/>
            </w:rPr>
            <w:t>(4), 466–479.</w:t>
          </w:r>
        </w:p>
        <w:p w14:paraId="39D0B633" w14:textId="77777777" w:rsidR="0004417D" w:rsidRPr="0004417D" w:rsidRDefault="0004417D" w:rsidP="0004417D">
          <w:pPr>
            <w:autoSpaceDE w:val="0"/>
            <w:autoSpaceDN w:val="0"/>
            <w:ind w:hanging="480"/>
            <w:jc w:val="both"/>
            <w:divId w:val="585042188"/>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Mansata, V., &amp; Jamal, G. (2022). Sexual awareness, assertiveness, and attitudes of Indian young adults: Family structure and parents. </w:t>
          </w:r>
          <w:r w:rsidRPr="0004417D">
            <w:rPr>
              <w:rFonts w:ascii="Times New Roman" w:eastAsia="Times New Roman" w:hAnsi="Times New Roman" w:cs="Times New Roman"/>
              <w:i/>
              <w:iCs/>
              <w:color w:val="000000"/>
              <w:sz w:val="24"/>
            </w:rPr>
            <w:t>IOSR Journal of Humanities and Social Science</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27</w:t>
          </w:r>
          <w:r w:rsidRPr="0004417D">
            <w:rPr>
              <w:rFonts w:ascii="Times New Roman" w:eastAsia="Times New Roman" w:hAnsi="Times New Roman" w:cs="Times New Roman"/>
              <w:color w:val="000000"/>
              <w:sz w:val="24"/>
            </w:rPr>
            <w:t>(11), 27–37.</w:t>
          </w:r>
        </w:p>
        <w:p w14:paraId="16EA885D" w14:textId="77777777" w:rsidR="0004417D" w:rsidRPr="0004417D" w:rsidRDefault="0004417D" w:rsidP="0004417D">
          <w:pPr>
            <w:autoSpaceDE w:val="0"/>
            <w:autoSpaceDN w:val="0"/>
            <w:ind w:hanging="480"/>
            <w:jc w:val="both"/>
            <w:divId w:val="1713723550"/>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Mekie, M., Addisu, D., Melkie, A., &amp; Taklual, W. (2020). Parent-adolescent communication on sexual and reproductive health issues and its associated factors in Ethiopia: A systematic review and meta-analysis. </w:t>
          </w:r>
          <w:r w:rsidRPr="0004417D">
            <w:rPr>
              <w:rFonts w:ascii="Times New Roman" w:eastAsia="Times New Roman" w:hAnsi="Times New Roman" w:cs="Times New Roman"/>
              <w:i/>
              <w:iCs/>
              <w:color w:val="000000"/>
              <w:sz w:val="24"/>
            </w:rPr>
            <w:t>Italian Journal of Pediatrics</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46</w:t>
          </w:r>
          <w:r w:rsidRPr="0004417D">
            <w:rPr>
              <w:rFonts w:ascii="Times New Roman" w:eastAsia="Times New Roman" w:hAnsi="Times New Roman" w:cs="Times New Roman"/>
              <w:color w:val="000000"/>
              <w:sz w:val="24"/>
            </w:rPr>
            <w:t>(1), 162. https://doi.org/10.1186/s13052-020-00921-5</w:t>
          </w:r>
        </w:p>
        <w:p w14:paraId="3E7E165A" w14:textId="77777777" w:rsidR="0004417D" w:rsidRPr="0004417D" w:rsidRDefault="0004417D" w:rsidP="0004417D">
          <w:pPr>
            <w:autoSpaceDE w:val="0"/>
            <w:autoSpaceDN w:val="0"/>
            <w:ind w:hanging="480"/>
            <w:jc w:val="both"/>
            <w:divId w:val="369112461"/>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Mekie, M., Taklual, W., &amp; Tesfaw, A. (2020). Youth reproductive health problems, service preference and associated factors among female secondary school students in Lay Gayint District of Amhara Region, Ethiopia, 2019. </w:t>
          </w:r>
          <w:r w:rsidRPr="0004417D">
            <w:rPr>
              <w:rFonts w:ascii="Times New Roman" w:eastAsia="Times New Roman" w:hAnsi="Times New Roman" w:cs="Times New Roman"/>
              <w:i/>
              <w:iCs/>
              <w:color w:val="000000"/>
              <w:sz w:val="24"/>
            </w:rPr>
            <w:t>The Open Public Health Journal</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13</w:t>
          </w:r>
          <w:r w:rsidRPr="0004417D">
            <w:rPr>
              <w:rFonts w:ascii="Times New Roman" w:eastAsia="Times New Roman" w:hAnsi="Times New Roman" w:cs="Times New Roman"/>
              <w:color w:val="000000"/>
              <w:sz w:val="24"/>
            </w:rPr>
            <w:t>(1).</w:t>
          </w:r>
        </w:p>
        <w:p w14:paraId="062C47E0" w14:textId="77777777" w:rsidR="0004417D" w:rsidRPr="0004417D" w:rsidRDefault="0004417D" w:rsidP="0004417D">
          <w:pPr>
            <w:autoSpaceDE w:val="0"/>
            <w:autoSpaceDN w:val="0"/>
            <w:ind w:hanging="480"/>
            <w:jc w:val="both"/>
            <w:divId w:val="204758456"/>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Montes, F., Blanco, M., Useche, A. F., Sanchez-Franco, S., Caro, C., Tong, L., &amp; Hunter, R. F. (2023). Exploring the mechanistic pathways of how social network influences social norms in adolescent smoking prevention interventions. </w:t>
          </w:r>
          <w:r w:rsidRPr="0004417D">
            <w:rPr>
              <w:rFonts w:ascii="Times New Roman" w:eastAsia="Times New Roman" w:hAnsi="Times New Roman" w:cs="Times New Roman"/>
              <w:i/>
              <w:iCs/>
              <w:color w:val="000000"/>
              <w:sz w:val="24"/>
            </w:rPr>
            <w:t>Scientific Reports</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13</w:t>
          </w:r>
          <w:r w:rsidRPr="0004417D">
            <w:rPr>
              <w:rFonts w:ascii="Times New Roman" w:eastAsia="Times New Roman" w:hAnsi="Times New Roman" w:cs="Times New Roman"/>
              <w:color w:val="000000"/>
              <w:sz w:val="24"/>
            </w:rPr>
            <w:t>(1), 3017.</w:t>
          </w:r>
        </w:p>
        <w:p w14:paraId="6BCE134C" w14:textId="77777777" w:rsidR="0004417D" w:rsidRPr="0004417D" w:rsidRDefault="0004417D" w:rsidP="0004417D">
          <w:pPr>
            <w:autoSpaceDE w:val="0"/>
            <w:autoSpaceDN w:val="0"/>
            <w:ind w:hanging="480"/>
            <w:jc w:val="both"/>
            <w:divId w:val="702286380"/>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Nshimiyimana, I., Monica, M., &amp; Habimana, A. (2025). Factors associated with adolescent pregnancy among girls aged between 15 and 19 years in Muhanga District, Rwanda. </w:t>
          </w:r>
          <w:r w:rsidRPr="0004417D">
            <w:rPr>
              <w:rFonts w:ascii="Times New Roman" w:eastAsia="Times New Roman" w:hAnsi="Times New Roman" w:cs="Times New Roman"/>
              <w:i/>
              <w:iCs/>
              <w:color w:val="000000"/>
              <w:sz w:val="24"/>
            </w:rPr>
            <w:t>BMC Public Health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25</w:t>
          </w:r>
          <w:r w:rsidRPr="0004417D">
            <w:rPr>
              <w:rFonts w:ascii="Times New Roman" w:eastAsia="Times New Roman" w:hAnsi="Times New Roman" w:cs="Times New Roman"/>
              <w:color w:val="000000"/>
              <w:sz w:val="24"/>
            </w:rPr>
            <w:t>(1), 272.</w:t>
          </w:r>
        </w:p>
        <w:p w14:paraId="5BC729EB" w14:textId="77777777" w:rsidR="0004417D" w:rsidRPr="0004417D" w:rsidRDefault="0004417D" w:rsidP="0004417D">
          <w:pPr>
            <w:autoSpaceDE w:val="0"/>
            <w:autoSpaceDN w:val="0"/>
            <w:ind w:hanging="480"/>
            <w:jc w:val="both"/>
            <w:divId w:val="776025505"/>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Oluyemi, J. A., Yinusa, M. A., Abdullateef, R., Kehinde, K., &amp; Adejoke, J. (2017). Parental influence on adolescent sexual behaviour among secondary school students in Ogbomoso, Nigeria. </w:t>
          </w:r>
          <w:r w:rsidRPr="0004417D">
            <w:rPr>
              <w:rFonts w:ascii="Times New Roman" w:eastAsia="Times New Roman" w:hAnsi="Times New Roman" w:cs="Times New Roman"/>
              <w:i/>
              <w:iCs/>
              <w:color w:val="000000"/>
              <w:sz w:val="24"/>
            </w:rPr>
            <w:t>African Journal of Social Work</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7</w:t>
          </w:r>
          <w:r w:rsidRPr="0004417D">
            <w:rPr>
              <w:rFonts w:ascii="Times New Roman" w:eastAsia="Times New Roman" w:hAnsi="Times New Roman" w:cs="Times New Roman"/>
              <w:color w:val="000000"/>
              <w:sz w:val="24"/>
            </w:rPr>
            <w:t>(1), 37–43.</w:t>
          </w:r>
        </w:p>
        <w:p w14:paraId="029FF803" w14:textId="77777777" w:rsidR="0004417D" w:rsidRPr="0004417D" w:rsidRDefault="0004417D" w:rsidP="0004417D">
          <w:pPr>
            <w:autoSpaceDE w:val="0"/>
            <w:autoSpaceDN w:val="0"/>
            <w:ind w:hanging="480"/>
            <w:jc w:val="both"/>
            <w:divId w:val="928736775"/>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Organization, W. H. (2024). </w:t>
          </w:r>
          <w:r w:rsidRPr="0004417D">
            <w:rPr>
              <w:rFonts w:ascii="Times New Roman" w:eastAsia="Times New Roman" w:hAnsi="Times New Roman" w:cs="Times New Roman"/>
              <w:i/>
              <w:iCs/>
              <w:color w:val="000000"/>
              <w:sz w:val="24"/>
            </w:rPr>
            <w:t>Adolescent pregnancy</w:t>
          </w:r>
          <w:r w:rsidRPr="0004417D">
            <w:rPr>
              <w:rFonts w:ascii="Times New Roman" w:eastAsia="Times New Roman" w:hAnsi="Times New Roman" w:cs="Times New Roman"/>
              <w:color w:val="000000"/>
              <w:sz w:val="24"/>
            </w:rPr>
            <w:t>.</w:t>
          </w:r>
        </w:p>
        <w:p w14:paraId="4DFA442F" w14:textId="77777777" w:rsidR="0004417D" w:rsidRPr="0004417D" w:rsidRDefault="0004417D" w:rsidP="0004417D">
          <w:pPr>
            <w:autoSpaceDE w:val="0"/>
            <w:autoSpaceDN w:val="0"/>
            <w:ind w:hanging="480"/>
            <w:jc w:val="both"/>
            <w:divId w:val="1092892187"/>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Owusu, O. J., Salifu Yendork, J., &amp; Osafo, J. (2022). Home-based sexuality education in Ghana: The perspectives of adolescents and parents. </w:t>
          </w:r>
          <w:r w:rsidRPr="0004417D">
            <w:rPr>
              <w:rFonts w:ascii="Times New Roman" w:eastAsia="Times New Roman" w:hAnsi="Times New Roman" w:cs="Times New Roman"/>
              <w:i/>
              <w:iCs/>
              <w:color w:val="000000"/>
              <w:sz w:val="24"/>
            </w:rPr>
            <w:t>International Journal of Sexual Health</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34</w:t>
          </w:r>
          <w:r w:rsidRPr="0004417D">
            <w:rPr>
              <w:rFonts w:ascii="Times New Roman" w:eastAsia="Times New Roman" w:hAnsi="Times New Roman" w:cs="Times New Roman"/>
              <w:color w:val="000000"/>
              <w:sz w:val="24"/>
            </w:rPr>
            <w:t>(4), 550–566.</w:t>
          </w:r>
        </w:p>
        <w:p w14:paraId="1516A8A7" w14:textId="77777777" w:rsidR="0004417D" w:rsidRPr="0004417D" w:rsidRDefault="0004417D" w:rsidP="0004417D">
          <w:pPr>
            <w:autoSpaceDE w:val="0"/>
            <w:autoSpaceDN w:val="0"/>
            <w:ind w:hanging="480"/>
            <w:jc w:val="both"/>
            <w:divId w:val="214197062"/>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Purwatiningsih, Y., Masitoh, S., Afifah, T., Paramashanti, B. A., Nugraheny, E., Ulfa, Y., &amp; Faisal, D. R. (2025). Contraceptive use among sexually active school-going adolescents </w:t>
          </w:r>
          <w:r w:rsidRPr="0004417D">
            <w:rPr>
              <w:rFonts w:ascii="Times New Roman" w:eastAsia="Times New Roman" w:hAnsi="Times New Roman" w:cs="Times New Roman"/>
              <w:color w:val="000000"/>
              <w:sz w:val="24"/>
            </w:rPr>
            <w:lastRenderedPageBreak/>
            <w:t xml:space="preserve">in three Southeast Asian countries: A cross-sectional study. </w:t>
          </w:r>
          <w:r w:rsidRPr="0004417D">
            <w:rPr>
              <w:rFonts w:ascii="Times New Roman" w:eastAsia="Times New Roman" w:hAnsi="Times New Roman" w:cs="Times New Roman"/>
              <w:i/>
              <w:iCs/>
              <w:color w:val="000000"/>
              <w:sz w:val="24"/>
            </w:rPr>
            <w:t>Korean Journal of Family Medicine</w:t>
          </w:r>
          <w:r w:rsidRPr="0004417D">
            <w:rPr>
              <w:rFonts w:ascii="Times New Roman" w:eastAsia="Times New Roman" w:hAnsi="Times New Roman" w:cs="Times New Roman"/>
              <w:color w:val="000000"/>
              <w:sz w:val="24"/>
            </w:rPr>
            <w:t>.</w:t>
          </w:r>
        </w:p>
        <w:p w14:paraId="2150D687" w14:textId="77777777" w:rsidR="0004417D" w:rsidRPr="0004417D" w:rsidRDefault="0004417D" w:rsidP="0004417D">
          <w:pPr>
            <w:autoSpaceDE w:val="0"/>
            <w:autoSpaceDN w:val="0"/>
            <w:ind w:hanging="480"/>
            <w:jc w:val="both"/>
            <w:divId w:val="1539852267"/>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Reis, G. B., Sousa, M. A. D., Andrade, G. N. D., Malta, D. C., Machado, Í. E., &amp; Felisbino-Mendes, M. S. (2023). Parental supervision and sexual behavior among Brazilian adolescents. </w:t>
          </w:r>
          <w:r w:rsidRPr="0004417D">
            <w:rPr>
              <w:rFonts w:ascii="Times New Roman" w:eastAsia="Times New Roman" w:hAnsi="Times New Roman" w:cs="Times New Roman"/>
              <w:i/>
              <w:iCs/>
              <w:color w:val="000000"/>
              <w:sz w:val="24"/>
            </w:rPr>
            <w:t>Revista Brasileira de Epidemiologia</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26</w:t>
          </w:r>
          <w:r w:rsidRPr="0004417D">
            <w:rPr>
              <w:rFonts w:ascii="Times New Roman" w:eastAsia="Times New Roman" w:hAnsi="Times New Roman" w:cs="Times New Roman"/>
              <w:color w:val="000000"/>
              <w:sz w:val="24"/>
            </w:rPr>
            <w:t>, e230013.</w:t>
          </w:r>
        </w:p>
        <w:p w14:paraId="3542B3F0" w14:textId="77777777" w:rsidR="0004417D" w:rsidRPr="0004417D" w:rsidRDefault="0004417D" w:rsidP="0004417D">
          <w:pPr>
            <w:autoSpaceDE w:val="0"/>
            <w:autoSpaceDN w:val="0"/>
            <w:ind w:hanging="480"/>
            <w:jc w:val="both"/>
            <w:divId w:val="935215518"/>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Sagitarini, P. N., Agustini, N. K. T., Diyu, I. A. N. P., &amp; Sari, N. M. C. C. (2026). Determinants of reproductive health behavior among adolescents: A cross-sectional study. </w:t>
          </w:r>
          <w:r w:rsidRPr="0004417D">
            <w:rPr>
              <w:rFonts w:ascii="Times New Roman" w:eastAsia="Times New Roman" w:hAnsi="Times New Roman" w:cs="Times New Roman"/>
              <w:i/>
              <w:iCs/>
              <w:color w:val="000000"/>
              <w:sz w:val="24"/>
            </w:rPr>
            <w:t>Jurnal Ilmiah Kesehatan Sandi Husada</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15</w:t>
          </w:r>
          <w:r w:rsidRPr="0004417D">
            <w:rPr>
              <w:rFonts w:ascii="Times New Roman" w:eastAsia="Times New Roman" w:hAnsi="Times New Roman" w:cs="Times New Roman"/>
              <w:color w:val="000000"/>
              <w:sz w:val="24"/>
            </w:rPr>
            <w:t>(1), 329–337.</w:t>
          </w:r>
        </w:p>
        <w:p w14:paraId="5AFDCF2F" w14:textId="77777777" w:rsidR="0004417D" w:rsidRPr="0004417D" w:rsidRDefault="0004417D" w:rsidP="0004417D">
          <w:pPr>
            <w:autoSpaceDE w:val="0"/>
            <w:autoSpaceDN w:val="0"/>
            <w:ind w:hanging="480"/>
            <w:jc w:val="both"/>
            <w:divId w:val="1380012458"/>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Siraj, R., Najam, B., &amp; Ghazal, S. (2021). Sensation seeking, peer influence, and risk-taking behavior in adolescents. </w:t>
          </w:r>
          <w:r w:rsidRPr="0004417D">
            <w:rPr>
              <w:rFonts w:ascii="Times New Roman" w:eastAsia="Times New Roman" w:hAnsi="Times New Roman" w:cs="Times New Roman"/>
              <w:i/>
              <w:iCs/>
              <w:color w:val="000000"/>
              <w:sz w:val="24"/>
            </w:rPr>
            <w:t>Education Research International</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2021</w:t>
          </w:r>
          <w:r w:rsidRPr="0004417D">
            <w:rPr>
              <w:rFonts w:ascii="Times New Roman" w:eastAsia="Times New Roman" w:hAnsi="Times New Roman" w:cs="Times New Roman"/>
              <w:color w:val="000000"/>
              <w:sz w:val="24"/>
            </w:rPr>
            <w:t>(1), 8403024.</w:t>
          </w:r>
        </w:p>
        <w:p w14:paraId="56022579" w14:textId="77777777" w:rsidR="0004417D" w:rsidRPr="0004417D" w:rsidRDefault="0004417D" w:rsidP="0004417D">
          <w:pPr>
            <w:autoSpaceDE w:val="0"/>
            <w:autoSpaceDN w:val="0"/>
            <w:ind w:hanging="480"/>
            <w:jc w:val="both"/>
            <w:divId w:val="2013486562"/>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Udoh, N. A., &amp; Ekott, I. B. (2014). Sexuality education and counselling—Insights from a survey of peer influence on adolescent university students’ sexuality. </w:t>
          </w:r>
          <w:r w:rsidRPr="0004417D">
            <w:rPr>
              <w:rFonts w:ascii="Times New Roman" w:eastAsia="Times New Roman" w:hAnsi="Times New Roman" w:cs="Times New Roman"/>
              <w:i/>
              <w:iCs/>
              <w:color w:val="000000"/>
              <w:sz w:val="24"/>
            </w:rPr>
            <w:t>International Journal of Educational Research and Information Science</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w:t>
          </w:r>
          <w:r w:rsidRPr="0004417D">
            <w:rPr>
              <w:rFonts w:ascii="Times New Roman" w:eastAsia="Times New Roman" w:hAnsi="Times New Roman" w:cs="Times New Roman"/>
              <w:color w:val="000000"/>
              <w:sz w:val="24"/>
            </w:rPr>
            <w:t>(4), 43–47.</w:t>
          </w:r>
        </w:p>
        <w:p w14:paraId="2B648646" w14:textId="77777777" w:rsidR="0004417D" w:rsidRPr="0004417D" w:rsidRDefault="0004417D" w:rsidP="0004417D">
          <w:pPr>
            <w:autoSpaceDE w:val="0"/>
            <w:autoSpaceDN w:val="0"/>
            <w:ind w:hanging="480"/>
            <w:jc w:val="both"/>
            <w:divId w:val="75446386"/>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Ula, Z., Rahagia, R., &amp; Suprapto. (2025). Analysis of factors affecting healthy reproductive behavior in adolescents in the digital era. </w:t>
          </w:r>
          <w:r w:rsidRPr="0004417D">
            <w:rPr>
              <w:rFonts w:ascii="Times New Roman" w:eastAsia="Times New Roman" w:hAnsi="Times New Roman" w:cs="Times New Roman"/>
              <w:i/>
              <w:iCs/>
              <w:color w:val="000000"/>
              <w:sz w:val="24"/>
            </w:rPr>
            <w:t>Journal of Health Sciences and Medical Development</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4</w:t>
          </w:r>
          <w:r w:rsidRPr="0004417D">
            <w:rPr>
              <w:rFonts w:ascii="Times New Roman" w:eastAsia="Times New Roman" w:hAnsi="Times New Roman" w:cs="Times New Roman"/>
              <w:color w:val="000000"/>
              <w:sz w:val="24"/>
            </w:rPr>
            <w:t>(3), 127–143.</w:t>
          </w:r>
        </w:p>
        <w:p w14:paraId="4A7FF3CF" w14:textId="77777777" w:rsidR="0004417D" w:rsidRPr="0004417D" w:rsidRDefault="0004417D" w:rsidP="0004417D">
          <w:pPr>
            <w:autoSpaceDE w:val="0"/>
            <w:autoSpaceDN w:val="0"/>
            <w:ind w:hanging="480"/>
            <w:jc w:val="both"/>
            <w:divId w:val="1778282916"/>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Whitton, A., Swahn, M. H., Culbreth, R., &amp; Kasirye, R. (2022). Attitudes and risky sexual behavior among youth in Kampala, Uganda: Empirical analyses of risk factors by gender. </w:t>
          </w:r>
          <w:r w:rsidRPr="0004417D">
            <w:rPr>
              <w:rFonts w:ascii="Times New Roman" w:eastAsia="Times New Roman" w:hAnsi="Times New Roman" w:cs="Times New Roman"/>
              <w:i/>
              <w:iCs/>
              <w:color w:val="000000"/>
              <w:sz w:val="24"/>
            </w:rPr>
            <w:t>PEC Innovation</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1</w:t>
          </w:r>
          <w:r w:rsidRPr="0004417D">
            <w:rPr>
              <w:rFonts w:ascii="Times New Roman" w:eastAsia="Times New Roman" w:hAnsi="Times New Roman" w:cs="Times New Roman"/>
              <w:color w:val="000000"/>
              <w:sz w:val="24"/>
            </w:rPr>
            <w:t>, 100090.</w:t>
          </w:r>
        </w:p>
        <w:p w14:paraId="29B937DF" w14:textId="77777777" w:rsidR="0004417D" w:rsidRPr="0004417D" w:rsidRDefault="0004417D" w:rsidP="0004417D">
          <w:pPr>
            <w:autoSpaceDE w:val="0"/>
            <w:autoSpaceDN w:val="0"/>
            <w:ind w:hanging="480"/>
            <w:jc w:val="both"/>
            <w:divId w:val="1642540657"/>
            <w:rPr>
              <w:rFonts w:ascii="Times New Roman" w:eastAsia="Times New Roman" w:hAnsi="Times New Roman" w:cs="Times New Roman"/>
              <w:color w:val="000000"/>
              <w:sz w:val="24"/>
            </w:rPr>
          </w:pPr>
          <w:r w:rsidRPr="0004417D">
            <w:rPr>
              <w:rFonts w:ascii="Times New Roman" w:eastAsia="Times New Roman" w:hAnsi="Times New Roman" w:cs="Times New Roman"/>
              <w:color w:val="000000"/>
              <w:sz w:val="24"/>
            </w:rPr>
            <w:t xml:space="preserve">Wu, A., Roemer, E. C., Kent, K. B., Ballard, D. W., &amp; Goetzel, R. Z. (2021). Organizational best practices supporting mental health in the workplace. </w:t>
          </w:r>
          <w:r w:rsidRPr="0004417D">
            <w:rPr>
              <w:rFonts w:ascii="Times New Roman" w:eastAsia="Times New Roman" w:hAnsi="Times New Roman" w:cs="Times New Roman"/>
              <w:i/>
              <w:iCs/>
              <w:color w:val="000000"/>
              <w:sz w:val="24"/>
            </w:rPr>
            <w:t>Journal of Occupational and Environmental Medicine</w:t>
          </w:r>
          <w:r w:rsidRPr="0004417D">
            <w:rPr>
              <w:rFonts w:ascii="Times New Roman" w:eastAsia="Times New Roman" w:hAnsi="Times New Roman" w:cs="Times New Roman"/>
              <w:color w:val="000000"/>
              <w:sz w:val="24"/>
            </w:rPr>
            <w:t xml:space="preserve">, </w:t>
          </w:r>
          <w:r w:rsidRPr="0004417D">
            <w:rPr>
              <w:rFonts w:ascii="Times New Roman" w:eastAsia="Times New Roman" w:hAnsi="Times New Roman" w:cs="Times New Roman"/>
              <w:i/>
              <w:iCs/>
              <w:color w:val="000000"/>
              <w:sz w:val="24"/>
            </w:rPr>
            <w:t>63</w:t>
          </w:r>
          <w:r w:rsidRPr="0004417D">
            <w:rPr>
              <w:rFonts w:ascii="Times New Roman" w:eastAsia="Times New Roman" w:hAnsi="Times New Roman" w:cs="Times New Roman"/>
              <w:color w:val="000000"/>
              <w:sz w:val="24"/>
            </w:rPr>
            <w:t>(12), e925–e931.</w:t>
          </w:r>
        </w:p>
        <w:p w14:paraId="0F8CE9EB" w14:textId="41A14086" w:rsidR="00986B71" w:rsidRPr="00C748FE" w:rsidRDefault="0004417D" w:rsidP="0004417D">
          <w:pPr>
            <w:spacing w:line="276" w:lineRule="auto"/>
            <w:ind w:left="709" w:hanging="709"/>
            <w:jc w:val="both"/>
            <w:rPr>
              <w:rFonts w:ascii="Times New Roman" w:hAnsi="Times New Roman" w:cs="Times New Roman"/>
              <w:sz w:val="24"/>
              <w:szCs w:val="24"/>
            </w:rPr>
          </w:pPr>
          <w:r w:rsidRPr="0004417D">
            <w:rPr>
              <w:rFonts w:ascii="Times New Roman" w:eastAsia="Times New Roman" w:hAnsi="Times New Roman" w:cs="Times New Roman"/>
              <w:color w:val="000000"/>
              <w:sz w:val="24"/>
            </w:rPr>
            <w:t> </w:t>
          </w:r>
        </w:p>
      </w:sdtContent>
    </w:sdt>
    <w:sectPr w:rsidR="00986B71" w:rsidRPr="00C748FE" w:rsidSect="00C748F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4C"/>
    <w:rsid w:val="000245B1"/>
    <w:rsid w:val="0004417D"/>
    <w:rsid w:val="00052596"/>
    <w:rsid w:val="00064600"/>
    <w:rsid w:val="00074A97"/>
    <w:rsid w:val="000C004C"/>
    <w:rsid w:val="00121213"/>
    <w:rsid w:val="00154F52"/>
    <w:rsid w:val="0018406A"/>
    <w:rsid w:val="00193728"/>
    <w:rsid w:val="001F0C9A"/>
    <w:rsid w:val="00253148"/>
    <w:rsid w:val="00261C02"/>
    <w:rsid w:val="002779D7"/>
    <w:rsid w:val="002A0F32"/>
    <w:rsid w:val="002D5DA7"/>
    <w:rsid w:val="002E2E59"/>
    <w:rsid w:val="002F26B6"/>
    <w:rsid w:val="003C4BD7"/>
    <w:rsid w:val="00451960"/>
    <w:rsid w:val="004C62D2"/>
    <w:rsid w:val="004E183A"/>
    <w:rsid w:val="0050421B"/>
    <w:rsid w:val="005C5F2F"/>
    <w:rsid w:val="00610B1C"/>
    <w:rsid w:val="00723618"/>
    <w:rsid w:val="007466F6"/>
    <w:rsid w:val="00794B79"/>
    <w:rsid w:val="008218C8"/>
    <w:rsid w:val="008321D8"/>
    <w:rsid w:val="00897916"/>
    <w:rsid w:val="009831E4"/>
    <w:rsid w:val="00986B71"/>
    <w:rsid w:val="00991CE5"/>
    <w:rsid w:val="009B2946"/>
    <w:rsid w:val="00B83064"/>
    <w:rsid w:val="00BE3258"/>
    <w:rsid w:val="00BF50F9"/>
    <w:rsid w:val="00C54685"/>
    <w:rsid w:val="00C748FE"/>
    <w:rsid w:val="00CA0B19"/>
    <w:rsid w:val="00CB5F4D"/>
    <w:rsid w:val="00CE6D4A"/>
    <w:rsid w:val="00CF6612"/>
    <w:rsid w:val="00D11F21"/>
    <w:rsid w:val="00DC223B"/>
    <w:rsid w:val="00F10BC9"/>
    <w:rsid w:val="00F216D8"/>
    <w:rsid w:val="00F43C1D"/>
    <w:rsid w:val="00F65DE1"/>
    <w:rsid w:val="00FA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0279"/>
  <w15:chartTrackingRefBased/>
  <w15:docId w15:val="{8ED5D713-CA97-4AE8-B916-BE634815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06A"/>
  </w:style>
  <w:style w:type="paragraph" w:styleId="Heading2">
    <w:name w:val="heading 2"/>
    <w:basedOn w:val="Normal"/>
    <w:next w:val="Normal"/>
    <w:link w:val="Heading2Char"/>
    <w:uiPriority w:val="9"/>
    <w:semiHidden/>
    <w:unhideWhenUsed/>
    <w:qFormat/>
    <w:rsid w:val="001840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8406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748FE"/>
    <w:rPr>
      <w:color w:val="0563C1" w:themeColor="hyperlink"/>
      <w:u w:val="single"/>
    </w:rPr>
  </w:style>
  <w:style w:type="character" w:styleId="UnresolvedMention">
    <w:name w:val="Unresolved Mention"/>
    <w:basedOn w:val="DefaultParagraphFont"/>
    <w:uiPriority w:val="99"/>
    <w:semiHidden/>
    <w:unhideWhenUsed/>
    <w:rsid w:val="00C748FE"/>
    <w:rPr>
      <w:color w:val="605E5C"/>
      <w:shd w:val="clear" w:color="auto" w:fill="E1DFDD"/>
    </w:rPr>
  </w:style>
  <w:style w:type="character" w:styleId="PlaceholderText">
    <w:name w:val="Placeholder Text"/>
    <w:basedOn w:val="DefaultParagraphFont"/>
    <w:uiPriority w:val="99"/>
    <w:semiHidden/>
    <w:rsid w:val="00986B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867">
      <w:bodyDiv w:val="1"/>
      <w:marLeft w:val="0"/>
      <w:marRight w:val="0"/>
      <w:marTop w:val="0"/>
      <w:marBottom w:val="0"/>
      <w:divBdr>
        <w:top w:val="none" w:sz="0" w:space="0" w:color="auto"/>
        <w:left w:val="none" w:sz="0" w:space="0" w:color="auto"/>
        <w:bottom w:val="none" w:sz="0" w:space="0" w:color="auto"/>
        <w:right w:val="none" w:sz="0" w:space="0" w:color="auto"/>
      </w:divBdr>
    </w:div>
    <w:div w:id="11347910">
      <w:bodyDiv w:val="1"/>
      <w:marLeft w:val="0"/>
      <w:marRight w:val="0"/>
      <w:marTop w:val="0"/>
      <w:marBottom w:val="0"/>
      <w:divBdr>
        <w:top w:val="none" w:sz="0" w:space="0" w:color="auto"/>
        <w:left w:val="none" w:sz="0" w:space="0" w:color="auto"/>
        <w:bottom w:val="none" w:sz="0" w:space="0" w:color="auto"/>
        <w:right w:val="none" w:sz="0" w:space="0" w:color="auto"/>
      </w:divBdr>
    </w:div>
    <w:div w:id="28265751">
      <w:bodyDiv w:val="1"/>
      <w:marLeft w:val="0"/>
      <w:marRight w:val="0"/>
      <w:marTop w:val="0"/>
      <w:marBottom w:val="0"/>
      <w:divBdr>
        <w:top w:val="none" w:sz="0" w:space="0" w:color="auto"/>
        <w:left w:val="none" w:sz="0" w:space="0" w:color="auto"/>
        <w:bottom w:val="none" w:sz="0" w:space="0" w:color="auto"/>
        <w:right w:val="none" w:sz="0" w:space="0" w:color="auto"/>
      </w:divBdr>
    </w:div>
    <w:div w:id="32316749">
      <w:bodyDiv w:val="1"/>
      <w:marLeft w:val="0"/>
      <w:marRight w:val="0"/>
      <w:marTop w:val="0"/>
      <w:marBottom w:val="0"/>
      <w:divBdr>
        <w:top w:val="none" w:sz="0" w:space="0" w:color="auto"/>
        <w:left w:val="none" w:sz="0" w:space="0" w:color="auto"/>
        <w:bottom w:val="none" w:sz="0" w:space="0" w:color="auto"/>
        <w:right w:val="none" w:sz="0" w:space="0" w:color="auto"/>
      </w:divBdr>
    </w:div>
    <w:div w:id="58745942">
      <w:bodyDiv w:val="1"/>
      <w:marLeft w:val="0"/>
      <w:marRight w:val="0"/>
      <w:marTop w:val="0"/>
      <w:marBottom w:val="0"/>
      <w:divBdr>
        <w:top w:val="none" w:sz="0" w:space="0" w:color="auto"/>
        <w:left w:val="none" w:sz="0" w:space="0" w:color="auto"/>
        <w:bottom w:val="none" w:sz="0" w:space="0" w:color="auto"/>
        <w:right w:val="none" w:sz="0" w:space="0" w:color="auto"/>
      </w:divBdr>
    </w:div>
    <w:div w:id="85543195">
      <w:bodyDiv w:val="1"/>
      <w:marLeft w:val="0"/>
      <w:marRight w:val="0"/>
      <w:marTop w:val="0"/>
      <w:marBottom w:val="0"/>
      <w:divBdr>
        <w:top w:val="none" w:sz="0" w:space="0" w:color="auto"/>
        <w:left w:val="none" w:sz="0" w:space="0" w:color="auto"/>
        <w:bottom w:val="none" w:sz="0" w:space="0" w:color="auto"/>
        <w:right w:val="none" w:sz="0" w:space="0" w:color="auto"/>
      </w:divBdr>
    </w:div>
    <w:div w:id="99761652">
      <w:bodyDiv w:val="1"/>
      <w:marLeft w:val="0"/>
      <w:marRight w:val="0"/>
      <w:marTop w:val="0"/>
      <w:marBottom w:val="0"/>
      <w:divBdr>
        <w:top w:val="none" w:sz="0" w:space="0" w:color="auto"/>
        <w:left w:val="none" w:sz="0" w:space="0" w:color="auto"/>
        <w:bottom w:val="none" w:sz="0" w:space="0" w:color="auto"/>
        <w:right w:val="none" w:sz="0" w:space="0" w:color="auto"/>
      </w:divBdr>
    </w:div>
    <w:div w:id="100801850">
      <w:bodyDiv w:val="1"/>
      <w:marLeft w:val="0"/>
      <w:marRight w:val="0"/>
      <w:marTop w:val="0"/>
      <w:marBottom w:val="0"/>
      <w:divBdr>
        <w:top w:val="none" w:sz="0" w:space="0" w:color="auto"/>
        <w:left w:val="none" w:sz="0" w:space="0" w:color="auto"/>
        <w:bottom w:val="none" w:sz="0" w:space="0" w:color="auto"/>
        <w:right w:val="none" w:sz="0" w:space="0" w:color="auto"/>
      </w:divBdr>
    </w:div>
    <w:div w:id="111171659">
      <w:bodyDiv w:val="1"/>
      <w:marLeft w:val="0"/>
      <w:marRight w:val="0"/>
      <w:marTop w:val="0"/>
      <w:marBottom w:val="0"/>
      <w:divBdr>
        <w:top w:val="none" w:sz="0" w:space="0" w:color="auto"/>
        <w:left w:val="none" w:sz="0" w:space="0" w:color="auto"/>
        <w:bottom w:val="none" w:sz="0" w:space="0" w:color="auto"/>
        <w:right w:val="none" w:sz="0" w:space="0" w:color="auto"/>
      </w:divBdr>
    </w:div>
    <w:div w:id="112795420">
      <w:bodyDiv w:val="1"/>
      <w:marLeft w:val="0"/>
      <w:marRight w:val="0"/>
      <w:marTop w:val="0"/>
      <w:marBottom w:val="0"/>
      <w:divBdr>
        <w:top w:val="none" w:sz="0" w:space="0" w:color="auto"/>
        <w:left w:val="none" w:sz="0" w:space="0" w:color="auto"/>
        <w:bottom w:val="none" w:sz="0" w:space="0" w:color="auto"/>
        <w:right w:val="none" w:sz="0" w:space="0" w:color="auto"/>
      </w:divBdr>
    </w:div>
    <w:div w:id="114494439">
      <w:bodyDiv w:val="1"/>
      <w:marLeft w:val="0"/>
      <w:marRight w:val="0"/>
      <w:marTop w:val="0"/>
      <w:marBottom w:val="0"/>
      <w:divBdr>
        <w:top w:val="none" w:sz="0" w:space="0" w:color="auto"/>
        <w:left w:val="none" w:sz="0" w:space="0" w:color="auto"/>
        <w:bottom w:val="none" w:sz="0" w:space="0" w:color="auto"/>
        <w:right w:val="none" w:sz="0" w:space="0" w:color="auto"/>
      </w:divBdr>
    </w:div>
    <w:div w:id="137890266">
      <w:bodyDiv w:val="1"/>
      <w:marLeft w:val="0"/>
      <w:marRight w:val="0"/>
      <w:marTop w:val="0"/>
      <w:marBottom w:val="0"/>
      <w:divBdr>
        <w:top w:val="none" w:sz="0" w:space="0" w:color="auto"/>
        <w:left w:val="none" w:sz="0" w:space="0" w:color="auto"/>
        <w:bottom w:val="none" w:sz="0" w:space="0" w:color="auto"/>
        <w:right w:val="none" w:sz="0" w:space="0" w:color="auto"/>
      </w:divBdr>
    </w:div>
    <w:div w:id="150295707">
      <w:bodyDiv w:val="1"/>
      <w:marLeft w:val="0"/>
      <w:marRight w:val="0"/>
      <w:marTop w:val="0"/>
      <w:marBottom w:val="0"/>
      <w:divBdr>
        <w:top w:val="none" w:sz="0" w:space="0" w:color="auto"/>
        <w:left w:val="none" w:sz="0" w:space="0" w:color="auto"/>
        <w:bottom w:val="none" w:sz="0" w:space="0" w:color="auto"/>
        <w:right w:val="none" w:sz="0" w:space="0" w:color="auto"/>
      </w:divBdr>
    </w:div>
    <w:div w:id="151220313">
      <w:bodyDiv w:val="1"/>
      <w:marLeft w:val="0"/>
      <w:marRight w:val="0"/>
      <w:marTop w:val="0"/>
      <w:marBottom w:val="0"/>
      <w:divBdr>
        <w:top w:val="none" w:sz="0" w:space="0" w:color="auto"/>
        <w:left w:val="none" w:sz="0" w:space="0" w:color="auto"/>
        <w:bottom w:val="none" w:sz="0" w:space="0" w:color="auto"/>
        <w:right w:val="none" w:sz="0" w:space="0" w:color="auto"/>
      </w:divBdr>
    </w:div>
    <w:div w:id="159152256">
      <w:bodyDiv w:val="1"/>
      <w:marLeft w:val="0"/>
      <w:marRight w:val="0"/>
      <w:marTop w:val="0"/>
      <w:marBottom w:val="0"/>
      <w:divBdr>
        <w:top w:val="none" w:sz="0" w:space="0" w:color="auto"/>
        <w:left w:val="none" w:sz="0" w:space="0" w:color="auto"/>
        <w:bottom w:val="none" w:sz="0" w:space="0" w:color="auto"/>
        <w:right w:val="none" w:sz="0" w:space="0" w:color="auto"/>
      </w:divBdr>
    </w:div>
    <w:div w:id="179006097">
      <w:bodyDiv w:val="1"/>
      <w:marLeft w:val="0"/>
      <w:marRight w:val="0"/>
      <w:marTop w:val="0"/>
      <w:marBottom w:val="0"/>
      <w:divBdr>
        <w:top w:val="none" w:sz="0" w:space="0" w:color="auto"/>
        <w:left w:val="none" w:sz="0" w:space="0" w:color="auto"/>
        <w:bottom w:val="none" w:sz="0" w:space="0" w:color="auto"/>
        <w:right w:val="none" w:sz="0" w:space="0" w:color="auto"/>
      </w:divBdr>
    </w:div>
    <w:div w:id="182020065">
      <w:bodyDiv w:val="1"/>
      <w:marLeft w:val="0"/>
      <w:marRight w:val="0"/>
      <w:marTop w:val="0"/>
      <w:marBottom w:val="0"/>
      <w:divBdr>
        <w:top w:val="none" w:sz="0" w:space="0" w:color="auto"/>
        <w:left w:val="none" w:sz="0" w:space="0" w:color="auto"/>
        <w:bottom w:val="none" w:sz="0" w:space="0" w:color="auto"/>
        <w:right w:val="none" w:sz="0" w:space="0" w:color="auto"/>
      </w:divBdr>
    </w:div>
    <w:div w:id="187069579">
      <w:bodyDiv w:val="1"/>
      <w:marLeft w:val="0"/>
      <w:marRight w:val="0"/>
      <w:marTop w:val="0"/>
      <w:marBottom w:val="0"/>
      <w:divBdr>
        <w:top w:val="none" w:sz="0" w:space="0" w:color="auto"/>
        <w:left w:val="none" w:sz="0" w:space="0" w:color="auto"/>
        <w:bottom w:val="none" w:sz="0" w:space="0" w:color="auto"/>
        <w:right w:val="none" w:sz="0" w:space="0" w:color="auto"/>
      </w:divBdr>
    </w:div>
    <w:div w:id="199323167">
      <w:bodyDiv w:val="1"/>
      <w:marLeft w:val="0"/>
      <w:marRight w:val="0"/>
      <w:marTop w:val="0"/>
      <w:marBottom w:val="0"/>
      <w:divBdr>
        <w:top w:val="none" w:sz="0" w:space="0" w:color="auto"/>
        <w:left w:val="none" w:sz="0" w:space="0" w:color="auto"/>
        <w:bottom w:val="none" w:sz="0" w:space="0" w:color="auto"/>
        <w:right w:val="none" w:sz="0" w:space="0" w:color="auto"/>
      </w:divBdr>
    </w:div>
    <w:div w:id="199513463">
      <w:bodyDiv w:val="1"/>
      <w:marLeft w:val="0"/>
      <w:marRight w:val="0"/>
      <w:marTop w:val="0"/>
      <w:marBottom w:val="0"/>
      <w:divBdr>
        <w:top w:val="none" w:sz="0" w:space="0" w:color="auto"/>
        <w:left w:val="none" w:sz="0" w:space="0" w:color="auto"/>
        <w:bottom w:val="none" w:sz="0" w:space="0" w:color="auto"/>
        <w:right w:val="none" w:sz="0" w:space="0" w:color="auto"/>
      </w:divBdr>
    </w:div>
    <w:div w:id="203760042">
      <w:bodyDiv w:val="1"/>
      <w:marLeft w:val="0"/>
      <w:marRight w:val="0"/>
      <w:marTop w:val="0"/>
      <w:marBottom w:val="0"/>
      <w:divBdr>
        <w:top w:val="none" w:sz="0" w:space="0" w:color="auto"/>
        <w:left w:val="none" w:sz="0" w:space="0" w:color="auto"/>
        <w:bottom w:val="none" w:sz="0" w:space="0" w:color="auto"/>
        <w:right w:val="none" w:sz="0" w:space="0" w:color="auto"/>
      </w:divBdr>
    </w:div>
    <w:div w:id="204873298">
      <w:bodyDiv w:val="1"/>
      <w:marLeft w:val="0"/>
      <w:marRight w:val="0"/>
      <w:marTop w:val="0"/>
      <w:marBottom w:val="0"/>
      <w:divBdr>
        <w:top w:val="none" w:sz="0" w:space="0" w:color="auto"/>
        <w:left w:val="none" w:sz="0" w:space="0" w:color="auto"/>
        <w:bottom w:val="none" w:sz="0" w:space="0" w:color="auto"/>
        <w:right w:val="none" w:sz="0" w:space="0" w:color="auto"/>
      </w:divBdr>
    </w:div>
    <w:div w:id="205721177">
      <w:bodyDiv w:val="1"/>
      <w:marLeft w:val="0"/>
      <w:marRight w:val="0"/>
      <w:marTop w:val="0"/>
      <w:marBottom w:val="0"/>
      <w:divBdr>
        <w:top w:val="none" w:sz="0" w:space="0" w:color="auto"/>
        <w:left w:val="none" w:sz="0" w:space="0" w:color="auto"/>
        <w:bottom w:val="none" w:sz="0" w:space="0" w:color="auto"/>
        <w:right w:val="none" w:sz="0" w:space="0" w:color="auto"/>
      </w:divBdr>
    </w:div>
    <w:div w:id="206450358">
      <w:bodyDiv w:val="1"/>
      <w:marLeft w:val="0"/>
      <w:marRight w:val="0"/>
      <w:marTop w:val="0"/>
      <w:marBottom w:val="0"/>
      <w:divBdr>
        <w:top w:val="none" w:sz="0" w:space="0" w:color="auto"/>
        <w:left w:val="none" w:sz="0" w:space="0" w:color="auto"/>
        <w:bottom w:val="none" w:sz="0" w:space="0" w:color="auto"/>
        <w:right w:val="none" w:sz="0" w:space="0" w:color="auto"/>
      </w:divBdr>
    </w:div>
    <w:div w:id="206575931">
      <w:bodyDiv w:val="1"/>
      <w:marLeft w:val="0"/>
      <w:marRight w:val="0"/>
      <w:marTop w:val="0"/>
      <w:marBottom w:val="0"/>
      <w:divBdr>
        <w:top w:val="none" w:sz="0" w:space="0" w:color="auto"/>
        <w:left w:val="none" w:sz="0" w:space="0" w:color="auto"/>
        <w:bottom w:val="none" w:sz="0" w:space="0" w:color="auto"/>
        <w:right w:val="none" w:sz="0" w:space="0" w:color="auto"/>
      </w:divBdr>
    </w:div>
    <w:div w:id="237636203">
      <w:bodyDiv w:val="1"/>
      <w:marLeft w:val="0"/>
      <w:marRight w:val="0"/>
      <w:marTop w:val="0"/>
      <w:marBottom w:val="0"/>
      <w:divBdr>
        <w:top w:val="none" w:sz="0" w:space="0" w:color="auto"/>
        <w:left w:val="none" w:sz="0" w:space="0" w:color="auto"/>
        <w:bottom w:val="none" w:sz="0" w:space="0" w:color="auto"/>
        <w:right w:val="none" w:sz="0" w:space="0" w:color="auto"/>
      </w:divBdr>
    </w:div>
    <w:div w:id="242691493">
      <w:bodyDiv w:val="1"/>
      <w:marLeft w:val="0"/>
      <w:marRight w:val="0"/>
      <w:marTop w:val="0"/>
      <w:marBottom w:val="0"/>
      <w:divBdr>
        <w:top w:val="none" w:sz="0" w:space="0" w:color="auto"/>
        <w:left w:val="none" w:sz="0" w:space="0" w:color="auto"/>
        <w:bottom w:val="none" w:sz="0" w:space="0" w:color="auto"/>
        <w:right w:val="none" w:sz="0" w:space="0" w:color="auto"/>
      </w:divBdr>
    </w:div>
    <w:div w:id="242839959">
      <w:bodyDiv w:val="1"/>
      <w:marLeft w:val="0"/>
      <w:marRight w:val="0"/>
      <w:marTop w:val="0"/>
      <w:marBottom w:val="0"/>
      <w:divBdr>
        <w:top w:val="none" w:sz="0" w:space="0" w:color="auto"/>
        <w:left w:val="none" w:sz="0" w:space="0" w:color="auto"/>
        <w:bottom w:val="none" w:sz="0" w:space="0" w:color="auto"/>
        <w:right w:val="none" w:sz="0" w:space="0" w:color="auto"/>
      </w:divBdr>
    </w:div>
    <w:div w:id="245581215">
      <w:bodyDiv w:val="1"/>
      <w:marLeft w:val="0"/>
      <w:marRight w:val="0"/>
      <w:marTop w:val="0"/>
      <w:marBottom w:val="0"/>
      <w:divBdr>
        <w:top w:val="none" w:sz="0" w:space="0" w:color="auto"/>
        <w:left w:val="none" w:sz="0" w:space="0" w:color="auto"/>
        <w:bottom w:val="none" w:sz="0" w:space="0" w:color="auto"/>
        <w:right w:val="none" w:sz="0" w:space="0" w:color="auto"/>
      </w:divBdr>
    </w:div>
    <w:div w:id="246230208">
      <w:bodyDiv w:val="1"/>
      <w:marLeft w:val="0"/>
      <w:marRight w:val="0"/>
      <w:marTop w:val="0"/>
      <w:marBottom w:val="0"/>
      <w:divBdr>
        <w:top w:val="none" w:sz="0" w:space="0" w:color="auto"/>
        <w:left w:val="none" w:sz="0" w:space="0" w:color="auto"/>
        <w:bottom w:val="none" w:sz="0" w:space="0" w:color="auto"/>
        <w:right w:val="none" w:sz="0" w:space="0" w:color="auto"/>
      </w:divBdr>
    </w:div>
    <w:div w:id="255983803">
      <w:bodyDiv w:val="1"/>
      <w:marLeft w:val="0"/>
      <w:marRight w:val="0"/>
      <w:marTop w:val="0"/>
      <w:marBottom w:val="0"/>
      <w:divBdr>
        <w:top w:val="none" w:sz="0" w:space="0" w:color="auto"/>
        <w:left w:val="none" w:sz="0" w:space="0" w:color="auto"/>
        <w:bottom w:val="none" w:sz="0" w:space="0" w:color="auto"/>
        <w:right w:val="none" w:sz="0" w:space="0" w:color="auto"/>
      </w:divBdr>
    </w:div>
    <w:div w:id="262302108">
      <w:bodyDiv w:val="1"/>
      <w:marLeft w:val="0"/>
      <w:marRight w:val="0"/>
      <w:marTop w:val="0"/>
      <w:marBottom w:val="0"/>
      <w:divBdr>
        <w:top w:val="none" w:sz="0" w:space="0" w:color="auto"/>
        <w:left w:val="none" w:sz="0" w:space="0" w:color="auto"/>
        <w:bottom w:val="none" w:sz="0" w:space="0" w:color="auto"/>
        <w:right w:val="none" w:sz="0" w:space="0" w:color="auto"/>
      </w:divBdr>
    </w:div>
    <w:div w:id="265037934">
      <w:bodyDiv w:val="1"/>
      <w:marLeft w:val="0"/>
      <w:marRight w:val="0"/>
      <w:marTop w:val="0"/>
      <w:marBottom w:val="0"/>
      <w:divBdr>
        <w:top w:val="none" w:sz="0" w:space="0" w:color="auto"/>
        <w:left w:val="none" w:sz="0" w:space="0" w:color="auto"/>
        <w:bottom w:val="none" w:sz="0" w:space="0" w:color="auto"/>
        <w:right w:val="none" w:sz="0" w:space="0" w:color="auto"/>
      </w:divBdr>
    </w:div>
    <w:div w:id="266890046">
      <w:bodyDiv w:val="1"/>
      <w:marLeft w:val="0"/>
      <w:marRight w:val="0"/>
      <w:marTop w:val="0"/>
      <w:marBottom w:val="0"/>
      <w:divBdr>
        <w:top w:val="none" w:sz="0" w:space="0" w:color="auto"/>
        <w:left w:val="none" w:sz="0" w:space="0" w:color="auto"/>
        <w:bottom w:val="none" w:sz="0" w:space="0" w:color="auto"/>
        <w:right w:val="none" w:sz="0" w:space="0" w:color="auto"/>
      </w:divBdr>
    </w:div>
    <w:div w:id="271937212">
      <w:bodyDiv w:val="1"/>
      <w:marLeft w:val="0"/>
      <w:marRight w:val="0"/>
      <w:marTop w:val="0"/>
      <w:marBottom w:val="0"/>
      <w:divBdr>
        <w:top w:val="none" w:sz="0" w:space="0" w:color="auto"/>
        <w:left w:val="none" w:sz="0" w:space="0" w:color="auto"/>
        <w:bottom w:val="none" w:sz="0" w:space="0" w:color="auto"/>
        <w:right w:val="none" w:sz="0" w:space="0" w:color="auto"/>
      </w:divBdr>
    </w:div>
    <w:div w:id="278612439">
      <w:bodyDiv w:val="1"/>
      <w:marLeft w:val="0"/>
      <w:marRight w:val="0"/>
      <w:marTop w:val="0"/>
      <w:marBottom w:val="0"/>
      <w:divBdr>
        <w:top w:val="none" w:sz="0" w:space="0" w:color="auto"/>
        <w:left w:val="none" w:sz="0" w:space="0" w:color="auto"/>
        <w:bottom w:val="none" w:sz="0" w:space="0" w:color="auto"/>
        <w:right w:val="none" w:sz="0" w:space="0" w:color="auto"/>
      </w:divBdr>
    </w:div>
    <w:div w:id="289747691">
      <w:bodyDiv w:val="1"/>
      <w:marLeft w:val="0"/>
      <w:marRight w:val="0"/>
      <w:marTop w:val="0"/>
      <w:marBottom w:val="0"/>
      <w:divBdr>
        <w:top w:val="none" w:sz="0" w:space="0" w:color="auto"/>
        <w:left w:val="none" w:sz="0" w:space="0" w:color="auto"/>
        <w:bottom w:val="none" w:sz="0" w:space="0" w:color="auto"/>
        <w:right w:val="none" w:sz="0" w:space="0" w:color="auto"/>
      </w:divBdr>
    </w:div>
    <w:div w:id="308556386">
      <w:bodyDiv w:val="1"/>
      <w:marLeft w:val="0"/>
      <w:marRight w:val="0"/>
      <w:marTop w:val="0"/>
      <w:marBottom w:val="0"/>
      <w:divBdr>
        <w:top w:val="none" w:sz="0" w:space="0" w:color="auto"/>
        <w:left w:val="none" w:sz="0" w:space="0" w:color="auto"/>
        <w:bottom w:val="none" w:sz="0" w:space="0" w:color="auto"/>
        <w:right w:val="none" w:sz="0" w:space="0" w:color="auto"/>
      </w:divBdr>
    </w:div>
    <w:div w:id="313413382">
      <w:bodyDiv w:val="1"/>
      <w:marLeft w:val="0"/>
      <w:marRight w:val="0"/>
      <w:marTop w:val="0"/>
      <w:marBottom w:val="0"/>
      <w:divBdr>
        <w:top w:val="none" w:sz="0" w:space="0" w:color="auto"/>
        <w:left w:val="none" w:sz="0" w:space="0" w:color="auto"/>
        <w:bottom w:val="none" w:sz="0" w:space="0" w:color="auto"/>
        <w:right w:val="none" w:sz="0" w:space="0" w:color="auto"/>
      </w:divBdr>
    </w:div>
    <w:div w:id="314142507">
      <w:bodyDiv w:val="1"/>
      <w:marLeft w:val="0"/>
      <w:marRight w:val="0"/>
      <w:marTop w:val="0"/>
      <w:marBottom w:val="0"/>
      <w:divBdr>
        <w:top w:val="none" w:sz="0" w:space="0" w:color="auto"/>
        <w:left w:val="none" w:sz="0" w:space="0" w:color="auto"/>
        <w:bottom w:val="none" w:sz="0" w:space="0" w:color="auto"/>
        <w:right w:val="none" w:sz="0" w:space="0" w:color="auto"/>
      </w:divBdr>
    </w:div>
    <w:div w:id="314995433">
      <w:bodyDiv w:val="1"/>
      <w:marLeft w:val="0"/>
      <w:marRight w:val="0"/>
      <w:marTop w:val="0"/>
      <w:marBottom w:val="0"/>
      <w:divBdr>
        <w:top w:val="none" w:sz="0" w:space="0" w:color="auto"/>
        <w:left w:val="none" w:sz="0" w:space="0" w:color="auto"/>
        <w:bottom w:val="none" w:sz="0" w:space="0" w:color="auto"/>
        <w:right w:val="none" w:sz="0" w:space="0" w:color="auto"/>
      </w:divBdr>
    </w:div>
    <w:div w:id="315233191">
      <w:bodyDiv w:val="1"/>
      <w:marLeft w:val="0"/>
      <w:marRight w:val="0"/>
      <w:marTop w:val="0"/>
      <w:marBottom w:val="0"/>
      <w:divBdr>
        <w:top w:val="none" w:sz="0" w:space="0" w:color="auto"/>
        <w:left w:val="none" w:sz="0" w:space="0" w:color="auto"/>
        <w:bottom w:val="none" w:sz="0" w:space="0" w:color="auto"/>
        <w:right w:val="none" w:sz="0" w:space="0" w:color="auto"/>
      </w:divBdr>
      <w:divsChild>
        <w:div w:id="498615024">
          <w:marLeft w:val="0"/>
          <w:marRight w:val="0"/>
          <w:marTop w:val="0"/>
          <w:marBottom w:val="0"/>
          <w:divBdr>
            <w:top w:val="none" w:sz="0" w:space="0" w:color="auto"/>
            <w:left w:val="none" w:sz="0" w:space="0" w:color="auto"/>
            <w:bottom w:val="none" w:sz="0" w:space="0" w:color="auto"/>
            <w:right w:val="none" w:sz="0" w:space="0" w:color="auto"/>
          </w:divBdr>
          <w:divsChild>
            <w:div w:id="655111579">
              <w:marLeft w:val="0"/>
              <w:marRight w:val="0"/>
              <w:marTop w:val="0"/>
              <w:marBottom w:val="0"/>
              <w:divBdr>
                <w:top w:val="none" w:sz="0" w:space="0" w:color="auto"/>
                <w:left w:val="none" w:sz="0" w:space="0" w:color="auto"/>
                <w:bottom w:val="none" w:sz="0" w:space="0" w:color="auto"/>
                <w:right w:val="none" w:sz="0" w:space="0" w:color="auto"/>
              </w:divBdr>
              <w:divsChild>
                <w:div w:id="55513817">
                  <w:marLeft w:val="0"/>
                  <w:marRight w:val="0"/>
                  <w:marTop w:val="0"/>
                  <w:marBottom w:val="0"/>
                  <w:divBdr>
                    <w:top w:val="none" w:sz="0" w:space="0" w:color="auto"/>
                    <w:left w:val="none" w:sz="0" w:space="0" w:color="auto"/>
                    <w:bottom w:val="none" w:sz="0" w:space="0" w:color="auto"/>
                    <w:right w:val="none" w:sz="0" w:space="0" w:color="auto"/>
                  </w:divBdr>
                  <w:divsChild>
                    <w:div w:id="343023715">
                      <w:marLeft w:val="0"/>
                      <w:marRight w:val="0"/>
                      <w:marTop w:val="0"/>
                      <w:marBottom w:val="0"/>
                      <w:divBdr>
                        <w:top w:val="none" w:sz="0" w:space="0" w:color="auto"/>
                        <w:left w:val="none" w:sz="0" w:space="0" w:color="auto"/>
                        <w:bottom w:val="none" w:sz="0" w:space="0" w:color="auto"/>
                        <w:right w:val="none" w:sz="0" w:space="0" w:color="auto"/>
                      </w:divBdr>
                      <w:divsChild>
                        <w:div w:id="1882401041">
                          <w:marLeft w:val="0"/>
                          <w:marRight w:val="0"/>
                          <w:marTop w:val="0"/>
                          <w:marBottom w:val="0"/>
                          <w:divBdr>
                            <w:top w:val="none" w:sz="0" w:space="0" w:color="auto"/>
                            <w:left w:val="none" w:sz="0" w:space="0" w:color="auto"/>
                            <w:bottom w:val="none" w:sz="0" w:space="0" w:color="auto"/>
                            <w:right w:val="none" w:sz="0" w:space="0" w:color="auto"/>
                          </w:divBdr>
                          <w:divsChild>
                            <w:div w:id="15203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2975">
      <w:bodyDiv w:val="1"/>
      <w:marLeft w:val="0"/>
      <w:marRight w:val="0"/>
      <w:marTop w:val="0"/>
      <w:marBottom w:val="0"/>
      <w:divBdr>
        <w:top w:val="none" w:sz="0" w:space="0" w:color="auto"/>
        <w:left w:val="none" w:sz="0" w:space="0" w:color="auto"/>
        <w:bottom w:val="none" w:sz="0" w:space="0" w:color="auto"/>
        <w:right w:val="none" w:sz="0" w:space="0" w:color="auto"/>
      </w:divBdr>
    </w:div>
    <w:div w:id="323095912">
      <w:bodyDiv w:val="1"/>
      <w:marLeft w:val="0"/>
      <w:marRight w:val="0"/>
      <w:marTop w:val="0"/>
      <w:marBottom w:val="0"/>
      <w:divBdr>
        <w:top w:val="none" w:sz="0" w:space="0" w:color="auto"/>
        <w:left w:val="none" w:sz="0" w:space="0" w:color="auto"/>
        <w:bottom w:val="none" w:sz="0" w:space="0" w:color="auto"/>
        <w:right w:val="none" w:sz="0" w:space="0" w:color="auto"/>
      </w:divBdr>
    </w:div>
    <w:div w:id="335497770">
      <w:bodyDiv w:val="1"/>
      <w:marLeft w:val="0"/>
      <w:marRight w:val="0"/>
      <w:marTop w:val="0"/>
      <w:marBottom w:val="0"/>
      <w:divBdr>
        <w:top w:val="none" w:sz="0" w:space="0" w:color="auto"/>
        <w:left w:val="none" w:sz="0" w:space="0" w:color="auto"/>
        <w:bottom w:val="none" w:sz="0" w:space="0" w:color="auto"/>
        <w:right w:val="none" w:sz="0" w:space="0" w:color="auto"/>
      </w:divBdr>
    </w:div>
    <w:div w:id="337076454">
      <w:bodyDiv w:val="1"/>
      <w:marLeft w:val="0"/>
      <w:marRight w:val="0"/>
      <w:marTop w:val="0"/>
      <w:marBottom w:val="0"/>
      <w:divBdr>
        <w:top w:val="none" w:sz="0" w:space="0" w:color="auto"/>
        <w:left w:val="none" w:sz="0" w:space="0" w:color="auto"/>
        <w:bottom w:val="none" w:sz="0" w:space="0" w:color="auto"/>
        <w:right w:val="none" w:sz="0" w:space="0" w:color="auto"/>
      </w:divBdr>
    </w:div>
    <w:div w:id="343628702">
      <w:bodyDiv w:val="1"/>
      <w:marLeft w:val="0"/>
      <w:marRight w:val="0"/>
      <w:marTop w:val="0"/>
      <w:marBottom w:val="0"/>
      <w:divBdr>
        <w:top w:val="none" w:sz="0" w:space="0" w:color="auto"/>
        <w:left w:val="none" w:sz="0" w:space="0" w:color="auto"/>
        <w:bottom w:val="none" w:sz="0" w:space="0" w:color="auto"/>
        <w:right w:val="none" w:sz="0" w:space="0" w:color="auto"/>
      </w:divBdr>
    </w:div>
    <w:div w:id="344869246">
      <w:bodyDiv w:val="1"/>
      <w:marLeft w:val="0"/>
      <w:marRight w:val="0"/>
      <w:marTop w:val="0"/>
      <w:marBottom w:val="0"/>
      <w:divBdr>
        <w:top w:val="none" w:sz="0" w:space="0" w:color="auto"/>
        <w:left w:val="none" w:sz="0" w:space="0" w:color="auto"/>
        <w:bottom w:val="none" w:sz="0" w:space="0" w:color="auto"/>
        <w:right w:val="none" w:sz="0" w:space="0" w:color="auto"/>
      </w:divBdr>
    </w:div>
    <w:div w:id="350643293">
      <w:bodyDiv w:val="1"/>
      <w:marLeft w:val="0"/>
      <w:marRight w:val="0"/>
      <w:marTop w:val="0"/>
      <w:marBottom w:val="0"/>
      <w:divBdr>
        <w:top w:val="none" w:sz="0" w:space="0" w:color="auto"/>
        <w:left w:val="none" w:sz="0" w:space="0" w:color="auto"/>
        <w:bottom w:val="none" w:sz="0" w:space="0" w:color="auto"/>
        <w:right w:val="none" w:sz="0" w:space="0" w:color="auto"/>
      </w:divBdr>
    </w:div>
    <w:div w:id="350644964">
      <w:bodyDiv w:val="1"/>
      <w:marLeft w:val="0"/>
      <w:marRight w:val="0"/>
      <w:marTop w:val="0"/>
      <w:marBottom w:val="0"/>
      <w:divBdr>
        <w:top w:val="none" w:sz="0" w:space="0" w:color="auto"/>
        <w:left w:val="none" w:sz="0" w:space="0" w:color="auto"/>
        <w:bottom w:val="none" w:sz="0" w:space="0" w:color="auto"/>
        <w:right w:val="none" w:sz="0" w:space="0" w:color="auto"/>
      </w:divBdr>
    </w:div>
    <w:div w:id="360980589">
      <w:bodyDiv w:val="1"/>
      <w:marLeft w:val="0"/>
      <w:marRight w:val="0"/>
      <w:marTop w:val="0"/>
      <w:marBottom w:val="0"/>
      <w:divBdr>
        <w:top w:val="none" w:sz="0" w:space="0" w:color="auto"/>
        <w:left w:val="none" w:sz="0" w:space="0" w:color="auto"/>
        <w:bottom w:val="none" w:sz="0" w:space="0" w:color="auto"/>
        <w:right w:val="none" w:sz="0" w:space="0" w:color="auto"/>
      </w:divBdr>
    </w:div>
    <w:div w:id="363942487">
      <w:bodyDiv w:val="1"/>
      <w:marLeft w:val="0"/>
      <w:marRight w:val="0"/>
      <w:marTop w:val="0"/>
      <w:marBottom w:val="0"/>
      <w:divBdr>
        <w:top w:val="none" w:sz="0" w:space="0" w:color="auto"/>
        <w:left w:val="none" w:sz="0" w:space="0" w:color="auto"/>
        <w:bottom w:val="none" w:sz="0" w:space="0" w:color="auto"/>
        <w:right w:val="none" w:sz="0" w:space="0" w:color="auto"/>
      </w:divBdr>
    </w:div>
    <w:div w:id="365066949">
      <w:bodyDiv w:val="1"/>
      <w:marLeft w:val="0"/>
      <w:marRight w:val="0"/>
      <w:marTop w:val="0"/>
      <w:marBottom w:val="0"/>
      <w:divBdr>
        <w:top w:val="none" w:sz="0" w:space="0" w:color="auto"/>
        <w:left w:val="none" w:sz="0" w:space="0" w:color="auto"/>
        <w:bottom w:val="none" w:sz="0" w:space="0" w:color="auto"/>
        <w:right w:val="none" w:sz="0" w:space="0" w:color="auto"/>
      </w:divBdr>
    </w:div>
    <w:div w:id="368073080">
      <w:bodyDiv w:val="1"/>
      <w:marLeft w:val="0"/>
      <w:marRight w:val="0"/>
      <w:marTop w:val="0"/>
      <w:marBottom w:val="0"/>
      <w:divBdr>
        <w:top w:val="none" w:sz="0" w:space="0" w:color="auto"/>
        <w:left w:val="none" w:sz="0" w:space="0" w:color="auto"/>
        <w:bottom w:val="none" w:sz="0" w:space="0" w:color="auto"/>
        <w:right w:val="none" w:sz="0" w:space="0" w:color="auto"/>
      </w:divBdr>
    </w:div>
    <w:div w:id="373238608">
      <w:bodyDiv w:val="1"/>
      <w:marLeft w:val="0"/>
      <w:marRight w:val="0"/>
      <w:marTop w:val="0"/>
      <w:marBottom w:val="0"/>
      <w:divBdr>
        <w:top w:val="none" w:sz="0" w:space="0" w:color="auto"/>
        <w:left w:val="none" w:sz="0" w:space="0" w:color="auto"/>
        <w:bottom w:val="none" w:sz="0" w:space="0" w:color="auto"/>
        <w:right w:val="none" w:sz="0" w:space="0" w:color="auto"/>
      </w:divBdr>
    </w:div>
    <w:div w:id="373433840">
      <w:bodyDiv w:val="1"/>
      <w:marLeft w:val="0"/>
      <w:marRight w:val="0"/>
      <w:marTop w:val="0"/>
      <w:marBottom w:val="0"/>
      <w:divBdr>
        <w:top w:val="none" w:sz="0" w:space="0" w:color="auto"/>
        <w:left w:val="none" w:sz="0" w:space="0" w:color="auto"/>
        <w:bottom w:val="none" w:sz="0" w:space="0" w:color="auto"/>
        <w:right w:val="none" w:sz="0" w:space="0" w:color="auto"/>
      </w:divBdr>
    </w:div>
    <w:div w:id="375812569">
      <w:bodyDiv w:val="1"/>
      <w:marLeft w:val="0"/>
      <w:marRight w:val="0"/>
      <w:marTop w:val="0"/>
      <w:marBottom w:val="0"/>
      <w:divBdr>
        <w:top w:val="none" w:sz="0" w:space="0" w:color="auto"/>
        <w:left w:val="none" w:sz="0" w:space="0" w:color="auto"/>
        <w:bottom w:val="none" w:sz="0" w:space="0" w:color="auto"/>
        <w:right w:val="none" w:sz="0" w:space="0" w:color="auto"/>
      </w:divBdr>
    </w:div>
    <w:div w:id="379012509">
      <w:bodyDiv w:val="1"/>
      <w:marLeft w:val="0"/>
      <w:marRight w:val="0"/>
      <w:marTop w:val="0"/>
      <w:marBottom w:val="0"/>
      <w:divBdr>
        <w:top w:val="none" w:sz="0" w:space="0" w:color="auto"/>
        <w:left w:val="none" w:sz="0" w:space="0" w:color="auto"/>
        <w:bottom w:val="none" w:sz="0" w:space="0" w:color="auto"/>
        <w:right w:val="none" w:sz="0" w:space="0" w:color="auto"/>
      </w:divBdr>
    </w:div>
    <w:div w:id="382606642">
      <w:bodyDiv w:val="1"/>
      <w:marLeft w:val="0"/>
      <w:marRight w:val="0"/>
      <w:marTop w:val="0"/>
      <w:marBottom w:val="0"/>
      <w:divBdr>
        <w:top w:val="none" w:sz="0" w:space="0" w:color="auto"/>
        <w:left w:val="none" w:sz="0" w:space="0" w:color="auto"/>
        <w:bottom w:val="none" w:sz="0" w:space="0" w:color="auto"/>
        <w:right w:val="none" w:sz="0" w:space="0" w:color="auto"/>
      </w:divBdr>
    </w:div>
    <w:div w:id="385645982">
      <w:bodyDiv w:val="1"/>
      <w:marLeft w:val="0"/>
      <w:marRight w:val="0"/>
      <w:marTop w:val="0"/>
      <w:marBottom w:val="0"/>
      <w:divBdr>
        <w:top w:val="none" w:sz="0" w:space="0" w:color="auto"/>
        <w:left w:val="none" w:sz="0" w:space="0" w:color="auto"/>
        <w:bottom w:val="none" w:sz="0" w:space="0" w:color="auto"/>
        <w:right w:val="none" w:sz="0" w:space="0" w:color="auto"/>
      </w:divBdr>
    </w:div>
    <w:div w:id="391852850">
      <w:bodyDiv w:val="1"/>
      <w:marLeft w:val="0"/>
      <w:marRight w:val="0"/>
      <w:marTop w:val="0"/>
      <w:marBottom w:val="0"/>
      <w:divBdr>
        <w:top w:val="none" w:sz="0" w:space="0" w:color="auto"/>
        <w:left w:val="none" w:sz="0" w:space="0" w:color="auto"/>
        <w:bottom w:val="none" w:sz="0" w:space="0" w:color="auto"/>
        <w:right w:val="none" w:sz="0" w:space="0" w:color="auto"/>
      </w:divBdr>
    </w:div>
    <w:div w:id="394931446">
      <w:bodyDiv w:val="1"/>
      <w:marLeft w:val="0"/>
      <w:marRight w:val="0"/>
      <w:marTop w:val="0"/>
      <w:marBottom w:val="0"/>
      <w:divBdr>
        <w:top w:val="none" w:sz="0" w:space="0" w:color="auto"/>
        <w:left w:val="none" w:sz="0" w:space="0" w:color="auto"/>
        <w:bottom w:val="none" w:sz="0" w:space="0" w:color="auto"/>
        <w:right w:val="none" w:sz="0" w:space="0" w:color="auto"/>
      </w:divBdr>
    </w:div>
    <w:div w:id="400297480">
      <w:bodyDiv w:val="1"/>
      <w:marLeft w:val="0"/>
      <w:marRight w:val="0"/>
      <w:marTop w:val="0"/>
      <w:marBottom w:val="0"/>
      <w:divBdr>
        <w:top w:val="none" w:sz="0" w:space="0" w:color="auto"/>
        <w:left w:val="none" w:sz="0" w:space="0" w:color="auto"/>
        <w:bottom w:val="none" w:sz="0" w:space="0" w:color="auto"/>
        <w:right w:val="none" w:sz="0" w:space="0" w:color="auto"/>
      </w:divBdr>
    </w:div>
    <w:div w:id="400517287">
      <w:bodyDiv w:val="1"/>
      <w:marLeft w:val="0"/>
      <w:marRight w:val="0"/>
      <w:marTop w:val="0"/>
      <w:marBottom w:val="0"/>
      <w:divBdr>
        <w:top w:val="none" w:sz="0" w:space="0" w:color="auto"/>
        <w:left w:val="none" w:sz="0" w:space="0" w:color="auto"/>
        <w:bottom w:val="none" w:sz="0" w:space="0" w:color="auto"/>
        <w:right w:val="none" w:sz="0" w:space="0" w:color="auto"/>
      </w:divBdr>
    </w:div>
    <w:div w:id="401222747">
      <w:bodyDiv w:val="1"/>
      <w:marLeft w:val="0"/>
      <w:marRight w:val="0"/>
      <w:marTop w:val="0"/>
      <w:marBottom w:val="0"/>
      <w:divBdr>
        <w:top w:val="none" w:sz="0" w:space="0" w:color="auto"/>
        <w:left w:val="none" w:sz="0" w:space="0" w:color="auto"/>
        <w:bottom w:val="none" w:sz="0" w:space="0" w:color="auto"/>
        <w:right w:val="none" w:sz="0" w:space="0" w:color="auto"/>
      </w:divBdr>
    </w:div>
    <w:div w:id="401414245">
      <w:bodyDiv w:val="1"/>
      <w:marLeft w:val="0"/>
      <w:marRight w:val="0"/>
      <w:marTop w:val="0"/>
      <w:marBottom w:val="0"/>
      <w:divBdr>
        <w:top w:val="none" w:sz="0" w:space="0" w:color="auto"/>
        <w:left w:val="none" w:sz="0" w:space="0" w:color="auto"/>
        <w:bottom w:val="none" w:sz="0" w:space="0" w:color="auto"/>
        <w:right w:val="none" w:sz="0" w:space="0" w:color="auto"/>
      </w:divBdr>
    </w:div>
    <w:div w:id="402798664">
      <w:bodyDiv w:val="1"/>
      <w:marLeft w:val="0"/>
      <w:marRight w:val="0"/>
      <w:marTop w:val="0"/>
      <w:marBottom w:val="0"/>
      <w:divBdr>
        <w:top w:val="none" w:sz="0" w:space="0" w:color="auto"/>
        <w:left w:val="none" w:sz="0" w:space="0" w:color="auto"/>
        <w:bottom w:val="none" w:sz="0" w:space="0" w:color="auto"/>
        <w:right w:val="none" w:sz="0" w:space="0" w:color="auto"/>
      </w:divBdr>
    </w:div>
    <w:div w:id="402798854">
      <w:bodyDiv w:val="1"/>
      <w:marLeft w:val="0"/>
      <w:marRight w:val="0"/>
      <w:marTop w:val="0"/>
      <w:marBottom w:val="0"/>
      <w:divBdr>
        <w:top w:val="none" w:sz="0" w:space="0" w:color="auto"/>
        <w:left w:val="none" w:sz="0" w:space="0" w:color="auto"/>
        <w:bottom w:val="none" w:sz="0" w:space="0" w:color="auto"/>
        <w:right w:val="none" w:sz="0" w:space="0" w:color="auto"/>
      </w:divBdr>
    </w:div>
    <w:div w:id="404496001">
      <w:bodyDiv w:val="1"/>
      <w:marLeft w:val="0"/>
      <w:marRight w:val="0"/>
      <w:marTop w:val="0"/>
      <w:marBottom w:val="0"/>
      <w:divBdr>
        <w:top w:val="none" w:sz="0" w:space="0" w:color="auto"/>
        <w:left w:val="none" w:sz="0" w:space="0" w:color="auto"/>
        <w:bottom w:val="none" w:sz="0" w:space="0" w:color="auto"/>
        <w:right w:val="none" w:sz="0" w:space="0" w:color="auto"/>
      </w:divBdr>
    </w:div>
    <w:div w:id="406539246">
      <w:bodyDiv w:val="1"/>
      <w:marLeft w:val="0"/>
      <w:marRight w:val="0"/>
      <w:marTop w:val="0"/>
      <w:marBottom w:val="0"/>
      <w:divBdr>
        <w:top w:val="none" w:sz="0" w:space="0" w:color="auto"/>
        <w:left w:val="none" w:sz="0" w:space="0" w:color="auto"/>
        <w:bottom w:val="none" w:sz="0" w:space="0" w:color="auto"/>
        <w:right w:val="none" w:sz="0" w:space="0" w:color="auto"/>
      </w:divBdr>
    </w:div>
    <w:div w:id="419450576">
      <w:bodyDiv w:val="1"/>
      <w:marLeft w:val="0"/>
      <w:marRight w:val="0"/>
      <w:marTop w:val="0"/>
      <w:marBottom w:val="0"/>
      <w:divBdr>
        <w:top w:val="none" w:sz="0" w:space="0" w:color="auto"/>
        <w:left w:val="none" w:sz="0" w:space="0" w:color="auto"/>
        <w:bottom w:val="none" w:sz="0" w:space="0" w:color="auto"/>
        <w:right w:val="none" w:sz="0" w:space="0" w:color="auto"/>
      </w:divBdr>
    </w:div>
    <w:div w:id="426770752">
      <w:bodyDiv w:val="1"/>
      <w:marLeft w:val="0"/>
      <w:marRight w:val="0"/>
      <w:marTop w:val="0"/>
      <w:marBottom w:val="0"/>
      <w:divBdr>
        <w:top w:val="none" w:sz="0" w:space="0" w:color="auto"/>
        <w:left w:val="none" w:sz="0" w:space="0" w:color="auto"/>
        <w:bottom w:val="none" w:sz="0" w:space="0" w:color="auto"/>
        <w:right w:val="none" w:sz="0" w:space="0" w:color="auto"/>
      </w:divBdr>
    </w:div>
    <w:div w:id="427509347">
      <w:bodyDiv w:val="1"/>
      <w:marLeft w:val="0"/>
      <w:marRight w:val="0"/>
      <w:marTop w:val="0"/>
      <w:marBottom w:val="0"/>
      <w:divBdr>
        <w:top w:val="none" w:sz="0" w:space="0" w:color="auto"/>
        <w:left w:val="none" w:sz="0" w:space="0" w:color="auto"/>
        <w:bottom w:val="none" w:sz="0" w:space="0" w:color="auto"/>
        <w:right w:val="none" w:sz="0" w:space="0" w:color="auto"/>
      </w:divBdr>
    </w:div>
    <w:div w:id="427581680">
      <w:bodyDiv w:val="1"/>
      <w:marLeft w:val="0"/>
      <w:marRight w:val="0"/>
      <w:marTop w:val="0"/>
      <w:marBottom w:val="0"/>
      <w:divBdr>
        <w:top w:val="none" w:sz="0" w:space="0" w:color="auto"/>
        <w:left w:val="none" w:sz="0" w:space="0" w:color="auto"/>
        <w:bottom w:val="none" w:sz="0" w:space="0" w:color="auto"/>
        <w:right w:val="none" w:sz="0" w:space="0" w:color="auto"/>
      </w:divBdr>
    </w:div>
    <w:div w:id="432014348">
      <w:bodyDiv w:val="1"/>
      <w:marLeft w:val="0"/>
      <w:marRight w:val="0"/>
      <w:marTop w:val="0"/>
      <w:marBottom w:val="0"/>
      <w:divBdr>
        <w:top w:val="none" w:sz="0" w:space="0" w:color="auto"/>
        <w:left w:val="none" w:sz="0" w:space="0" w:color="auto"/>
        <w:bottom w:val="none" w:sz="0" w:space="0" w:color="auto"/>
        <w:right w:val="none" w:sz="0" w:space="0" w:color="auto"/>
      </w:divBdr>
    </w:div>
    <w:div w:id="450781785">
      <w:bodyDiv w:val="1"/>
      <w:marLeft w:val="0"/>
      <w:marRight w:val="0"/>
      <w:marTop w:val="0"/>
      <w:marBottom w:val="0"/>
      <w:divBdr>
        <w:top w:val="none" w:sz="0" w:space="0" w:color="auto"/>
        <w:left w:val="none" w:sz="0" w:space="0" w:color="auto"/>
        <w:bottom w:val="none" w:sz="0" w:space="0" w:color="auto"/>
        <w:right w:val="none" w:sz="0" w:space="0" w:color="auto"/>
      </w:divBdr>
    </w:div>
    <w:div w:id="453788459">
      <w:bodyDiv w:val="1"/>
      <w:marLeft w:val="0"/>
      <w:marRight w:val="0"/>
      <w:marTop w:val="0"/>
      <w:marBottom w:val="0"/>
      <w:divBdr>
        <w:top w:val="none" w:sz="0" w:space="0" w:color="auto"/>
        <w:left w:val="none" w:sz="0" w:space="0" w:color="auto"/>
        <w:bottom w:val="none" w:sz="0" w:space="0" w:color="auto"/>
        <w:right w:val="none" w:sz="0" w:space="0" w:color="auto"/>
      </w:divBdr>
    </w:div>
    <w:div w:id="453865552">
      <w:bodyDiv w:val="1"/>
      <w:marLeft w:val="0"/>
      <w:marRight w:val="0"/>
      <w:marTop w:val="0"/>
      <w:marBottom w:val="0"/>
      <w:divBdr>
        <w:top w:val="none" w:sz="0" w:space="0" w:color="auto"/>
        <w:left w:val="none" w:sz="0" w:space="0" w:color="auto"/>
        <w:bottom w:val="none" w:sz="0" w:space="0" w:color="auto"/>
        <w:right w:val="none" w:sz="0" w:space="0" w:color="auto"/>
      </w:divBdr>
    </w:div>
    <w:div w:id="456877505">
      <w:bodyDiv w:val="1"/>
      <w:marLeft w:val="0"/>
      <w:marRight w:val="0"/>
      <w:marTop w:val="0"/>
      <w:marBottom w:val="0"/>
      <w:divBdr>
        <w:top w:val="none" w:sz="0" w:space="0" w:color="auto"/>
        <w:left w:val="none" w:sz="0" w:space="0" w:color="auto"/>
        <w:bottom w:val="none" w:sz="0" w:space="0" w:color="auto"/>
        <w:right w:val="none" w:sz="0" w:space="0" w:color="auto"/>
      </w:divBdr>
    </w:div>
    <w:div w:id="458379500">
      <w:bodyDiv w:val="1"/>
      <w:marLeft w:val="0"/>
      <w:marRight w:val="0"/>
      <w:marTop w:val="0"/>
      <w:marBottom w:val="0"/>
      <w:divBdr>
        <w:top w:val="none" w:sz="0" w:space="0" w:color="auto"/>
        <w:left w:val="none" w:sz="0" w:space="0" w:color="auto"/>
        <w:bottom w:val="none" w:sz="0" w:space="0" w:color="auto"/>
        <w:right w:val="none" w:sz="0" w:space="0" w:color="auto"/>
      </w:divBdr>
    </w:div>
    <w:div w:id="463157907">
      <w:bodyDiv w:val="1"/>
      <w:marLeft w:val="0"/>
      <w:marRight w:val="0"/>
      <w:marTop w:val="0"/>
      <w:marBottom w:val="0"/>
      <w:divBdr>
        <w:top w:val="none" w:sz="0" w:space="0" w:color="auto"/>
        <w:left w:val="none" w:sz="0" w:space="0" w:color="auto"/>
        <w:bottom w:val="none" w:sz="0" w:space="0" w:color="auto"/>
        <w:right w:val="none" w:sz="0" w:space="0" w:color="auto"/>
      </w:divBdr>
    </w:div>
    <w:div w:id="468208651">
      <w:bodyDiv w:val="1"/>
      <w:marLeft w:val="0"/>
      <w:marRight w:val="0"/>
      <w:marTop w:val="0"/>
      <w:marBottom w:val="0"/>
      <w:divBdr>
        <w:top w:val="none" w:sz="0" w:space="0" w:color="auto"/>
        <w:left w:val="none" w:sz="0" w:space="0" w:color="auto"/>
        <w:bottom w:val="none" w:sz="0" w:space="0" w:color="auto"/>
        <w:right w:val="none" w:sz="0" w:space="0" w:color="auto"/>
      </w:divBdr>
    </w:div>
    <w:div w:id="468282558">
      <w:bodyDiv w:val="1"/>
      <w:marLeft w:val="0"/>
      <w:marRight w:val="0"/>
      <w:marTop w:val="0"/>
      <w:marBottom w:val="0"/>
      <w:divBdr>
        <w:top w:val="none" w:sz="0" w:space="0" w:color="auto"/>
        <w:left w:val="none" w:sz="0" w:space="0" w:color="auto"/>
        <w:bottom w:val="none" w:sz="0" w:space="0" w:color="auto"/>
        <w:right w:val="none" w:sz="0" w:space="0" w:color="auto"/>
      </w:divBdr>
    </w:div>
    <w:div w:id="478766924">
      <w:bodyDiv w:val="1"/>
      <w:marLeft w:val="0"/>
      <w:marRight w:val="0"/>
      <w:marTop w:val="0"/>
      <w:marBottom w:val="0"/>
      <w:divBdr>
        <w:top w:val="none" w:sz="0" w:space="0" w:color="auto"/>
        <w:left w:val="none" w:sz="0" w:space="0" w:color="auto"/>
        <w:bottom w:val="none" w:sz="0" w:space="0" w:color="auto"/>
        <w:right w:val="none" w:sz="0" w:space="0" w:color="auto"/>
      </w:divBdr>
    </w:div>
    <w:div w:id="487941634">
      <w:bodyDiv w:val="1"/>
      <w:marLeft w:val="0"/>
      <w:marRight w:val="0"/>
      <w:marTop w:val="0"/>
      <w:marBottom w:val="0"/>
      <w:divBdr>
        <w:top w:val="none" w:sz="0" w:space="0" w:color="auto"/>
        <w:left w:val="none" w:sz="0" w:space="0" w:color="auto"/>
        <w:bottom w:val="none" w:sz="0" w:space="0" w:color="auto"/>
        <w:right w:val="none" w:sz="0" w:space="0" w:color="auto"/>
      </w:divBdr>
    </w:div>
    <w:div w:id="493573012">
      <w:bodyDiv w:val="1"/>
      <w:marLeft w:val="0"/>
      <w:marRight w:val="0"/>
      <w:marTop w:val="0"/>
      <w:marBottom w:val="0"/>
      <w:divBdr>
        <w:top w:val="none" w:sz="0" w:space="0" w:color="auto"/>
        <w:left w:val="none" w:sz="0" w:space="0" w:color="auto"/>
        <w:bottom w:val="none" w:sz="0" w:space="0" w:color="auto"/>
        <w:right w:val="none" w:sz="0" w:space="0" w:color="auto"/>
      </w:divBdr>
    </w:div>
    <w:div w:id="506136308">
      <w:bodyDiv w:val="1"/>
      <w:marLeft w:val="0"/>
      <w:marRight w:val="0"/>
      <w:marTop w:val="0"/>
      <w:marBottom w:val="0"/>
      <w:divBdr>
        <w:top w:val="none" w:sz="0" w:space="0" w:color="auto"/>
        <w:left w:val="none" w:sz="0" w:space="0" w:color="auto"/>
        <w:bottom w:val="none" w:sz="0" w:space="0" w:color="auto"/>
        <w:right w:val="none" w:sz="0" w:space="0" w:color="auto"/>
      </w:divBdr>
    </w:div>
    <w:div w:id="506751842">
      <w:bodyDiv w:val="1"/>
      <w:marLeft w:val="0"/>
      <w:marRight w:val="0"/>
      <w:marTop w:val="0"/>
      <w:marBottom w:val="0"/>
      <w:divBdr>
        <w:top w:val="none" w:sz="0" w:space="0" w:color="auto"/>
        <w:left w:val="none" w:sz="0" w:space="0" w:color="auto"/>
        <w:bottom w:val="none" w:sz="0" w:space="0" w:color="auto"/>
        <w:right w:val="none" w:sz="0" w:space="0" w:color="auto"/>
      </w:divBdr>
    </w:div>
    <w:div w:id="508718148">
      <w:bodyDiv w:val="1"/>
      <w:marLeft w:val="0"/>
      <w:marRight w:val="0"/>
      <w:marTop w:val="0"/>
      <w:marBottom w:val="0"/>
      <w:divBdr>
        <w:top w:val="none" w:sz="0" w:space="0" w:color="auto"/>
        <w:left w:val="none" w:sz="0" w:space="0" w:color="auto"/>
        <w:bottom w:val="none" w:sz="0" w:space="0" w:color="auto"/>
        <w:right w:val="none" w:sz="0" w:space="0" w:color="auto"/>
      </w:divBdr>
    </w:div>
    <w:div w:id="528222242">
      <w:bodyDiv w:val="1"/>
      <w:marLeft w:val="0"/>
      <w:marRight w:val="0"/>
      <w:marTop w:val="0"/>
      <w:marBottom w:val="0"/>
      <w:divBdr>
        <w:top w:val="none" w:sz="0" w:space="0" w:color="auto"/>
        <w:left w:val="none" w:sz="0" w:space="0" w:color="auto"/>
        <w:bottom w:val="none" w:sz="0" w:space="0" w:color="auto"/>
        <w:right w:val="none" w:sz="0" w:space="0" w:color="auto"/>
      </w:divBdr>
    </w:div>
    <w:div w:id="532813982">
      <w:bodyDiv w:val="1"/>
      <w:marLeft w:val="0"/>
      <w:marRight w:val="0"/>
      <w:marTop w:val="0"/>
      <w:marBottom w:val="0"/>
      <w:divBdr>
        <w:top w:val="none" w:sz="0" w:space="0" w:color="auto"/>
        <w:left w:val="none" w:sz="0" w:space="0" w:color="auto"/>
        <w:bottom w:val="none" w:sz="0" w:space="0" w:color="auto"/>
        <w:right w:val="none" w:sz="0" w:space="0" w:color="auto"/>
      </w:divBdr>
    </w:div>
    <w:div w:id="544027173">
      <w:bodyDiv w:val="1"/>
      <w:marLeft w:val="0"/>
      <w:marRight w:val="0"/>
      <w:marTop w:val="0"/>
      <w:marBottom w:val="0"/>
      <w:divBdr>
        <w:top w:val="none" w:sz="0" w:space="0" w:color="auto"/>
        <w:left w:val="none" w:sz="0" w:space="0" w:color="auto"/>
        <w:bottom w:val="none" w:sz="0" w:space="0" w:color="auto"/>
        <w:right w:val="none" w:sz="0" w:space="0" w:color="auto"/>
      </w:divBdr>
    </w:div>
    <w:div w:id="557908480">
      <w:bodyDiv w:val="1"/>
      <w:marLeft w:val="0"/>
      <w:marRight w:val="0"/>
      <w:marTop w:val="0"/>
      <w:marBottom w:val="0"/>
      <w:divBdr>
        <w:top w:val="none" w:sz="0" w:space="0" w:color="auto"/>
        <w:left w:val="none" w:sz="0" w:space="0" w:color="auto"/>
        <w:bottom w:val="none" w:sz="0" w:space="0" w:color="auto"/>
        <w:right w:val="none" w:sz="0" w:space="0" w:color="auto"/>
      </w:divBdr>
    </w:div>
    <w:div w:id="560750015">
      <w:bodyDiv w:val="1"/>
      <w:marLeft w:val="0"/>
      <w:marRight w:val="0"/>
      <w:marTop w:val="0"/>
      <w:marBottom w:val="0"/>
      <w:divBdr>
        <w:top w:val="none" w:sz="0" w:space="0" w:color="auto"/>
        <w:left w:val="none" w:sz="0" w:space="0" w:color="auto"/>
        <w:bottom w:val="none" w:sz="0" w:space="0" w:color="auto"/>
        <w:right w:val="none" w:sz="0" w:space="0" w:color="auto"/>
      </w:divBdr>
    </w:div>
    <w:div w:id="563103580">
      <w:bodyDiv w:val="1"/>
      <w:marLeft w:val="0"/>
      <w:marRight w:val="0"/>
      <w:marTop w:val="0"/>
      <w:marBottom w:val="0"/>
      <w:divBdr>
        <w:top w:val="none" w:sz="0" w:space="0" w:color="auto"/>
        <w:left w:val="none" w:sz="0" w:space="0" w:color="auto"/>
        <w:bottom w:val="none" w:sz="0" w:space="0" w:color="auto"/>
        <w:right w:val="none" w:sz="0" w:space="0" w:color="auto"/>
      </w:divBdr>
    </w:div>
    <w:div w:id="569120453">
      <w:bodyDiv w:val="1"/>
      <w:marLeft w:val="0"/>
      <w:marRight w:val="0"/>
      <w:marTop w:val="0"/>
      <w:marBottom w:val="0"/>
      <w:divBdr>
        <w:top w:val="none" w:sz="0" w:space="0" w:color="auto"/>
        <w:left w:val="none" w:sz="0" w:space="0" w:color="auto"/>
        <w:bottom w:val="none" w:sz="0" w:space="0" w:color="auto"/>
        <w:right w:val="none" w:sz="0" w:space="0" w:color="auto"/>
      </w:divBdr>
    </w:div>
    <w:div w:id="588583662">
      <w:bodyDiv w:val="1"/>
      <w:marLeft w:val="0"/>
      <w:marRight w:val="0"/>
      <w:marTop w:val="0"/>
      <w:marBottom w:val="0"/>
      <w:divBdr>
        <w:top w:val="none" w:sz="0" w:space="0" w:color="auto"/>
        <w:left w:val="none" w:sz="0" w:space="0" w:color="auto"/>
        <w:bottom w:val="none" w:sz="0" w:space="0" w:color="auto"/>
        <w:right w:val="none" w:sz="0" w:space="0" w:color="auto"/>
      </w:divBdr>
    </w:div>
    <w:div w:id="594174406">
      <w:bodyDiv w:val="1"/>
      <w:marLeft w:val="0"/>
      <w:marRight w:val="0"/>
      <w:marTop w:val="0"/>
      <w:marBottom w:val="0"/>
      <w:divBdr>
        <w:top w:val="none" w:sz="0" w:space="0" w:color="auto"/>
        <w:left w:val="none" w:sz="0" w:space="0" w:color="auto"/>
        <w:bottom w:val="none" w:sz="0" w:space="0" w:color="auto"/>
        <w:right w:val="none" w:sz="0" w:space="0" w:color="auto"/>
      </w:divBdr>
    </w:div>
    <w:div w:id="601694194">
      <w:bodyDiv w:val="1"/>
      <w:marLeft w:val="0"/>
      <w:marRight w:val="0"/>
      <w:marTop w:val="0"/>
      <w:marBottom w:val="0"/>
      <w:divBdr>
        <w:top w:val="none" w:sz="0" w:space="0" w:color="auto"/>
        <w:left w:val="none" w:sz="0" w:space="0" w:color="auto"/>
        <w:bottom w:val="none" w:sz="0" w:space="0" w:color="auto"/>
        <w:right w:val="none" w:sz="0" w:space="0" w:color="auto"/>
      </w:divBdr>
    </w:div>
    <w:div w:id="605236950">
      <w:bodyDiv w:val="1"/>
      <w:marLeft w:val="0"/>
      <w:marRight w:val="0"/>
      <w:marTop w:val="0"/>
      <w:marBottom w:val="0"/>
      <w:divBdr>
        <w:top w:val="none" w:sz="0" w:space="0" w:color="auto"/>
        <w:left w:val="none" w:sz="0" w:space="0" w:color="auto"/>
        <w:bottom w:val="none" w:sz="0" w:space="0" w:color="auto"/>
        <w:right w:val="none" w:sz="0" w:space="0" w:color="auto"/>
      </w:divBdr>
    </w:div>
    <w:div w:id="607780897">
      <w:bodyDiv w:val="1"/>
      <w:marLeft w:val="0"/>
      <w:marRight w:val="0"/>
      <w:marTop w:val="0"/>
      <w:marBottom w:val="0"/>
      <w:divBdr>
        <w:top w:val="none" w:sz="0" w:space="0" w:color="auto"/>
        <w:left w:val="none" w:sz="0" w:space="0" w:color="auto"/>
        <w:bottom w:val="none" w:sz="0" w:space="0" w:color="auto"/>
        <w:right w:val="none" w:sz="0" w:space="0" w:color="auto"/>
      </w:divBdr>
    </w:div>
    <w:div w:id="615983445">
      <w:bodyDiv w:val="1"/>
      <w:marLeft w:val="0"/>
      <w:marRight w:val="0"/>
      <w:marTop w:val="0"/>
      <w:marBottom w:val="0"/>
      <w:divBdr>
        <w:top w:val="none" w:sz="0" w:space="0" w:color="auto"/>
        <w:left w:val="none" w:sz="0" w:space="0" w:color="auto"/>
        <w:bottom w:val="none" w:sz="0" w:space="0" w:color="auto"/>
        <w:right w:val="none" w:sz="0" w:space="0" w:color="auto"/>
      </w:divBdr>
    </w:div>
    <w:div w:id="622420966">
      <w:bodyDiv w:val="1"/>
      <w:marLeft w:val="0"/>
      <w:marRight w:val="0"/>
      <w:marTop w:val="0"/>
      <w:marBottom w:val="0"/>
      <w:divBdr>
        <w:top w:val="none" w:sz="0" w:space="0" w:color="auto"/>
        <w:left w:val="none" w:sz="0" w:space="0" w:color="auto"/>
        <w:bottom w:val="none" w:sz="0" w:space="0" w:color="auto"/>
        <w:right w:val="none" w:sz="0" w:space="0" w:color="auto"/>
      </w:divBdr>
    </w:div>
    <w:div w:id="629281859">
      <w:bodyDiv w:val="1"/>
      <w:marLeft w:val="0"/>
      <w:marRight w:val="0"/>
      <w:marTop w:val="0"/>
      <w:marBottom w:val="0"/>
      <w:divBdr>
        <w:top w:val="none" w:sz="0" w:space="0" w:color="auto"/>
        <w:left w:val="none" w:sz="0" w:space="0" w:color="auto"/>
        <w:bottom w:val="none" w:sz="0" w:space="0" w:color="auto"/>
        <w:right w:val="none" w:sz="0" w:space="0" w:color="auto"/>
      </w:divBdr>
    </w:div>
    <w:div w:id="631440599">
      <w:bodyDiv w:val="1"/>
      <w:marLeft w:val="0"/>
      <w:marRight w:val="0"/>
      <w:marTop w:val="0"/>
      <w:marBottom w:val="0"/>
      <w:divBdr>
        <w:top w:val="none" w:sz="0" w:space="0" w:color="auto"/>
        <w:left w:val="none" w:sz="0" w:space="0" w:color="auto"/>
        <w:bottom w:val="none" w:sz="0" w:space="0" w:color="auto"/>
        <w:right w:val="none" w:sz="0" w:space="0" w:color="auto"/>
      </w:divBdr>
    </w:div>
    <w:div w:id="638539998">
      <w:bodyDiv w:val="1"/>
      <w:marLeft w:val="0"/>
      <w:marRight w:val="0"/>
      <w:marTop w:val="0"/>
      <w:marBottom w:val="0"/>
      <w:divBdr>
        <w:top w:val="none" w:sz="0" w:space="0" w:color="auto"/>
        <w:left w:val="none" w:sz="0" w:space="0" w:color="auto"/>
        <w:bottom w:val="none" w:sz="0" w:space="0" w:color="auto"/>
        <w:right w:val="none" w:sz="0" w:space="0" w:color="auto"/>
      </w:divBdr>
    </w:div>
    <w:div w:id="645672447">
      <w:bodyDiv w:val="1"/>
      <w:marLeft w:val="0"/>
      <w:marRight w:val="0"/>
      <w:marTop w:val="0"/>
      <w:marBottom w:val="0"/>
      <w:divBdr>
        <w:top w:val="none" w:sz="0" w:space="0" w:color="auto"/>
        <w:left w:val="none" w:sz="0" w:space="0" w:color="auto"/>
        <w:bottom w:val="none" w:sz="0" w:space="0" w:color="auto"/>
        <w:right w:val="none" w:sz="0" w:space="0" w:color="auto"/>
      </w:divBdr>
    </w:div>
    <w:div w:id="647905302">
      <w:bodyDiv w:val="1"/>
      <w:marLeft w:val="0"/>
      <w:marRight w:val="0"/>
      <w:marTop w:val="0"/>
      <w:marBottom w:val="0"/>
      <w:divBdr>
        <w:top w:val="none" w:sz="0" w:space="0" w:color="auto"/>
        <w:left w:val="none" w:sz="0" w:space="0" w:color="auto"/>
        <w:bottom w:val="none" w:sz="0" w:space="0" w:color="auto"/>
        <w:right w:val="none" w:sz="0" w:space="0" w:color="auto"/>
      </w:divBdr>
    </w:div>
    <w:div w:id="662319212">
      <w:bodyDiv w:val="1"/>
      <w:marLeft w:val="0"/>
      <w:marRight w:val="0"/>
      <w:marTop w:val="0"/>
      <w:marBottom w:val="0"/>
      <w:divBdr>
        <w:top w:val="none" w:sz="0" w:space="0" w:color="auto"/>
        <w:left w:val="none" w:sz="0" w:space="0" w:color="auto"/>
        <w:bottom w:val="none" w:sz="0" w:space="0" w:color="auto"/>
        <w:right w:val="none" w:sz="0" w:space="0" w:color="auto"/>
      </w:divBdr>
    </w:div>
    <w:div w:id="662898118">
      <w:bodyDiv w:val="1"/>
      <w:marLeft w:val="0"/>
      <w:marRight w:val="0"/>
      <w:marTop w:val="0"/>
      <w:marBottom w:val="0"/>
      <w:divBdr>
        <w:top w:val="none" w:sz="0" w:space="0" w:color="auto"/>
        <w:left w:val="none" w:sz="0" w:space="0" w:color="auto"/>
        <w:bottom w:val="none" w:sz="0" w:space="0" w:color="auto"/>
        <w:right w:val="none" w:sz="0" w:space="0" w:color="auto"/>
      </w:divBdr>
    </w:div>
    <w:div w:id="664043472">
      <w:bodyDiv w:val="1"/>
      <w:marLeft w:val="0"/>
      <w:marRight w:val="0"/>
      <w:marTop w:val="0"/>
      <w:marBottom w:val="0"/>
      <w:divBdr>
        <w:top w:val="none" w:sz="0" w:space="0" w:color="auto"/>
        <w:left w:val="none" w:sz="0" w:space="0" w:color="auto"/>
        <w:bottom w:val="none" w:sz="0" w:space="0" w:color="auto"/>
        <w:right w:val="none" w:sz="0" w:space="0" w:color="auto"/>
      </w:divBdr>
    </w:div>
    <w:div w:id="666707493">
      <w:bodyDiv w:val="1"/>
      <w:marLeft w:val="0"/>
      <w:marRight w:val="0"/>
      <w:marTop w:val="0"/>
      <w:marBottom w:val="0"/>
      <w:divBdr>
        <w:top w:val="none" w:sz="0" w:space="0" w:color="auto"/>
        <w:left w:val="none" w:sz="0" w:space="0" w:color="auto"/>
        <w:bottom w:val="none" w:sz="0" w:space="0" w:color="auto"/>
        <w:right w:val="none" w:sz="0" w:space="0" w:color="auto"/>
      </w:divBdr>
    </w:div>
    <w:div w:id="673806408">
      <w:bodyDiv w:val="1"/>
      <w:marLeft w:val="0"/>
      <w:marRight w:val="0"/>
      <w:marTop w:val="0"/>
      <w:marBottom w:val="0"/>
      <w:divBdr>
        <w:top w:val="none" w:sz="0" w:space="0" w:color="auto"/>
        <w:left w:val="none" w:sz="0" w:space="0" w:color="auto"/>
        <w:bottom w:val="none" w:sz="0" w:space="0" w:color="auto"/>
        <w:right w:val="none" w:sz="0" w:space="0" w:color="auto"/>
      </w:divBdr>
    </w:div>
    <w:div w:id="675693124">
      <w:bodyDiv w:val="1"/>
      <w:marLeft w:val="0"/>
      <w:marRight w:val="0"/>
      <w:marTop w:val="0"/>
      <w:marBottom w:val="0"/>
      <w:divBdr>
        <w:top w:val="none" w:sz="0" w:space="0" w:color="auto"/>
        <w:left w:val="none" w:sz="0" w:space="0" w:color="auto"/>
        <w:bottom w:val="none" w:sz="0" w:space="0" w:color="auto"/>
        <w:right w:val="none" w:sz="0" w:space="0" w:color="auto"/>
      </w:divBdr>
    </w:div>
    <w:div w:id="678235317">
      <w:bodyDiv w:val="1"/>
      <w:marLeft w:val="0"/>
      <w:marRight w:val="0"/>
      <w:marTop w:val="0"/>
      <w:marBottom w:val="0"/>
      <w:divBdr>
        <w:top w:val="none" w:sz="0" w:space="0" w:color="auto"/>
        <w:left w:val="none" w:sz="0" w:space="0" w:color="auto"/>
        <w:bottom w:val="none" w:sz="0" w:space="0" w:color="auto"/>
        <w:right w:val="none" w:sz="0" w:space="0" w:color="auto"/>
      </w:divBdr>
    </w:div>
    <w:div w:id="687292221">
      <w:bodyDiv w:val="1"/>
      <w:marLeft w:val="0"/>
      <w:marRight w:val="0"/>
      <w:marTop w:val="0"/>
      <w:marBottom w:val="0"/>
      <w:divBdr>
        <w:top w:val="none" w:sz="0" w:space="0" w:color="auto"/>
        <w:left w:val="none" w:sz="0" w:space="0" w:color="auto"/>
        <w:bottom w:val="none" w:sz="0" w:space="0" w:color="auto"/>
        <w:right w:val="none" w:sz="0" w:space="0" w:color="auto"/>
      </w:divBdr>
    </w:div>
    <w:div w:id="687295686">
      <w:bodyDiv w:val="1"/>
      <w:marLeft w:val="0"/>
      <w:marRight w:val="0"/>
      <w:marTop w:val="0"/>
      <w:marBottom w:val="0"/>
      <w:divBdr>
        <w:top w:val="none" w:sz="0" w:space="0" w:color="auto"/>
        <w:left w:val="none" w:sz="0" w:space="0" w:color="auto"/>
        <w:bottom w:val="none" w:sz="0" w:space="0" w:color="auto"/>
        <w:right w:val="none" w:sz="0" w:space="0" w:color="auto"/>
      </w:divBdr>
    </w:div>
    <w:div w:id="688991067">
      <w:bodyDiv w:val="1"/>
      <w:marLeft w:val="0"/>
      <w:marRight w:val="0"/>
      <w:marTop w:val="0"/>
      <w:marBottom w:val="0"/>
      <w:divBdr>
        <w:top w:val="none" w:sz="0" w:space="0" w:color="auto"/>
        <w:left w:val="none" w:sz="0" w:space="0" w:color="auto"/>
        <w:bottom w:val="none" w:sz="0" w:space="0" w:color="auto"/>
        <w:right w:val="none" w:sz="0" w:space="0" w:color="auto"/>
      </w:divBdr>
    </w:div>
    <w:div w:id="690759117">
      <w:bodyDiv w:val="1"/>
      <w:marLeft w:val="0"/>
      <w:marRight w:val="0"/>
      <w:marTop w:val="0"/>
      <w:marBottom w:val="0"/>
      <w:divBdr>
        <w:top w:val="none" w:sz="0" w:space="0" w:color="auto"/>
        <w:left w:val="none" w:sz="0" w:space="0" w:color="auto"/>
        <w:bottom w:val="none" w:sz="0" w:space="0" w:color="auto"/>
        <w:right w:val="none" w:sz="0" w:space="0" w:color="auto"/>
      </w:divBdr>
    </w:div>
    <w:div w:id="692657936">
      <w:bodyDiv w:val="1"/>
      <w:marLeft w:val="0"/>
      <w:marRight w:val="0"/>
      <w:marTop w:val="0"/>
      <w:marBottom w:val="0"/>
      <w:divBdr>
        <w:top w:val="none" w:sz="0" w:space="0" w:color="auto"/>
        <w:left w:val="none" w:sz="0" w:space="0" w:color="auto"/>
        <w:bottom w:val="none" w:sz="0" w:space="0" w:color="auto"/>
        <w:right w:val="none" w:sz="0" w:space="0" w:color="auto"/>
      </w:divBdr>
    </w:div>
    <w:div w:id="705836360">
      <w:bodyDiv w:val="1"/>
      <w:marLeft w:val="0"/>
      <w:marRight w:val="0"/>
      <w:marTop w:val="0"/>
      <w:marBottom w:val="0"/>
      <w:divBdr>
        <w:top w:val="none" w:sz="0" w:space="0" w:color="auto"/>
        <w:left w:val="none" w:sz="0" w:space="0" w:color="auto"/>
        <w:bottom w:val="none" w:sz="0" w:space="0" w:color="auto"/>
        <w:right w:val="none" w:sz="0" w:space="0" w:color="auto"/>
      </w:divBdr>
    </w:div>
    <w:div w:id="707682033">
      <w:bodyDiv w:val="1"/>
      <w:marLeft w:val="0"/>
      <w:marRight w:val="0"/>
      <w:marTop w:val="0"/>
      <w:marBottom w:val="0"/>
      <w:divBdr>
        <w:top w:val="none" w:sz="0" w:space="0" w:color="auto"/>
        <w:left w:val="none" w:sz="0" w:space="0" w:color="auto"/>
        <w:bottom w:val="none" w:sz="0" w:space="0" w:color="auto"/>
        <w:right w:val="none" w:sz="0" w:space="0" w:color="auto"/>
      </w:divBdr>
    </w:div>
    <w:div w:id="718018821">
      <w:bodyDiv w:val="1"/>
      <w:marLeft w:val="0"/>
      <w:marRight w:val="0"/>
      <w:marTop w:val="0"/>
      <w:marBottom w:val="0"/>
      <w:divBdr>
        <w:top w:val="none" w:sz="0" w:space="0" w:color="auto"/>
        <w:left w:val="none" w:sz="0" w:space="0" w:color="auto"/>
        <w:bottom w:val="none" w:sz="0" w:space="0" w:color="auto"/>
        <w:right w:val="none" w:sz="0" w:space="0" w:color="auto"/>
      </w:divBdr>
    </w:div>
    <w:div w:id="735204253">
      <w:bodyDiv w:val="1"/>
      <w:marLeft w:val="0"/>
      <w:marRight w:val="0"/>
      <w:marTop w:val="0"/>
      <w:marBottom w:val="0"/>
      <w:divBdr>
        <w:top w:val="none" w:sz="0" w:space="0" w:color="auto"/>
        <w:left w:val="none" w:sz="0" w:space="0" w:color="auto"/>
        <w:bottom w:val="none" w:sz="0" w:space="0" w:color="auto"/>
        <w:right w:val="none" w:sz="0" w:space="0" w:color="auto"/>
      </w:divBdr>
    </w:div>
    <w:div w:id="738283602">
      <w:bodyDiv w:val="1"/>
      <w:marLeft w:val="0"/>
      <w:marRight w:val="0"/>
      <w:marTop w:val="0"/>
      <w:marBottom w:val="0"/>
      <w:divBdr>
        <w:top w:val="none" w:sz="0" w:space="0" w:color="auto"/>
        <w:left w:val="none" w:sz="0" w:space="0" w:color="auto"/>
        <w:bottom w:val="none" w:sz="0" w:space="0" w:color="auto"/>
        <w:right w:val="none" w:sz="0" w:space="0" w:color="auto"/>
      </w:divBdr>
    </w:div>
    <w:div w:id="740056739">
      <w:bodyDiv w:val="1"/>
      <w:marLeft w:val="0"/>
      <w:marRight w:val="0"/>
      <w:marTop w:val="0"/>
      <w:marBottom w:val="0"/>
      <w:divBdr>
        <w:top w:val="none" w:sz="0" w:space="0" w:color="auto"/>
        <w:left w:val="none" w:sz="0" w:space="0" w:color="auto"/>
        <w:bottom w:val="none" w:sz="0" w:space="0" w:color="auto"/>
        <w:right w:val="none" w:sz="0" w:space="0" w:color="auto"/>
      </w:divBdr>
    </w:div>
    <w:div w:id="740370855">
      <w:bodyDiv w:val="1"/>
      <w:marLeft w:val="0"/>
      <w:marRight w:val="0"/>
      <w:marTop w:val="0"/>
      <w:marBottom w:val="0"/>
      <w:divBdr>
        <w:top w:val="none" w:sz="0" w:space="0" w:color="auto"/>
        <w:left w:val="none" w:sz="0" w:space="0" w:color="auto"/>
        <w:bottom w:val="none" w:sz="0" w:space="0" w:color="auto"/>
        <w:right w:val="none" w:sz="0" w:space="0" w:color="auto"/>
      </w:divBdr>
    </w:div>
    <w:div w:id="746923962">
      <w:bodyDiv w:val="1"/>
      <w:marLeft w:val="0"/>
      <w:marRight w:val="0"/>
      <w:marTop w:val="0"/>
      <w:marBottom w:val="0"/>
      <w:divBdr>
        <w:top w:val="none" w:sz="0" w:space="0" w:color="auto"/>
        <w:left w:val="none" w:sz="0" w:space="0" w:color="auto"/>
        <w:bottom w:val="none" w:sz="0" w:space="0" w:color="auto"/>
        <w:right w:val="none" w:sz="0" w:space="0" w:color="auto"/>
      </w:divBdr>
    </w:div>
    <w:div w:id="750540022">
      <w:bodyDiv w:val="1"/>
      <w:marLeft w:val="0"/>
      <w:marRight w:val="0"/>
      <w:marTop w:val="0"/>
      <w:marBottom w:val="0"/>
      <w:divBdr>
        <w:top w:val="none" w:sz="0" w:space="0" w:color="auto"/>
        <w:left w:val="none" w:sz="0" w:space="0" w:color="auto"/>
        <w:bottom w:val="none" w:sz="0" w:space="0" w:color="auto"/>
        <w:right w:val="none" w:sz="0" w:space="0" w:color="auto"/>
      </w:divBdr>
    </w:div>
    <w:div w:id="769856581">
      <w:bodyDiv w:val="1"/>
      <w:marLeft w:val="0"/>
      <w:marRight w:val="0"/>
      <w:marTop w:val="0"/>
      <w:marBottom w:val="0"/>
      <w:divBdr>
        <w:top w:val="none" w:sz="0" w:space="0" w:color="auto"/>
        <w:left w:val="none" w:sz="0" w:space="0" w:color="auto"/>
        <w:bottom w:val="none" w:sz="0" w:space="0" w:color="auto"/>
        <w:right w:val="none" w:sz="0" w:space="0" w:color="auto"/>
      </w:divBdr>
    </w:div>
    <w:div w:id="772432023">
      <w:bodyDiv w:val="1"/>
      <w:marLeft w:val="0"/>
      <w:marRight w:val="0"/>
      <w:marTop w:val="0"/>
      <w:marBottom w:val="0"/>
      <w:divBdr>
        <w:top w:val="none" w:sz="0" w:space="0" w:color="auto"/>
        <w:left w:val="none" w:sz="0" w:space="0" w:color="auto"/>
        <w:bottom w:val="none" w:sz="0" w:space="0" w:color="auto"/>
        <w:right w:val="none" w:sz="0" w:space="0" w:color="auto"/>
      </w:divBdr>
    </w:div>
    <w:div w:id="774251729">
      <w:bodyDiv w:val="1"/>
      <w:marLeft w:val="0"/>
      <w:marRight w:val="0"/>
      <w:marTop w:val="0"/>
      <w:marBottom w:val="0"/>
      <w:divBdr>
        <w:top w:val="none" w:sz="0" w:space="0" w:color="auto"/>
        <w:left w:val="none" w:sz="0" w:space="0" w:color="auto"/>
        <w:bottom w:val="none" w:sz="0" w:space="0" w:color="auto"/>
        <w:right w:val="none" w:sz="0" w:space="0" w:color="auto"/>
      </w:divBdr>
    </w:div>
    <w:div w:id="775684729">
      <w:bodyDiv w:val="1"/>
      <w:marLeft w:val="0"/>
      <w:marRight w:val="0"/>
      <w:marTop w:val="0"/>
      <w:marBottom w:val="0"/>
      <w:divBdr>
        <w:top w:val="none" w:sz="0" w:space="0" w:color="auto"/>
        <w:left w:val="none" w:sz="0" w:space="0" w:color="auto"/>
        <w:bottom w:val="none" w:sz="0" w:space="0" w:color="auto"/>
        <w:right w:val="none" w:sz="0" w:space="0" w:color="auto"/>
      </w:divBdr>
    </w:div>
    <w:div w:id="783967054">
      <w:bodyDiv w:val="1"/>
      <w:marLeft w:val="0"/>
      <w:marRight w:val="0"/>
      <w:marTop w:val="0"/>
      <w:marBottom w:val="0"/>
      <w:divBdr>
        <w:top w:val="none" w:sz="0" w:space="0" w:color="auto"/>
        <w:left w:val="none" w:sz="0" w:space="0" w:color="auto"/>
        <w:bottom w:val="none" w:sz="0" w:space="0" w:color="auto"/>
        <w:right w:val="none" w:sz="0" w:space="0" w:color="auto"/>
      </w:divBdr>
    </w:div>
    <w:div w:id="785150298">
      <w:bodyDiv w:val="1"/>
      <w:marLeft w:val="0"/>
      <w:marRight w:val="0"/>
      <w:marTop w:val="0"/>
      <w:marBottom w:val="0"/>
      <w:divBdr>
        <w:top w:val="none" w:sz="0" w:space="0" w:color="auto"/>
        <w:left w:val="none" w:sz="0" w:space="0" w:color="auto"/>
        <w:bottom w:val="none" w:sz="0" w:space="0" w:color="auto"/>
        <w:right w:val="none" w:sz="0" w:space="0" w:color="auto"/>
      </w:divBdr>
    </w:div>
    <w:div w:id="791438316">
      <w:bodyDiv w:val="1"/>
      <w:marLeft w:val="0"/>
      <w:marRight w:val="0"/>
      <w:marTop w:val="0"/>
      <w:marBottom w:val="0"/>
      <w:divBdr>
        <w:top w:val="none" w:sz="0" w:space="0" w:color="auto"/>
        <w:left w:val="none" w:sz="0" w:space="0" w:color="auto"/>
        <w:bottom w:val="none" w:sz="0" w:space="0" w:color="auto"/>
        <w:right w:val="none" w:sz="0" w:space="0" w:color="auto"/>
      </w:divBdr>
    </w:div>
    <w:div w:id="792405955">
      <w:bodyDiv w:val="1"/>
      <w:marLeft w:val="0"/>
      <w:marRight w:val="0"/>
      <w:marTop w:val="0"/>
      <w:marBottom w:val="0"/>
      <w:divBdr>
        <w:top w:val="none" w:sz="0" w:space="0" w:color="auto"/>
        <w:left w:val="none" w:sz="0" w:space="0" w:color="auto"/>
        <w:bottom w:val="none" w:sz="0" w:space="0" w:color="auto"/>
        <w:right w:val="none" w:sz="0" w:space="0" w:color="auto"/>
      </w:divBdr>
    </w:div>
    <w:div w:id="805317132">
      <w:bodyDiv w:val="1"/>
      <w:marLeft w:val="0"/>
      <w:marRight w:val="0"/>
      <w:marTop w:val="0"/>
      <w:marBottom w:val="0"/>
      <w:divBdr>
        <w:top w:val="none" w:sz="0" w:space="0" w:color="auto"/>
        <w:left w:val="none" w:sz="0" w:space="0" w:color="auto"/>
        <w:bottom w:val="none" w:sz="0" w:space="0" w:color="auto"/>
        <w:right w:val="none" w:sz="0" w:space="0" w:color="auto"/>
      </w:divBdr>
    </w:div>
    <w:div w:id="825318612">
      <w:bodyDiv w:val="1"/>
      <w:marLeft w:val="0"/>
      <w:marRight w:val="0"/>
      <w:marTop w:val="0"/>
      <w:marBottom w:val="0"/>
      <w:divBdr>
        <w:top w:val="none" w:sz="0" w:space="0" w:color="auto"/>
        <w:left w:val="none" w:sz="0" w:space="0" w:color="auto"/>
        <w:bottom w:val="none" w:sz="0" w:space="0" w:color="auto"/>
        <w:right w:val="none" w:sz="0" w:space="0" w:color="auto"/>
      </w:divBdr>
    </w:div>
    <w:div w:id="829096129">
      <w:bodyDiv w:val="1"/>
      <w:marLeft w:val="0"/>
      <w:marRight w:val="0"/>
      <w:marTop w:val="0"/>
      <w:marBottom w:val="0"/>
      <w:divBdr>
        <w:top w:val="none" w:sz="0" w:space="0" w:color="auto"/>
        <w:left w:val="none" w:sz="0" w:space="0" w:color="auto"/>
        <w:bottom w:val="none" w:sz="0" w:space="0" w:color="auto"/>
        <w:right w:val="none" w:sz="0" w:space="0" w:color="auto"/>
      </w:divBdr>
    </w:div>
    <w:div w:id="834146676">
      <w:bodyDiv w:val="1"/>
      <w:marLeft w:val="0"/>
      <w:marRight w:val="0"/>
      <w:marTop w:val="0"/>
      <w:marBottom w:val="0"/>
      <w:divBdr>
        <w:top w:val="none" w:sz="0" w:space="0" w:color="auto"/>
        <w:left w:val="none" w:sz="0" w:space="0" w:color="auto"/>
        <w:bottom w:val="none" w:sz="0" w:space="0" w:color="auto"/>
        <w:right w:val="none" w:sz="0" w:space="0" w:color="auto"/>
      </w:divBdr>
      <w:divsChild>
        <w:div w:id="2015763743">
          <w:marLeft w:val="480"/>
          <w:marRight w:val="0"/>
          <w:marTop w:val="0"/>
          <w:marBottom w:val="0"/>
          <w:divBdr>
            <w:top w:val="none" w:sz="0" w:space="0" w:color="auto"/>
            <w:left w:val="none" w:sz="0" w:space="0" w:color="auto"/>
            <w:bottom w:val="none" w:sz="0" w:space="0" w:color="auto"/>
            <w:right w:val="none" w:sz="0" w:space="0" w:color="auto"/>
          </w:divBdr>
        </w:div>
        <w:div w:id="1656181006">
          <w:marLeft w:val="480"/>
          <w:marRight w:val="0"/>
          <w:marTop w:val="0"/>
          <w:marBottom w:val="0"/>
          <w:divBdr>
            <w:top w:val="none" w:sz="0" w:space="0" w:color="auto"/>
            <w:left w:val="none" w:sz="0" w:space="0" w:color="auto"/>
            <w:bottom w:val="none" w:sz="0" w:space="0" w:color="auto"/>
            <w:right w:val="none" w:sz="0" w:space="0" w:color="auto"/>
          </w:divBdr>
        </w:div>
        <w:div w:id="2132312057">
          <w:marLeft w:val="480"/>
          <w:marRight w:val="0"/>
          <w:marTop w:val="0"/>
          <w:marBottom w:val="0"/>
          <w:divBdr>
            <w:top w:val="none" w:sz="0" w:space="0" w:color="auto"/>
            <w:left w:val="none" w:sz="0" w:space="0" w:color="auto"/>
            <w:bottom w:val="none" w:sz="0" w:space="0" w:color="auto"/>
            <w:right w:val="none" w:sz="0" w:space="0" w:color="auto"/>
          </w:divBdr>
        </w:div>
        <w:div w:id="1844978762">
          <w:marLeft w:val="480"/>
          <w:marRight w:val="0"/>
          <w:marTop w:val="0"/>
          <w:marBottom w:val="0"/>
          <w:divBdr>
            <w:top w:val="none" w:sz="0" w:space="0" w:color="auto"/>
            <w:left w:val="none" w:sz="0" w:space="0" w:color="auto"/>
            <w:bottom w:val="none" w:sz="0" w:space="0" w:color="auto"/>
            <w:right w:val="none" w:sz="0" w:space="0" w:color="auto"/>
          </w:divBdr>
        </w:div>
        <w:div w:id="311565862">
          <w:marLeft w:val="480"/>
          <w:marRight w:val="0"/>
          <w:marTop w:val="0"/>
          <w:marBottom w:val="0"/>
          <w:divBdr>
            <w:top w:val="none" w:sz="0" w:space="0" w:color="auto"/>
            <w:left w:val="none" w:sz="0" w:space="0" w:color="auto"/>
            <w:bottom w:val="none" w:sz="0" w:space="0" w:color="auto"/>
            <w:right w:val="none" w:sz="0" w:space="0" w:color="auto"/>
          </w:divBdr>
        </w:div>
        <w:div w:id="664364338">
          <w:marLeft w:val="480"/>
          <w:marRight w:val="0"/>
          <w:marTop w:val="0"/>
          <w:marBottom w:val="0"/>
          <w:divBdr>
            <w:top w:val="none" w:sz="0" w:space="0" w:color="auto"/>
            <w:left w:val="none" w:sz="0" w:space="0" w:color="auto"/>
            <w:bottom w:val="none" w:sz="0" w:space="0" w:color="auto"/>
            <w:right w:val="none" w:sz="0" w:space="0" w:color="auto"/>
          </w:divBdr>
        </w:div>
        <w:div w:id="1094326231">
          <w:marLeft w:val="480"/>
          <w:marRight w:val="0"/>
          <w:marTop w:val="0"/>
          <w:marBottom w:val="0"/>
          <w:divBdr>
            <w:top w:val="none" w:sz="0" w:space="0" w:color="auto"/>
            <w:left w:val="none" w:sz="0" w:space="0" w:color="auto"/>
            <w:bottom w:val="none" w:sz="0" w:space="0" w:color="auto"/>
            <w:right w:val="none" w:sz="0" w:space="0" w:color="auto"/>
          </w:divBdr>
        </w:div>
        <w:div w:id="1663466375">
          <w:marLeft w:val="480"/>
          <w:marRight w:val="0"/>
          <w:marTop w:val="0"/>
          <w:marBottom w:val="0"/>
          <w:divBdr>
            <w:top w:val="none" w:sz="0" w:space="0" w:color="auto"/>
            <w:left w:val="none" w:sz="0" w:space="0" w:color="auto"/>
            <w:bottom w:val="none" w:sz="0" w:space="0" w:color="auto"/>
            <w:right w:val="none" w:sz="0" w:space="0" w:color="auto"/>
          </w:divBdr>
        </w:div>
        <w:div w:id="1026129315">
          <w:marLeft w:val="480"/>
          <w:marRight w:val="0"/>
          <w:marTop w:val="0"/>
          <w:marBottom w:val="0"/>
          <w:divBdr>
            <w:top w:val="none" w:sz="0" w:space="0" w:color="auto"/>
            <w:left w:val="none" w:sz="0" w:space="0" w:color="auto"/>
            <w:bottom w:val="none" w:sz="0" w:space="0" w:color="auto"/>
            <w:right w:val="none" w:sz="0" w:space="0" w:color="auto"/>
          </w:divBdr>
        </w:div>
        <w:div w:id="324288737">
          <w:marLeft w:val="480"/>
          <w:marRight w:val="0"/>
          <w:marTop w:val="0"/>
          <w:marBottom w:val="0"/>
          <w:divBdr>
            <w:top w:val="none" w:sz="0" w:space="0" w:color="auto"/>
            <w:left w:val="none" w:sz="0" w:space="0" w:color="auto"/>
            <w:bottom w:val="none" w:sz="0" w:space="0" w:color="auto"/>
            <w:right w:val="none" w:sz="0" w:space="0" w:color="auto"/>
          </w:divBdr>
        </w:div>
        <w:div w:id="572856491">
          <w:marLeft w:val="480"/>
          <w:marRight w:val="0"/>
          <w:marTop w:val="0"/>
          <w:marBottom w:val="0"/>
          <w:divBdr>
            <w:top w:val="none" w:sz="0" w:space="0" w:color="auto"/>
            <w:left w:val="none" w:sz="0" w:space="0" w:color="auto"/>
            <w:bottom w:val="none" w:sz="0" w:space="0" w:color="auto"/>
            <w:right w:val="none" w:sz="0" w:space="0" w:color="auto"/>
          </w:divBdr>
        </w:div>
        <w:div w:id="62260522">
          <w:marLeft w:val="480"/>
          <w:marRight w:val="0"/>
          <w:marTop w:val="0"/>
          <w:marBottom w:val="0"/>
          <w:divBdr>
            <w:top w:val="none" w:sz="0" w:space="0" w:color="auto"/>
            <w:left w:val="none" w:sz="0" w:space="0" w:color="auto"/>
            <w:bottom w:val="none" w:sz="0" w:space="0" w:color="auto"/>
            <w:right w:val="none" w:sz="0" w:space="0" w:color="auto"/>
          </w:divBdr>
        </w:div>
        <w:div w:id="1669748320">
          <w:marLeft w:val="480"/>
          <w:marRight w:val="0"/>
          <w:marTop w:val="0"/>
          <w:marBottom w:val="0"/>
          <w:divBdr>
            <w:top w:val="none" w:sz="0" w:space="0" w:color="auto"/>
            <w:left w:val="none" w:sz="0" w:space="0" w:color="auto"/>
            <w:bottom w:val="none" w:sz="0" w:space="0" w:color="auto"/>
            <w:right w:val="none" w:sz="0" w:space="0" w:color="auto"/>
          </w:divBdr>
        </w:div>
        <w:div w:id="791510449">
          <w:marLeft w:val="480"/>
          <w:marRight w:val="0"/>
          <w:marTop w:val="0"/>
          <w:marBottom w:val="0"/>
          <w:divBdr>
            <w:top w:val="none" w:sz="0" w:space="0" w:color="auto"/>
            <w:left w:val="none" w:sz="0" w:space="0" w:color="auto"/>
            <w:bottom w:val="none" w:sz="0" w:space="0" w:color="auto"/>
            <w:right w:val="none" w:sz="0" w:space="0" w:color="auto"/>
          </w:divBdr>
        </w:div>
        <w:div w:id="1934632905">
          <w:marLeft w:val="480"/>
          <w:marRight w:val="0"/>
          <w:marTop w:val="0"/>
          <w:marBottom w:val="0"/>
          <w:divBdr>
            <w:top w:val="none" w:sz="0" w:space="0" w:color="auto"/>
            <w:left w:val="none" w:sz="0" w:space="0" w:color="auto"/>
            <w:bottom w:val="none" w:sz="0" w:space="0" w:color="auto"/>
            <w:right w:val="none" w:sz="0" w:space="0" w:color="auto"/>
          </w:divBdr>
        </w:div>
        <w:div w:id="34627608">
          <w:marLeft w:val="480"/>
          <w:marRight w:val="0"/>
          <w:marTop w:val="0"/>
          <w:marBottom w:val="0"/>
          <w:divBdr>
            <w:top w:val="none" w:sz="0" w:space="0" w:color="auto"/>
            <w:left w:val="none" w:sz="0" w:space="0" w:color="auto"/>
            <w:bottom w:val="none" w:sz="0" w:space="0" w:color="auto"/>
            <w:right w:val="none" w:sz="0" w:space="0" w:color="auto"/>
          </w:divBdr>
        </w:div>
        <w:div w:id="1892233130">
          <w:marLeft w:val="480"/>
          <w:marRight w:val="0"/>
          <w:marTop w:val="0"/>
          <w:marBottom w:val="0"/>
          <w:divBdr>
            <w:top w:val="none" w:sz="0" w:space="0" w:color="auto"/>
            <w:left w:val="none" w:sz="0" w:space="0" w:color="auto"/>
            <w:bottom w:val="none" w:sz="0" w:space="0" w:color="auto"/>
            <w:right w:val="none" w:sz="0" w:space="0" w:color="auto"/>
          </w:divBdr>
        </w:div>
        <w:div w:id="340935684">
          <w:marLeft w:val="480"/>
          <w:marRight w:val="0"/>
          <w:marTop w:val="0"/>
          <w:marBottom w:val="0"/>
          <w:divBdr>
            <w:top w:val="none" w:sz="0" w:space="0" w:color="auto"/>
            <w:left w:val="none" w:sz="0" w:space="0" w:color="auto"/>
            <w:bottom w:val="none" w:sz="0" w:space="0" w:color="auto"/>
            <w:right w:val="none" w:sz="0" w:space="0" w:color="auto"/>
          </w:divBdr>
        </w:div>
        <w:div w:id="1337536606">
          <w:marLeft w:val="480"/>
          <w:marRight w:val="0"/>
          <w:marTop w:val="0"/>
          <w:marBottom w:val="0"/>
          <w:divBdr>
            <w:top w:val="none" w:sz="0" w:space="0" w:color="auto"/>
            <w:left w:val="none" w:sz="0" w:space="0" w:color="auto"/>
            <w:bottom w:val="none" w:sz="0" w:space="0" w:color="auto"/>
            <w:right w:val="none" w:sz="0" w:space="0" w:color="auto"/>
          </w:divBdr>
        </w:div>
        <w:div w:id="2059166794">
          <w:marLeft w:val="480"/>
          <w:marRight w:val="0"/>
          <w:marTop w:val="0"/>
          <w:marBottom w:val="0"/>
          <w:divBdr>
            <w:top w:val="none" w:sz="0" w:space="0" w:color="auto"/>
            <w:left w:val="none" w:sz="0" w:space="0" w:color="auto"/>
            <w:bottom w:val="none" w:sz="0" w:space="0" w:color="auto"/>
            <w:right w:val="none" w:sz="0" w:space="0" w:color="auto"/>
          </w:divBdr>
        </w:div>
        <w:div w:id="1090009819">
          <w:marLeft w:val="480"/>
          <w:marRight w:val="0"/>
          <w:marTop w:val="0"/>
          <w:marBottom w:val="0"/>
          <w:divBdr>
            <w:top w:val="none" w:sz="0" w:space="0" w:color="auto"/>
            <w:left w:val="none" w:sz="0" w:space="0" w:color="auto"/>
            <w:bottom w:val="none" w:sz="0" w:space="0" w:color="auto"/>
            <w:right w:val="none" w:sz="0" w:space="0" w:color="auto"/>
          </w:divBdr>
        </w:div>
        <w:div w:id="585042188">
          <w:marLeft w:val="480"/>
          <w:marRight w:val="0"/>
          <w:marTop w:val="0"/>
          <w:marBottom w:val="0"/>
          <w:divBdr>
            <w:top w:val="none" w:sz="0" w:space="0" w:color="auto"/>
            <w:left w:val="none" w:sz="0" w:space="0" w:color="auto"/>
            <w:bottom w:val="none" w:sz="0" w:space="0" w:color="auto"/>
            <w:right w:val="none" w:sz="0" w:space="0" w:color="auto"/>
          </w:divBdr>
        </w:div>
        <w:div w:id="1713723550">
          <w:marLeft w:val="480"/>
          <w:marRight w:val="0"/>
          <w:marTop w:val="0"/>
          <w:marBottom w:val="0"/>
          <w:divBdr>
            <w:top w:val="none" w:sz="0" w:space="0" w:color="auto"/>
            <w:left w:val="none" w:sz="0" w:space="0" w:color="auto"/>
            <w:bottom w:val="none" w:sz="0" w:space="0" w:color="auto"/>
            <w:right w:val="none" w:sz="0" w:space="0" w:color="auto"/>
          </w:divBdr>
        </w:div>
        <w:div w:id="369112461">
          <w:marLeft w:val="480"/>
          <w:marRight w:val="0"/>
          <w:marTop w:val="0"/>
          <w:marBottom w:val="0"/>
          <w:divBdr>
            <w:top w:val="none" w:sz="0" w:space="0" w:color="auto"/>
            <w:left w:val="none" w:sz="0" w:space="0" w:color="auto"/>
            <w:bottom w:val="none" w:sz="0" w:space="0" w:color="auto"/>
            <w:right w:val="none" w:sz="0" w:space="0" w:color="auto"/>
          </w:divBdr>
        </w:div>
        <w:div w:id="204758456">
          <w:marLeft w:val="480"/>
          <w:marRight w:val="0"/>
          <w:marTop w:val="0"/>
          <w:marBottom w:val="0"/>
          <w:divBdr>
            <w:top w:val="none" w:sz="0" w:space="0" w:color="auto"/>
            <w:left w:val="none" w:sz="0" w:space="0" w:color="auto"/>
            <w:bottom w:val="none" w:sz="0" w:space="0" w:color="auto"/>
            <w:right w:val="none" w:sz="0" w:space="0" w:color="auto"/>
          </w:divBdr>
        </w:div>
        <w:div w:id="702286380">
          <w:marLeft w:val="480"/>
          <w:marRight w:val="0"/>
          <w:marTop w:val="0"/>
          <w:marBottom w:val="0"/>
          <w:divBdr>
            <w:top w:val="none" w:sz="0" w:space="0" w:color="auto"/>
            <w:left w:val="none" w:sz="0" w:space="0" w:color="auto"/>
            <w:bottom w:val="none" w:sz="0" w:space="0" w:color="auto"/>
            <w:right w:val="none" w:sz="0" w:space="0" w:color="auto"/>
          </w:divBdr>
        </w:div>
        <w:div w:id="776025505">
          <w:marLeft w:val="480"/>
          <w:marRight w:val="0"/>
          <w:marTop w:val="0"/>
          <w:marBottom w:val="0"/>
          <w:divBdr>
            <w:top w:val="none" w:sz="0" w:space="0" w:color="auto"/>
            <w:left w:val="none" w:sz="0" w:space="0" w:color="auto"/>
            <w:bottom w:val="none" w:sz="0" w:space="0" w:color="auto"/>
            <w:right w:val="none" w:sz="0" w:space="0" w:color="auto"/>
          </w:divBdr>
        </w:div>
        <w:div w:id="928736775">
          <w:marLeft w:val="480"/>
          <w:marRight w:val="0"/>
          <w:marTop w:val="0"/>
          <w:marBottom w:val="0"/>
          <w:divBdr>
            <w:top w:val="none" w:sz="0" w:space="0" w:color="auto"/>
            <w:left w:val="none" w:sz="0" w:space="0" w:color="auto"/>
            <w:bottom w:val="none" w:sz="0" w:space="0" w:color="auto"/>
            <w:right w:val="none" w:sz="0" w:space="0" w:color="auto"/>
          </w:divBdr>
        </w:div>
        <w:div w:id="1092892187">
          <w:marLeft w:val="480"/>
          <w:marRight w:val="0"/>
          <w:marTop w:val="0"/>
          <w:marBottom w:val="0"/>
          <w:divBdr>
            <w:top w:val="none" w:sz="0" w:space="0" w:color="auto"/>
            <w:left w:val="none" w:sz="0" w:space="0" w:color="auto"/>
            <w:bottom w:val="none" w:sz="0" w:space="0" w:color="auto"/>
            <w:right w:val="none" w:sz="0" w:space="0" w:color="auto"/>
          </w:divBdr>
        </w:div>
        <w:div w:id="214197062">
          <w:marLeft w:val="480"/>
          <w:marRight w:val="0"/>
          <w:marTop w:val="0"/>
          <w:marBottom w:val="0"/>
          <w:divBdr>
            <w:top w:val="none" w:sz="0" w:space="0" w:color="auto"/>
            <w:left w:val="none" w:sz="0" w:space="0" w:color="auto"/>
            <w:bottom w:val="none" w:sz="0" w:space="0" w:color="auto"/>
            <w:right w:val="none" w:sz="0" w:space="0" w:color="auto"/>
          </w:divBdr>
        </w:div>
        <w:div w:id="1539852267">
          <w:marLeft w:val="480"/>
          <w:marRight w:val="0"/>
          <w:marTop w:val="0"/>
          <w:marBottom w:val="0"/>
          <w:divBdr>
            <w:top w:val="none" w:sz="0" w:space="0" w:color="auto"/>
            <w:left w:val="none" w:sz="0" w:space="0" w:color="auto"/>
            <w:bottom w:val="none" w:sz="0" w:space="0" w:color="auto"/>
            <w:right w:val="none" w:sz="0" w:space="0" w:color="auto"/>
          </w:divBdr>
        </w:div>
        <w:div w:id="935215518">
          <w:marLeft w:val="480"/>
          <w:marRight w:val="0"/>
          <w:marTop w:val="0"/>
          <w:marBottom w:val="0"/>
          <w:divBdr>
            <w:top w:val="none" w:sz="0" w:space="0" w:color="auto"/>
            <w:left w:val="none" w:sz="0" w:space="0" w:color="auto"/>
            <w:bottom w:val="none" w:sz="0" w:space="0" w:color="auto"/>
            <w:right w:val="none" w:sz="0" w:space="0" w:color="auto"/>
          </w:divBdr>
        </w:div>
        <w:div w:id="1380012458">
          <w:marLeft w:val="480"/>
          <w:marRight w:val="0"/>
          <w:marTop w:val="0"/>
          <w:marBottom w:val="0"/>
          <w:divBdr>
            <w:top w:val="none" w:sz="0" w:space="0" w:color="auto"/>
            <w:left w:val="none" w:sz="0" w:space="0" w:color="auto"/>
            <w:bottom w:val="none" w:sz="0" w:space="0" w:color="auto"/>
            <w:right w:val="none" w:sz="0" w:space="0" w:color="auto"/>
          </w:divBdr>
        </w:div>
        <w:div w:id="2013486562">
          <w:marLeft w:val="480"/>
          <w:marRight w:val="0"/>
          <w:marTop w:val="0"/>
          <w:marBottom w:val="0"/>
          <w:divBdr>
            <w:top w:val="none" w:sz="0" w:space="0" w:color="auto"/>
            <w:left w:val="none" w:sz="0" w:space="0" w:color="auto"/>
            <w:bottom w:val="none" w:sz="0" w:space="0" w:color="auto"/>
            <w:right w:val="none" w:sz="0" w:space="0" w:color="auto"/>
          </w:divBdr>
        </w:div>
        <w:div w:id="75446386">
          <w:marLeft w:val="480"/>
          <w:marRight w:val="0"/>
          <w:marTop w:val="0"/>
          <w:marBottom w:val="0"/>
          <w:divBdr>
            <w:top w:val="none" w:sz="0" w:space="0" w:color="auto"/>
            <w:left w:val="none" w:sz="0" w:space="0" w:color="auto"/>
            <w:bottom w:val="none" w:sz="0" w:space="0" w:color="auto"/>
            <w:right w:val="none" w:sz="0" w:space="0" w:color="auto"/>
          </w:divBdr>
        </w:div>
        <w:div w:id="1778282916">
          <w:marLeft w:val="480"/>
          <w:marRight w:val="0"/>
          <w:marTop w:val="0"/>
          <w:marBottom w:val="0"/>
          <w:divBdr>
            <w:top w:val="none" w:sz="0" w:space="0" w:color="auto"/>
            <w:left w:val="none" w:sz="0" w:space="0" w:color="auto"/>
            <w:bottom w:val="none" w:sz="0" w:space="0" w:color="auto"/>
            <w:right w:val="none" w:sz="0" w:space="0" w:color="auto"/>
          </w:divBdr>
        </w:div>
        <w:div w:id="1642540657">
          <w:marLeft w:val="480"/>
          <w:marRight w:val="0"/>
          <w:marTop w:val="0"/>
          <w:marBottom w:val="0"/>
          <w:divBdr>
            <w:top w:val="none" w:sz="0" w:space="0" w:color="auto"/>
            <w:left w:val="none" w:sz="0" w:space="0" w:color="auto"/>
            <w:bottom w:val="none" w:sz="0" w:space="0" w:color="auto"/>
            <w:right w:val="none" w:sz="0" w:space="0" w:color="auto"/>
          </w:divBdr>
        </w:div>
      </w:divsChild>
    </w:div>
    <w:div w:id="855580698">
      <w:bodyDiv w:val="1"/>
      <w:marLeft w:val="0"/>
      <w:marRight w:val="0"/>
      <w:marTop w:val="0"/>
      <w:marBottom w:val="0"/>
      <w:divBdr>
        <w:top w:val="none" w:sz="0" w:space="0" w:color="auto"/>
        <w:left w:val="none" w:sz="0" w:space="0" w:color="auto"/>
        <w:bottom w:val="none" w:sz="0" w:space="0" w:color="auto"/>
        <w:right w:val="none" w:sz="0" w:space="0" w:color="auto"/>
      </w:divBdr>
    </w:div>
    <w:div w:id="855651940">
      <w:bodyDiv w:val="1"/>
      <w:marLeft w:val="0"/>
      <w:marRight w:val="0"/>
      <w:marTop w:val="0"/>
      <w:marBottom w:val="0"/>
      <w:divBdr>
        <w:top w:val="none" w:sz="0" w:space="0" w:color="auto"/>
        <w:left w:val="none" w:sz="0" w:space="0" w:color="auto"/>
        <w:bottom w:val="none" w:sz="0" w:space="0" w:color="auto"/>
        <w:right w:val="none" w:sz="0" w:space="0" w:color="auto"/>
      </w:divBdr>
    </w:div>
    <w:div w:id="881020634">
      <w:bodyDiv w:val="1"/>
      <w:marLeft w:val="0"/>
      <w:marRight w:val="0"/>
      <w:marTop w:val="0"/>
      <w:marBottom w:val="0"/>
      <w:divBdr>
        <w:top w:val="none" w:sz="0" w:space="0" w:color="auto"/>
        <w:left w:val="none" w:sz="0" w:space="0" w:color="auto"/>
        <w:bottom w:val="none" w:sz="0" w:space="0" w:color="auto"/>
        <w:right w:val="none" w:sz="0" w:space="0" w:color="auto"/>
      </w:divBdr>
    </w:div>
    <w:div w:id="885915985">
      <w:bodyDiv w:val="1"/>
      <w:marLeft w:val="0"/>
      <w:marRight w:val="0"/>
      <w:marTop w:val="0"/>
      <w:marBottom w:val="0"/>
      <w:divBdr>
        <w:top w:val="none" w:sz="0" w:space="0" w:color="auto"/>
        <w:left w:val="none" w:sz="0" w:space="0" w:color="auto"/>
        <w:bottom w:val="none" w:sz="0" w:space="0" w:color="auto"/>
        <w:right w:val="none" w:sz="0" w:space="0" w:color="auto"/>
      </w:divBdr>
    </w:div>
    <w:div w:id="894126774">
      <w:bodyDiv w:val="1"/>
      <w:marLeft w:val="0"/>
      <w:marRight w:val="0"/>
      <w:marTop w:val="0"/>
      <w:marBottom w:val="0"/>
      <w:divBdr>
        <w:top w:val="none" w:sz="0" w:space="0" w:color="auto"/>
        <w:left w:val="none" w:sz="0" w:space="0" w:color="auto"/>
        <w:bottom w:val="none" w:sz="0" w:space="0" w:color="auto"/>
        <w:right w:val="none" w:sz="0" w:space="0" w:color="auto"/>
      </w:divBdr>
    </w:div>
    <w:div w:id="894313657">
      <w:bodyDiv w:val="1"/>
      <w:marLeft w:val="0"/>
      <w:marRight w:val="0"/>
      <w:marTop w:val="0"/>
      <w:marBottom w:val="0"/>
      <w:divBdr>
        <w:top w:val="none" w:sz="0" w:space="0" w:color="auto"/>
        <w:left w:val="none" w:sz="0" w:space="0" w:color="auto"/>
        <w:bottom w:val="none" w:sz="0" w:space="0" w:color="auto"/>
        <w:right w:val="none" w:sz="0" w:space="0" w:color="auto"/>
      </w:divBdr>
    </w:div>
    <w:div w:id="896861388">
      <w:bodyDiv w:val="1"/>
      <w:marLeft w:val="0"/>
      <w:marRight w:val="0"/>
      <w:marTop w:val="0"/>
      <w:marBottom w:val="0"/>
      <w:divBdr>
        <w:top w:val="none" w:sz="0" w:space="0" w:color="auto"/>
        <w:left w:val="none" w:sz="0" w:space="0" w:color="auto"/>
        <w:bottom w:val="none" w:sz="0" w:space="0" w:color="auto"/>
        <w:right w:val="none" w:sz="0" w:space="0" w:color="auto"/>
      </w:divBdr>
    </w:div>
    <w:div w:id="898246142">
      <w:bodyDiv w:val="1"/>
      <w:marLeft w:val="0"/>
      <w:marRight w:val="0"/>
      <w:marTop w:val="0"/>
      <w:marBottom w:val="0"/>
      <w:divBdr>
        <w:top w:val="none" w:sz="0" w:space="0" w:color="auto"/>
        <w:left w:val="none" w:sz="0" w:space="0" w:color="auto"/>
        <w:bottom w:val="none" w:sz="0" w:space="0" w:color="auto"/>
        <w:right w:val="none" w:sz="0" w:space="0" w:color="auto"/>
      </w:divBdr>
    </w:div>
    <w:div w:id="901789069">
      <w:bodyDiv w:val="1"/>
      <w:marLeft w:val="0"/>
      <w:marRight w:val="0"/>
      <w:marTop w:val="0"/>
      <w:marBottom w:val="0"/>
      <w:divBdr>
        <w:top w:val="none" w:sz="0" w:space="0" w:color="auto"/>
        <w:left w:val="none" w:sz="0" w:space="0" w:color="auto"/>
        <w:bottom w:val="none" w:sz="0" w:space="0" w:color="auto"/>
        <w:right w:val="none" w:sz="0" w:space="0" w:color="auto"/>
      </w:divBdr>
    </w:div>
    <w:div w:id="905337496">
      <w:bodyDiv w:val="1"/>
      <w:marLeft w:val="0"/>
      <w:marRight w:val="0"/>
      <w:marTop w:val="0"/>
      <w:marBottom w:val="0"/>
      <w:divBdr>
        <w:top w:val="none" w:sz="0" w:space="0" w:color="auto"/>
        <w:left w:val="none" w:sz="0" w:space="0" w:color="auto"/>
        <w:bottom w:val="none" w:sz="0" w:space="0" w:color="auto"/>
        <w:right w:val="none" w:sz="0" w:space="0" w:color="auto"/>
      </w:divBdr>
    </w:div>
    <w:div w:id="905844335">
      <w:bodyDiv w:val="1"/>
      <w:marLeft w:val="0"/>
      <w:marRight w:val="0"/>
      <w:marTop w:val="0"/>
      <w:marBottom w:val="0"/>
      <w:divBdr>
        <w:top w:val="none" w:sz="0" w:space="0" w:color="auto"/>
        <w:left w:val="none" w:sz="0" w:space="0" w:color="auto"/>
        <w:bottom w:val="none" w:sz="0" w:space="0" w:color="auto"/>
        <w:right w:val="none" w:sz="0" w:space="0" w:color="auto"/>
      </w:divBdr>
    </w:div>
    <w:div w:id="918977681">
      <w:bodyDiv w:val="1"/>
      <w:marLeft w:val="0"/>
      <w:marRight w:val="0"/>
      <w:marTop w:val="0"/>
      <w:marBottom w:val="0"/>
      <w:divBdr>
        <w:top w:val="none" w:sz="0" w:space="0" w:color="auto"/>
        <w:left w:val="none" w:sz="0" w:space="0" w:color="auto"/>
        <w:bottom w:val="none" w:sz="0" w:space="0" w:color="auto"/>
        <w:right w:val="none" w:sz="0" w:space="0" w:color="auto"/>
      </w:divBdr>
    </w:div>
    <w:div w:id="919099622">
      <w:bodyDiv w:val="1"/>
      <w:marLeft w:val="0"/>
      <w:marRight w:val="0"/>
      <w:marTop w:val="0"/>
      <w:marBottom w:val="0"/>
      <w:divBdr>
        <w:top w:val="none" w:sz="0" w:space="0" w:color="auto"/>
        <w:left w:val="none" w:sz="0" w:space="0" w:color="auto"/>
        <w:bottom w:val="none" w:sz="0" w:space="0" w:color="auto"/>
        <w:right w:val="none" w:sz="0" w:space="0" w:color="auto"/>
      </w:divBdr>
    </w:div>
    <w:div w:id="923221450">
      <w:bodyDiv w:val="1"/>
      <w:marLeft w:val="0"/>
      <w:marRight w:val="0"/>
      <w:marTop w:val="0"/>
      <w:marBottom w:val="0"/>
      <w:divBdr>
        <w:top w:val="none" w:sz="0" w:space="0" w:color="auto"/>
        <w:left w:val="none" w:sz="0" w:space="0" w:color="auto"/>
        <w:bottom w:val="none" w:sz="0" w:space="0" w:color="auto"/>
        <w:right w:val="none" w:sz="0" w:space="0" w:color="auto"/>
      </w:divBdr>
    </w:div>
    <w:div w:id="924798859">
      <w:bodyDiv w:val="1"/>
      <w:marLeft w:val="0"/>
      <w:marRight w:val="0"/>
      <w:marTop w:val="0"/>
      <w:marBottom w:val="0"/>
      <w:divBdr>
        <w:top w:val="none" w:sz="0" w:space="0" w:color="auto"/>
        <w:left w:val="none" w:sz="0" w:space="0" w:color="auto"/>
        <w:bottom w:val="none" w:sz="0" w:space="0" w:color="auto"/>
        <w:right w:val="none" w:sz="0" w:space="0" w:color="auto"/>
      </w:divBdr>
    </w:div>
    <w:div w:id="945187385">
      <w:bodyDiv w:val="1"/>
      <w:marLeft w:val="0"/>
      <w:marRight w:val="0"/>
      <w:marTop w:val="0"/>
      <w:marBottom w:val="0"/>
      <w:divBdr>
        <w:top w:val="none" w:sz="0" w:space="0" w:color="auto"/>
        <w:left w:val="none" w:sz="0" w:space="0" w:color="auto"/>
        <w:bottom w:val="none" w:sz="0" w:space="0" w:color="auto"/>
        <w:right w:val="none" w:sz="0" w:space="0" w:color="auto"/>
      </w:divBdr>
    </w:div>
    <w:div w:id="960303778">
      <w:bodyDiv w:val="1"/>
      <w:marLeft w:val="0"/>
      <w:marRight w:val="0"/>
      <w:marTop w:val="0"/>
      <w:marBottom w:val="0"/>
      <w:divBdr>
        <w:top w:val="none" w:sz="0" w:space="0" w:color="auto"/>
        <w:left w:val="none" w:sz="0" w:space="0" w:color="auto"/>
        <w:bottom w:val="none" w:sz="0" w:space="0" w:color="auto"/>
        <w:right w:val="none" w:sz="0" w:space="0" w:color="auto"/>
      </w:divBdr>
    </w:div>
    <w:div w:id="966278488">
      <w:bodyDiv w:val="1"/>
      <w:marLeft w:val="0"/>
      <w:marRight w:val="0"/>
      <w:marTop w:val="0"/>
      <w:marBottom w:val="0"/>
      <w:divBdr>
        <w:top w:val="none" w:sz="0" w:space="0" w:color="auto"/>
        <w:left w:val="none" w:sz="0" w:space="0" w:color="auto"/>
        <w:bottom w:val="none" w:sz="0" w:space="0" w:color="auto"/>
        <w:right w:val="none" w:sz="0" w:space="0" w:color="auto"/>
      </w:divBdr>
    </w:div>
    <w:div w:id="981235452">
      <w:bodyDiv w:val="1"/>
      <w:marLeft w:val="0"/>
      <w:marRight w:val="0"/>
      <w:marTop w:val="0"/>
      <w:marBottom w:val="0"/>
      <w:divBdr>
        <w:top w:val="none" w:sz="0" w:space="0" w:color="auto"/>
        <w:left w:val="none" w:sz="0" w:space="0" w:color="auto"/>
        <w:bottom w:val="none" w:sz="0" w:space="0" w:color="auto"/>
        <w:right w:val="none" w:sz="0" w:space="0" w:color="auto"/>
      </w:divBdr>
    </w:div>
    <w:div w:id="983394262">
      <w:bodyDiv w:val="1"/>
      <w:marLeft w:val="0"/>
      <w:marRight w:val="0"/>
      <w:marTop w:val="0"/>
      <w:marBottom w:val="0"/>
      <w:divBdr>
        <w:top w:val="none" w:sz="0" w:space="0" w:color="auto"/>
        <w:left w:val="none" w:sz="0" w:space="0" w:color="auto"/>
        <w:bottom w:val="none" w:sz="0" w:space="0" w:color="auto"/>
        <w:right w:val="none" w:sz="0" w:space="0" w:color="auto"/>
      </w:divBdr>
    </w:div>
    <w:div w:id="991447175">
      <w:bodyDiv w:val="1"/>
      <w:marLeft w:val="0"/>
      <w:marRight w:val="0"/>
      <w:marTop w:val="0"/>
      <w:marBottom w:val="0"/>
      <w:divBdr>
        <w:top w:val="none" w:sz="0" w:space="0" w:color="auto"/>
        <w:left w:val="none" w:sz="0" w:space="0" w:color="auto"/>
        <w:bottom w:val="none" w:sz="0" w:space="0" w:color="auto"/>
        <w:right w:val="none" w:sz="0" w:space="0" w:color="auto"/>
      </w:divBdr>
    </w:div>
    <w:div w:id="999889240">
      <w:bodyDiv w:val="1"/>
      <w:marLeft w:val="0"/>
      <w:marRight w:val="0"/>
      <w:marTop w:val="0"/>
      <w:marBottom w:val="0"/>
      <w:divBdr>
        <w:top w:val="none" w:sz="0" w:space="0" w:color="auto"/>
        <w:left w:val="none" w:sz="0" w:space="0" w:color="auto"/>
        <w:bottom w:val="none" w:sz="0" w:space="0" w:color="auto"/>
        <w:right w:val="none" w:sz="0" w:space="0" w:color="auto"/>
      </w:divBdr>
    </w:div>
    <w:div w:id="1011563626">
      <w:bodyDiv w:val="1"/>
      <w:marLeft w:val="0"/>
      <w:marRight w:val="0"/>
      <w:marTop w:val="0"/>
      <w:marBottom w:val="0"/>
      <w:divBdr>
        <w:top w:val="none" w:sz="0" w:space="0" w:color="auto"/>
        <w:left w:val="none" w:sz="0" w:space="0" w:color="auto"/>
        <w:bottom w:val="none" w:sz="0" w:space="0" w:color="auto"/>
        <w:right w:val="none" w:sz="0" w:space="0" w:color="auto"/>
      </w:divBdr>
    </w:div>
    <w:div w:id="1011641866">
      <w:bodyDiv w:val="1"/>
      <w:marLeft w:val="0"/>
      <w:marRight w:val="0"/>
      <w:marTop w:val="0"/>
      <w:marBottom w:val="0"/>
      <w:divBdr>
        <w:top w:val="none" w:sz="0" w:space="0" w:color="auto"/>
        <w:left w:val="none" w:sz="0" w:space="0" w:color="auto"/>
        <w:bottom w:val="none" w:sz="0" w:space="0" w:color="auto"/>
        <w:right w:val="none" w:sz="0" w:space="0" w:color="auto"/>
      </w:divBdr>
    </w:div>
    <w:div w:id="1013605806">
      <w:bodyDiv w:val="1"/>
      <w:marLeft w:val="0"/>
      <w:marRight w:val="0"/>
      <w:marTop w:val="0"/>
      <w:marBottom w:val="0"/>
      <w:divBdr>
        <w:top w:val="none" w:sz="0" w:space="0" w:color="auto"/>
        <w:left w:val="none" w:sz="0" w:space="0" w:color="auto"/>
        <w:bottom w:val="none" w:sz="0" w:space="0" w:color="auto"/>
        <w:right w:val="none" w:sz="0" w:space="0" w:color="auto"/>
      </w:divBdr>
    </w:div>
    <w:div w:id="1013873379">
      <w:bodyDiv w:val="1"/>
      <w:marLeft w:val="0"/>
      <w:marRight w:val="0"/>
      <w:marTop w:val="0"/>
      <w:marBottom w:val="0"/>
      <w:divBdr>
        <w:top w:val="none" w:sz="0" w:space="0" w:color="auto"/>
        <w:left w:val="none" w:sz="0" w:space="0" w:color="auto"/>
        <w:bottom w:val="none" w:sz="0" w:space="0" w:color="auto"/>
        <w:right w:val="none" w:sz="0" w:space="0" w:color="auto"/>
      </w:divBdr>
    </w:div>
    <w:div w:id="1014110989">
      <w:bodyDiv w:val="1"/>
      <w:marLeft w:val="0"/>
      <w:marRight w:val="0"/>
      <w:marTop w:val="0"/>
      <w:marBottom w:val="0"/>
      <w:divBdr>
        <w:top w:val="none" w:sz="0" w:space="0" w:color="auto"/>
        <w:left w:val="none" w:sz="0" w:space="0" w:color="auto"/>
        <w:bottom w:val="none" w:sz="0" w:space="0" w:color="auto"/>
        <w:right w:val="none" w:sz="0" w:space="0" w:color="auto"/>
      </w:divBdr>
    </w:div>
    <w:div w:id="1015687879">
      <w:bodyDiv w:val="1"/>
      <w:marLeft w:val="0"/>
      <w:marRight w:val="0"/>
      <w:marTop w:val="0"/>
      <w:marBottom w:val="0"/>
      <w:divBdr>
        <w:top w:val="none" w:sz="0" w:space="0" w:color="auto"/>
        <w:left w:val="none" w:sz="0" w:space="0" w:color="auto"/>
        <w:bottom w:val="none" w:sz="0" w:space="0" w:color="auto"/>
        <w:right w:val="none" w:sz="0" w:space="0" w:color="auto"/>
      </w:divBdr>
    </w:div>
    <w:div w:id="1019547558">
      <w:bodyDiv w:val="1"/>
      <w:marLeft w:val="0"/>
      <w:marRight w:val="0"/>
      <w:marTop w:val="0"/>
      <w:marBottom w:val="0"/>
      <w:divBdr>
        <w:top w:val="none" w:sz="0" w:space="0" w:color="auto"/>
        <w:left w:val="none" w:sz="0" w:space="0" w:color="auto"/>
        <w:bottom w:val="none" w:sz="0" w:space="0" w:color="auto"/>
        <w:right w:val="none" w:sz="0" w:space="0" w:color="auto"/>
      </w:divBdr>
    </w:div>
    <w:div w:id="1027439346">
      <w:bodyDiv w:val="1"/>
      <w:marLeft w:val="0"/>
      <w:marRight w:val="0"/>
      <w:marTop w:val="0"/>
      <w:marBottom w:val="0"/>
      <w:divBdr>
        <w:top w:val="none" w:sz="0" w:space="0" w:color="auto"/>
        <w:left w:val="none" w:sz="0" w:space="0" w:color="auto"/>
        <w:bottom w:val="none" w:sz="0" w:space="0" w:color="auto"/>
        <w:right w:val="none" w:sz="0" w:space="0" w:color="auto"/>
      </w:divBdr>
    </w:div>
    <w:div w:id="1043480592">
      <w:bodyDiv w:val="1"/>
      <w:marLeft w:val="0"/>
      <w:marRight w:val="0"/>
      <w:marTop w:val="0"/>
      <w:marBottom w:val="0"/>
      <w:divBdr>
        <w:top w:val="none" w:sz="0" w:space="0" w:color="auto"/>
        <w:left w:val="none" w:sz="0" w:space="0" w:color="auto"/>
        <w:bottom w:val="none" w:sz="0" w:space="0" w:color="auto"/>
        <w:right w:val="none" w:sz="0" w:space="0" w:color="auto"/>
      </w:divBdr>
    </w:div>
    <w:div w:id="1052195627">
      <w:bodyDiv w:val="1"/>
      <w:marLeft w:val="0"/>
      <w:marRight w:val="0"/>
      <w:marTop w:val="0"/>
      <w:marBottom w:val="0"/>
      <w:divBdr>
        <w:top w:val="none" w:sz="0" w:space="0" w:color="auto"/>
        <w:left w:val="none" w:sz="0" w:space="0" w:color="auto"/>
        <w:bottom w:val="none" w:sz="0" w:space="0" w:color="auto"/>
        <w:right w:val="none" w:sz="0" w:space="0" w:color="auto"/>
      </w:divBdr>
    </w:div>
    <w:div w:id="1052726842">
      <w:bodyDiv w:val="1"/>
      <w:marLeft w:val="0"/>
      <w:marRight w:val="0"/>
      <w:marTop w:val="0"/>
      <w:marBottom w:val="0"/>
      <w:divBdr>
        <w:top w:val="none" w:sz="0" w:space="0" w:color="auto"/>
        <w:left w:val="none" w:sz="0" w:space="0" w:color="auto"/>
        <w:bottom w:val="none" w:sz="0" w:space="0" w:color="auto"/>
        <w:right w:val="none" w:sz="0" w:space="0" w:color="auto"/>
      </w:divBdr>
    </w:div>
    <w:div w:id="1066873844">
      <w:bodyDiv w:val="1"/>
      <w:marLeft w:val="0"/>
      <w:marRight w:val="0"/>
      <w:marTop w:val="0"/>
      <w:marBottom w:val="0"/>
      <w:divBdr>
        <w:top w:val="none" w:sz="0" w:space="0" w:color="auto"/>
        <w:left w:val="none" w:sz="0" w:space="0" w:color="auto"/>
        <w:bottom w:val="none" w:sz="0" w:space="0" w:color="auto"/>
        <w:right w:val="none" w:sz="0" w:space="0" w:color="auto"/>
      </w:divBdr>
    </w:div>
    <w:div w:id="1070075442">
      <w:bodyDiv w:val="1"/>
      <w:marLeft w:val="0"/>
      <w:marRight w:val="0"/>
      <w:marTop w:val="0"/>
      <w:marBottom w:val="0"/>
      <w:divBdr>
        <w:top w:val="none" w:sz="0" w:space="0" w:color="auto"/>
        <w:left w:val="none" w:sz="0" w:space="0" w:color="auto"/>
        <w:bottom w:val="none" w:sz="0" w:space="0" w:color="auto"/>
        <w:right w:val="none" w:sz="0" w:space="0" w:color="auto"/>
      </w:divBdr>
    </w:div>
    <w:div w:id="1070620782">
      <w:bodyDiv w:val="1"/>
      <w:marLeft w:val="0"/>
      <w:marRight w:val="0"/>
      <w:marTop w:val="0"/>
      <w:marBottom w:val="0"/>
      <w:divBdr>
        <w:top w:val="none" w:sz="0" w:space="0" w:color="auto"/>
        <w:left w:val="none" w:sz="0" w:space="0" w:color="auto"/>
        <w:bottom w:val="none" w:sz="0" w:space="0" w:color="auto"/>
        <w:right w:val="none" w:sz="0" w:space="0" w:color="auto"/>
      </w:divBdr>
    </w:div>
    <w:div w:id="1071000135">
      <w:bodyDiv w:val="1"/>
      <w:marLeft w:val="0"/>
      <w:marRight w:val="0"/>
      <w:marTop w:val="0"/>
      <w:marBottom w:val="0"/>
      <w:divBdr>
        <w:top w:val="none" w:sz="0" w:space="0" w:color="auto"/>
        <w:left w:val="none" w:sz="0" w:space="0" w:color="auto"/>
        <w:bottom w:val="none" w:sz="0" w:space="0" w:color="auto"/>
        <w:right w:val="none" w:sz="0" w:space="0" w:color="auto"/>
      </w:divBdr>
    </w:div>
    <w:div w:id="1075082154">
      <w:bodyDiv w:val="1"/>
      <w:marLeft w:val="0"/>
      <w:marRight w:val="0"/>
      <w:marTop w:val="0"/>
      <w:marBottom w:val="0"/>
      <w:divBdr>
        <w:top w:val="none" w:sz="0" w:space="0" w:color="auto"/>
        <w:left w:val="none" w:sz="0" w:space="0" w:color="auto"/>
        <w:bottom w:val="none" w:sz="0" w:space="0" w:color="auto"/>
        <w:right w:val="none" w:sz="0" w:space="0" w:color="auto"/>
      </w:divBdr>
    </w:div>
    <w:div w:id="1084912186">
      <w:bodyDiv w:val="1"/>
      <w:marLeft w:val="0"/>
      <w:marRight w:val="0"/>
      <w:marTop w:val="0"/>
      <w:marBottom w:val="0"/>
      <w:divBdr>
        <w:top w:val="none" w:sz="0" w:space="0" w:color="auto"/>
        <w:left w:val="none" w:sz="0" w:space="0" w:color="auto"/>
        <w:bottom w:val="none" w:sz="0" w:space="0" w:color="auto"/>
        <w:right w:val="none" w:sz="0" w:space="0" w:color="auto"/>
      </w:divBdr>
    </w:div>
    <w:div w:id="1091121001">
      <w:bodyDiv w:val="1"/>
      <w:marLeft w:val="0"/>
      <w:marRight w:val="0"/>
      <w:marTop w:val="0"/>
      <w:marBottom w:val="0"/>
      <w:divBdr>
        <w:top w:val="none" w:sz="0" w:space="0" w:color="auto"/>
        <w:left w:val="none" w:sz="0" w:space="0" w:color="auto"/>
        <w:bottom w:val="none" w:sz="0" w:space="0" w:color="auto"/>
        <w:right w:val="none" w:sz="0" w:space="0" w:color="auto"/>
      </w:divBdr>
    </w:div>
    <w:div w:id="1094281346">
      <w:bodyDiv w:val="1"/>
      <w:marLeft w:val="0"/>
      <w:marRight w:val="0"/>
      <w:marTop w:val="0"/>
      <w:marBottom w:val="0"/>
      <w:divBdr>
        <w:top w:val="none" w:sz="0" w:space="0" w:color="auto"/>
        <w:left w:val="none" w:sz="0" w:space="0" w:color="auto"/>
        <w:bottom w:val="none" w:sz="0" w:space="0" w:color="auto"/>
        <w:right w:val="none" w:sz="0" w:space="0" w:color="auto"/>
      </w:divBdr>
    </w:div>
    <w:div w:id="1102533969">
      <w:bodyDiv w:val="1"/>
      <w:marLeft w:val="0"/>
      <w:marRight w:val="0"/>
      <w:marTop w:val="0"/>
      <w:marBottom w:val="0"/>
      <w:divBdr>
        <w:top w:val="none" w:sz="0" w:space="0" w:color="auto"/>
        <w:left w:val="none" w:sz="0" w:space="0" w:color="auto"/>
        <w:bottom w:val="none" w:sz="0" w:space="0" w:color="auto"/>
        <w:right w:val="none" w:sz="0" w:space="0" w:color="auto"/>
      </w:divBdr>
    </w:div>
    <w:div w:id="1102646781">
      <w:bodyDiv w:val="1"/>
      <w:marLeft w:val="0"/>
      <w:marRight w:val="0"/>
      <w:marTop w:val="0"/>
      <w:marBottom w:val="0"/>
      <w:divBdr>
        <w:top w:val="none" w:sz="0" w:space="0" w:color="auto"/>
        <w:left w:val="none" w:sz="0" w:space="0" w:color="auto"/>
        <w:bottom w:val="none" w:sz="0" w:space="0" w:color="auto"/>
        <w:right w:val="none" w:sz="0" w:space="0" w:color="auto"/>
      </w:divBdr>
    </w:div>
    <w:div w:id="1105150918">
      <w:bodyDiv w:val="1"/>
      <w:marLeft w:val="0"/>
      <w:marRight w:val="0"/>
      <w:marTop w:val="0"/>
      <w:marBottom w:val="0"/>
      <w:divBdr>
        <w:top w:val="none" w:sz="0" w:space="0" w:color="auto"/>
        <w:left w:val="none" w:sz="0" w:space="0" w:color="auto"/>
        <w:bottom w:val="none" w:sz="0" w:space="0" w:color="auto"/>
        <w:right w:val="none" w:sz="0" w:space="0" w:color="auto"/>
      </w:divBdr>
    </w:div>
    <w:div w:id="1123423508">
      <w:bodyDiv w:val="1"/>
      <w:marLeft w:val="0"/>
      <w:marRight w:val="0"/>
      <w:marTop w:val="0"/>
      <w:marBottom w:val="0"/>
      <w:divBdr>
        <w:top w:val="none" w:sz="0" w:space="0" w:color="auto"/>
        <w:left w:val="none" w:sz="0" w:space="0" w:color="auto"/>
        <w:bottom w:val="none" w:sz="0" w:space="0" w:color="auto"/>
        <w:right w:val="none" w:sz="0" w:space="0" w:color="auto"/>
      </w:divBdr>
    </w:div>
    <w:div w:id="1124814349">
      <w:bodyDiv w:val="1"/>
      <w:marLeft w:val="0"/>
      <w:marRight w:val="0"/>
      <w:marTop w:val="0"/>
      <w:marBottom w:val="0"/>
      <w:divBdr>
        <w:top w:val="none" w:sz="0" w:space="0" w:color="auto"/>
        <w:left w:val="none" w:sz="0" w:space="0" w:color="auto"/>
        <w:bottom w:val="none" w:sz="0" w:space="0" w:color="auto"/>
        <w:right w:val="none" w:sz="0" w:space="0" w:color="auto"/>
      </w:divBdr>
    </w:div>
    <w:div w:id="1157648200">
      <w:bodyDiv w:val="1"/>
      <w:marLeft w:val="0"/>
      <w:marRight w:val="0"/>
      <w:marTop w:val="0"/>
      <w:marBottom w:val="0"/>
      <w:divBdr>
        <w:top w:val="none" w:sz="0" w:space="0" w:color="auto"/>
        <w:left w:val="none" w:sz="0" w:space="0" w:color="auto"/>
        <w:bottom w:val="none" w:sz="0" w:space="0" w:color="auto"/>
        <w:right w:val="none" w:sz="0" w:space="0" w:color="auto"/>
      </w:divBdr>
    </w:div>
    <w:div w:id="1167860831">
      <w:bodyDiv w:val="1"/>
      <w:marLeft w:val="0"/>
      <w:marRight w:val="0"/>
      <w:marTop w:val="0"/>
      <w:marBottom w:val="0"/>
      <w:divBdr>
        <w:top w:val="none" w:sz="0" w:space="0" w:color="auto"/>
        <w:left w:val="none" w:sz="0" w:space="0" w:color="auto"/>
        <w:bottom w:val="none" w:sz="0" w:space="0" w:color="auto"/>
        <w:right w:val="none" w:sz="0" w:space="0" w:color="auto"/>
      </w:divBdr>
    </w:div>
    <w:div w:id="1170025035">
      <w:bodyDiv w:val="1"/>
      <w:marLeft w:val="0"/>
      <w:marRight w:val="0"/>
      <w:marTop w:val="0"/>
      <w:marBottom w:val="0"/>
      <w:divBdr>
        <w:top w:val="none" w:sz="0" w:space="0" w:color="auto"/>
        <w:left w:val="none" w:sz="0" w:space="0" w:color="auto"/>
        <w:bottom w:val="none" w:sz="0" w:space="0" w:color="auto"/>
        <w:right w:val="none" w:sz="0" w:space="0" w:color="auto"/>
      </w:divBdr>
    </w:div>
    <w:div w:id="1181316966">
      <w:bodyDiv w:val="1"/>
      <w:marLeft w:val="0"/>
      <w:marRight w:val="0"/>
      <w:marTop w:val="0"/>
      <w:marBottom w:val="0"/>
      <w:divBdr>
        <w:top w:val="none" w:sz="0" w:space="0" w:color="auto"/>
        <w:left w:val="none" w:sz="0" w:space="0" w:color="auto"/>
        <w:bottom w:val="none" w:sz="0" w:space="0" w:color="auto"/>
        <w:right w:val="none" w:sz="0" w:space="0" w:color="auto"/>
      </w:divBdr>
    </w:div>
    <w:div w:id="1181428935">
      <w:bodyDiv w:val="1"/>
      <w:marLeft w:val="0"/>
      <w:marRight w:val="0"/>
      <w:marTop w:val="0"/>
      <w:marBottom w:val="0"/>
      <w:divBdr>
        <w:top w:val="none" w:sz="0" w:space="0" w:color="auto"/>
        <w:left w:val="none" w:sz="0" w:space="0" w:color="auto"/>
        <w:bottom w:val="none" w:sz="0" w:space="0" w:color="auto"/>
        <w:right w:val="none" w:sz="0" w:space="0" w:color="auto"/>
      </w:divBdr>
    </w:div>
    <w:div w:id="1182814205">
      <w:bodyDiv w:val="1"/>
      <w:marLeft w:val="0"/>
      <w:marRight w:val="0"/>
      <w:marTop w:val="0"/>
      <w:marBottom w:val="0"/>
      <w:divBdr>
        <w:top w:val="none" w:sz="0" w:space="0" w:color="auto"/>
        <w:left w:val="none" w:sz="0" w:space="0" w:color="auto"/>
        <w:bottom w:val="none" w:sz="0" w:space="0" w:color="auto"/>
        <w:right w:val="none" w:sz="0" w:space="0" w:color="auto"/>
      </w:divBdr>
    </w:div>
    <w:div w:id="1184516570">
      <w:bodyDiv w:val="1"/>
      <w:marLeft w:val="0"/>
      <w:marRight w:val="0"/>
      <w:marTop w:val="0"/>
      <w:marBottom w:val="0"/>
      <w:divBdr>
        <w:top w:val="none" w:sz="0" w:space="0" w:color="auto"/>
        <w:left w:val="none" w:sz="0" w:space="0" w:color="auto"/>
        <w:bottom w:val="none" w:sz="0" w:space="0" w:color="auto"/>
        <w:right w:val="none" w:sz="0" w:space="0" w:color="auto"/>
      </w:divBdr>
    </w:div>
    <w:div w:id="1187408725">
      <w:bodyDiv w:val="1"/>
      <w:marLeft w:val="0"/>
      <w:marRight w:val="0"/>
      <w:marTop w:val="0"/>
      <w:marBottom w:val="0"/>
      <w:divBdr>
        <w:top w:val="none" w:sz="0" w:space="0" w:color="auto"/>
        <w:left w:val="none" w:sz="0" w:space="0" w:color="auto"/>
        <w:bottom w:val="none" w:sz="0" w:space="0" w:color="auto"/>
        <w:right w:val="none" w:sz="0" w:space="0" w:color="auto"/>
      </w:divBdr>
    </w:div>
    <w:div w:id="1202014928">
      <w:bodyDiv w:val="1"/>
      <w:marLeft w:val="0"/>
      <w:marRight w:val="0"/>
      <w:marTop w:val="0"/>
      <w:marBottom w:val="0"/>
      <w:divBdr>
        <w:top w:val="none" w:sz="0" w:space="0" w:color="auto"/>
        <w:left w:val="none" w:sz="0" w:space="0" w:color="auto"/>
        <w:bottom w:val="none" w:sz="0" w:space="0" w:color="auto"/>
        <w:right w:val="none" w:sz="0" w:space="0" w:color="auto"/>
      </w:divBdr>
    </w:div>
    <w:div w:id="1204368198">
      <w:bodyDiv w:val="1"/>
      <w:marLeft w:val="0"/>
      <w:marRight w:val="0"/>
      <w:marTop w:val="0"/>
      <w:marBottom w:val="0"/>
      <w:divBdr>
        <w:top w:val="none" w:sz="0" w:space="0" w:color="auto"/>
        <w:left w:val="none" w:sz="0" w:space="0" w:color="auto"/>
        <w:bottom w:val="none" w:sz="0" w:space="0" w:color="auto"/>
        <w:right w:val="none" w:sz="0" w:space="0" w:color="auto"/>
      </w:divBdr>
    </w:div>
    <w:div w:id="1205293414">
      <w:bodyDiv w:val="1"/>
      <w:marLeft w:val="0"/>
      <w:marRight w:val="0"/>
      <w:marTop w:val="0"/>
      <w:marBottom w:val="0"/>
      <w:divBdr>
        <w:top w:val="none" w:sz="0" w:space="0" w:color="auto"/>
        <w:left w:val="none" w:sz="0" w:space="0" w:color="auto"/>
        <w:bottom w:val="none" w:sz="0" w:space="0" w:color="auto"/>
        <w:right w:val="none" w:sz="0" w:space="0" w:color="auto"/>
      </w:divBdr>
    </w:div>
    <w:div w:id="1209490624">
      <w:bodyDiv w:val="1"/>
      <w:marLeft w:val="0"/>
      <w:marRight w:val="0"/>
      <w:marTop w:val="0"/>
      <w:marBottom w:val="0"/>
      <w:divBdr>
        <w:top w:val="none" w:sz="0" w:space="0" w:color="auto"/>
        <w:left w:val="none" w:sz="0" w:space="0" w:color="auto"/>
        <w:bottom w:val="none" w:sz="0" w:space="0" w:color="auto"/>
        <w:right w:val="none" w:sz="0" w:space="0" w:color="auto"/>
      </w:divBdr>
    </w:div>
    <w:div w:id="1216813347">
      <w:bodyDiv w:val="1"/>
      <w:marLeft w:val="0"/>
      <w:marRight w:val="0"/>
      <w:marTop w:val="0"/>
      <w:marBottom w:val="0"/>
      <w:divBdr>
        <w:top w:val="none" w:sz="0" w:space="0" w:color="auto"/>
        <w:left w:val="none" w:sz="0" w:space="0" w:color="auto"/>
        <w:bottom w:val="none" w:sz="0" w:space="0" w:color="auto"/>
        <w:right w:val="none" w:sz="0" w:space="0" w:color="auto"/>
      </w:divBdr>
    </w:div>
    <w:div w:id="1228495097">
      <w:bodyDiv w:val="1"/>
      <w:marLeft w:val="0"/>
      <w:marRight w:val="0"/>
      <w:marTop w:val="0"/>
      <w:marBottom w:val="0"/>
      <w:divBdr>
        <w:top w:val="none" w:sz="0" w:space="0" w:color="auto"/>
        <w:left w:val="none" w:sz="0" w:space="0" w:color="auto"/>
        <w:bottom w:val="none" w:sz="0" w:space="0" w:color="auto"/>
        <w:right w:val="none" w:sz="0" w:space="0" w:color="auto"/>
      </w:divBdr>
    </w:div>
    <w:div w:id="1231379025">
      <w:bodyDiv w:val="1"/>
      <w:marLeft w:val="0"/>
      <w:marRight w:val="0"/>
      <w:marTop w:val="0"/>
      <w:marBottom w:val="0"/>
      <w:divBdr>
        <w:top w:val="none" w:sz="0" w:space="0" w:color="auto"/>
        <w:left w:val="none" w:sz="0" w:space="0" w:color="auto"/>
        <w:bottom w:val="none" w:sz="0" w:space="0" w:color="auto"/>
        <w:right w:val="none" w:sz="0" w:space="0" w:color="auto"/>
      </w:divBdr>
    </w:div>
    <w:div w:id="1234316525">
      <w:bodyDiv w:val="1"/>
      <w:marLeft w:val="0"/>
      <w:marRight w:val="0"/>
      <w:marTop w:val="0"/>
      <w:marBottom w:val="0"/>
      <w:divBdr>
        <w:top w:val="none" w:sz="0" w:space="0" w:color="auto"/>
        <w:left w:val="none" w:sz="0" w:space="0" w:color="auto"/>
        <w:bottom w:val="none" w:sz="0" w:space="0" w:color="auto"/>
        <w:right w:val="none" w:sz="0" w:space="0" w:color="auto"/>
      </w:divBdr>
    </w:div>
    <w:div w:id="1234971557">
      <w:bodyDiv w:val="1"/>
      <w:marLeft w:val="0"/>
      <w:marRight w:val="0"/>
      <w:marTop w:val="0"/>
      <w:marBottom w:val="0"/>
      <w:divBdr>
        <w:top w:val="none" w:sz="0" w:space="0" w:color="auto"/>
        <w:left w:val="none" w:sz="0" w:space="0" w:color="auto"/>
        <w:bottom w:val="none" w:sz="0" w:space="0" w:color="auto"/>
        <w:right w:val="none" w:sz="0" w:space="0" w:color="auto"/>
      </w:divBdr>
    </w:div>
    <w:div w:id="1237320657">
      <w:bodyDiv w:val="1"/>
      <w:marLeft w:val="0"/>
      <w:marRight w:val="0"/>
      <w:marTop w:val="0"/>
      <w:marBottom w:val="0"/>
      <w:divBdr>
        <w:top w:val="none" w:sz="0" w:space="0" w:color="auto"/>
        <w:left w:val="none" w:sz="0" w:space="0" w:color="auto"/>
        <w:bottom w:val="none" w:sz="0" w:space="0" w:color="auto"/>
        <w:right w:val="none" w:sz="0" w:space="0" w:color="auto"/>
      </w:divBdr>
    </w:div>
    <w:div w:id="1266160024">
      <w:bodyDiv w:val="1"/>
      <w:marLeft w:val="0"/>
      <w:marRight w:val="0"/>
      <w:marTop w:val="0"/>
      <w:marBottom w:val="0"/>
      <w:divBdr>
        <w:top w:val="none" w:sz="0" w:space="0" w:color="auto"/>
        <w:left w:val="none" w:sz="0" w:space="0" w:color="auto"/>
        <w:bottom w:val="none" w:sz="0" w:space="0" w:color="auto"/>
        <w:right w:val="none" w:sz="0" w:space="0" w:color="auto"/>
      </w:divBdr>
    </w:div>
    <w:div w:id="1269195287">
      <w:bodyDiv w:val="1"/>
      <w:marLeft w:val="0"/>
      <w:marRight w:val="0"/>
      <w:marTop w:val="0"/>
      <w:marBottom w:val="0"/>
      <w:divBdr>
        <w:top w:val="none" w:sz="0" w:space="0" w:color="auto"/>
        <w:left w:val="none" w:sz="0" w:space="0" w:color="auto"/>
        <w:bottom w:val="none" w:sz="0" w:space="0" w:color="auto"/>
        <w:right w:val="none" w:sz="0" w:space="0" w:color="auto"/>
      </w:divBdr>
    </w:div>
    <w:div w:id="1276137650">
      <w:bodyDiv w:val="1"/>
      <w:marLeft w:val="0"/>
      <w:marRight w:val="0"/>
      <w:marTop w:val="0"/>
      <w:marBottom w:val="0"/>
      <w:divBdr>
        <w:top w:val="none" w:sz="0" w:space="0" w:color="auto"/>
        <w:left w:val="none" w:sz="0" w:space="0" w:color="auto"/>
        <w:bottom w:val="none" w:sz="0" w:space="0" w:color="auto"/>
        <w:right w:val="none" w:sz="0" w:space="0" w:color="auto"/>
      </w:divBdr>
    </w:div>
    <w:div w:id="1285700387">
      <w:bodyDiv w:val="1"/>
      <w:marLeft w:val="0"/>
      <w:marRight w:val="0"/>
      <w:marTop w:val="0"/>
      <w:marBottom w:val="0"/>
      <w:divBdr>
        <w:top w:val="none" w:sz="0" w:space="0" w:color="auto"/>
        <w:left w:val="none" w:sz="0" w:space="0" w:color="auto"/>
        <w:bottom w:val="none" w:sz="0" w:space="0" w:color="auto"/>
        <w:right w:val="none" w:sz="0" w:space="0" w:color="auto"/>
      </w:divBdr>
    </w:div>
    <w:div w:id="1301156176">
      <w:bodyDiv w:val="1"/>
      <w:marLeft w:val="0"/>
      <w:marRight w:val="0"/>
      <w:marTop w:val="0"/>
      <w:marBottom w:val="0"/>
      <w:divBdr>
        <w:top w:val="none" w:sz="0" w:space="0" w:color="auto"/>
        <w:left w:val="none" w:sz="0" w:space="0" w:color="auto"/>
        <w:bottom w:val="none" w:sz="0" w:space="0" w:color="auto"/>
        <w:right w:val="none" w:sz="0" w:space="0" w:color="auto"/>
      </w:divBdr>
    </w:div>
    <w:div w:id="1302806022">
      <w:bodyDiv w:val="1"/>
      <w:marLeft w:val="0"/>
      <w:marRight w:val="0"/>
      <w:marTop w:val="0"/>
      <w:marBottom w:val="0"/>
      <w:divBdr>
        <w:top w:val="none" w:sz="0" w:space="0" w:color="auto"/>
        <w:left w:val="none" w:sz="0" w:space="0" w:color="auto"/>
        <w:bottom w:val="none" w:sz="0" w:space="0" w:color="auto"/>
        <w:right w:val="none" w:sz="0" w:space="0" w:color="auto"/>
      </w:divBdr>
    </w:div>
    <w:div w:id="1303804028">
      <w:bodyDiv w:val="1"/>
      <w:marLeft w:val="0"/>
      <w:marRight w:val="0"/>
      <w:marTop w:val="0"/>
      <w:marBottom w:val="0"/>
      <w:divBdr>
        <w:top w:val="none" w:sz="0" w:space="0" w:color="auto"/>
        <w:left w:val="none" w:sz="0" w:space="0" w:color="auto"/>
        <w:bottom w:val="none" w:sz="0" w:space="0" w:color="auto"/>
        <w:right w:val="none" w:sz="0" w:space="0" w:color="auto"/>
      </w:divBdr>
    </w:div>
    <w:div w:id="1304121104">
      <w:bodyDiv w:val="1"/>
      <w:marLeft w:val="0"/>
      <w:marRight w:val="0"/>
      <w:marTop w:val="0"/>
      <w:marBottom w:val="0"/>
      <w:divBdr>
        <w:top w:val="none" w:sz="0" w:space="0" w:color="auto"/>
        <w:left w:val="none" w:sz="0" w:space="0" w:color="auto"/>
        <w:bottom w:val="none" w:sz="0" w:space="0" w:color="auto"/>
        <w:right w:val="none" w:sz="0" w:space="0" w:color="auto"/>
      </w:divBdr>
    </w:div>
    <w:div w:id="1309091266">
      <w:bodyDiv w:val="1"/>
      <w:marLeft w:val="0"/>
      <w:marRight w:val="0"/>
      <w:marTop w:val="0"/>
      <w:marBottom w:val="0"/>
      <w:divBdr>
        <w:top w:val="none" w:sz="0" w:space="0" w:color="auto"/>
        <w:left w:val="none" w:sz="0" w:space="0" w:color="auto"/>
        <w:bottom w:val="none" w:sz="0" w:space="0" w:color="auto"/>
        <w:right w:val="none" w:sz="0" w:space="0" w:color="auto"/>
      </w:divBdr>
    </w:div>
    <w:div w:id="1310092421">
      <w:bodyDiv w:val="1"/>
      <w:marLeft w:val="0"/>
      <w:marRight w:val="0"/>
      <w:marTop w:val="0"/>
      <w:marBottom w:val="0"/>
      <w:divBdr>
        <w:top w:val="none" w:sz="0" w:space="0" w:color="auto"/>
        <w:left w:val="none" w:sz="0" w:space="0" w:color="auto"/>
        <w:bottom w:val="none" w:sz="0" w:space="0" w:color="auto"/>
        <w:right w:val="none" w:sz="0" w:space="0" w:color="auto"/>
      </w:divBdr>
    </w:div>
    <w:div w:id="1315569989">
      <w:bodyDiv w:val="1"/>
      <w:marLeft w:val="0"/>
      <w:marRight w:val="0"/>
      <w:marTop w:val="0"/>
      <w:marBottom w:val="0"/>
      <w:divBdr>
        <w:top w:val="none" w:sz="0" w:space="0" w:color="auto"/>
        <w:left w:val="none" w:sz="0" w:space="0" w:color="auto"/>
        <w:bottom w:val="none" w:sz="0" w:space="0" w:color="auto"/>
        <w:right w:val="none" w:sz="0" w:space="0" w:color="auto"/>
      </w:divBdr>
    </w:div>
    <w:div w:id="1340036496">
      <w:bodyDiv w:val="1"/>
      <w:marLeft w:val="0"/>
      <w:marRight w:val="0"/>
      <w:marTop w:val="0"/>
      <w:marBottom w:val="0"/>
      <w:divBdr>
        <w:top w:val="none" w:sz="0" w:space="0" w:color="auto"/>
        <w:left w:val="none" w:sz="0" w:space="0" w:color="auto"/>
        <w:bottom w:val="none" w:sz="0" w:space="0" w:color="auto"/>
        <w:right w:val="none" w:sz="0" w:space="0" w:color="auto"/>
      </w:divBdr>
    </w:div>
    <w:div w:id="1344698008">
      <w:bodyDiv w:val="1"/>
      <w:marLeft w:val="0"/>
      <w:marRight w:val="0"/>
      <w:marTop w:val="0"/>
      <w:marBottom w:val="0"/>
      <w:divBdr>
        <w:top w:val="none" w:sz="0" w:space="0" w:color="auto"/>
        <w:left w:val="none" w:sz="0" w:space="0" w:color="auto"/>
        <w:bottom w:val="none" w:sz="0" w:space="0" w:color="auto"/>
        <w:right w:val="none" w:sz="0" w:space="0" w:color="auto"/>
      </w:divBdr>
    </w:div>
    <w:div w:id="1346203825">
      <w:bodyDiv w:val="1"/>
      <w:marLeft w:val="0"/>
      <w:marRight w:val="0"/>
      <w:marTop w:val="0"/>
      <w:marBottom w:val="0"/>
      <w:divBdr>
        <w:top w:val="none" w:sz="0" w:space="0" w:color="auto"/>
        <w:left w:val="none" w:sz="0" w:space="0" w:color="auto"/>
        <w:bottom w:val="none" w:sz="0" w:space="0" w:color="auto"/>
        <w:right w:val="none" w:sz="0" w:space="0" w:color="auto"/>
      </w:divBdr>
    </w:div>
    <w:div w:id="1347177259">
      <w:bodyDiv w:val="1"/>
      <w:marLeft w:val="0"/>
      <w:marRight w:val="0"/>
      <w:marTop w:val="0"/>
      <w:marBottom w:val="0"/>
      <w:divBdr>
        <w:top w:val="none" w:sz="0" w:space="0" w:color="auto"/>
        <w:left w:val="none" w:sz="0" w:space="0" w:color="auto"/>
        <w:bottom w:val="none" w:sz="0" w:space="0" w:color="auto"/>
        <w:right w:val="none" w:sz="0" w:space="0" w:color="auto"/>
      </w:divBdr>
    </w:div>
    <w:div w:id="1347748150">
      <w:bodyDiv w:val="1"/>
      <w:marLeft w:val="0"/>
      <w:marRight w:val="0"/>
      <w:marTop w:val="0"/>
      <w:marBottom w:val="0"/>
      <w:divBdr>
        <w:top w:val="none" w:sz="0" w:space="0" w:color="auto"/>
        <w:left w:val="none" w:sz="0" w:space="0" w:color="auto"/>
        <w:bottom w:val="none" w:sz="0" w:space="0" w:color="auto"/>
        <w:right w:val="none" w:sz="0" w:space="0" w:color="auto"/>
      </w:divBdr>
      <w:divsChild>
        <w:div w:id="1921285838">
          <w:marLeft w:val="0"/>
          <w:marRight w:val="0"/>
          <w:marTop w:val="0"/>
          <w:marBottom w:val="0"/>
          <w:divBdr>
            <w:top w:val="none" w:sz="0" w:space="0" w:color="auto"/>
            <w:left w:val="none" w:sz="0" w:space="0" w:color="auto"/>
            <w:bottom w:val="none" w:sz="0" w:space="0" w:color="auto"/>
            <w:right w:val="none" w:sz="0" w:space="0" w:color="auto"/>
          </w:divBdr>
          <w:divsChild>
            <w:div w:id="1000432079">
              <w:marLeft w:val="0"/>
              <w:marRight w:val="0"/>
              <w:marTop w:val="0"/>
              <w:marBottom w:val="0"/>
              <w:divBdr>
                <w:top w:val="none" w:sz="0" w:space="0" w:color="auto"/>
                <w:left w:val="none" w:sz="0" w:space="0" w:color="auto"/>
                <w:bottom w:val="none" w:sz="0" w:space="0" w:color="auto"/>
                <w:right w:val="none" w:sz="0" w:space="0" w:color="auto"/>
              </w:divBdr>
              <w:divsChild>
                <w:div w:id="989015725">
                  <w:marLeft w:val="0"/>
                  <w:marRight w:val="0"/>
                  <w:marTop w:val="0"/>
                  <w:marBottom w:val="0"/>
                  <w:divBdr>
                    <w:top w:val="none" w:sz="0" w:space="0" w:color="auto"/>
                    <w:left w:val="none" w:sz="0" w:space="0" w:color="auto"/>
                    <w:bottom w:val="none" w:sz="0" w:space="0" w:color="auto"/>
                    <w:right w:val="none" w:sz="0" w:space="0" w:color="auto"/>
                  </w:divBdr>
                  <w:divsChild>
                    <w:div w:id="1101726575">
                      <w:marLeft w:val="0"/>
                      <w:marRight w:val="0"/>
                      <w:marTop w:val="0"/>
                      <w:marBottom w:val="0"/>
                      <w:divBdr>
                        <w:top w:val="none" w:sz="0" w:space="0" w:color="auto"/>
                        <w:left w:val="none" w:sz="0" w:space="0" w:color="auto"/>
                        <w:bottom w:val="none" w:sz="0" w:space="0" w:color="auto"/>
                        <w:right w:val="none" w:sz="0" w:space="0" w:color="auto"/>
                      </w:divBdr>
                      <w:divsChild>
                        <w:div w:id="309797328">
                          <w:marLeft w:val="0"/>
                          <w:marRight w:val="0"/>
                          <w:marTop w:val="0"/>
                          <w:marBottom w:val="0"/>
                          <w:divBdr>
                            <w:top w:val="none" w:sz="0" w:space="0" w:color="auto"/>
                            <w:left w:val="none" w:sz="0" w:space="0" w:color="auto"/>
                            <w:bottom w:val="none" w:sz="0" w:space="0" w:color="auto"/>
                            <w:right w:val="none" w:sz="0" w:space="0" w:color="auto"/>
                          </w:divBdr>
                          <w:divsChild>
                            <w:div w:id="5135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382260">
      <w:bodyDiv w:val="1"/>
      <w:marLeft w:val="0"/>
      <w:marRight w:val="0"/>
      <w:marTop w:val="0"/>
      <w:marBottom w:val="0"/>
      <w:divBdr>
        <w:top w:val="none" w:sz="0" w:space="0" w:color="auto"/>
        <w:left w:val="none" w:sz="0" w:space="0" w:color="auto"/>
        <w:bottom w:val="none" w:sz="0" w:space="0" w:color="auto"/>
        <w:right w:val="none" w:sz="0" w:space="0" w:color="auto"/>
      </w:divBdr>
    </w:div>
    <w:div w:id="1377580668">
      <w:bodyDiv w:val="1"/>
      <w:marLeft w:val="0"/>
      <w:marRight w:val="0"/>
      <w:marTop w:val="0"/>
      <w:marBottom w:val="0"/>
      <w:divBdr>
        <w:top w:val="none" w:sz="0" w:space="0" w:color="auto"/>
        <w:left w:val="none" w:sz="0" w:space="0" w:color="auto"/>
        <w:bottom w:val="none" w:sz="0" w:space="0" w:color="auto"/>
        <w:right w:val="none" w:sz="0" w:space="0" w:color="auto"/>
      </w:divBdr>
    </w:div>
    <w:div w:id="1379014497">
      <w:bodyDiv w:val="1"/>
      <w:marLeft w:val="0"/>
      <w:marRight w:val="0"/>
      <w:marTop w:val="0"/>
      <w:marBottom w:val="0"/>
      <w:divBdr>
        <w:top w:val="none" w:sz="0" w:space="0" w:color="auto"/>
        <w:left w:val="none" w:sz="0" w:space="0" w:color="auto"/>
        <w:bottom w:val="none" w:sz="0" w:space="0" w:color="auto"/>
        <w:right w:val="none" w:sz="0" w:space="0" w:color="auto"/>
      </w:divBdr>
    </w:div>
    <w:div w:id="1390684477">
      <w:bodyDiv w:val="1"/>
      <w:marLeft w:val="0"/>
      <w:marRight w:val="0"/>
      <w:marTop w:val="0"/>
      <w:marBottom w:val="0"/>
      <w:divBdr>
        <w:top w:val="none" w:sz="0" w:space="0" w:color="auto"/>
        <w:left w:val="none" w:sz="0" w:space="0" w:color="auto"/>
        <w:bottom w:val="none" w:sz="0" w:space="0" w:color="auto"/>
        <w:right w:val="none" w:sz="0" w:space="0" w:color="auto"/>
      </w:divBdr>
    </w:div>
    <w:div w:id="1390956369">
      <w:bodyDiv w:val="1"/>
      <w:marLeft w:val="0"/>
      <w:marRight w:val="0"/>
      <w:marTop w:val="0"/>
      <w:marBottom w:val="0"/>
      <w:divBdr>
        <w:top w:val="none" w:sz="0" w:space="0" w:color="auto"/>
        <w:left w:val="none" w:sz="0" w:space="0" w:color="auto"/>
        <w:bottom w:val="none" w:sz="0" w:space="0" w:color="auto"/>
        <w:right w:val="none" w:sz="0" w:space="0" w:color="auto"/>
      </w:divBdr>
    </w:div>
    <w:div w:id="1396316076">
      <w:bodyDiv w:val="1"/>
      <w:marLeft w:val="0"/>
      <w:marRight w:val="0"/>
      <w:marTop w:val="0"/>
      <w:marBottom w:val="0"/>
      <w:divBdr>
        <w:top w:val="none" w:sz="0" w:space="0" w:color="auto"/>
        <w:left w:val="none" w:sz="0" w:space="0" w:color="auto"/>
        <w:bottom w:val="none" w:sz="0" w:space="0" w:color="auto"/>
        <w:right w:val="none" w:sz="0" w:space="0" w:color="auto"/>
      </w:divBdr>
    </w:div>
    <w:div w:id="1405758007">
      <w:bodyDiv w:val="1"/>
      <w:marLeft w:val="0"/>
      <w:marRight w:val="0"/>
      <w:marTop w:val="0"/>
      <w:marBottom w:val="0"/>
      <w:divBdr>
        <w:top w:val="none" w:sz="0" w:space="0" w:color="auto"/>
        <w:left w:val="none" w:sz="0" w:space="0" w:color="auto"/>
        <w:bottom w:val="none" w:sz="0" w:space="0" w:color="auto"/>
        <w:right w:val="none" w:sz="0" w:space="0" w:color="auto"/>
      </w:divBdr>
    </w:div>
    <w:div w:id="1410619898">
      <w:bodyDiv w:val="1"/>
      <w:marLeft w:val="0"/>
      <w:marRight w:val="0"/>
      <w:marTop w:val="0"/>
      <w:marBottom w:val="0"/>
      <w:divBdr>
        <w:top w:val="none" w:sz="0" w:space="0" w:color="auto"/>
        <w:left w:val="none" w:sz="0" w:space="0" w:color="auto"/>
        <w:bottom w:val="none" w:sz="0" w:space="0" w:color="auto"/>
        <w:right w:val="none" w:sz="0" w:space="0" w:color="auto"/>
      </w:divBdr>
    </w:div>
    <w:div w:id="1413038981">
      <w:bodyDiv w:val="1"/>
      <w:marLeft w:val="0"/>
      <w:marRight w:val="0"/>
      <w:marTop w:val="0"/>
      <w:marBottom w:val="0"/>
      <w:divBdr>
        <w:top w:val="none" w:sz="0" w:space="0" w:color="auto"/>
        <w:left w:val="none" w:sz="0" w:space="0" w:color="auto"/>
        <w:bottom w:val="none" w:sz="0" w:space="0" w:color="auto"/>
        <w:right w:val="none" w:sz="0" w:space="0" w:color="auto"/>
      </w:divBdr>
    </w:div>
    <w:div w:id="1427190372">
      <w:bodyDiv w:val="1"/>
      <w:marLeft w:val="0"/>
      <w:marRight w:val="0"/>
      <w:marTop w:val="0"/>
      <w:marBottom w:val="0"/>
      <w:divBdr>
        <w:top w:val="none" w:sz="0" w:space="0" w:color="auto"/>
        <w:left w:val="none" w:sz="0" w:space="0" w:color="auto"/>
        <w:bottom w:val="none" w:sz="0" w:space="0" w:color="auto"/>
        <w:right w:val="none" w:sz="0" w:space="0" w:color="auto"/>
      </w:divBdr>
    </w:div>
    <w:div w:id="1434665303">
      <w:bodyDiv w:val="1"/>
      <w:marLeft w:val="0"/>
      <w:marRight w:val="0"/>
      <w:marTop w:val="0"/>
      <w:marBottom w:val="0"/>
      <w:divBdr>
        <w:top w:val="none" w:sz="0" w:space="0" w:color="auto"/>
        <w:left w:val="none" w:sz="0" w:space="0" w:color="auto"/>
        <w:bottom w:val="none" w:sz="0" w:space="0" w:color="auto"/>
        <w:right w:val="none" w:sz="0" w:space="0" w:color="auto"/>
      </w:divBdr>
    </w:div>
    <w:div w:id="1439527315">
      <w:bodyDiv w:val="1"/>
      <w:marLeft w:val="0"/>
      <w:marRight w:val="0"/>
      <w:marTop w:val="0"/>
      <w:marBottom w:val="0"/>
      <w:divBdr>
        <w:top w:val="none" w:sz="0" w:space="0" w:color="auto"/>
        <w:left w:val="none" w:sz="0" w:space="0" w:color="auto"/>
        <w:bottom w:val="none" w:sz="0" w:space="0" w:color="auto"/>
        <w:right w:val="none" w:sz="0" w:space="0" w:color="auto"/>
      </w:divBdr>
    </w:div>
    <w:div w:id="1451510844">
      <w:bodyDiv w:val="1"/>
      <w:marLeft w:val="0"/>
      <w:marRight w:val="0"/>
      <w:marTop w:val="0"/>
      <w:marBottom w:val="0"/>
      <w:divBdr>
        <w:top w:val="none" w:sz="0" w:space="0" w:color="auto"/>
        <w:left w:val="none" w:sz="0" w:space="0" w:color="auto"/>
        <w:bottom w:val="none" w:sz="0" w:space="0" w:color="auto"/>
        <w:right w:val="none" w:sz="0" w:space="0" w:color="auto"/>
      </w:divBdr>
    </w:div>
    <w:div w:id="1465730814">
      <w:bodyDiv w:val="1"/>
      <w:marLeft w:val="0"/>
      <w:marRight w:val="0"/>
      <w:marTop w:val="0"/>
      <w:marBottom w:val="0"/>
      <w:divBdr>
        <w:top w:val="none" w:sz="0" w:space="0" w:color="auto"/>
        <w:left w:val="none" w:sz="0" w:space="0" w:color="auto"/>
        <w:bottom w:val="none" w:sz="0" w:space="0" w:color="auto"/>
        <w:right w:val="none" w:sz="0" w:space="0" w:color="auto"/>
      </w:divBdr>
    </w:div>
    <w:div w:id="1479302789">
      <w:bodyDiv w:val="1"/>
      <w:marLeft w:val="0"/>
      <w:marRight w:val="0"/>
      <w:marTop w:val="0"/>
      <w:marBottom w:val="0"/>
      <w:divBdr>
        <w:top w:val="none" w:sz="0" w:space="0" w:color="auto"/>
        <w:left w:val="none" w:sz="0" w:space="0" w:color="auto"/>
        <w:bottom w:val="none" w:sz="0" w:space="0" w:color="auto"/>
        <w:right w:val="none" w:sz="0" w:space="0" w:color="auto"/>
      </w:divBdr>
    </w:div>
    <w:div w:id="1484081743">
      <w:bodyDiv w:val="1"/>
      <w:marLeft w:val="0"/>
      <w:marRight w:val="0"/>
      <w:marTop w:val="0"/>
      <w:marBottom w:val="0"/>
      <w:divBdr>
        <w:top w:val="none" w:sz="0" w:space="0" w:color="auto"/>
        <w:left w:val="none" w:sz="0" w:space="0" w:color="auto"/>
        <w:bottom w:val="none" w:sz="0" w:space="0" w:color="auto"/>
        <w:right w:val="none" w:sz="0" w:space="0" w:color="auto"/>
      </w:divBdr>
    </w:div>
    <w:div w:id="1491286541">
      <w:bodyDiv w:val="1"/>
      <w:marLeft w:val="0"/>
      <w:marRight w:val="0"/>
      <w:marTop w:val="0"/>
      <w:marBottom w:val="0"/>
      <w:divBdr>
        <w:top w:val="none" w:sz="0" w:space="0" w:color="auto"/>
        <w:left w:val="none" w:sz="0" w:space="0" w:color="auto"/>
        <w:bottom w:val="none" w:sz="0" w:space="0" w:color="auto"/>
        <w:right w:val="none" w:sz="0" w:space="0" w:color="auto"/>
      </w:divBdr>
    </w:div>
    <w:div w:id="1491406306">
      <w:bodyDiv w:val="1"/>
      <w:marLeft w:val="0"/>
      <w:marRight w:val="0"/>
      <w:marTop w:val="0"/>
      <w:marBottom w:val="0"/>
      <w:divBdr>
        <w:top w:val="none" w:sz="0" w:space="0" w:color="auto"/>
        <w:left w:val="none" w:sz="0" w:space="0" w:color="auto"/>
        <w:bottom w:val="none" w:sz="0" w:space="0" w:color="auto"/>
        <w:right w:val="none" w:sz="0" w:space="0" w:color="auto"/>
      </w:divBdr>
    </w:div>
    <w:div w:id="1494569173">
      <w:bodyDiv w:val="1"/>
      <w:marLeft w:val="0"/>
      <w:marRight w:val="0"/>
      <w:marTop w:val="0"/>
      <w:marBottom w:val="0"/>
      <w:divBdr>
        <w:top w:val="none" w:sz="0" w:space="0" w:color="auto"/>
        <w:left w:val="none" w:sz="0" w:space="0" w:color="auto"/>
        <w:bottom w:val="none" w:sz="0" w:space="0" w:color="auto"/>
        <w:right w:val="none" w:sz="0" w:space="0" w:color="auto"/>
      </w:divBdr>
    </w:div>
    <w:div w:id="1503663697">
      <w:bodyDiv w:val="1"/>
      <w:marLeft w:val="0"/>
      <w:marRight w:val="0"/>
      <w:marTop w:val="0"/>
      <w:marBottom w:val="0"/>
      <w:divBdr>
        <w:top w:val="none" w:sz="0" w:space="0" w:color="auto"/>
        <w:left w:val="none" w:sz="0" w:space="0" w:color="auto"/>
        <w:bottom w:val="none" w:sz="0" w:space="0" w:color="auto"/>
        <w:right w:val="none" w:sz="0" w:space="0" w:color="auto"/>
      </w:divBdr>
    </w:div>
    <w:div w:id="1509367219">
      <w:bodyDiv w:val="1"/>
      <w:marLeft w:val="0"/>
      <w:marRight w:val="0"/>
      <w:marTop w:val="0"/>
      <w:marBottom w:val="0"/>
      <w:divBdr>
        <w:top w:val="none" w:sz="0" w:space="0" w:color="auto"/>
        <w:left w:val="none" w:sz="0" w:space="0" w:color="auto"/>
        <w:bottom w:val="none" w:sz="0" w:space="0" w:color="auto"/>
        <w:right w:val="none" w:sz="0" w:space="0" w:color="auto"/>
      </w:divBdr>
    </w:div>
    <w:div w:id="1516770783">
      <w:bodyDiv w:val="1"/>
      <w:marLeft w:val="0"/>
      <w:marRight w:val="0"/>
      <w:marTop w:val="0"/>
      <w:marBottom w:val="0"/>
      <w:divBdr>
        <w:top w:val="none" w:sz="0" w:space="0" w:color="auto"/>
        <w:left w:val="none" w:sz="0" w:space="0" w:color="auto"/>
        <w:bottom w:val="none" w:sz="0" w:space="0" w:color="auto"/>
        <w:right w:val="none" w:sz="0" w:space="0" w:color="auto"/>
      </w:divBdr>
    </w:div>
    <w:div w:id="1564828054">
      <w:bodyDiv w:val="1"/>
      <w:marLeft w:val="0"/>
      <w:marRight w:val="0"/>
      <w:marTop w:val="0"/>
      <w:marBottom w:val="0"/>
      <w:divBdr>
        <w:top w:val="none" w:sz="0" w:space="0" w:color="auto"/>
        <w:left w:val="none" w:sz="0" w:space="0" w:color="auto"/>
        <w:bottom w:val="none" w:sz="0" w:space="0" w:color="auto"/>
        <w:right w:val="none" w:sz="0" w:space="0" w:color="auto"/>
      </w:divBdr>
    </w:div>
    <w:div w:id="1568801227">
      <w:bodyDiv w:val="1"/>
      <w:marLeft w:val="0"/>
      <w:marRight w:val="0"/>
      <w:marTop w:val="0"/>
      <w:marBottom w:val="0"/>
      <w:divBdr>
        <w:top w:val="none" w:sz="0" w:space="0" w:color="auto"/>
        <w:left w:val="none" w:sz="0" w:space="0" w:color="auto"/>
        <w:bottom w:val="none" w:sz="0" w:space="0" w:color="auto"/>
        <w:right w:val="none" w:sz="0" w:space="0" w:color="auto"/>
      </w:divBdr>
    </w:div>
    <w:div w:id="1577740669">
      <w:bodyDiv w:val="1"/>
      <w:marLeft w:val="0"/>
      <w:marRight w:val="0"/>
      <w:marTop w:val="0"/>
      <w:marBottom w:val="0"/>
      <w:divBdr>
        <w:top w:val="none" w:sz="0" w:space="0" w:color="auto"/>
        <w:left w:val="none" w:sz="0" w:space="0" w:color="auto"/>
        <w:bottom w:val="none" w:sz="0" w:space="0" w:color="auto"/>
        <w:right w:val="none" w:sz="0" w:space="0" w:color="auto"/>
      </w:divBdr>
    </w:div>
    <w:div w:id="1586524774">
      <w:bodyDiv w:val="1"/>
      <w:marLeft w:val="0"/>
      <w:marRight w:val="0"/>
      <w:marTop w:val="0"/>
      <w:marBottom w:val="0"/>
      <w:divBdr>
        <w:top w:val="none" w:sz="0" w:space="0" w:color="auto"/>
        <w:left w:val="none" w:sz="0" w:space="0" w:color="auto"/>
        <w:bottom w:val="none" w:sz="0" w:space="0" w:color="auto"/>
        <w:right w:val="none" w:sz="0" w:space="0" w:color="auto"/>
      </w:divBdr>
    </w:div>
    <w:div w:id="1587807755">
      <w:bodyDiv w:val="1"/>
      <w:marLeft w:val="0"/>
      <w:marRight w:val="0"/>
      <w:marTop w:val="0"/>
      <w:marBottom w:val="0"/>
      <w:divBdr>
        <w:top w:val="none" w:sz="0" w:space="0" w:color="auto"/>
        <w:left w:val="none" w:sz="0" w:space="0" w:color="auto"/>
        <w:bottom w:val="none" w:sz="0" w:space="0" w:color="auto"/>
        <w:right w:val="none" w:sz="0" w:space="0" w:color="auto"/>
      </w:divBdr>
    </w:div>
    <w:div w:id="1589535272">
      <w:bodyDiv w:val="1"/>
      <w:marLeft w:val="0"/>
      <w:marRight w:val="0"/>
      <w:marTop w:val="0"/>
      <w:marBottom w:val="0"/>
      <w:divBdr>
        <w:top w:val="none" w:sz="0" w:space="0" w:color="auto"/>
        <w:left w:val="none" w:sz="0" w:space="0" w:color="auto"/>
        <w:bottom w:val="none" w:sz="0" w:space="0" w:color="auto"/>
        <w:right w:val="none" w:sz="0" w:space="0" w:color="auto"/>
      </w:divBdr>
    </w:div>
    <w:div w:id="1607350774">
      <w:bodyDiv w:val="1"/>
      <w:marLeft w:val="0"/>
      <w:marRight w:val="0"/>
      <w:marTop w:val="0"/>
      <w:marBottom w:val="0"/>
      <w:divBdr>
        <w:top w:val="none" w:sz="0" w:space="0" w:color="auto"/>
        <w:left w:val="none" w:sz="0" w:space="0" w:color="auto"/>
        <w:bottom w:val="none" w:sz="0" w:space="0" w:color="auto"/>
        <w:right w:val="none" w:sz="0" w:space="0" w:color="auto"/>
      </w:divBdr>
    </w:div>
    <w:div w:id="1635866178">
      <w:bodyDiv w:val="1"/>
      <w:marLeft w:val="0"/>
      <w:marRight w:val="0"/>
      <w:marTop w:val="0"/>
      <w:marBottom w:val="0"/>
      <w:divBdr>
        <w:top w:val="none" w:sz="0" w:space="0" w:color="auto"/>
        <w:left w:val="none" w:sz="0" w:space="0" w:color="auto"/>
        <w:bottom w:val="none" w:sz="0" w:space="0" w:color="auto"/>
        <w:right w:val="none" w:sz="0" w:space="0" w:color="auto"/>
      </w:divBdr>
    </w:div>
    <w:div w:id="1635866953">
      <w:bodyDiv w:val="1"/>
      <w:marLeft w:val="0"/>
      <w:marRight w:val="0"/>
      <w:marTop w:val="0"/>
      <w:marBottom w:val="0"/>
      <w:divBdr>
        <w:top w:val="none" w:sz="0" w:space="0" w:color="auto"/>
        <w:left w:val="none" w:sz="0" w:space="0" w:color="auto"/>
        <w:bottom w:val="none" w:sz="0" w:space="0" w:color="auto"/>
        <w:right w:val="none" w:sz="0" w:space="0" w:color="auto"/>
      </w:divBdr>
    </w:div>
    <w:div w:id="1639336461">
      <w:bodyDiv w:val="1"/>
      <w:marLeft w:val="0"/>
      <w:marRight w:val="0"/>
      <w:marTop w:val="0"/>
      <w:marBottom w:val="0"/>
      <w:divBdr>
        <w:top w:val="none" w:sz="0" w:space="0" w:color="auto"/>
        <w:left w:val="none" w:sz="0" w:space="0" w:color="auto"/>
        <w:bottom w:val="none" w:sz="0" w:space="0" w:color="auto"/>
        <w:right w:val="none" w:sz="0" w:space="0" w:color="auto"/>
      </w:divBdr>
    </w:div>
    <w:div w:id="1644774805">
      <w:bodyDiv w:val="1"/>
      <w:marLeft w:val="0"/>
      <w:marRight w:val="0"/>
      <w:marTop w:val="0"/>
      <w:marBottom w:val="0"/>
      <w:divBdr>
        <w:top w:val="none" w:sz="0" w:space="0" w:color="auto"/>
        <w:left w:val="none" w:sz="0" w:space="0" w:color="auto"/>
        <w:bottom w:val="none" w:sz="0" w:space="0" w:color="auto"/>
        <w:right w:val="none" w:sz="0" w:space="0" w:color="auto"/>
      </w:divBdr>
    </w:div>
    <w:div w:id="1651981870">
      <w:bodyDiv w:val="1"/>
      <w:marLeft w:val="0"/>
      <w:marRight w:val="0"/>
      <w:marTop w:val="0"/>
      <w:marBottom w:val="0"/>
      <w:divBdr>
        <w:top w:val="none" w:sz="0" w:space="0" w:color="auto"/>
        <w:left w:val="none" w:sz="0" w:space="0" w:color="auto"/>
        <w:bottom w:val="none" w:sz="0" w:space="0" w:color="auto"/>
        <w:right w:val="none" w:sz="0" w:space="0" w:color="auto"/>
      </w:divBdr>
    </w:div>
    <w:div w:id="1653174997">
      <w:bodyDiv w:val="1"/>
      <w:marLeft w:val="0"/>
      <w:marRight w:val="0"/>
      <w:marTop w:val="0"/>
      <w:marBottom w:val="0"/>
      <w:divBdr>
        <w:top w:val="none" w:sz="0" w:space="0" w:color="auto"/>
        <w:left w:val="none" w:sz="0" w:space="0" w:color="auto"/>
        <w:bottom w:val="none" w:sz="0" w:space="0" w:color="auto"/>
        <w:right w:val="none" w:sz="0" w:space="0" w:color="auto"/>
      </w:divBdr>
    </w:div>
    <w:div w:id="1654484052">
      <w:bodyDiv w:val="1"/>
      <w:marLeft w:val="0"/>
      <w:marRight w:val="0"/>
      <w:marTop w:val="0"/>
      <w:marBottom w:val="0"/>
      <w:divBdr>
        <w:top w:val="none" w:sz="0" w:space="0" w:color="auto"/>
        <w:left w:val="none" w:sz="0" w:space="0" w:color="auto"/>
        <w:bottom w:val="none" w:sz="0" w:space="0" w:color="auto"/>
        <w:right w:val="none" w:sz="0" w:space="0" w:color="auto"/>
      </w:divBdr>
    </w:div>
    <w:div w:id="1655797406">
      <w:bodyDiv w:val="1"/>
      <w:marLeft w:val="0"/>
      <w:marRight w:val="0"/>
      <w:marTop w:val="0"/>
      <w:marBottom w:val="0"/>
      <w:divBdr>
        <w:top w:val="none" w:sz="0" w:space="0" w:color="auto"/>
        <w:left w:val="none" w:sz="0" w:space="0" w:color="auto"/>
        <w:bottom w:val="none" w:sz="0" w:space="0" w:color="auto"/>
        <w:right w:val="none" w:sz="0" w:space="0" w:color="auto"/>
      </w:divBdr>
    </w:div>
    <w:div w:id="1658192463">
      <w:bodyDiv w:val="1"/>
      <w:marLeft w:val="0"/>
      <w:marRight w:val="0"/>
      <w:marTop w:val="0"/>
      <w:marBottom w:val="0"/>
      <w:divBdr>
        <w:top w:val="none" w:sz="0" w:space="0" w:color="auto"/>
        <w:left w:val="none" w:sz="0" w:space="0" w:color="auto"/>
        <w:bottom w:val="none" w:sz="0" w:space="0" w:color="auto"/>
        <w:right w:val="none" w:sz="0" w:space="0" w:color="auto"/>
      </w:divBdr>
    </w:div>
    <w:div w:id="1658612065">
      <w:bodyDiv w:val="1"/>
      <w:marLeft w:val="0"/>
      <w:marRight w:val="0"/>
      <w:marTop w:val="0"/>
      <w:marBottom w:val="0"/>
      <w:divBdr>
        <w:top w:val="none" w:sz="0" w:space="0" w:color="auto"/>
        <w:left w:val="none" w:sz="0" w:space="0" w:color="auto"/>
        <w:bottom w:val="none" w:sz="0" w:space="0" w:color="auto"/>
        <w:right w:val="none" w:sz="0" w:space="0" w:color="auto"/>
      </w:divBdr>
    </w:div>
    <w:div w:id="1658923400">
      <w:bodyDiv w:val="1"/>
      <w:marLeft w:val="0"/>
      <w:marRight w:val="0"/>
      <w:marTop w:val="0"/>
      <w:marBottom w:val="0"/>
      <w:divBdr>
        <w:top w:val="none" w:sz="0" w:space="0" w:color="auto"/>
        <w:left w:val="none" w:sz="0" w:space="0" w:color="auto"/>
        <w:bottom w:val="none" w:sz="0" w:space="0" w:color="auto"/>
        <w:right w:val="none" w:sz="0" w:space="0" w:color="auto"/>
      </w:divBdr>
    </w:div>
    <w:div w:id="1664698539">
      <w:bodyDiv w:val="1"/>
      <w:marLeft w:val="0"/>
      <w:marRight w:val="0"/>
      <w:marTop w:val="0"/>
      <w:marBottom w:val="0"/>
      <w:divBdr>
        <w:top w:val="none" w:sz="0" w:space="0" w:color="auto"/>
        <w:left w:val="none" w:sz="0" w:space="0" w:color="auto"/>
        <w:bottom w:val="none" w:sz="0" w:space="0" w:color="auto"/>
        <w:right w:val="none" w:sz="0" w:space="0" w:color="auto"/>
      </w:divBdr>
    </w:div>
    <w:div w:id="1668902163">
      <w:bodyDiv w:val="1"/>
      <w:marLeft w:val="0"/>
      <w:marRight w:val="0"/>
      <w:marTop w:val="0"/>
      <w:marBottom w:val="0"/>
      <w:divBdr>
        <w:top w:val="none" w:sz="0" w:space="0" w:color="auto"/>
        <w:left w:val="none" w:sz="0" w:space="0" w:color="auto"/>
        <w:bottom w:val="none" w:sz="0" w:space="0" w:color="auto"/>
        <w:right w:val="none" w:sz="0" w:space="0" w:color="auto"/>
      </w:divBdr>
    </w:div>
    <w:div w:id="1671054472">
      <w:bodyDiv w:val="1"/>
      <w:marLeft w:val="0"/>
      <w:marRight w:val="0"/>
      <w:marTop w:val="0"/>
      <w:marBottom w:val="0"/>
      <w:divBdr>
        <w:top w:val="none" w:sz="0" w:space="0" w:color="auto"/>
        <w:left w:val="none" w:sz="0" w:space="0" w:color="auto"/>
        <w:bottom w:val="none" w:sz="0" w:space="0" w:color="auto"/>
        <w:right w:val="none" w:sz="0" w:space="0" w:color="auto"/>
      </w:divBdr>
    </w:div>
    <w:div w:id="1671323231">
      <w:bodyDiv w:val="1"/>
      <w:marLeft w:val="0"/>
      <w:marRight w:val="0"/>
      <w:marTop w:val="0"/>
      <w:marBottom w:val="0"/>
      <w:divBdr>
        <w:top w:val="none" w:sz="0" w:space="0" w:color="auto"/>
        <w:left w:val="none" w:sz="0" w:space="0" w:color="auto"/>
        <w:bottom w:val="none" w:sz="0" w:space="0" w:color="auto"/>
        <w:right w:val="none" w:sz="0" w:space="0" w:color="auto"/>
      </w:divBdr>
    </w:div>
    <w:div w:id="1690528695">
      <w:bodyDiv w:val="1"/>
      <w:marLeft w:val="0"/>
      <w:marRight w:val="0"/>
      <w:marTop w:val="0"/>
      <w:marBottom w:val="0"/>
      <w:divBdr>
        <w:top w:val="none" w:sz="0" w:space="0" w:color="auto"/>
        <w:left w:val="none" w:sz="0" w:space="0" w:color="auto"/>
        <w:bottom w:val="none" w:sz="0" w:space="0" w:color="auto"/>
        <w:right w:val="none" w:sz="0" w:space="0" w:color="auto"/>
      </w:divBdr>
    </w:div>
    <w:div w:id="1692105118">
      <w:bodyDiv w:val="1"/>
      <w:marLeft w:val="0"/>
      <w:marRight w:val="0"/>
      <w:marTop w:val="0"/>
      <w:marBottom w:val="0"/>
      <w:divBdr>
        <w:top w:val="none" w:sz="0" w:space="0" w:color="auto"/>
        <w:left w:val="none" w:sz="0" w:space="0" w:color="auto"/>
        <w:bottom w:val="none" w:sz="0" w:space="0" w:color="auto"/>
        <w:right w:val="none" w:sz="0" w:space="0" w:color="auto"/>
      </w:divBdr>
    </w:div>
    <w:div w:id="1694264150">
      <w:bodyDiv w:val="1"/>
      <w:marLeft w:val="0"/>
      <w:marRight w:val="0"/>
      <w:marTop w:val="0"/>
      <w:marBottom w:val="0"/>
      <w:divBdr>
        <w:top w:val="none" w:sz="0" w:space="0" w:color="auto"/>
        <w:left w:val="none" w:sz="0" w:space="0" w:color="auto"/>
        <w:bottom w:val="none" w:sz="0" w:space="0" w:color="auto"/>
        <w:right w:val="none" w:sz="0" w:space="0" w:color="auto"/>
      </w:divBdr>
    </w:div>
    <w:div w:id="1702972070">
      <w:bodyDiv w:val="1"/>
      <w:marLeft w:val="0"/>
      <w:marRight w:val="0"/>
      <w:marTop w:val="0"/>
      <w:marBottom w:val="0"/>
      <w:divBdr>
        <w:top w:val="none" w:sz="0" w:space="0" w:color="auto"/>
        <w:left w:val="none" w:sz="0" w:space="0" w:color="auto"/>
        <w:bottom w:val="none" w:sz="0" w:space="0" w:color="auto"/>
        <w:right w:val="none" w:sz="0" w:space="0" w:color="auto"/>
      </w:divBdr>
    </w:div>
    <w:div w:id="1703823493">
      <w:bodyDiv w:val="1"/>
      <w:marLeft w:val="0"/>
      <w:marRight w:val="0"/>
      <w:marTop w:val="0"/>
      <w:marBottom w:val="0"/>
      <w:divBdr>
        <w:top w:val="none" w:sz="0" w:space="0" w:color="auto"/>
        <w:left w:val="none" w:sz="0" w:space="0" w:color="auto"/>
        <w:bottom w:val="none" w:sz="0" w:space="0" w:color="auto"/>
        <w:right w:val="none" w:sz="0" w:space="0" w:color="auto"/>
      </w:divBdr>
    </w:div>
    <w:div w:id="1705861906">
      <w:bodyDiv w:val="1"/>
      <w:marLeft w:val="0"/>
      <w:marRight w:val="0"/>
      <w:marTop w:val="0"/>
      <w:marBottom w:val="0"/>
      <w:divBdr>
        <w:top w:val="none" w:sz="0" w:space="0" w:color="auto"/>
        <w:left w:val="none" w:sz="0" w:space="0" w:color="auto"/>
        <w:bottom w:val="none" w:sz="0" w:space="0" w:color="auto"/>
        <w:right w:val="none" w:sz="0" w:space="0" w:color="auto"/>
      </w:divBdr>
    </w:div>
    <w:div w:id="1709184587">
      <w:bodyDiv w:val="1"/>
      <w:marLeft w:val="0"/>
      <w:marRight w:val="0"/>
      <w:marTop w:val="0"/>
      <w:marBottom w:val="0"/>
      <w:divBdr>
        <w:top w:val="none" w:sz="0" w:space="0" w:color="auto"/>
        <w:left w:val="none" w:sz="0" w:space="0" w:color="auto"/>
        <w:bottom w:val="none" w:sz="0" w:space="0" w:color="auto"/>
        <w:right w:val="none" w:sz="0" w:space="0" w:color="auto"/>
      </w:divBdr>
    </w:div>
    <w:div w:id="1710229268">
      <w:bodyDiv w:val="1"/>
      <w:marLeft w:val="0"/>
      <w:marRight w:val="0"/>
      <w:marTop w:val="0"/>
      <w:marBottom w:val="0"/>
      <w:divBdr>
        <w:top w:val="none" w:sz="0" w:space="0" w:color="auto"/>
        <w:left w:val="none" w:sz="0" w:space="0" w:color="auto"/>
        <w:bottom w:val="none" w:sz="0" w:space="0" w:color="auto"/>
        <w:right w:val="none" w:sz="0" w:space="0" w:color="auto"/>
      </w:divBdr>
    </w:div>
    <w:div w:id="1712222766">
      <w:bodyDiv w:val="1"/>
      <w:marLeft w:val="0"/>
      <w:marRight w:val="0"/>
      <w:marTop w:val="0"/>
      <w:marBottom w:val="0"/>
      <w:divBdr>
        <w:top w:val="none" w:sz="0" w:space="0" w:color="auto"/>
        <w:left w:val="none" w:sz="0" w:space="0" w:color="auto"/>
        <w:bottom w:val="none" w:sz="0" w:space="0" w:color="auto"/>
        <w:right w:val="none" w:sz="0" w:space="0" w:color="auto"/>
      </w:divBdr>
    </w:div>
    <w:div w:id="1716851447">
      <w:bodyDiv w:val="1"/>
      <w:marLeft w:val="0"/>
      <w:marRight w:val="0"/>
      <w:marTop w:val="0"/>
      <w:marBottom w:val="0"/>
      <w:divBdr>
        <w:top w:val="none" w:sz="0" w:space="0" w:color="auto"/>
        <w:left w:val="none" w:sz="0" w:space="0" w:color="auto"/>
        <w:bottom w:val="none" w:sz="0" w:space="0" w:color="auto"/>
        <w:right w:val="none" w:sz="0" w:space="0" w:color="auto"/>
      </w:divBdr>
    </w:div>
    <w:div w:id="1723675982">
      <w:bodyDiv w:val="1"/>
      <w:marLeft w:val="0"/>
      <w:marRight w:val="0"/>
      <w:marTop w:val="0"/>
      <w:marBottom w:val="0"/>
      <w:divBdr>
        <w:top w:val="none" w:sz="0" w:space="0" w:color="auto"/>
        <w:left w:val="none" w:sz="0" w:space="0" w:color="auto"/>
        <w:bottom w:val="none" w:sz="0" w:space="0" w:color="auto"/>
        <w:right w:val="none" w:sz="0" w:space="0" w:color="auto"/>
      </w:divBdr>
    </w:div>
    <w:div w:id="1723750408">
      <w:bodyDiv w:val="1"/>
      <w:marLeft w:val="0"/>
      <w:marRight w:val="0"/>
      <w:marTop w:val="0"/>
      <w:marBottom w:val="0"/>
      <w:divBdr>
        <w:top w:val="none" w:sz="0" w:space="0" w:color="auto"/>
        <w:left w:val="none" w:sz="0" w:space="0" w:color="auto"/>
        <w:bottom w:val="none" w:sz="0" w:space="0" w:color="auto"/>
        <w:right w:val="none" w:sz="0" w:space="0" w:color="auto"/>
      </w:divBdr>
    </w:div>
    <w:div w:id="1732801001">
      <w:bodyDiv w:val="1"/>
      <w:marLeft w:val="0"/>
      <w:marRight w:val="0"/>
      <w:marTop w:val="0"/>
      <w:marBottom w:val="0"/>
      <w:divBdr>
        <w:top w:val="none" w:sz="0" w:space="0" w:color="auto"/>
        <w:left w:val="none" w:sz="0" w:space="0" w:color="auto"/>
        <w:bottom w:val="none" w:sz="0" w:space="0" w:color="auto"/>
        <w:right w:val="none" w:sz="0" w:space="0" w:color="auto"/>
      </w:divBdr>
    </w:div>
    <w:div w:id="1749692681">
      <w:bodyDiv w:val="1"/>
      <w:marLeft w:val="0"/>
      <w:marRight w:val="0"/>
      <w:marTop w:val="0"/>
      <w:marBottom w:val="0"/>
      <w:divBdr>
        <w:top w:val="none" w:sz="0" w:space="0" w:color="auto"/>
        <w:left w:val="none" w:sz="0" w:space="0" w:color="auto"/>
        <w:bottom w:val="none" w:sz="0" w:space="0" w:color="auto"/>
        <w:right w:val="none" w:sz="0" w:space="0" w:color="auto"/>
      </w:divBdr>
    </w:div>
    <w:div w:id="1749811380">
      <w:bodyDiv w:val="1"/>
      <w:marLeft w:val="0"/>
      <w:marRight w:val="0"/>
      <w:marTop w:val="0"/>
      <w:marBottom w:val="0"/>
      <w:divBdr>
        <w:top w:val="none" w:sz="0" w:space="0" w:color="auto"/>
        <w:left w:val="none" w:sz="0" w:space="0" w:color="auto"/>
        <w:bottom w:val="none" w:sz="0" w:space="0" w:color="auto"/>
        <w:right w:val="none" w:sz="0" w:space="0" w:color="auto"/>
      </w:divBdr>
    </w:div>
    <w:div w:id="1754205959">
      <w:bodyDiv w:val="1"/>
      <w:marLeft w:val="0"/>
      <w:marRight w:val="0"/>
      <w:marTop w:val="0"/>
      <w:marBottom w:val="0"/>
      <w:divBdr>
        <w:top w:val="none" w:sz="0" w:space="0" w:color="auto"/>
        <w:left w:val="none" w:sz="0" w:space="0" w:color="auto"/>
        <w:bottom w:val="none" w:sz="0" w:space="0" w:color="auto"/>
        <w:right w:val="none" w:sz="0" w:space="0" w:color="auto"/>
      </w:divBdr>
    </w:div>
    <w:div w:id="1759474687">
      <w:bodyDiv w:val="1"/>
      <w:marLeft w:val="0"/>
      <w:marRight w:val="0"/>
      <w:marTop w:val="0"/>
      <w:marBottom w:val="0"/>
      <w:divBdr>
        <w:top w:val="none" w:sz="0" w:space="0" w:color="auto"/>
        <w:left w:val="none" w:sz="0" w:space="0" w:color="auto"/>
        <w:bottom w:val="none" w:sz="0" w:space="0" w:color="auto"/>
        <w:right w:val="none" w:sz="0" w:space="0" w:color="auto"/>
      </w:divBdr>
    </w:div>
    <w:div w:id="1770151576">
      <w:bodyDiv w:val="1"/>
      <w:marLeft w:val="0"/>
      <w:marRight w:val="0"/>
      <w:marTop w:val="0"/>
      <w:marBottom w:val="0"/>
      <w:divBdr>
        <w:top w:val="none" w:sz="0" w:space="0" w:color="auto"/>
        <w:left w:val="none" w:sz="0" w:space="0" w:color="auto"/>
        <w:bottom w:val="none" w:sz="0" w:space="0" w:color="auto"/>
        <w:right w:val="none" w:sz="0" w:space="0" w:color="auto"/>
      </w:divBdr>
    </w:div>
    <w:div w:id="1774478224">
      <w:bodyDiv w:val="1"/>
      <w:marLeft w:val="0"/>
      <w:marRight w:val="0"/>
      <w:marTop w:val="0"/>
      <w:marBottom w:val="0"/>
      <w:divBdr>
        <w:top w:val="none" w:sz="0" w:space="0" w:color="auto"/>
        <w:left w:val="none" w:sz="0" w:space="0" w:color="auto"/>
        <w:bottom w:val="none" w:sz="0" w:space="0" w:color="auto"/>
        <w:right w:val="none" w:sz="0" w:space="0" w:color="auto"/>
      </w:divBdr>
    </w:div>
    <w:div w:id="1774860033">
      <w:bodyDiv w:val="1"/>
      <w:marLeft w:val="0"/>
      <w:marRight w:val="0"/>
      <w:marTop w:val="0"/>
      <w:marBottom w:val="0"/>
      <w:divBdr>
        <w:top w:val="none" w:sz="0" w:space="0" w:color="auto"/>
        <w:left w:val="none" w:sz="0" w:space="0" w:color="auto"/>
        <w:bottom w:val="none" w:sz="0" w:space="0" w:color="auto"/>
        <w:right w:val="none" w:sz="0" w:space="0" w:color="auto"/>
      </w:divBdr>
    </w:div>
    <w:div w:id="1776751438">
      <w:bodyDiv w:val="1"/>
      <w:marLeft w:val="0"/>
      <w:marRight w:val="0"/>
      <w:marTop w:val="0"/>
      <w:marBottom w:val="0"/>
      <w:divBdr>
        <w:top w:val="none" w:sz="0" w:space="0" w:color="auto"/>
        <w:left w:val="none" w:sz="0" w:space="0" w:color="auto"/>
        <w:bottom w:val="none" w:sz="0" w:space="0" w:color="auto"/>
        <w:right w:val="none" w:sz="0" w:space="0" w:color="auto"/>
      </w:divBdr>
    </w:div>
    <w:div w:id="1776821850">
      <w:bodyDiv w:val="1"/>
      <w:marLeft w:val="0"/>
      <w:marRight w:val="0"/>
      <w:marTop w:val="0"/>
      <w:marBottom w:val="0"/>
      <w:divBdr>
        <w:top w:val="none" w:sz="0" w:space="0" w:color="auto"/>
        <w:left w:val="none" w:sz="0" w:space="0" w:color="auto"/>
        <w:bottom w:val="none" w:sz="0" w:space="0" w:color="auto"/>
        <w:right w:val="none" w:sz="0" w:space="0" w:color="auto"/>
      </w:divBdr>
    </w:div>
    <w:div w:id="1779106828">
      <w:bodyDiv w:val="1"/>
      <w:marLeft w:val="0"/>
      <w:marRight w:val="0"/>
      <w:marTop w:val="0"/>
      <w:marBottom w:val="0"/>
      <w:divBdr>
        <w:top w:val="none" w:sz="0" w:space="0" w:color="auto"/>
        <w:left w:val="none" w:sz="0" w:space="0" w:color="auto"/>
        <w:bottom w:val="none" w:sz="0" w:space="0" w:color="auto"/>
        <w:right w:val="none" w:sz="0" w:space="0" w:color="auto"/>
      </w:divBdr>
    </w:div>
    <w:div w:id="1795831538">
      <w:bodyDiv w:val="1"/>
      <w:marLeft w:val="0"/>
      <w:marRight w:val="0"/>
      <w:marTop w:val="0"/>
      <w:marBottom w:val="0"/>
      <w:divBdr>
        <w:top w:val="none" w:sz="0" w:space="0" w:color="auto"/>
        <w:left w:val="none" w:sz="0" w:space="0" w:color="auto"/>
        <w:bottom w:val="none" w:sz="0" w:space="0" w:color="auto"/>
        <w:right w:val="none" w:sz="0" w:space="0" w:color="auto"/>
      </w:divBdr>
    </w:div>
    <w:div w:id="1796488201">
      <w:bodyDiv w:val="1"/>
      <w:marLeft w:val="0"/>
      <w:marRight w:val="0"/>
      <w:marTop w:val="0"/>
      <w:marBottom w:val="0"/>
      <w:divBdr>
        <w:top w:val="none" w:sz="0" w:space="0" w:color="auto"/>
        <w:left w:val="none" w:sz="0" w:space="0" w:color="auto"/>
        <w:bottom w:val="none" w:sz="0" w:space="0" w:color="auto"/>
        <w:right w:val="none" w:sz="0" w:space="0" w:color="auto"/>
      </w:divBdr>
    </w:div>
    <w:div w:id="1811943723">
      <w:bodyDiv w:val="1"/>
      <w:marLeft w:val="0"/>
      <w:marRight w:val="0"/>
      <w:marTop w:val="0"/>
      <w:marBottom w:val="0"/>
      <w:divBdr>
        <w:top w:val="none" w:sz="0" w:space="0" w:color="auto"/>
        <w:left w:val="none" w:sz="0" w:space="0" w:color="auto"/>
        <w:bottom w:val="none" w:sz="0" w:space="0" w:color="auto"/>
        <w:right w:val="none" w:sz="0" w:space="0" w:color="auto"/>
      </w:divBdr>
    </w:div>
    <w:div w:id="1820077946">
      <w:bodyDiv w:val="1"/>
      <w:marLeft w:val="0"/>
      <w:marRight w:val="0"/>
      <w:marTop w:val="0"/>
      <w:marBottom w:val="0"/>
      <w:divBdr>
        <w:top w:val="none" w:sz="0" w:space="0" w:color="auto"/>
        <w:left w:val="none" w:sz="0" w:space="0" w:color="auto"/>
        <w:bottom w:val="none" w:sz="0" w:space="0" w:color="auto"/>
        <w:right w:val="none" w:sz="0" w:space="0" w:color="auto"/>
      </w:divBdr>
    </w:div>
    <w:div w:id="1830055144">
      <w:bodyDiv w:val="1"/>
      <w:marLeft w:val="0"/>
      <w:marRight w:val="0"/>
      <w:marTop w:val="0"/>
      <w:marBottom w:val="0"/>
      <w:divBdr>
        <w:top w:val="none" w:sz="0" w:space="0" w:color="auto"/>
        <w:left w:val="none" w:sz="0" w:space="0" w:color="auto"/>
        <w:bottom w:val="none" w:sz="0" w:space="0" w:color="auto"/>
        <w:right w:val="none" w:sz="0" w:space="0" w:color="auto"/>
      </w:divBdr>
    </w:div>
    <w:div w:id="1836801205">
      <w:bodyDiv w:val="1"/>
      <w:marLeft w:val="0"/>
      <w:marRight w:val="0"/>
      <w:marTop w:val="0"/>
      <w:marBottom w:val="0"/>
      <w:divBdr>
        <w:top w:val="none" w:sz="0" w:space="0" w:color="auto"/>
        <w:left w:val="none" w:sz="0" w:space="0" w:color="auto"/>
        <w:bottom w:val="none" w:sz="0" w:space="0" w:color="auto"/>
        <w:right w:val="none" w:sz="0" w:space="0" w:color="auto"/>
      </w:divBdr>
    </w:div>
    <w:div w:id="1837767743">
      <w:bodyDiv w:val="1"/>
      <w:marLeft w:val="0"/>
      <w:marRight w:val="0"/>
      <w:marTop w:val="0"/>
      <w:marBottom w:val="0"/>
      <w:divBdr>
        <w:top w:val="none" w:sz="0" w:space="0" w:color="auto"/>
        <w:left w:val="none" w:sz="0" w:space="0" w:color="auto"/>
        <w:bottom w:val="none" w:sz="0" w:space="0" w:color="auto"/>
        <w:right w:val="none" w:sz="0" w:space="0" w:color="auto"/>
      </w:divBdr>
    </w:div>
    <w:div w:id="1840342298">
      <w:bodyDiv w:val="1"/>
      <w:marLeft w:val="0"/>
      <w:marRight w:val="0"/>
      <w:marTop w:val="0"/>
      <w:marBottom w:val="0"/>
      <w:divBdr>
        <w:top w:val="none" w:sz="0" w:space="0" w:color="auto"/>
        <w:left w:val="none" w:sz="0" w:space="0" w:color="auto"/>
        <w:bottom w:val="none" w:sz="0" w:space="0" w:color="auto"/>
        <w:right w:val="none" w:sz="0" w:space="0" w:color="auto"/>
      </w:divBdr>
    </w:div>
    <w:div w:id="1849981155">
      <w:bodyDiv w:val="1"/>
      <w:marLeft w:val="0"/>
      <w:marRight w:val="0"/>
      <w:marTop w:val="0"/>
      <w:marBottom w:val="0"/>
      <w:divBdr>
        <w:top w:val="none" w:sz="0" w:space="0" w:color="auto"/>
        <w:left w:val="none" w:sz="0" w:space="0" w:color="auto"/>
        <w:bottom w:val="none" w:sz="0" w:space="0" w:color="auto"/>
        <w:right w:val="none" w:sz="0" w:space="0" w:color="auto"/>
      </w:divBdr>
    </w:div>
    <w:div w:id="1850824958">
      <w:bodyDiv w:val="1"/>
      <w:marLeft w:val="0"/>
      <w:marRight w:val="0"/>
      <w:marTop w:val="0"/>
      <w:marBottom w:val="0"/>
      <w:divBdr>
        <w:top w:val="none" w:sz="0" w:space="0" w:color="auto"/>
        <w:left w:val="none" w:sz="0" w:space="0" w:color="auto"/>
        <w:bottom w:val="none" w:sz="0" w:space="0" w:color="auto"/>
        <w:right w:val="none" w:sz="0" w:space="0" w:color="auto"/>
      </w:divBdr>
    </w:div>
    <w:div w:id="1852180669">
      <w:bodyDiv w:val="1"/>
      <w:marLeft w:val="0"/>
      <w:marRight w:val="0"/>
      <w:marTop w:val="0"/>
      <w:marBottom w:val="0"/>
      <w:divBdr>
        <w:top w:val="none" w:sz="0" w:space="0" w:color="auto"/>
        <w:left w:val="none" w:sz="0" w:space="0" w:color="auto"/>
        <w:bottom w:val="none" w:sz="0" w:space="0" w:color="auto"/>
        <w:right w:val="none" w:sz="0" w:space="0" w:color="auto"/>
      </w:divBdr>
    </w:div>
    <w:div w:id="1857307841">
      <w:bodyDiv w:val="1"/>
      <w:marLeft w:val="0"/>
      <w:marRight w:val="0"/>
      <w:marTop w:val="0"/>
      <w:marBottom w:val="0"/>
      <w:divBdr>
        <w:top w:val="none" w:sz="0" w:space="0" w:color="auto"/>
        <w:left w:val="none" w:sz="0" w:space="0" w:color="auto"/>
        <w:bottom w:val="none" w:sz="0" w:space="0" w:color="auto"/>
        <w:right w:val="none" w:sz="0" w:space="0" w:color="auto"/>
      </w:divBdr>
    </w:div>
    <w:div w:id="1871725606">
      <w:bodyDiv w:val="1"/>
      <w:marLeft w:val="0"/>
      <w:marRight w:val="0"/>
      <w:marTop w:val="0"/>
      <w:marBottom w:val="0"/>
      <w:divBdr>
        <w:top w:val="none" w:sz="0" w:space="0" w:color="auto"/>
        <w:left w:val="none" w:sz="0" w:space="0" w:color="auto"/>
        <w:bottom w:val="none" w:sz="0" w:space="0" w:color="auto"/>
        <w:right w:val="none" w:sz="0" w:space="0" w:color="auto"/>
      </w:divBdr>
    </w:div>
    <w:div w:id="1879588124">
      <w:bodyDiv w:val="1"/>
      <w:marLeft w:val="0"/>
      <w:marRight w:val="0"/>
      <w:marTop w:val="0"/>
      <w:marBottom w:val="0"/>
      <w:divBdr>
        <w:top w:val="none" w:sz="0" w:space="0" w:color="auto"/>
        <w:left w:val="none" w:sz="0" w:space="0" w:color="auto"/>
        <w:bottom w:val="none" w:sz="0" w:space="0" w:color="auto"/>
        <w:right w:val="none" w:sz="0" w:space="0" w:color="auto"/>
      </w:divBdr>
    </w:div>
    <w:div w:id="1889993783">
      <w:bodyDiv w:val="1"/>
      <w:marLeft w:val="0"/>
      <w:marRight w:val="0"/>
      <w:marTop w:val="0"/>
      <w:marBottom w:val="0"/>
      <w:divBdr>
        <w:top w:val="none" w:sz="0" w:space="0" w:color="auto"/>
        <w:left w:val="none" w:sz="0" w:space="0" w:color="auto"/>
        <w:bottom w:val="none" w:sz="0" w:space="0" w:color="auto"/>
        <w:right w:val="none" w:sz="0" w:space="0" w:color="auto"/>
      </w:divBdr>
    </w:div>
    <w:div w:id="1890991242">
      <w:bodyDiv w:val="1"/>
      <w:marLeft w:val="0"/>
      <w:marRight w:val="0"/>
      <w:marTop w:val="0"/>
      <w:marBottom w:val="0"/>
      <w:divBdr>
        <w:top w:val="none" w:sz="0" w:space="0" w:color="auto"/>
        <w:left w:val="none" w:sz="0" w:space="0" w:color="auto"/>
        <w:bottom w:val="none" w:sz="0" w:space="0" w:color="auto"/>
        <w:right w:val="none" w:sz="0" w:space="0" w:color="auto"/>
      </w:divBdr>
    </w:div>
    <w:div w:id="1892841116">
      <w:bodyDiv w:val="1"/>
      <w:marLeft w:val="0"/>
      <w:marRight w:val="0"/>
      <w:marTop w:val="0"/>
      <w:marBottom w:val="0"/>
      <w:divBdr>
        <w:top w:val="none" w:sz="0" w:space="0" w:color="auto"/>
        <w:left w:val="none" w:sz="0" w:space="0" w:color="auto"/>
        <w:bottom w:val="none" w:sz="0" w:space="0" w:color="auto"/>
        <w:right w:val="none" w:sz="0" w:space="0" w:color="auto"/>
      </w:divBdr>
    </w:div>
    <w:div w:id="1895583766">
      <w:bodyDiv w:val="1"/>
      <w:marLeft w:val="0"/>
      <w:marRight w:val="0"/>
      <w:marTop w:val="0"/>
      <w:marBottom w:val="0"/>
      <w:divBdr>
        <w:top w:val="none" w:sz="0" w:space="0" w:color="auto"/>
        <w:left w:val="none" w:sz="0" w:space="0" w:color="auto"/>
        <w:bottom w:val="none" w:sz="0" w:space="0" w:color="auto"/>
        <w:right w:val="none" w:sz="0" w:space="0" w:color="auto"/>
      </w:divBdr>
    </w:div>
    <w:div w:id="1905333101">
      <w:bodyDiv w:val="1"/>
      <w:marLeft w:val="0"/>
      <w:marRight w:val="0"/>
      <w:marTop w:val="0"/>
      <w:marBottom w:val="0"/>
      <w:divBdr>
        <w:top w:val="none" w:sz="0" w:space="0" w:color="auto"/>
        <w:left w:val="none" w:sz="0" w:space="0" w:color="auto"/>
        <w:bottom w:val="none" w:sz="0" w:space="0" w:color="auto"/>
        <w:right w:val="none" w:sz="0" w:space="0" w:color="auto"/>
      </w:divBdr>
    </w:div>
    <w:div w:id="1906334202">
      <w:bodyDiv w:val="1"/>
      <w:marLeft w:val="0"/>
      <w:marRight w:val="0"/>
      <w:marTop w:val="0"/>
      <w:marBottom w:val="0"/>
      <w:divBdr>
        <w:top w:val="none" w:sz="0" w:space="0" w:color="auto"/>
        <w:left w:val="none" w:sz="0" w:space="0" w:color="auto"/>
        <w:bottom w:val="none" w:sz="0" w:space="0" w:color="auto"/>
        <w:right w:val="none" w:sz="0" w:space="0" w:color="auto"/>
      </w:divBdr>
    </w:div>
    <w:div w:id="1907495709">
      <w:bodyDiv w:val="1"/>
      <w:marLeft w:val="0"/>
      <w:marRight w:val="0"/>
      <w:marTop w:val="0"/>
      <w:marBottom w:val="0"/>
      <w:divBdr>
        <w:top w:val="none" w:sz="0" w:space="0" w:color="auto"/>
        <w:left w:val="none" w:sz="0" w:space="0" w:color="auto"/>
        <w:bottom w:val="none" w:sz="0" w:space="0" w:color="auto"/>
        <w:right w:val="none" w:sz="0" w:space="0" w:color="auto"/>
      </w:divBdr>
    </w:div>
    <w:div w:id="1914585703">
      <w:bodyDiv w:val="1"/>
      <w:marLeft w:val="0"/>
      <w:marRight w:val="0"/>
      <w:marTop w:val="0"/>
      <w:marBottom w:val="0"/>
      <w:divBdr>
        <w:top w:val="none" w:sz="0" w:space="0" w:color="auto"/>
        <w:left w:val="none" w:sz="0" w:space="0" w:color="auto"/>
        <w:bottom w:val="none" w:sz="0" w:space="0" w:color="auto"/>
        <w:right w:val="none" w:sz="0" w:space="0" w:color="auto"/>
      </w:divBdr>
    </w:div>
    <w:div w:id="1934052314">
      <w:bodyDiv w:val="1"/>
      <w:marLeft w:val="0"/>
      <w:marRight w:val="0"/>
      <w:marTop w:val="0"/>
      <w:marBottom w:val="0"/>
      <w:divBdr>
        <w:top w:val="none" w:sz="0" w:space="0" w:color="auto"/>
        <w:left w:val="none" w:sz="0" w:space="0" w:color="auto"/>
        <w:bottom w:val="none" w:sz="0" w:space="0" w:color="auto"/>
        <w:right w:val="none" w:sz="0" w:space="0" w:color="auto"/>
      </w:divBdr>
    </w:div>
    <w:div w:id="1938128238">
      <w:bodyDiv w:val="1"/>
      <w:marLeft w:val="0"/>
      <w:marRight w:val="0"/>
      <w:marTop w:val="0"/>
      <w:marBottom w:val="0"/>
      <w:divBdr>
        <w:top w:val="none" w:sz="0" w:space="0" w:color="auto"/>
        <w:left w:val="none" w:sz="0" w:space="0" w:color="auto"/>
        <w:bottom w:val="none" w:sz="0" w:space="0" w:color="auto"/>
        <w:right w:val="none" w:sz="0" w:space="0" w:color="auto"/>
      </w:divBdr>
    </w:div>
    <w:div w:id="1940719657">
      <w:bodyDiv w:val="1"/>
      <w:marLeft w:val="0"/>
      <w:marRight w:val="0"/>
      <w:marTop w:val="0"/>
      <w:marBottom w:val="0"/>
      <w:divBdr>
        <w:top w:val="none" w:sz="0" w:space="0" w:color="auto"/>
        <w:left w:val="none" w:sz="0" w:space="0" w:color="auto"/>
        <w:bottom w:val="none" w:sz="0" w:space="0" w:color="auto"/>
        <w:right w:val="none" w:sz="0" w:space="0" w:color="auto"/>
      </w:divBdr>
    </w:div>
    <w:div w:id="1946574032">
      <w:bodyDiv w:val="1"/>
      <w:marLeft w:val="0"/>
      <w:marRight w:val="0"/>
      <w:marTop w:val="0"/>
      <w:marBottom w:val="0"/>
      <w:divBdr>
        <w:top w:val="none" w:sz="0" w:space="0" w:color="auto"/>
        <w:left w:val="none" w:sz="0" w:space="0" w:color="auto"/>
        <w:bottom w:val="none" w:sz="0" w:space="0" w:color="auto"/>
        <w:right w:val="none" w:sz="0" w:space="0" w:color="auto"/>
      </w:divBdr>
    </w:div>
    <w:div w:id="1947616059">
      <w:bodyDiv w:val="1"/>
      <w:marLeft w:val="0"/>
      <w:marRight w:val="0"/>
      <w:marTop w:val="0"/>
      <w:marBottom w:val="0"/>
      <w:divBdr>
        <w:top w:val="none" w:sz="0" w:space="0" w:color="auto"/>
        <w:left w:val="none" w:sz="0" w:space="0" w:color="auto"/>
        <w:bottom w:val="none" w:sz="0" w:space="0" w:color="auto"/>
        <w:right w:val="none" w:sz="0" w:space="0" w:color="auto"/>
      </w:divBdr>
    </w:div>
    <w:div w:id="1954364640">
      <w:bodyDiv w:val="1"/>
      <w:marLeft w:val="0"/>
      <w:marRight w:val="0"/>
      <w:marTop w:val="0"/>
      <w:marBottom w:val="0"/>
      <w:divBdr>
        <w:top w:val="none" w:sz="0" w:space="0" w:color="auto"/>
        <w:left w:val="none" w:sz="0" w:space="0" w:color="auto"/>
        <w:bottom w:val="none" w:sz="0" w:space="0" w:color="auto"/>
        <w:right w:val="none" w:sz="0" w:space="0" w:color="auto"/>
      </w:divBdr>
    </w:div>
    <w:div w:id="1956282076">
      <w:bodyDiv w:val="1"/>
      <w:marLeft w:val="0"/>
      <w:marRight w:val="0"/>
      <w:marTop w:val="0"/>
      <w:marBottom w:val="0"/>
      <w:divBdr>
        <w:top w:val="none" w:sz="0" w:space="0" w:color="auto"/>
        <w:left w:val="none" w:sz="0" w:space="0" w:color="auto"/>
        <w:bottom w:val="none" w:sz="0" w:space="0" w:color="auto"/>
        <w:right w:val="none" w:sz="0" w:space="0" w:color="auto"/>
      </w:divBdr>
    </w:div>
    <w:div w:id="1957328197">
      <w:bodyDiv w:val="1"/>
      <w:marLeft w:val="0"/>
      <w:marRight w:val="0"/>
      <w:marTop w:val="0"/>
      <w:marBottom w:val="0"/>
      <w:divBdr>
        <w:top w:val="none" w:sz="0" w:space="0" w:color="auto"/>
        <w:left w:val="none" w:sz="0" w:space="0" w:color="auto"/>
        <w:bottom w:val="none" w:sz="0" w:space="0" w:color="auto"/>
        <w:right w:val="none" w:sz="0" w:space="0" w:color="auto"/>
      </w:divBdr>
    </w:div>
    <w:div w:id="1958755131">
      <w:bodyDiv w:val="1"/>
      <w:marLeft w:val="0"/>
      <w:marRight w:val="0"/>
      <w:marTop w:val="0"/>
      <w:marBottom w:val="0"/>
      <w:divBdr>
        <w:top w:val="none" w:sz="0" w:space="0" w:color="auto"/>
        <w:left w:val="none" w:sz="0" w:space="0" w:color="auto"/>
        <w:bottom w:val="none" w:sz="0" w:space="0" w:color="auto"/>
        <w:right w:val="none" w:sz="0" w:space="0" w:color="auto"/>
      </w:divBdr>
    </w:div>
    <w:div w:id="1971981415">
      <w:bodyDiv w:val="1"/>
      <w:marLeft w:val="0"/>
      <w:marRight w:val="0"/>
      <w:marTop w:val="0"/>
      <w:marBottom w:val="0"/>
      <w:divBdr>
        <w:top w:val="none" w:sz="0" w:space="0" w:color="auto"/>
        <w:left w:val="none" w:sz="0" w:space="0" w:color="auto"/>
        <w:bottom w:val="none" w:sz="0" w:space="0" w:color="auto"/>
        <w:right w:val="none" w:sz="0" w:space="0" w:color="auto"/>
      </w:divBdr>
    </w:div>
    <w:div w:id="1975988003">
      <w:bodyDiv w:val="1"/>
      <w:marLeft w:val="0"/>
      <w:marRight w:val="0"/>
      <w:marTop w:val="0"/>
      <w:marBottom w:val="0"/>
      <w:divBdr>
        <w:top w:val="none" w:sz="0" w:space="0" w:color="auto"/>
        <w:left w:val="none" w:sz="0" w:space="0" w:color="auto"/>
        <w:bottom w:val="none" w:sz="0" w:space="0" w:color="auto"/>
        <w:right w:val="none" w:sz="0" w:space="0" w:color="auto"/>
      </w:divBdr>
    </w:div>
    <w:div w:id="1977028889">
      <w:bodyDiv w:val="1"/>
      <w:marLeft w:val="0"/>
      <w:marRight w:val="0"/>
      <w:marTop w:val="0"/>
      <w:marBottom w:val="0"/>
      <w:divBdr>
        <w:top w:val="none" w:sz="0" w:space="0" w:color="auto"/>
        <w:left w:val="none" w:sz="0" w:space="0" w:color="auto"/>
        <w:bottom w:val="none" w:sz="0" w:space="0" w:color="auto"/>
        <w:right w:val="none" w:sz="0" w:space="0" w:color="auto"/>
      </w:divBdr>
    </w:div>
    <w:div w:id="1980525996">
      <w:bodyDiv w:val="1"/>
      <w:marLeft w:val="0"/>
      <w:marRight w:val="0"/>
      <w:marTop w:val="0"/>
      <w:marBottom w:val="0"/>
      <w:divBdr>
        <w:top w:val="none" w:sz="0" w:space="0" w:color="auto"/>
        <w:left w:val="none" w:sz="0" w:space="0" w:color="auto"/>
        <w:bottom w:val="none" w:sz="0" w:space="0" w:color="auto"/>
        <w:right w:val="none" w:sz="0" w:space="0" w:color="auto"/>
      </w:divBdr>
    </w:div>
    <w:div w:id="1982080109">
      <w:bodyDiv w:val="1"/>
      <w:marLeft w:val="0"/>
      <w:marRight w:val="0"/>
      <w:marTop w:val="0"/>
      <w:marBottom w:val="0"/>
      <w:divBdr>
        <w:top w:val="none" w:sz="0" w:space="0" w:color="auto"/>
        <w:left w:val="none" w:sz="0" w:space="0" w:color="auto"/>
        <w:bottom w:val="none" w:sz="0" w:space="0" w:color="auto"/>
        <w:right w:val="none" w:sz="0" w:space="0" w:color="auto"/>
      </w:divBdr>
    </w:div>
    <w:div w:id="1982418895">
      <w:bodyDiv w:val="1"/>
      <w:marLeft w:val="0"/>
      <w:marRight w:val="0"/>
      <w:marTop w:val="0"/>
      <w:marBottom w:val="0"/>
      <w:divBdr>
        <w:top w:val="none" w:sz="0" w:space="0" w:color="auto"/>
        <w:left w:val="none" w:sz="0" w:space="0" w:color="auto"/>
        <w:bottom w:val="none" w:sz="0" w:space="0" w:color="auto"/>
        <w:right w:val="none" w:sz="0" w:space="0" w:color="auto"/>
      </w:divBdr>
    </w:div>
    <w:div w:id="1982615859">
      <w:bodyDiv w:val="1"/>
      <w:marLeft w:val="0"/>
      <w:marRight w:val="0"/>
      <w:marTop w:val="0"/>
      <w:marBottom w:val="0"/>
      <w:divBdr>
        <w:top w:val="none" w:sz="0" w:space="0" w:color="auto"/>
        <w:left w:val="none" w:sz="0" w:space="0" w:color="auto"/>
        <w:bottom w:val="none" w:sz="0" w:space="0" w:color="auto"/>
        <w:right w:val="none" w:sz="0" w:space="0" w:color="auto"/>
      </w:divBdr>
    </w:div>
    <w:div w:id="1982884423">
      <w:bodyDiv w:val="1"/>
      <w:marLeft w:val="0"/>
      <w:marRight w:val="0"/>
      <w:marTop w:val="0"/>
      <w:marBottom w:val="0"/>
      <w:divBdr>
        <w:top w:val="none" w:sz="0" w:space="0" w:color="auto"/>
        <w:left w:val="none" w:sz="0" w:space="0" w:color="auto"/>
        <w:bottom w:val="none" w:sz="0" w:space="0" w:color="auto"/>
        <w:right w:val="none" w:sz="0" w:space="0" w:color="auto"/>
      </w:divBdr>
    </w:div>
    <w:div w:id="1986816039">
      <w:bodyDiv w:val="1"/>
      <w:marLeft w:val="0"/>
      <w:marRight w:val="0"/>
      <w:marTop w:val="0"/>
      <w:marBottom w:val="0"/>
      <w:divBdr>
        <w:top w:val="none" w:sz="0" w:space="0" w:color="auto"/>
        <w:left w:val="none" w:sz="0" w:space="0" w:color="auto"/>
        <w:bottom w:val="none" w:sz="0" w:space="0" w:color="auto"/>
        <w:right w:val="none" w:sz="0" w:space="0" w:color="auto"/>
      </w:divBdr>
    </w:div>
    <w:div w:id="2025398774">
      <w:bodyDiv w:val="1"/>
      <w:marLeft w:val="0"/>
      <w:marRight w:val="0"/>
      <w:marTop w:val="0"/>
      <w:marBottom w:val="0"/>
      <w:divBdr>
        <w:top w:val="none" w:sz="0" w:space="0" w:color="auto"/>
        <w:left w:val="none" w:sz="0" w:space="0" w:color="auto"/>
        <w:bottom w:val="none" w:sz="0" w:space="0" w:color="auto"/>
        <w:right w:val="none" w:sz="0" w:space="0" w:color="auto"/>
      </w:divBdr>
    </w:div>
    <w:div w:id="2027366385">
      <w:bodyDiv w:val="1"/>
      <w:marLeft w:val="0"/>
      <w:marRight w:val="0"/>
      <w:marTop w:val="0"/>
      <w:marBottom w:val="0"/>
      <w:divBdr>
        <w:top w:val="none" w:sz="0" w:space="0" w:color="auto"/>
        <w:left w:val="none" w:sz="0" w:space="0" w:color="auto"/>
        <w:bottom w:val="none" w:sz="0" w:space="0" w:color="auto"/>
        <w:right w:val="none" w:sz="0" w:space="0" w:color="auto"/>
      </w:divBdr>
    </w:div>
    <w:div w:id="2035302535">
      <w:bodyDiv w:val="1"/>
      <w:marLeft w:val="0"/>
      <w:marRight w:val="0"/>
      <w:marTop w:val="0"/>
      <w:marBottom w:val="0"/>
      <w:divBdr>
        <w:top w:val="none" w:sz="0" w:space="0" w:color="auto"/>
        <w:left w:val="none" w:sz="0" w:space="0" w:color="auto"/>
        <w:bottom w:val="none" w:sz="0" w:space="0" w:color="auto"/>
        <w:right w:val="none" w:sz="0" w:space="0" w:color="auto"/>
      </w:divBdr>
    </w:div>
    <w:div w:id="2038657537">
      <w:bodyDiv w:val="1"/>
      <w:marLeft w:val="0"/>
      <w:marRight w:val="0"/>
      <w:marTop w:val="0"/>
      <w:marBottom w:val="0"/>
      <w:divBdr>
        <w:top w:val="none" w:sz="0" w:space="0" w:color="auto"/>
        <w:left w:val="none" w:sz="0" w:space="0" w:color="auto"/>
        <w:bottom w:val="none" w:sz="0" w:space="0" w:color="auto"/>
        <w:right w:val="none" w:sz="0" w:space="0" w:color="auto"/>
      </w:divBdr>
    </w:div>
    <w:div w:id="2039505359">
      <w:bodyDiv w:val="1"/>
      <w:marLeft w:val="0"/>
      <w:marRight w:val="0"/>
      <w:marTop w:val="0"/>
      <w:marBottom w:val="0"/>
      <w:divBdr>
        <w:top w:val="none" w:sz="0" w:space="0" w:color="auto"/>
        <w:left w:val="none" w:sz="0" w:space="0" w:color="auto"/>
        <w:bottom w:val="none" w:sz="0" w:space="0" w:color="auto"/>
        <w:right w:val="none" w:sz="0" w:space="0" w:color="auto"/>
      </w:divBdr>
    </w:div>
    <w:div w:id="2051420413">
      <w:bodyDiv w:val="1"/>
      <w:marLeft w:val="0"/>
      <w:marRight w:val="0"/>
      <w:marTop w:val="0"/>
      <w:marBottom w:val="0"/>
      <w:divBdr>
        <w:top w:val="none" w:sz="0" w:space="0" w:color="auto"/>
        <w:left w:val="none" w:sz="0" w:space="0" w:color="auto"/>
        <w:bottom w:val="none" w:sz="0" w:space="0" w:color="auto"/>
        <w:right w:val="none" w:sz="0" w:space="0" w:color="auto"/>
      </w:divBdr>
    </w:div>
    <w:div w:id="2055039088">
      <w:bodyDiv w:val="1"/>
      <w:marLeft w:val="0"/>
      <w:marRight w:val="0"/>
      <w:marTop w:val="0"/>
      <w:marBottom w:val="0"/>
      <w:divBdr>
        <w:top w:val="none" w:sz="0" w:space="0" w:color="auto"/>
        <w:left w:val="none" w:sz="0" w:space="0" w:color="auto"/>
        <w:bottom w:val="none" w:sz="0" w:space="0" w:color="auto"/>
        <w:right w:val="none" w:sz="0" w:space="0" w:color="auto"/>
      </w:divBdr>
    </w:div>
    <w:div w:id="2071926610">
      <w:bodyDiv w:val="1"/>
      <w:marLeft w:val="0"/>
      <w:marRight w:val="0"/>
      <w:marTop w:val="0"/>
      <w:marBottom w:val="0"/>
      <w:divBdr>
        <w:top w:val="none" w:sz="0" w:space="0" w:color="auto"/>
        <w:left w:val="none" w:sz="0" w:space="0" w:color="auto"/>
        <w:bottom w:val="none" w:sz="0" w:space="0" w:color="auto"/>
        <w:right w:val="none" w:sz="0" w:space="0" w:color="auto"/>
      </w:divBdr>
    </w:div>
    <w:div w:id="2075811230">
      <w:bodyDiv w:val="1"/>
      <w:marLeft w:val="0"/>
      <w:marRight w:val="0"/>
      <w:marTop w:val="0"/>
      <w:marBottom w:val="0"/>
      <w:divBdr>
        <w:top w:val="none" w:sz="0" w:space="0" w:color="auto"/>
        <w:left w:val="none" w:sz="0" w:space="0" w:color="auto"/>
        <w:bottom w:val="none" w:sz="0" w:space="0" w:color="auto"/>
        <w:right w:val="none" w:sz="0" w:space="0" w:color="auto"/>
      </w:divBdr>
    </w:div>
    <w:div w:id="2083481449">
      <w:bodyDiv w:val="1"/>
      <w:marLeft w:val="0"/>
      <w:marRight w:val="0"/>
      <w:marTop w:val="0"/>
      <w:marBottom w:val="0"/>
      <w:divBdr>
        <w:top w:val="none" w:sz="0" w:space="0" w:color="auto"/>
        <w:left w:val="none" w:sz="0" w:space="0" w:color="auto"/>
        <w:bottom w:val="none" w:sz="0" w:space="0" w:color="auto"/>
        <w:right w:val="none" w:sz="0" w:space="0" w:color="auto"/>
      </w:divBdr>
    </w:div>
    <w:div w:id="2092703426">
      <w:bodyDiv w:val="1"/>
      <w:marLeft w:val="0"/>
      <w:marRight w:val="0"/>
      <w:marTop w:val="0"/>
      <w:marBottom w:val="0"/>
      <w:divBdr>
        <w:top w:val="none" w:sz="0" w:space="0" w:color="auto"/>
        <w:left w:val="none" w:sz="0" w:space="0" w:color="auto"/>
        <w:bottom w:val="none" w:sz="0" w:space="0" w:color="auto"/>
        <w:right w:val="none" w:sz="0" w:space="0" w:color="auto"/>
      </w:divBdr>
    </w:div>
    <w:div w:id="2093775896">
      <w:bodyDiv w:val="1"/>
      <w:marLeft w:val="0"/>
      <w:marRight w:val="0"/>
      <w:marTop w:val="0"/>
      <w:marBottom w:val="0"/>
      <w:divBdr>
        <w:top w:val="none" w:sz="0" w:space="0" w:color="auto"/>
        <w:left w:val="none" w:sz="0" w:space="0" w:color="auto"/>
        <w:bottom w:val="none" w:sz="0" w:space="0" w:color="auto"/>
        <w:right w:val="none" w:sz="0" w:space="0" w:color="auto"/>
      </w:divBdr>
    </w:div>
    <w:div w:id="2097744926">
      <w:bodyDiv w:val="1"/>
      <w:marLeft w:val="0"/>
      <w:marRight w:val="0"/>
      <w:marTop w:val="0"/>
      <w:marBottom w:val="0"/>
      <w:divBdr>
        <w:top w:val="none" w:sz="0" w:space="0" w:color="auto"/>
        <w:left w:val="none" w:sz="0" w:space="0" w:color="auto"/>
        <w:bottom w:val="none" w:sz="0" w:space="0" w:color="auto"/>
        <w:right w:val="none" w:sz="0" w:space="0" w:color="auto"/>
      </w:divBdr>
    </w:div>
    <w:div w:id="2098476264">
      <w:bodyDiv w:val="1"/>
      <w:marLeft w:val="0"/>
      <w:marRight w:val="0"/>
      <w:marTop w:val="0"/>
      <w:marBottom w:val="0"/>
      <w:divBdr>
        <w:top w:val="none" w:sz="0" w:space="0" w:color="auto"/>
        <w:left w:val="none" w:sz="0" w:space="0" w:color="auto"/>
        <w:bottom w:val="none" w:sz="0" w:space="0" w:color="auto"/>
        <w:right w:val="none" w:sz="0" w:space="0" w:color="auto"/>
      </w:divBdr>
    </w:div>
    <w:div w:id="2100982635">
      <w:bodyDiv w:val="1"/>
      <w:marLeft w:val="0"/>
      <w:marRight w:val="0"/>
      <w:marTop w:val="0"/>
      <w:marBottom w:val="0"/>
      <w:divBdr>
        <w:top w:val="none" w:sz="0" w:space="0" w:color="auto"/>
        <w:left w:val="none" w:sz="0" w:space="0" w:color="auto"/>
        <w:bottom w:val="none" w:sz="0" w:space="0" w:color="auto"/>
        <w:right w:val="none" w:sz="0" w:space="0" w:color="auto"/>
      </w:divBdr>
    </w:div>
    <w:div w:id="2107069677">
      <w:bodyDiv w:val="1"/>
      <w:marLeft w:val="0"/>
      <w:marRight w:val="0"/>
      <w:marTop w:val="0"/>
      <w:marBottom w:val="0"/>
      <w:divBdr>
        <w:top w:val="none" w:sz="0" w:space="0" w:color="auto"/>
        <w:left w:val="none" w:sz="0" w:space="0" w:color="auto"/>
        <w:bottom w:val="none" w:sz="0" w:space="0" w:color="auto"/>
        <w:right w:val="none" w:sz="0" w:space="0" w:color="auto"/>
      </w:divBdr>
    </w:div>
    <w:div w:id="2126535072">
      <w:bodyDiv w:val="1"/>
      <w:marLeft w:val="0"/>
      <w:marRight w:val="0"/>
      <w:marTop w:val="0"/>
      <w:marBottom w:val="0"/>
      <w:divBdr>
        <w:top w:val="none" w:sz="0" w:space="0" w:color="auto"/>
        <w:left w:val="none" w:sz="0" w:space="0" w:color="auto"/>
        <w:bottom w:val="none" w:sz="0" w:space="0" w:color="auto"/>
        <w:right w:val="none" w:sz="0" w:space="0" w:color="auto"/>
      </w:divBdr>
    </w:div>
    <w:div w:id="2129397096">
      <w:bodyDiv w:val="1"/>
      <w:marLeft w:val="0"/>
      <w:marRight w:val="0"/>
      <w:marTop w:val="0"/>
      <w:marBottom w:val="0"/>
      <w:divBdr>
        <w:top w:val="none" w:sz="0" w:space="0" w:color="auto"/>
        <w:left w:val="none" w:sz="0" w:space="0" w:color="auto"/>
        <w:bottom w:val="none" w:sz="0" w:space="0" w:color="auto"/>
        <w:right w:val="none" w:sz="0" w:space="0" w:color="auto"/>
      </w:divBdr>
    </w:div>
    <w:div w:id="2129662178">
      <w:bodyDiv w:val="1"/>
      <w:marLeft w:val="0"/>
      <w:marRight w:val="0"/>
      <w:marTop w:val="0"/>
      <w:marBottom w:val="0"/>
      <w:divBdr>
        <w:top w:val="none" w:sz="0" w:space="0" w:color="auto"/>
        <w:left w:val="none" w:sz="0" w:space="0" w:color="auto"/>
        <w:bottom w:val="none" w:sz="0" w:space="0" w:color="auto"/>
        <w:right w:val="none" w:sz="0" w:space="0" w:color="auto"/>
      </w:divBdr>
    </w:div>
    <w:div w:id="2131783007">
      <w:bodyDiv w:val="1"/>
      <w:marLeft w:val="0"/>
      <w:marRight w:val="0"/>
      <w:marTop w:val="0"/>
      <w:marBottom w:val="0"/>
      <w:divBdr>
        <w:top w:val="none" w:sz="0" w:space="0" w:color="auto"/>
        <w:left w:val="none" w:sz="0" w:space="0" w:color="auto"/>
        <w:bottom w:val="none" w:sz="0" w:space="0" w:color="auto"/>
        <w:right w:val="none" w:sz="0" w:space="0" w:color="auto"/>
      </w:divBdr>
    </w:div>
    <w:div w:id="2140494908">
      <w:bodyDiv w:val="1"/>
      <w:marLeft w:val="0"/>
      <w:marRight w:val="0"/>
      <w:marTop w:val="0"/>
      <w:marBottom w:val="0"/>
      <w:divBdr>
        <w:top w:val="none" w:sz="0" w:space="0" w:color="auto"/>
        <w:left w:val="none" w:sz="0" w:space="0" w:color="auto"/>
        <w:bottom w:val="none" w:sz="0" w:space="0" w:color="auto"/>
        <w:right w:val="none" w:sz="0" w:space="0" w:color="auto"/>
      </w:divBdr>
    </w:div>
    <w:div w:id="214638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4D2BDB1-3031-4F0D-9806-68059FF7323F}"/>
      </w:docPartPr>
      <w:docPartBody>
        <w:p w:rsidR="00000000" w:rsidRDefault="00501AAF">
          <w:r w:rsidRPr="00917FD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AF"/>
    <w:rsid w:val="00501AAF"/>
    <w:rsid w:val="00B32D1C"/>
    <w:rsid w:val="00CE6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1AA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8CD1B3-8DC2-429F-BFFE-B8E994B0693C}">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7640236356"/>
    <we:property name="MENDELEY_CITATIONS" value="[{&quot;citationID&quot;:&quot;MENDELEY_CITATION_9e6f13d8-8e10-4a47-a741-87b440937bff&quot;,&quot;citationItems&quot;:[{&quot;displayAs&quot;:&quot;composite&quot;,&quot;label&quot;:&quot;page&quot;,&quot;id&quot;:&quot;5dfcd576-e79a-59a4-8a4c-5dade67365f8&quot;,&quot;itemData&quot;:{&quot;author&quot;:[{&quot;dropping-particle&quot;:&quot;&quot;,&quot;family&quot;:&quot;Organization&quot;,&quot;given&quot;:&quot;World Health&quot;,&quot;non-dropping-particle&quot;:&quot;&quot;,&quot;parse-names&quot;:false,&quot;suffix&quot;:&quot;&quot;}],&quot;id&quot;:&quot;5dfcd576-e79a-59a4-8a4c-5dade67365f8&quot;,&quot;issued&quot;:{&quot;date-parts&quot;:[[&quot;2024&quot;]]},&quot;title&quot;:&quot;Adolescent pregnancy&quot;,&quot;type&quot;:&quot;article&quot;},&quot;uris&quot;:[&quot;http://www.mendeley.com/documents/?uuid=5b64fcad-2cd0-40f1-836c-507f36888825&quot;],&quot;isTemporary&quot;:false,&quot;legacyDesktopId&quot;:&quot;5b64fcad-2cd0-40f1-836c-507f36888825&quot;,&quot;suppress-author&quot;:false,&quot;composite&quot;:true,&quot;author-only&quot;:false}],&quot;properties&quot;:{&quot;noteIndex&quot;:0,&quot;mode&quot;:&quot;composite&quot;},&quot;isEdited&quot;:false,&quot;manualOverride&quot;:{&quot;citeprocText&quot;:&quot;Organization (2024)&quot;,&quot;isManuallyOverridden&quot;:true,&quot;manualOverrideText&quot;:&quot;WHO (2024)&quot;},&quot;citationTag&quot;:&quot;MENDELEY_CITATION_v3_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&quot;},{&quot;citationID&quot;:&quot;MENDELEY_CITATION_85a4ac12-bca5-42cd-b0e4-469182307b04&quot;,&quot;properties&quot;:{&quot;noteIndex&quot;:0,&quot;mode&quot;:&quot;composite&quot;},&quot;isEdited&quot;:false,&quot;manualOverride&quot;:{&quot;isManuallyOverridden&quot;:false,&quot;citeprocText&quot;:&quot;Hussaini et al. (2025)&quot;,&quot;manualOverrideText&quot;:&quot;&quot;},&quot;citationTag&quot;:&quot;MENDELEY_CITATION_v3_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&quot;,&quot;citationItems&quot;:[{&quot;displayAs&quot;:&quot;composite&quot;,&quot;label&quot;:&quot;page&quot;,&quot;id&quot;:&quot;86a2a038-4dfe-37d0-b87f-6f4d9238c834&quot;,&quot;itemData&quot;:{&quot;type&quot;:&quot;article-journal&quot;,&quot;id&quot;:&quot;86a2a038-4dfe-37d0-b87f-6f4d9238c834&quot;,&quot;title&quot;:&quot;Roles of family counselling in enhancing moral development and wellbeing in diverse family structures&quot;,&quot;author&quot;:[{&quot;family&quot;:&quot;Hussaini&quot;,&quot;given&quot;:&quot;Y&quot;,&quot;parse-names&quot;:false,&quot;dropping-particle&quot;:&quot;&quot;,&quot;non-dropping-particle&quot;:&quot;&quot;},{&quot;family&quot;:&quot;Adamu&quot;,&quot;given&quot;:&quot;I&quot;,&quot;parse-names&quot;:false,&quot;dropping-particle&quot;:&quot;&quot;,&quot;non-dropping-particle&quot;:&quot;&quot;},{&quot;family&quot;:&quot;Jibril&quot;,&quot;given&quot;:&quot;Z&quot;,&quot;parse-names&quot;:false,&quot;dropping-particle&quot;:&quot;&quot;,&quot;non-dropping-particle&quot;:&quot;&quot;},{&quot;family&quot;:&quot;Abdul&quot;,&quot;given&quot;:&quot;I&quot;,&quot;parse-names&quot;:false,&quot;dropping-particle&quot;:&quot;&quot;,&quot;non-dropping-particle&quot;:&quot;&quot;}],&quot;container-title&quot;:&quot;Journal of Professional Counselling&quot;,&quot;issued&quot;:{&quot;date-parts&quot;:[[2025]]},&quot;page&quot;:&quot;43-54&quot;,&quot;issue&quot;:&quot;1&quot;,&quot;volume&quot;:&quot;8&quot;,&quot;container-title-short&quot;:&quot;&quot;},&quot;isTemporary&quot;:false,&quot;suppress-author&quot;:false,&quot;composite&quot;:true,&quot;author-only&quot;:false}]},{&quot;citationID&quot;:&quot;MENDELEY_CITATION_02fd9b84-7d88-4f21-8ede-d02c65eff8c7&quot;,&quot;properties&quot;:{&quot;noteIndex&quot;:0,&quot;mode&quot;:&quot;composite&quot;},&quot;isEdited&quot;:false,&quot;manualOverride&quot;:{&quot;isManuallyOverridden&quot;:false,&quot;citeprocText&quot;:&quot;Durante et al. (2023)&quot;,&quot;manualOverrideText&quot;:&quot;&quot;},&quot;citationTag&quot;:&quot;MENDELEY_CITATION_v3_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&quot;,&quot;citationItems&quot;:[{&quot;displayAs&quot;:&quot;composite&quot;,&quot;label&quot;:&quot;page&quot;,&quot;id&quot;:&quot;8bb2ac5b-0717-3601-a73a-e6345d7b3c3d&quot;,&quot;itemData&quot;:{&quot;type&quot;:&quot;article-journal&quot;,&quot;id&quot;:&quot;8bb2ac5b-0717-3601-a73a-e6345d7b3c3d&quot;,&quot;title&quot;:&quot;Parent perspectives about initiating contraception conversations with adolescent daughters&quot;,&quot;author&quot;:[{&quot;family&quot;:&quot;Durante&quot;,&quot;given&quot;:&quot;J C&quot;,&quot;parse-names&quot;:false,&quot;dropping-particle&quot;:&quot;&quot;,&quot;non-dropping-particle&quot;:&quot;&quot;},{&quot;family&quot;:&quot;Higashi&quot;,&quot;given&quot;:&quot;R T&quot;,&quot;parse-names&quot;:false,&quot;dropping-particle&quot;:&quot;&quot;,&quot;non-dropping-particle&quot;:&quot;&quot;},{&quot;family&quot;:&quot;Lau&quot;,&quot;given&quot;:&quot;M&quot;,&quot;parse-names&quot;:false,&quot;dropping-particle&quot;:&quot;&quot;,&quot;non-dropping-particle&quot;:&quot;&quot;},{&quot;family&quot;:&quot;Tiro&quot;,&quot;given&quot;:&quot;J A&quot;,&quot;parse-names&quot;:false,&quot;dropping-particle&quot;:&quot;&quot;,&quot;non-dropping-particle&quot;:&quot;&quot;},{&quot;family&quot;:&quot;Francis&quot;,&quot;given&quot;:&quot;J K&quot;,&quot;parse-names&quot;:false,&quot;dropping-particle&quot;:&quot;&quot;,&quot;non-dropping-particle&quot;:&quot;&quot;}],&quot;container-title&quot;:&quot;Journal of Pediatric and Adolescent Gynecology&quot;,&quot;container-title-short&quot;:&quot;J. Pediatr. Adolesc. Gynecol.&quot;,&quot;issued&quot;:{&quot;date-parts&quot;:[[2023]]},&quot;page&quot;:&quot;399-405&quot;,&quot;issue&quot;:&quot;4&quot;,&quot;volume&quot;:&quot;36&quot;},&quot;isTemporary&quot;:false,&quot;suppress-author&quot;:false,&quot;composite&quot;:true,&quot;author-only&quot;:false}]},{&quot;citationID&quot;:&quot;MENDELEY_CITATION_f2c44439-fa36-4988-80d7-a0165f8c8c32&quot;,&quot;properties&quot;:{&quot;noteIndex&quot;:0,&quot;mode&quot;:&quot;composite&quot;},&quot;isEdited&quot;:false,&quot;manualOverride&quot;:{&quot;isManuallyOverridden&quot;:false,&quot;citeprocText&quot;:&quot;Owusu et al. (2022)&quot;,&quot;manualOverrideText&quot;:&quot;&quot;},&quot;citationTag&quot;:&quot;MENDELEY_CITATION_v3_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&quot;,&quot;citationItems&quot;:[{&quot;displayAs&quot;:&quot;composite&quot;,&quot;label&quot;:&quot;page&quot;,&quot;id&quot;:&quot;b7043552-fe46-3a2a-b1d1-a17f90490c6a&quot;,&quot;itemData&quot;:{&quot;type&quot;:&quot;article-journal&quot;,&quot;id&quot;:&quot;b7043552-fe46-3a2a-b1d1-a17f90490c6a&quot;,&quot;title&quot;:&quot;Home-based sexuality education in Ghana: The perspectives of adolescents and parents&quot;,&quot;author&quot;:[{&quot;family&quot;:&quot;Owusu&quot;,&quot;given&quot;:&quot;O J&quot;,&quot;parse-names&quot;:false,&quot;dropping-particle&quot;:&quot;&quot;,&quot;non-dropping-particle&quot;:&quot;&quot;},{&quot;family&quot;:&quot;Salifu Yendork&quot;,&quot;given&quot;:&quot;J&quot;,&quot;parse-names&quot;:false,&quot;dropping-particle&quot;:&quot;&quot;,&quot;non-dropping-particle&quot;:&quot;&quot;},{&quot;family&quot;:&quot;Osafo&quot;,&quot;given&quot;:&quot;J&quot;,&quot;parse-names&quot;:false,&quot;dropping-particle&quot;:&quot;&quot;,&quot;non-dropping-particle&quot;:&quot;&quot;}],&quot;container-title&quot;:&quot;International Journal of Sexual Health&quot;,&quot;issued&quot;:{&quot;date-parts&quot;:[[2022]]},&quot;page&quot;:&quot;550-566&quot;,&quot;issue&quot;:&quot;4&quot;,&quot;volume&quot;:&quot;34&quot;,&quot;container-title-short&quot;:&quot;&quot;},&quot;isTemporary&quot;:false,&quot;suppress-author&quot;:false,&quot;composite&quot;:true,&quot;author-only&quot;:false}]},{&quot;citationID&quot;:&quot;MENDELEY_CITATION_c0dcf097-703c-46f8-a08f-e09df3599380&quot;,&quot;properties&quot;:{&quot;noteIndex&quot;:0},&quot;isEdited&quot;:false,&quot;manualOverride&quot;:{&quot;isManuallyOverridden&quot;:false,&quot;citeprocText&quot;:&quot;(Bhugra et al., 2022)&quot;,&quot;manualOverrideText&quot;:&quot;&quot;},&quot;citationTag&quot;:&quot;MENDELEY_CITATION_v3_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&quot;,&quot;citationItems&quot;:[{&quot;id&quot;:&quot;007ebe23-b276-3db3-aee4-20a7e03cfa99&quot;,&quot;itemData&quot;:{&quot;type&quot;:&quot;article-journal&quot;,&quot;id&quot;:&quot;007ebe23-b276-3db3-aee4-20a7e03cfa99&quot;,&quot;title&quot;:&quot;IRP commission: Sexual minorities and mental health: Global perspectives&quot;,&quot;author&quot;:[{&quot;family&quot;:&quot;Bhugra&quot;,&quot;given&quot;:&quot;D&quot;,&quot;parse-names&quot;:false,&quot;dropping-particle&quot;:&quot;&quot;,&quot;non-dropping-particle&quot;:&quot;&quot;},{&quot;family&quot;:&quot;Killaspy&quot;,&quot;given&quot;:&quot;H&quot;,&quot;parse-names&quot;:false,&quot;dropping-particle&quot;:&quot;&quot;,&quot;non-dropping-particle&quot;:&quot;&quot;},{&quot;family&quot;:&quot;Kar&quot;,&quot;given&quot;:&quot;A&quot;,&quot;parse-names&quot;:false,&quot;dropping-particle&quot;:&quot;&quot;,&quot;non-dropping-particle&quot;:&quot;&quot;},{&quot;family&quot;:&quot;Levin&quot;,&quot;given&quot;:&quot;S&quot;,&quot;parse-names&quot;:false,&quot;dropping-particle&quot;:&quot;&quot;,&quot;non-dropping-particle&quot;:&quot;&quot;},{&quot;family&quot;:&quot;Chumakov&quot;,&quot;given&quot;:&quot;E&quot;,&quot;parse-names&quot;:false,&quot;dropping-particle&quot;:&quot;&quot;,&quot;non-dropping-particle&quot;:&quot;&quot;},{&quot;family&quot;:&quot;Rogoza&quot;,&quot;given&quot;:&quot;D&quot;,&quot;parse-names&quot;:false,&quot;dropping-particle&quot;:&quot;&quot;,&quot;non-dropping-particle&quot;:&quot;&quot;},{&quot;family&quot;:&quot;Ventriglio&quot;,&quot;given&quot;:&quot;A&quot;,&quot;parse-names&quot;:false,&quot;dropping-particle&quot;:&quot;&quot;,&quot;non-dropping-particle&quot;:&quot;&quot;}],&quot;container-title&quot;:&quot;International Review of Psychiatry&quot;,&quot;issued&quot;:{&quot;date-parts&quot;:[[2022]]},&quot;page&quot;:&quot;171-199&quot;,&quot;issue&quot;:&quot;3-4&quot;,&quot;volume&quot;:&quot;34&quot;,&quot;container-title-short&quot;:&quot;&quot;},&quot;isTemporary&quot;:false}]},{&quot;citationID&quot;:&quot;MENDELEY_CITATION_d1fb93ba-9ef5-440c-a0c0-d8628837b71a&quot;,&quot;properties&quot;:{&quot;noteIndex&quot;:0,&quot;mode&quot;:&quot;composite&quot;},&quot;isEdited&quot;:false,&quot;manualOverride&quot;:{&quot;isManuallyOverridden&quot;:false,&quot;citeprocText&quot;:&quot;Geber et al. (2021)&quot;,&quot;manualOverrideText&quot;:&quot;&quot;},&quot;citationTag&quot;:&quot;MENDELEY_CITATION_v3_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&quot;,&quot;citationItems&quot;:[{&quot;displayAs&quot;:&quot;composite&quot;,&quot;label&quot;:&quot;page&quot;,&quot;id&quot;:&quot;9c34dd8d-4c94-38e9-94d9-06318a326a63&quot;,&quot;itemData&quot;:{&quot;type&quot;:&quot;article-journal&quot;,&quot;id&quot;:&quot;9c34dd8d-4c94-38e9-94d9-06318a326a63&quot;,&quot;title&quot;:&quot;The effects of social norms among peer groups on risk behavior: A multilevel approach to differentiate perceived and collective norms&quot;,&quot;author&quot;:[{&quot;family&quot;:&quot;Geber&quot;,&quot;given&quot;:&quot;S&quot;,&quot;parse-names&quot;:false,&quot;dropping-particle&quot;:&quot;&quot;,&quot;non-dropping-particle&quot;:&quot;&quot;},{&quot;family&quot;:&quot;Baumann&quot;,&quot;given&quot;:&quot;E&quot;,&quot;parse-names&quot;:false,&quot;dropping-particle&quot;:&quot;&quot;,&quot;non-dropping-particle&quot;:&quot;&quot;},{&quot;family&quot;:&quot;Czerwinski&quot;,&quot;given&quot;:&quot;F&quot;,&quot;parse-names&quot;:false,&quot;dropping-particle&quot;:&quot;&quot;,&quot;non-dropping-particle&quot;:&quot;&quot;},{&quot;family&quot;:&quot;Klimmt&quot;,&quot;given&quot;:&quot;C&quot;,&quot;parse-names&quot;:false,&quot;dropping-particle&quot;:&quot;&quot;,&quot;non-dropping-particle&quot;:&quot;&quot;}],&quot;container-title&quot;:&quot;Communication Research&quot;,&quot;container-title-short&quot;:&quot;Communic. Res.&quot;,&quot;issued&quot;:{&quot;date-parts&quot;:[[2021]]},&quot;page&quot;:&quot;319-345&quot;,&quot;issue&quot;:&quot;3&quot;,&quot;volume&quot;:&quot;48&quot;},&quot;isTemporary&quot;:false,&quot;suppress-author&quot;:false,&quot;composite&quot;:true,&quot;author-only&quot;:false}]},{&quot;citationID&quot;:&quot;MENDELEY_CITATION_ff6924bb-e8d9-4746-9409-f38e696007ff&quot;,&quot;properties&quot;:{&quot;noteIndex&quot;:0,&quot;mode&quot;:&quot;composite&quot;},&quot;isEdited&quot;:false,&quot;manualOverride&quot;:{&quot;isManuallyOverridden&quot;:false,&quot;citeprocText&quot;:&quot;Montes et al. (2023)&quot;,&quot;manualOverrideText&quot;:&quot;&quot;},&quot;citationTag&quot;:&quot;MENDELEY_CITATION_v3_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&quot;,&quot;citationItems&quot;:[{&quot;displayAs&quot;:&quot;composite&quot;,&quot;label&quot;:&quot;page&quot;,&quot;id&quot;:&quot;09fd115e-0bc0-3a54-8313-33aa647d82b1&quot;,&quot;itemData&quot;:{&quot;type&quot;:&quot;article-journal&quot;,&quot;id&quot;:&quot;09fd115e-0bc0-3a54-8313-33aa647d82b1&quot;,&quot;title&quot;:&quot;Exploring the mechanistic pathways of how social network influences social norms in adolescent smoking prevention interventions&quot;,&quot;author&quot;:[{&quot;family&quot;:&quot;Montes&quot;,&quot;given&quot;:&quot;F&quot;,&quot;parse-names&quot;:false,&quot;dropping-particle&quot;:&quot;&quot;,&quot;non-dropping-particle&quot;:&quot;&quot;},{&quot;family&quot;:&quot;Blanco&quot;,&quot;given&quot;:&quot;M&quot;,&quot;parse-names&quot;:false,&quot;dropping-particle&quot;:&quot;&quot;,&quot;non-dropping-particle&quot;:&quot;&quot;},{&quot;family&quot;:&quot;Useche&quot;,&quot;given&quot;:&quot;A F&quot;,&quot;parse-names&quot;:false,&quot;dropping-particle&quot;:&quot;&quot;,&quot;non-dropping-particle&quot;:&quot;&quot;},{&quot;family&quot;:&quot;Sanchez-Franco&quot;,&quot;given&quot;:&quot;S&quot;,&quot;parse-names&quot;:false,&quot;dropping-particle&quot;:&quot;&quot;,&quot;non-dropping-particle&quot;:&quot;&quot;},{&quot;family&quot;:&quot;Caro&quot;,&quot;given&quot;:&quot;C&quot;,&quot;parse-names&quot;:false,&quot;dropping-particle&quot;:&quot;&quot;,&quot;non-dropping-particle&quot;:&quot;&quot;},{&quot;family&quot;:&quot;Tong&quot;,&quot;given&quot;:&quot;L&quot;,&quot;parse-names&quot;:false,&quot;dropping-particle&quot;:&quot;&quot;,&quot;non-dropping-particle&quot;:&quot;&quot;},{&quot;family&quot;:&quot;Hunter&quot;,&quot;given&quot;:&quot;R F&quot;,&quot;parse-names&quot;:false,&quot;dropping-particle&quot;:&quot;&quot;,&quot;non-dropping-particle&quot;:&quot;&quot;}],&quot;container-title&quot;:&quot;Scientific Reports&quot;,&quot;container-title-short&quot;:&quot;Sci. Rep.&quot;,&quot;issued&quot;:{&quot;date-parts&quot;:[[2023]]},&quot;page&quot;:&quot;3017&quot;,&quot;issue&quot;:&quot;1&quot;,&quot;volume&quot;:&quot;13&quot;},&quot;isTemporary&quot;:false,&quot;suppress-author&quot;:false,&quot;composite&quot;:true,&quot;author-only&quot;:false}]},{&quot;citationID&quot;:&quot;MENDELEY_CITATION_4f3afbd0-daed-4796-b696-7cbd58439f6f&quot;,&quot;properties&quot;:{&quot;noteIndex&quot;:0,&quot;mode&quot;:&quot;composite&quot;},&quot;isEdited&quot;:false,&quot;manualOverride&quot;:{&quot;isManuallyOverridden&quot;:false,&quot;citeprocText&quot;:&quot;Siraj et al. (2021)&quot;,&quot;manualOverrideText&quot;:&quot;&quot;},&quot;citationTag&quot;:&quot;MENDELEY_CITATION_v3_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&quot;,&quot;citationItems&quot;:[{&quot;displayAs&quot;:&quot;composite&quot;,&quot;label&quot;:&quot;page&quot;,&quot;id&quot;:&quot;077383d9-a372-3a44-9cfe-ebb62350d175&quot;,&quot;itemData&quot;:{&quot;type&quot;:&quot;article-journal&quot;,&quot;id&quot;:&quot;077383d9-a372-3a44-9cfe-ebb62350d175&quot;,&quot;title&quot;:&quot;Sensation seeking, peer influence, and risk-taking behavior in adolescents&quot;,&quot;author&quot;:[{&quot;family&quot;:&quot;Siraj&quot;,&quot;given&quot;:&quot;R&quot;,&quot;parse-names&quot;:false,&quot;dropping-particle&quot;:&quot;&quot;,&quot;non-dropping-particle&quot;:&quot;&quot;},{&quot;family&quot;:&quot;Najam&quot;,&quot;given&quot;:&quot;B&quot;,&quot;parse-names&quot;:false,&quot;dropping-particle&quot;:&quot;&quot;,&quot;non-dropping-particle&quot;:&quot;&quot;},{&quot;family&quot;:&quot;Ghazal&quot;,&quot;given&quot;:&quot;S&quot;,&quot;parse-names&quot;:false,&quot;dropping-particle&quot;:&quot;&quot;,&quot;non-dropping-particle&quot;:&quot;&quot;}],&quot;container-title&quot;:&quot;Education Research International&quot;,&quot;container-title-short&quot;:&quot;Educ. Res. Int.&quot;,&quot;issued&quot;:{&quot;date-parts&quot;:[[2021]]},&quot;page&quot;:&quot;8403024&quot;,&quot;issue&quot;:&quot;1&quot;,&quot;volume&quot;:&quot;2021&quot;},&quot;isTemporary&quot;:false,&quot;suppress-author&quot;:false,&quot;composite&quot;:true,&quot;author-only&quot;:false}]},{&quot;citationID&quot;:&quot;MENDELEY_CITATION_e427d32e-017e-46dc-82d9-89a5fa3fe7a7&quot;,&quot;properties&quot;:{&quot;noteIndex&quot;:0,&quot;mode&quot;:&quot;composite&quot;},&quot;isEdited&quot;:false,&quot;manualOverride&quot;:{&quot;isManuallyOverridden&quot;:false,&quot;citeprocText&quot;:&quot;Wu et al. (2021)&quot;,&quot;manualOverrideText&quot;:&quot;&quot;},&quot;citationTag&quot;:&quot;MENDELEY_CITATION_v3_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&quot;,&quot;citationItems&quot;:[{&quot;displayAs&quot;:&quot;composite&quot;,&quot;label&quot;:&quot;page&quot;,&quot;id&quot;:&quot;89728dc4-f463-3097-9247-877818db487f&quot;,&quot;itemData&quot;:{&quot;type&quot;:&quot;article-journal&quot;,&quot;id&quot;:&quot;89728dc4-f463-3097-9247-877818db487f&quot;,&quot;title&quot;:&quot;Organizational best practices supporting mental health in the workplace&quot;,&quot;author&quot;:[{&quot;family&quot;:&quot;Wu&quot;,&quot;given&quot;:&quot;A&quot;,&quot;parse-names&quot;:false,&quot;dropping-particle&quot;:&quot;&quot;,&quot;non-dropping-particle&quot;:&quot;&quot;},{&quot;family&quot;:&quot;Roemer&quot;,&quot;given&quot;:&quot;E C&quot;,&quot;parse-names&quot;:false,&quot;dropping-particle&quot;:&quot;&quot;,&quot;non-dropping-particle&quot;:&quot;&quot;},{&quot;family&quot;:&quot;Kent&quot;,&quot;given&quot;:&quot;K B&quot;,&quot;parse-names&quot;:false,&quot;dropping-particle&quot;:&quot;&quot;,&quot;non-dropping-particle&quot;:&quot;&quot;},{&quot;family&quot;:&quot;Ballard&quot;,&quot;given&quot;:&quot;D W&quot;,&quot;parse-names&quot;:false,&quot;dropping-particle&quot;:&quot;&quot;,&quot;non-dropping-particle&quot;:&quot;&quot;},{&quot;family&quot;:&quot;Goetzel&quot;,&quot;given&quot;:&quot;R Z&quot;,&quot;parse-names&quot;:false,&quot;dropping-particle&quot;:&quot;&quot;,&quot;non-dropping-particle&quot;:&quot;&quot;}],&quot;container-title&quot;:&quot;Journal of Occupational and Environmental Medicine&quot;,&quot;container-title-short&quot;:&quot;J. Occup. Environ. Med.&quot;,&quot;issued&quot;:{&quot;date-parts&quot;:[[2021]]},&quot;page&quot;:&quot;e925-e931&quot;,&quot;issue&quot;:&quot;12&quot;,&quot;volume&quot;:&quot;63&quot;},&quot;isTemporary&quot;:false,&quot;suppress-author&quot;:false,&quot;composite&quot;:true,&quot;author-only&quot;:false}]},{&quot;citationID&quot;:&quot;MENDELEY_CITATION_7fe7e374-7ed5-4e2c-b939-2836e6764457&quot;,&quot;properties&quot;:{&quot;noteIndex&quot;:0,&quot;mode&quot;:&quot;composite&quot;},&quot;isEdited&quot;:false,&quot;manualOverride&quot;:{&quot;isManuallyOverridden&quot;:false,&quot;citeprocText&quot;:&quot;Adekola &amp;#38; Mavhandu-Mudzusi (2023)&quot;,&quot;manualOverrideText&quot;:&quot;&quot;},&quot;citationTag&quot;:&quot;MENDELEY_CITATION_v3_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&quot;,&quot;citationItems&quot;:[{&quot;displayAs&quot;:&quot;composite&quot;,&quot;label&quot;:&quot;page&quot;,&quot;id&quot;:&quot;69dc8435-7642-3fd3-aa0c-b1c37301a9cb&quot;,&quot;itemData&quot;:{&quot;type&quot;:&quot;article-journal&quot;,&quot;id&quot;:&quot;69dc8435-7642-3fd3-aa0c-b1c37301a9cb&quot;,&quot;title&quot;:&quot;Addressing learner-centred barriers to sexuality education in rural areas of South Africa: Learners’ perspectives on promoting sexual health outcomes&quot;,&quot;author&quot;:[{&quot;family&quot;:&quot;Adekola&quot;,&quot;given&quot;:&quot;A P&quot;,&quot;parse-names&quot;:false,&quot;dropping-particle&quot;:&quot;&quot;,&quot;non-dropping-particle&quot;:&quot;&quot;},{&quot;family&quot;:&quot;Mavhandu-Mudzusi&quot;,&quot;given&quot;:&quot;A H&quot;,&quot;parse-names&quot;:false,&quot;dropping-particle&quot;:&quot;&quot;,&quot;non-dropping-particle&quot;:&quot;&quot;}],&quot;container-title&quot;:&quot;Sexuality Research and Social Policy&quot;,&quot;issued&quot;:{&quot;date-parts&quot;:[[2023]]},&quot;page&quot;:&quot;1-17&quot;,&quot;issue&quot;:&quot;1&quot;,&quot;volume&quot;:&quot;20&quot;,&quot;container-title-short&quot;:&quot;&quot;},&quot;isTemporary&quot;:false,&quot;suppress-author&quot;:false,&quot;composite&quot;:true,&quot;author-only&quot;:false}]},{&quot;citationID&quot;:&quot;MENDELEY_CITATION_820df8bd-8fc1-4801-a34d-798f1f4e72cc&quot;,&quot;properties&quot;:{&quot;noteIndex&quot;:0,&quot;mode&quot;:&quot;composite&quot;},&quot;isEdited&quot;:false,&quot;manualOverride&quot;:{&quot;isManuallyOverridden&quot;:false,&quot;citeprocText&quot;:&quot;Lansford (2022)&quot;,&quot;manualOverrideText&quot;:&quot;&quot;},&quot;citationTag&quot;:&quot;MENDELEY_CITATION_v3_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&quot;,&quot;citationItems&quot;:[{&quot;displayAs&quot;:&quot;composite&quot;,&quot;label&quot;:&quot;page&quot;,&quot;id&quot;:&quot;d7c04368-73af-307b-ba0b-f4c3f4f6c869&quot;,&quot;itemData&quot;:{&quot;type&quot;:&quot;article-journal&quot;,&quot;id&quot;:&quot;d7c04368-73af-307b-ba0b-f4c3f4f6c869&quot;,&quot;title&quot;:&quot;Annual research review: Cross-cultural similarities and differences in parenting&quot;,&quot;author&quot;:[{&quot;family&quot;:&quot;Lansford&quot;,&quot;given&quot;:&quot;J E&quot;,&quot;parse-names&quot;:false,&quot;dropping-particle&quot;:&quot;&quot;,&quot;non-dropping-particle&quot;:&quot;&quot;}],&quot;container-title&quot;:&quot;Journal of Child Psychology and Psychiatry&quot;,&quot;issued&quot;:{&quot;date-parts&quot;:[[2022]]},&quot;page&quot;:&quot;466-479&quot;,&quot;issue&quot;:&quot;4&quot;,&quot;volume&quot;:&quot;63&quot;,&quot;container-title-short&quot;:&quot;&quot;},&quot;isTemporary&quot;:false,&quot;suppress-author&quot;:false,&quot;composite&quot;:true,&quot;author-only&quot;:false}]},{&quot;citationID&quot;:&quot;MENDELEY_CITATION_8c435b1f-2b53-4965-b8db-d2ca1e0727c5&quot;,&quot;properties&quot;:{&quot;noteIndex&quot;:0,&quot;mode&quot;:&quot;composite&quot;},&quot;isEdited&quot;:false,&quot;manualOverride&quot;:{&quot;isManuallyOverridden&quot;:false,&quot;citeprocText&quot;:&quot;Akuiyibo et al. (2021)&quot;,&quot;manualOverrideText&quot;:&quot;&quot;},&quot;citationTag&quot;:&quot;MENDELEY_CITATION_v3_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&quot;,&quot;citationItems&quot;:[{&quot;displayAs&quot;:&quot;composite&quot;,&quot;label&quot;:&quot;page&quot;,&quot;id&quot;:&quot;516e78e4-eeb3-3eef-8421-f522a2d44000&quot;,&quot;itemData&quot;:{&quot;type&quot;:&quot;article-journal&quot;,&quot;id&quot;:&quot;516e78e4-eeb3-3eef-8421-f522a2d44000&quot;,&quot;title&quot;:&quot;Impact of peer education on sexual health knowledge among adolescents and young persons in two North Western states of Nigeria&quot;,&quot;author&quot;:[{&quot;family&quot;:&quot;Akuiyibo&quot;,&quot;given&quot;:&quot;S&quot;,&quot;parse-names&quot;:false,&quot;dropping-particle&quot;:&quot;&quot;,&quot;non-dropping-particle&quot;:&quot;&quot;},{&quot;family&quot;:&quot;Anyanti&quot;,&quot;given&quot;:&quot;J&quot;,&quot;parse-names&quot;:false,&quot;dropping-particle&quot;:&quot;&quot;,&quot;non-dropping-particle&quot;:&quot;&quot;},{&quot;family&quot;:&quot;Idogho&quot;,&quot;given&quot;:&quot;O&quot;,&quot;parse-names&quot;:false,&quot;dropping-particle&quot;:&quot;&quot;,&quot;non-dropping-particle&quot;:&quot;&quot;},{&quot;family&quot;:&quot;Piot&quot;,&quot;given&quot;:&quot;S&quot;,&quot;parse-names&quot;:false,&quot;dropping-particle&quot;:&quot;&quot;,&quot;non-dropping-particle&quot;:&quot;&quot;},{&quot;family&quot;:&quot;Amoo&quot;,&quot;given&quot;:&quot;B&quot;,&quot;parse-names&quot;:false,&quot;dropping-particle&quot;:&quot;&quot;,&quot;non-dropping-particle&quot;:&quot;&quot;},{&quot;family&quot;:&quot;Nwankwo&quot;,&quot;given&quot;:&quot;N&quot;,&quot;parse-names&quot;:false,&quot;dropping-particle&quot;:&quot;&quot;,&quot;non-dropping-particle&quot;:&quot;&quot;},{&quot;family&quot;:&quot;Anosike&quot;,&quot;given&quot;:&quot;N&quot;,&quot;parse-names&quot;:false,&quot;dropping-particle&quot;:&quot;&quot;,&quot;non-dropping-particle&quot;:&quot;&quot;}],&quot;container-title&quot;:&quot;Reproductive Health&quot;,&quot;container-title-short&quot;:&quot;Reprod. Health&quot;,&quot;issued&quot;:{&quot;date-parts&quot;:[[2021]]},&quot;page&quot;:&quot;204&quot;,&quot;issue&quot;:&quot;1&quot;,&quot;volume&quot;:&quot;18&quot;},&quot;isTemporary&quot;:false,&quot;suppress-author&quot;:false,&quot;composite&quot;:true,&quot;author-only&quot;:false}]},{&quot;citationID&quot;:&quot;MENDELEY_CITATION_2a657403-6cb0-48ef-8d72-eec4ba695253&quot;,&quot;properties&quot;:{&quot;noteIndex&quot;:0,&quot;mode&quot;:&quot;composite&quot;},&quot;isEdited&quot;:false,&quot;manualOverride&quot;:{&quot;isManuallyOverridden&quot;:false,&quot;citeprocText&quot;:&quot;Astle et al. (2023)&quot;,&quot;manualOverrideText&quot;:&quot;&quot;},&quot;citationTag&quot;:&quot;MENDELEY_CITATION_v3_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&quot;,&quot;citationItems&quot;:[{&quot;displayAs&quot;:&quot;composite&quot;,&quot;label&quot;:&quot;page&quot;,&quot;id&quot;:&quot;ab2ad678-ecc2-3f6a-b5bb-97a29c124b74&quot;,&quot;itemData&quot;:{&quot;type&quot;:&quot;article-journal&quot;,&quot;id&quot;:&quot;ab2ad678-ecc2-3f6a-b5bb-97a29c124b74&quot;,&quot;title&quot;:&quot;Parent-child sexual communication frequency and adolescent disclosure to mothers about sexuality: The moderating role of open communication in a common fate structural equation model&quot;,&quot;author&quot;:[{&quot;family&quot;:&quot;Astle&quot;,&quot;given&quot;:&quot;S M&quot;,&quot;parse-names&quot;:false,&quot;dropping-particle&quot;:&quot;&quot;,&quot;non-dropping-particle&quot;:&quot;&quot;},{&quot;family&quot;:&quot;Jankovich&quot;,&quot;given&quot;:&quot;M O&quot;,&quot;parse-names&quot;:false,&quot;dropping-particle&quot;:&quot;&quot;,&quot;non-dropping-particle&quot;:&quot;&quot;},{&quot;family&quot;:&quot;Vennum&quot;,&quot;given&quot;:&quot;A&quot;,&quot;parse-names&quot;:false,&quot;dropping-particle&quot;:&quot;&quot;,&quot;non-dropping-particle&quot;:&quot;&quot;},{&quot;family&quot;:&quot;Rogers&quot;,&quot;given&quot;:&quot;A A&quot;,&quot;parse-names&quot;:false,&quot;dropping-particle&quot;:&quot;&quot;,&quot;non-dropping-particle&quot;:&quot;&quot;}],&quot;container-title&quot;:&quot;The Journal of Sex Research&quot;,&quot;issued&quot;:{&quot;date-parts&quot;:[[2023]]},&quot;page&quot;:&quot;1045-1054&quot;,&quot;issue&quot;:&quot;7&quot;,&quot;volume&quot;:&quot;60&quot;,&quot;container-title-short&quot;:&quot;&quot;},&quot;isTemporary&quot;:false,&quot;suppress-author&quot;:false,&quot;composite&quot;:true,&quot;author-only&quot;:false}]},{&quot;citationID&quot;:&quot;MENDELEY_CITATION_5c109c06-1940-4b4d-b6db-94eedeca0c4a&quot;,&quot;properties&quot;:{&quot;noteIndex&quot;:0,&quot;mode&quot;:&quot;composite&quot;},&quot;isEdited&quot;:false,&quot;manualOverride&quot;:{&quot;isManuallyOverridden&quot;:false,&quot;citeprocText&quot;:&quot;Chigbu et al. (2021)&quot;,&quot;manualOverrideText&quot;:&quot;&quot;},&quot;citationTag&quot;:&quot;MENDELEY_CITATION_v3_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&quot;,&quot;citationItems&quot;:[{&quot;displayAs&quot;:&quot;composite&quot;,&quot;label&quot;:&quot;page&quot;,&quot;id&quot;:&quot;cd53787a-1c1a-33cf-9c05-66da47982451&quot;,&quot;itemData&quot;:{&quot;type&quot;:&quot;article-journal&quot;,&quot;id&quot;:&quot;cd53787a-1c1a-33cf-9c05-66da47982451&quot;,&quot;title&quot;:&quot;Relationship between peer influence and sexual behaviour of in-school adolescents in South East, Nigeria&quot;,&quot;author&quot;:[{&quot;family&quot;:&quot;Chigbu&quot;,&quot;given&quot;:&quot;E F&quot;,&quot;parse-names&quot;:false,&quot;dropping-particle&quot;:&quot;&quot;,&quot;non-dropping-particle&quot;:&quot;&quot;},{&quot;family&quot;:&quot;Nwobi&quot;,&quot;given&quot;:&quot;N L&quot;,&quot;parse-names&quot;:false,&quot;dropping-particle&quot;:&quot;&quot;,&quot;non-dropping-particle&quot;:&quot;&quot;},{&quot;family&quot;:&quot;Nwanna&quot;,&quot;given&quot;:&quot;U C&quot;,&quot;parse-names&quot;:false,&quot;dropping-particle&quot;:&quot;&quot;,&quot;non-dropping-particle&quot;:&quot;&quot;},{&quot;family&quot;:&quot;Etele&quot;,&quot;given&quot;:&quot;A&quot;,&quot;parse-names&quot;:false,&quot;dropping-particle&quot;:&quot;V&quot;,&quot;non-dropping-particle&quot;:&quot;&quot;}],&quot;container-title&quot;:&quot;European Journal of Social Sciences Studies&quot;,&quot;issued&quot;:{&quot;date-parts&quot;:[[2021]]},&quot;issue&quot;:&quot;4&quot;,&quot;volume&quot;:&quot;6&quot;,&quot;container-title-short&quot;:&quot;&quot;},&quot;isTemporary&quot;:false,&quot;suppress-author&quot;:false,&quot;composite&quot;:true,&quot;author-only&quot;:false}]},{&quot;citationID&quot;:&quot;MENDELEY_CITATION_de44dad0-59f4-4865-adec-e6d3c434ab55&quot;,&quot;properties&quot;:{&quot;noteIndex&quot;:0,&quot;mode&quot;:&quot;composite&quot;},&quot;isEdited&quot;:false,&quot;manualOverride&quot;:{&quot;isManuallyOverridden&quot;:false,&quot;citeprocText&quot;:&quot;Jenner et al. (2023)&quot;,&quot;manualOverrideText&quot;:&quot;&quot;},&quot;citationTag&quot;:&quot;MENDELEY_CITATION_v3_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&quot;,&quot;citationItems&quot;:[{&quot;displayAs&quot;:&quot;composite&quot;,&quot;label&quot;:&quot;page&quot;,&quot;id&quot;:&quot;fbc4c3de-ef2e-3f7f-97d1-2673a4adf9b8&quot;,&quot;itemData&quot;:{&quot;type&quot;:&quot;article-journal&quot;,&quot;id&quot;:&quot;fbc4c3de-ef2e-3f7f-97d1-2673a4adf9b8&quot;,&quot;title&quot;:&quot;Randomized Trial of a Sexual Health Video Intervention for Black and Hispanic Adolescent Females&quot;,&quot;author&quot;:[{&quot;family&quot;:&quot;Jenner&quot;,&quot;given&quot;:&quot;Eric&quot;,&quot;parse-names&quot;:false,&quot;dropping-particle&quot;:&quot;&quot;,&quot;non-dropping-particle&quot;:&quot;&quot;},{&quot;family&quot;:&quot;Walsh&quot;,&quot;given&quot;:&quot;Sarah&quot;,&quot;parse-names&quot;:false,&quot;dropping-particle&quot;:&quot;&quot;,&quot;non-dropping-particle&quot;:&quot;&quot;},{&quot;family&quot;:&quot;Henley&quot;,&quot;given&quot;:&quot;Catherine&quot;,&quot;parse-names&quot;:false,&quot;dropping-particle&quot;:&quot;&quot;,&quot;non-dropping-particle&quot;:&quot;&quot;},{&quot;family&quot;:&quot;Demby&quot;,&quot;given&quot;:&quot;Hilary&quot;,&quot;parse-names&quot;:false,&quot;dropping-particle&quot;:&quot;&quot;,&quot;non-dropping-particle&quot;:&quot;&quot;},{&quot;family&quot;:&quot;Leger&quot;,&quot;given&quot;:&quot;Rebekah&quot;,&quot;parse-names&quot;:false,&quot;dropping-particle&quot;:&quot;&quot;,&quot;non-dropping-particle&quot;:&quot;&quot;},{&quot;family&quot;:&quot;Falk&quot;,&quot;given&quot;:&quot;Gretchen&quot;,&quot;parse-names&quot;:false,&quot;dropping-particle&quot;:&quot;&quot;,&quot;non-dropping-particle&quot;:&quot;&quot;}],&quot;container-title&quot;:&quot;Prevention Science&quot;,&quot;DOI&quot;:&quot;10.1007/s11121-023-01499-0&quot;,&quot;ISSN&quot;:&quot;1389-4986&quot;,&quot;issued&quot;:{&quot;date-parts&quot;:[[2023,12,3]]},&quot;page&quot;:&quot;262-271&quot;,&quot;abstract&quot;:&quot;&lt;p&gt; Despite significant declines, adolescent birth rates in the USA are higher than other industrialized countries, with black and Hispanic youth disproportionately affected. This study assessed the efficacy of a single-session, entertainment-education sexual health video intervention for these populations. Using an individual-level randomized controlled trial, 1770 18- to 19-year-old black and Hispanic females were assigned to watch Plan A ( &lt;italic&gt;n&lt;/italic&gt;  = 886) or a control video ( &lt;italic&gt;n&lt;/italic&gt;  = 884) prior to a sexual reproductive health (SRH) visit. Participants self-reported data at baseline and 3 months post-baseline. Within an intent-to-treat framework, we estimated the average causal effect of assignment to Plan A on three confirmatory and five exploratory outcomes. We found that individuals assigned to Plan A had higher contraceptive knowledge, may be more likely to get sexually transmitted infection (STI) testing, and may have elevated HIV/STI risk perceptions 3 months post-video. Although we found no difference in long-acting reversible contraception (LARC) use nor frequency of condomless sex in the full sample, we did observe that first-time SRH visitors assigned to Plan A had a higher probability of using LARC than those in the control group. This study demonstrates that Plan A is a low-burden, inexpensive, and highly scalable video intervention for black and Hispanic adolescent females that has significant and borderline significant effects on protective sexual health behaviors and important antecedents. It adds to the evidence base of effective teen pregnancy prevention programs and the limited set of rigorous and causal studies investigating the effectiveness of entertainment-education interventions on sexual risk reduction. Registered in ClinicalTrials.gov (NCT03238313) on August 3, 2017. &lt;/p&gt;&quot;,&quot;issue&quot;:&quot;S2&quot;,&quot;volume&quot;:&quot;24&quot;,&quot;container-title-short&quot;:&quot;&quot;},&quot;isTemporary&quot;:false,&quot;suppress-author&quot;:false,&quot;composite&quot;:true,&quot;author-only&quot;:false}]},{&quot;citationID&quot;:&quot;MENDELEY_CITATION_a310a9d3-f41d-483d-96d2-ed2f444a5bcb&quot;,&quot;properties&quot;:{&quot;noteIndex&quot;:0,&quot;mode&quot;:&quot;composite&quot;},&quot;isEdited&quot;:false,&quot;manualOverride&quot;:{&quot;isManuallyOverridden&quot;:false,&quot;citeprocText&quot;:&quot;Hegde et al. (2022)&quot;,&quot;manualOverrideText&quot;:&quot;&quot;},&quot;citationTag&quot;:&quot;MENDELEY_CITATION_v3_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&quot;,&quot;citationItems&quot;:[{&quot;displayAs&quot;:&quot;composite&quot;,&quot;label&quot;:&quot;page&quot;,&quot;id&quot;:&quot;54cdf593-57c7-3cad-9e81-917c1984e398&quot;,&quot;itemData&quot;:{&quot;type&quot;:&quot;article-journal&quot;,&quot;id&quot;:&quot;54cdf593-57c7-3cad-9e81-917c1984e398&quot;,&quot;title&quot;:&quot;Understanding adolescent sexuality: A developmental perspective&quot;,&quot;author&quot;:[{&quot;family&quot;:&quot;Hegde&quot;,&quot;given&quot;:&quot;A&quot;,&quot;parse-names&quot;:false,&quot;dropping-particle&quot;:&quot;&quot;,&quot;non-dropping-particle&quot;:&quot;&quot;},{&quot;family&quot;:&quot;Chandran&quot;,&quot;given&quot;:&quot;S&quot;,&quot;parse-names&quot;:false,&quot;dropping-particle&quot;:&quot;&quot;,&quot;non-dropping-particle&quot;:&quot;&quot;},{&quot;family&quot;:&quot;Pattnaik&quot;,&quot;given&quot;:&quot;J I&quot;,&quot;parse-names&quot;:false,&quot;dropping-particle&quot;:&quot;&quot;,&quot;non-dropping-particle&quot;:&quot;&quot;}],&quot;container-title&quot;:&quot;Journal of Psychosexual Health&quot;,&quot;issued&quot;:{&quot;date-parts&quot;:[[2022]]},&quot;page&quot;:&quot;237-242&quot;,&quot;issue&quot;:&quot;4&quot;,&quot;volume&quot;:&quot;4&quot;,&quot;container-title-short&quot;:&quot;&quot;},&quot;isTemporary&quot;:false,&quot;suppress-author&quot;:false,&quot;composite&quot;:true,&quot;author-only&quot;:false}]},{&quot;citationID&quot;:&quot;MENDELEY_CITATION_875abb87-1924-467e-bb1a-4fe749c1a98d&quot;,&quot;properties&quot;:{&quot;noteIndex&quot;:0},&quot;isEdited&quot;:false,&quot;manualOverride&quot;:{&quot;isManuallyOverridden&quot;:false,&quot;citeprocText&quot;:&quot;(Borenstein et al., 2021)&quot;,&quot;manualOverrideText&quot;:&quot;&quot;},&quot;citationTag&quot;:&quot;MENDELEY_CITATION_v3_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&quot;,&quot;citationItems&quot;:[{&quot;id&quot;:&quot;1031cd62-ea77-33b6-aaa8-2f2a0faa3c1e&quot;,&quot;itemData&quot;:{&quot;type&quot;:&quot;book&quot;,&quot;id&quot;:&quot;1031cd62-ea77-33b6-aaa8-2f2a0faa3c1e&quot;,&quot;title&quot;:&quot;Introduction to meta-analysis&quot;,&quot;author&quot;:[{&quot;family&quot;:&quot;Borenstein&quot;,&quot;given&quot;:&quot;M&quot;,&quot;parse-names&quot;:false,&quot;dropping-particle&quot;:&quot;&quot;,&quot;non-dropping-particle&quot;:&quot;&quot;},{&quot;family&quot;:&quot;Hedges&quot;,&quot;given&quot;:&quot;L&quot;,&quot;parse-names&quot;:false,&quot;dropping-particle&quot;:&quot;V&quot;,&quot;non-dropping-particle&quot;:&quot;&quot;},{&quot;family&quot;:&quot;Higgins&quot;,&quot;given&quot;:&quot;J P&quot;,&quot;parse-names&quot;:false,&quot;dropping-particle&quot;:&quot;&quot;,&quot;non-dropping-particle&quot;:&quot;&quot;},{&quot;family&quot;:&quot;Rothstein&quot;,&quot;given&quot;:&quot;H R&quot;,&quot;parse-names&quot;:false,&quot;dropping-particle&quot;:&quot;&quot;,&quot;non-dropping-particle&quot;:&quot;&quot;}],&quot;issued&quot;:{&quot;date-parts&quot;:[[2021]]},&quot;publisher&quot;:&quot;John Wiley &amp; Sons&quot;,&quot;container-title-short&quot;:&quot;&quot;},&quot;isTemporary&quot;:false}]},{&quot;citationID&quot;:&quot;MENDELEY_CITATION_d9ff32a2-d07a-4373-9fa5-c9e05fb88726&quot;,&quot;properties&quot;:{&quot;noteIndex&quot;:0,&quot;mode&quot;:&quot;composite&quot;},&quot;isEdited&quot;:false,&quot;manualOverride&quot;:{&quot;isManuallyOverridden&quot;:false,&quot;citeprocText&quot;:&quot;Abebe &amp;#38; Yehualashet (2025)&quot;,&quot;manualOverrideText&quot;:&quot;&quot;},&quot;citationTag&quot;:&quot;MENDELEY_CITATION_v3_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&quot;,&quot;citationItems&quot;:[{&quot;displayAs&quot;:&quot;composite&quot;,&quot;label&quot;:&quot;page&quot;,&quot;id&quot;:&quot;dc2dc082-bf22-3d95-a53e-7c54871111b7&quot;,&quot;itemData&quot;:{&quot;type&quot;:&quot;article-journal&quot;,&quot;id&quot;:&quot;dc2dc082-bf22-3d95-a53e-7c54871111b7&quot;,&quot;title&quot;:&quot;Utilization of youth-friendly sexual and reproductive health care services among secondary school students in southern Ethiopia&quot;,&quot;author&quot;:[{&quot;family&quot;:&quot;Abebe&quot;,&quot;given&quot;:&quot;Y&quot;,&quot;parse-names&quot;:false,&quot;dropping-particle&quot;:&quot;&quot;,&quot;non-dropping-particle&quot;:&quot;&quot;},{&quot;family&quot;:&quot;Yehualashet&quot;,&quot;given&quot;:&quot;D&quot;,&quot;parse-names&quot;:false,&quot;dropping-particle&quot;:&quot;&quot;,&quot;non-dropping-particle&quot;:&quot;&quot;}],&quot;container-title&quot;:&quot;Preventive Medicine Reports&quot;,&quot;container-title-short&quot;:&quot;Prev. Med. Rep.&quot;,&quot;issued&quot;:{&quot;date-parts&quot;:[[2025]]},&quot;page&quot;:&quot;103287&quot;},&quot;isTemporary&quot;:false,&quot;suppress-author&quot;:false,&quot;composite&quot;:true,&quot;author-only&quot;:false}]},{&quot;citationID&quot;:&quot;MENDELEY_CITATION_7fa83959-5569-410a-9bdf-6dec14cf8cc2&quot;,&quot;properties&quot;:{&quot;noteIndex&quot;:0,&quot;mode&quot;:&quot;composite&quot;},&quot;isEdited&quot;:false,&quot;manualOverride&quot;:{&quot;isManuallyOverridden&quot;:false,&quot;citeprocText&quot;:&quot;Alemayehu (2019)&quot;,&quot;manualOverrideText&quot;:&quot;&quot;},&quot;citationTag&quot;:&quot;MENDELEY_CITATION_v3_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&quot;,&quot;citationItems&quot;:[{&quot;displayAs&quot;:&quot;composite&quot;,&quot;label&quot;:&quot;page&quot;,&quot;id&quot;:&quot;27fede6c-2990-30a2-9e3f-b9133f4944d4&quot;,&quot;itemData&quot;:{&quot;type&quot;:&quot;thesis&quot;,&quot;id&quot;:&quot;27fede6c-2990-30a2-9e3f-b9133f4944d4&quot;,&quot;title&quot;:&quot;Parent-adolescent communication on sexual and reproductive health matters and associated factors among non-boarding high school students in Shaygosh Town, Ethiopian Somali Regional State, Eastern Ethiopia&quot;,&quot;author&quot;:[{&quot;family&quot;:&quot;Alemayehu&quot;,&quot;given&quot;:&quot;A&quot;,&quot;parse-names&quot;:false,&quot;dropping-particle&quot;:&quot;&quot;,&quot;non-dropping-particle&quot;:&quot;&quot;}],&quot;issued&quot;:{&quot;date-parts&quot;:[[2019]]},&quot;container-title-short&quot;:&quot;&quot;},&quot;isTemporary&quot;:false,&quot;suppress-author&quot;:false,&quot;composite&quot;:true,&quot;author-only&quot;:false}]},{&quot;citationID&quot;:&quot;MENDELEY_CITATION_3fd6d362-b9f1-4968-9e2f-0e51588088aa&quot;,&quot;properties&quot;:{&quot;noteIndex&quot;:0,&quot;mode&quot;:&quot;composite&quot;},&quot;isEdited&quot;:false,&quot;manualOverride&quot;:{&quot;isManuallyOverridden&quot;:false,&quot;citeprocText&quot;:&quot;Brisson (2025)&quot;,&quot;manualOverrideText&quot;:&quot;&quot;},&quot;citationTag&quot;:&quot;MENDELEY_CITATION_v3_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&quot;,&quot;citationItems&quot;:[{&quot;displayAs&quot;:&quot;composite&quot;,&quot;label&quot;:&quot;page&quot;,&quot;id&quot;:&quot;2d757a37-6e1f-3786-ac13-1b962121b24e&quot;,&quot;itemData&quot;:{&quot;type&quot;:&quot;article-journal&quot;,&quot;id&quot;:&quot;2d757a37-6e1f-3786-ac13-1b962121b24e&quot;,&quot;title&quot;:&quot;Parental paternalism as an equity issue: A case study of parental influence on adolescents’ reproductive health in Medellín, Colombia&quot;,&quot;author&quot;:[{&quot;family&quot;:&quot;Brisson&quot;,&quot;given&quot;:&quot;J&quot;,&quot;parse-names&quot;:false,&quot;dropping-particle&quot;:&quot;&quot;,&quot;non-dropping-particle&quot;:&quot;&quot;}],&quot;container-title&quot;:&quot;Ethics, Medicine and Public Health&quot;,&quot;container-title-short&quot;:&quot;Ethics Med. Public Health&quot;,&quot;issued&quot;:{&quot;date-parts&quot;:[[2025]]},&quot;page&quot;:&quot;101108&quot;,&quot;volume&quot;:&quot;33&quot;},&quot;isTemporary&quot;:false,&quot;suppress-author&quot;:false,&quot;composite&quot;:true,&quot;author-only&quot;:false}]},{&quot;citationID&quot;:&quot;MENDELEY_CITATION_65e453a7-637c-44e9-965e-f2a5e2ac2ce5&quot;,&quot;properties&quot;:{&quot;noteIndex&quot;:0,&quot;mode&quot;:&quot;composite&quot;},&quot;isEdited&quot;:false,&quot;manualOverride&quot;:{&quot;isManuallyOverridden&quot;:false,&quot;citeprocText&quot;:&quot;Darfour-Oduro &amp;#38; Grigsby-Toussaint (2022)&quot;,&quot;manualOverrideText&quot;:&quot;&quot;},&quot;citationTag&quot;:&quot;MENDELEY_CITATION_v3_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&quot;,&quot;citationItems&quot;:[{&quot;displayAs&quot;:&quot;composite&quot;,&quot;label&quot;:&quot;page&quot;,&quot;id&quot;:&quot;8c2f81da-5a08-337d-a92c-62cda65bc611&quot;,&quot;itemData&quot;:{&quot;type&quot;:&quot;article-journal&quot;,&quot;id&quot;:&quot;8c2f81da-5a08-337d-a92c-62cda65bc611&quot;,&quot;title&quot;:&quot;Impact of social environment on sexual behaviors of adolescent girls in 12 sub-Saharan African countries: A cross-sectional study&quot;,&quot;author&quot;:[{&quot;family&quot;:&quot;Darfour-Oduro&quot;,&quot;given&quot;:&quot;S A&quot;,&quot;parse-names&quot;:false,&quot;dropping-particle&quot;:&quot;&quot;,&quot;non-dropping-particle&quot;:&quot;&quot;},{&quot;family&quot;:&quot;Grigsby-Toussaint&quot;,&quot;given&quot;:&quot;D S&quot;,&quot;parse-names&quot;:false,&quot;dropping-particle&quot;:&quot;&quot;,&quot;non-dropping-particle&quot;:&quot;&quot;}],&quot;container-title&quot;:&quot;Reproductive Health&quot;,&quot;container-title-short&quot;:&quot;Reprod. Health&quot;,&quot;issued&quot;:{&quot;date-parts&quot;:[[2022]]},&quot;page&quot;:&quot;139&quot;,&quot;issue&quot;:&quot;1&quot;,&quot;volume&quot;:&quot;19&quot;},&quot;isTemporary&quot;:false,&quot;suppress-author&quot;:false,&quot;composite&quot;:true,&quot;author-only&quot;:false}]},{&quot;citationID&quot;:&quot;MENDELEY_CITATION_b739c7e5-8f83-4a24-9e00-3470e131e2dc&quot;,&quot;properties&quot;:{&quot;noteIndex&quot;:0,&quot;mode&quot;:&quot;composite&quot;},&quot;isEdited&quot;:false,&quot;manualOverride&quot;:{&quot;isManuallyOverridden&quot;:false,&quot;citeprocText&quot;:&quot;Eluyefa et al. (2025)&quot;,&quot;manualOverrideText&quot;:&quot;&quot;},&quot;citationTag&quot;:&quot;MENDELEY_CITATION_v3_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&quot;,&quot;citationItems&quot;:[{&quot;displayAs&quot;:&quot;composite&quot;,&quot;label&quot;:&quot;page&quot;,&quot;id&quot;:&quot;929cd8ca-0a52-304d-8987-92881b951634&quot;,&quot;itemData&quot;:{&quot;type&quot;:&quot;article-journal&quot;,&quot;id&quot;:&quot;929cd8ca-0a52-304d-8987-92881b951634&quot;,&quot;title&quot;:&quot;The influence of parental support on the risky sexual behaviour of in-school female adolescents in low income communities in Ibadan&quot;,&quot;author&quot;:[{&quot;family&quot;:&quot;Eluyefa&quot;,&quot;given&quot;:&quot;M A&quot;,&quot;parse-names&quot;:false,&quot;dropping-particle&quot;:&quot;&quot;,&quot;non-dropping-particle&quot;:&quot;&quot;},{&quot;family&quot;:&quot;Okedare&quot;,&quot;given&quot;:&quot;O O&quot;,&quot;parse-names&quot;:false,&quot;dropping-particle&quot;:&quot;&quot;,&quot;non-dropping-particle&quot;:&quot;&quot;},{&quot;family&quot;:&quot;Salawu&quot;,&quot;given&quot;:&quot;M M&quot;,&quot;parse-names&quot;:false,&quot;dropping-particle&quot;:&quot;&quot;,&quot;non-dropping-particle&quot;:&quot;&quot;},{&quot;family&quot;:&quot;Fawole&quot;,&quot;given&quot;:&quot;O I&quot;,&quot;parse-names&quot;:false,&quot;dropping-particle&quot;:&quot;&quot;,&quot;non-dropping-particle&quot;:&quot;&quot;}],&quot;container-title&quot;:&quot;Discover Public Health&quot;,&quot;issued&quot;:{&quot;date-parts&quot;:[[2025]]},&quot;page&quot;:&quot;851&quot;,&quot;issue&quot;:&quot;1&quot;,&quot;volume&quot;:&quot;22&quot;,&quot;container-title-short&quot;:&quot;&quot;},&quot;isTemporary&quot;:false,&quot;suppress-author&quot;:false,&quot;composite&quot;:true,&quot;author-only&quot;:false}]},{&quot;citationID&quot;:&quot;MENDELEY_CITATION_6397d976-b06d-42a5-87c5-08601e25e891&quot;,&quot;properties&quot;:{&quot;noteIndex&quot;:0,&quot;mode&quot;:&quot;composite&quot;},&quot;isEdited&quot;:false,&quot;manualOverride&quot;:{&quot;isManuallyOverridden&quot;:false,&quot;citeprocText&quot;:&quot;Habte et al. (2019)&quot;,&quot;manualOverrideText&quot;:&quot;&quot;},&quot;citationTag&quot;:&quot;MENDELEY_CITATION_v3_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&quot;,&quot;citationItems&quot;:[{&quot;displayAs&quot;:&quot;composite&quot;,&quot;label&quot;:&quot;page&quot;,&quot;id&quot;:&quot;353d6807-1eff-3a5a-885c-6e6e8caed49a&quot;,&quot;itemData&quot;:{&quot;type&quot;:&quot;article-journal&quot;,&quot;id&quot;:&quot;353d6807-1eff-3a5a-885c-6e6e8caed49a&quot;,&quot;title&quot;:&quot;Parent-adolescent communication on sexual and reproductive health matters and associated factors among secondary and preparatory school students in Robe Town, Bale Zone, Southeast Ethiopia, 2017&quot;,&quot;author&quot;:[{&quot;family&quot;:&quot;Habte&quot;,&quot;given&quot;:&quot;N M&quot;,&quot;parse-names&quot;:false,&quot;dropping-particle&quot;:&quot;&quot;,&quot;non-dropping-particle&quot;:&quot;&quot;},{&quot;family&quot;:&quot;Melku&quot;,&quot;given&quot;:&quot;A T&quot;,&quot;parse-names&quot;:false,&quot;dropping-particle&quot;:&quot;&quot;,&quot;non-dropping-particle&quot;:&quot;&quot;},{&quot;family&quot;:&quot;Alemayehu&quot;,&quot;given&quot;:&quot;M T&quot;,&quot;parse-names&quot;:false,&quot;dropping-particle&quot;:&quot;&quot;,&quot;non-dropping-particle&quot;:&quot;&quot;}],&quot;container-title&quot;:&quot;Journal of Public Health International&quot;,&quot;issued&quot;:{&quot;date-parts&quot;:[[2019]]},&quot;page&quot;:&quot;1-15&quot;,&quot;issue&quot;:&quot;4&quot;,&quot;volume&quot;:&quot;1&quot;,&quot;container-title-short&quot;:&quot;&quot;},&quot;isTemporary&quot;:false,&quot;suppress-author&quot;:false,&quot;composite&quot;:true,&quot;author-only&quot;:false}]},{&quot;citationID&quot;:&quot;MENDELEY_CITATION_215e63cb-e984-4045-b6c5-328f560fb0f5&quot;,&quot;properties&quot;:{&quot;noteIndex&quot;:0,&quot;mode&quot;:&quot;composite&quot;},&quot;isEdited&quot;:false,&quot;manualOverride&quot;:{&quot;isManuallyOverridden&quot;:false,&quot;citeprocText&quot;:&quot;Laili et al. (2024)&quot;,&quot;manualOverrideText&quot;:&quot;&quot;},&quot;citationTag&quot;:&quot;MENDELEY_CITATION_v3_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&quot;,&quot;citationItems&quot;:[{&quot;displayAs&quot;:&quot;composite&quot;,&quot;label&quot;:&quot;page&quot;,&quot;id&quot;:&quot;0e83a018-5c90-3b7a-9ffa-8ba64e3a66b9&quot;,&quot;itemData&quot;:{&quot;type&quot;:&quot;article-journal&quot;,&quot;id&quot;:&quot;0e83a018-5c90-3b7a-9ffa-8ba64e3a66b9&quot;,&quot;title&quot;:&quot;Parental parenting styles, social media, and peer influence on sexual behavior among adolescents&quot;,&quot;author&quot;:[{&quot;family&quot;:&quot;Laili&quot;,&quot;given&quot;:&quot;A N&quot;,&quot;parse-names&quot;:false,&quot;dropping-particle&quot;:&quot;&quot;,&quot;non-dropping-particle&quot;:&quot;&quot;},{&quot;family&quot;:&quot;Wigati&quot;,&quot;given&quot;:&quot;P Z&quot;,&quot;parse-names&quot;:false,&quot;dropping-particle&quot;:&quot;&quot;,&quot;non-dropping-particle&quot;:&quot;&quot;},{&quot;family&quot;:&quot;Purwanti&quot;,&quot;given&quot;:&quot;D&quot;,&quot;parse-names&quot;:false,&quot;dropping-particle&quot;:&quot;&quot;,&quot;non-dropping-particle&quot;:&quot;&quot;},{&quot;family&quot;:&quot;Sulistiyowati&quot;,&quot;given&quot;:&quot;N I&quot;,&quot;parse-names&quot;:false,&quot;dropping-particle&quot;:&quot;&quot;,&quot;non-dropping-particle&quot;:&quot;&quot;},{&quot;family&quot;:&quot;Esyuananik&quot;,&quot;given&quot;:&quot;E&quot;,&quot;parse-names&quot;:false,&quot;dropping-particle&quot;:&quot;&quot;,&quot;non-dropping-particle&quot;:&quot;&quot;}],&quot;container-title&quot;:&quot;Jurnal Kebidanan&quot;,&quot;issued&quot;:{&quot;date-parts&quot;:[[2024]]},&quot;issue&quot;:&quot;2&quot;,&quot;volume&quot;:&quot;14&quot;,&quot;container-title-short&quot;:&quot;&quot;},&quot;isTemporary&quot;:false,&quot;suppress-author&quot;:false,&quot;composite&quot;:true,&quot;author-only&quot;:false}]},{&quot;citationID&quot;:&quot;MENDELEY_CITATION_871c2c77-56e3-40b2-be65-d070f5e0b78b&quot;,&quot;properties&quot;:{&quot;noteIndex&quot;:0,&quot;mode&quot;:&quot;composite&quot;},&quot;isEdited&quot;:false,&quot;manualOverride&quot;:{&quot;isManuallyOverridden&quot;:false,&quot;citeprocText&quot;:&quot;Mansata &amp;#38; Jamal (2022)&quot;,&quot;manualOverrideText&quot;:&quot;&quot;},&quot;citationTag&quot;:&quot;MENDELEY_CITATION_v3_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&quot;,&quot;citationItems&quot;:[{&quot;displayAs&quot;:&quot;composite&quot;,&quot;label&quot;:&quot;page&quot;,&quot;id&quot;:&quot;01c48464-461f-3dc1-9168-d108f6a39145&quot;,&quot;itemData&quot;:{&quot;type&quot;:&quot;article-journal&quot;,&quot;id&quot;:&quot;01c48464-461f-3dc1-9168-d108f6a39145&quot;,&quot;title&quot;:&quot;Sexual awareness, assertiveness, and attitudes of Indian young adults: Family structure and parents&quot;,&quot;author&quot;:[{&quot;family&quot;:&quot;Mansata&quot;,&quot;given&quot;:&quot;V&quot;,&quot;parse-names&quot;:false,&quot;dropping-particle&quot;:&quot;&quot;,&quot;non-dropping-particle&quot;:&quot;&quot;},{&quot;family&quot;:&quot;Jamal&quot;,&quot;given&quot;:&quot;G&quot;,&quot;parse-names&quot;:false,&quot;dropping-particle&quot;:&quot;&quot;,&quot;non-dropping-particle&quot;:&quot;&quot;}],&quot;container-title&quot;:&quot;IOSR Journal of Humanities and Social Science&quot;,&quot;issued&quot;:{&quot;date-parts&quot;:[[2022]]},&quot;page&quot;:&quot;27-37&quot;,&quot;issue&quot;:&quot;11&quot;,&quot;volume&quot;:&quot;27&quot;,&quot;container-title-short&quot;:&quot;&quot;},&quot;isTemporary&quot;:false,&quot;suppress-author&quot;:false,&quot;composite&quot;:true,&quot;author-only&quot;:false}]},{&quot;citationID&quot;:&quot;MENDELEY_CITATION_78cb7e7d-931a-4f63-a115-0061360c3da9&quot;,&quot;properties&quot;:{&quot;noteIndex&quot;:0,&quot;mode&quot;:&quot;composite&quot;},&quot;isEdited&quot;:false,&quot;manualOverride&quot;:{&quot;isManuallyOverridden&quot;:false,&quot;citeprocText&quot;:&quot;Mekie, Taklual, et al. (2020)&quot;,&quot;manualOverrideText&quot;:&quot;&quot;},&quot;citationTag&quot;:&quot;MENDELEY_CITATION_v3_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&quot;,&quot;citationItems&quot;:[{&quot;displayAs&quot;:&quot;composite&quot;,&quot;label&quot;:&quot;page&quot;,&quot;id&quot;:&quot;cf3a5882-7282-3d8e-8479-75ad31805f89&quot;,&quot;itemData&quot;:{&quot;type&quot;:&quot;article-journal&quot;,&quot;id&quot;:&quot;cf3a5882-7282-3d8e-8479-75ad31805f89&quot;,&quot;title&quot;:&quot;Youth reproductive health problems, service preference and associated factors among female secondary school students in Lay Gayint District of Amhara Region, Ethiopia, 2019&quot;,&quot;author&quot;:[{&quot;family&quot;:&quot;Mekie&quot;,&quot;given&quot;:&quot;M&quot;,&quot;parse-names&quot;:false,&quot;dropping-particle&quot;:&quot;&quot;,&quot;non-dropping-particle&quot;:&quot;&quot;},{&quot;family&quot;:&quot;Taklual&quot;,&quot;given&quot;:&quot;W&quot;,&quot;parse-names&quot;:false,&quot;dropping-particle&quot;:&quot;&quot;,&quot;non-dropping-particle&quot;:&quot;&quot;},{&quot;family&quot;:&quot;Tesfaw&quot;,&quot;given&quot;:&quot;A&quot;,&quot;parse-names&quot;:false,&quot;dropping-particle&quot;:&quot;&quot;,&quot;non-dropping-particle&quot;:&quot;&quot;}],&quot;container-title&quot;:&quot;The Open Public Health Journal&quot;,&quot;container-title-short&quot;:&quot;Open Public Health J.&quot;,&quot;issued&quot;:{&quot;date-parts&quot;:[[2020]]},&quot;issue&quot;:&quot;1&quot;,&quot;volume&quot;:&quot;13&quot;},&quot;isTemporary&quot;:false,&quot;suppress-author&quot;:false,&quot;composite&quot;:true,&quot;author-only&quot;:false}]},{&quot;citationID&quot;:&quot;MENDELEY_CITATION_750c8869-7449-4021-b7db-76f13acc4cef&quot;,&quot;properties&quot;:{&quot;noteIndex&quot;:0,&quot;mode&quot;:&quot;composite&quot;},&quot;isEdited&quot;:false,&quot;manualOverride&quot;:{&quot;isManuallyOverridden&quot;:false,&quot;citeprocText&quot;:&quot;Oluyemi et al. (2017)&quot;,&quot;manualOverrideText&quot;:&quot;&quot;},&quot;citationTag&quot;:&quot;MENDELEY_CITATION_v3_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&quot;,&quot;citationItems&quot;:[{&quot;displayAs&quot;:&quot;composite&quot;,&quot;label&quot;:&quot;page&quot;,&quot;id&quot;:&quot;e9062363-0954-34ed-b496-1ed0ab1fe99b&quot;,&quot;itemData&quot;:{&quot;type&quot;:&quot;article-journal&quot;,&quot;id&quot;:&quot;e9062363-0954-34ed-b496-1ed0ab1fe99b&quot;,&quot;title&quot;:&quot;Parental influence on adolescent sexual behaviour among secondary school students in Ogbomoso, Nigeria&quot;,&quot;author&quot;:[{&quot;family&quot;:&quot;Oluyemi&quot;,&quot;given&quot;:&quot;J A&quot;,&quot;parse-names&quot;:false,&quot;dropping-particle&quot;:&quot;&quot;,&quot;non-dropping-particle&quot;:&quot;&quot;},{&quot;family&quot;:&quot;Yinusa&quot;,&quot;given&quot;:&quot;M A&quot;,&quot;parse-names&quot;:false,&quot;dropping-particle&quot;:&quot;&quot;,&quot;non-dropping-particle&quot;:&quot;&quot;},{&quot;family&quot;:&quot;Abdullateef&quot;,&quot;given&quot;:&quot;R&quot;,&quot;parse-names&quot;:false,&quot;dropping-particle&quot;:&quot;&quot;,&quot;non-dropping-particle&quot;:&quot;&quot;},{&quot;family&quot;:&quot;Kehinde&quot;,&quot;given&quot;:&quot;K&quot;,&quot;parse-names&quot;:false,&quot;dropping-particle&quot;:&quot;&quot;,&quot;non-dropping-particle&quot;:&quot;&quot;},{&quot;family&quot;:&quot;Adejoke&quot;,&quot;given&quot;:&quot;J&quot;,&quot;parse-names&quot;:false,&quot;dropping-particle&quot;:&quot;&quot;,&quot;non-dropping-particle&quot;:&quot;&quot;}],&quot;container-title&quot;:&quot;African Journal of Social Work&quot;,&quot;issued&quot;:{&quot;date-parts&quot;:[[2017]]},&quot;page&quot;:&quot;37-43&quot;,&quot;issue&quot;:&quot;1&quot;,&quot;volume&quot;:&quot;7&quot;,&quot;container-title-short&quot;:&quot;&quot;},&quot;isTemporary&quot;:false,&quot;suppress-author&quot;:false,&quot;composite&quot;:true,&quot;author-only&quot;:false}]},{&quot;citationID&quot;:&quot;MENDELEY_CITATION_f49f1308-139f-48ab-ab5f-0baa1c1a3051&quot;,&quot;properties&quot;:{&quot;noteIndex&quot;:0,&quot;mode&quot;:&quot;composite&quot;},&quot;isEdited&quot;:false,&quot;manualOverride&quot;:{&quot;isManuallyOverridden&quot;:false,&quot;citeprocText&quot;:&quot;Purwatiningsih et al. (2025)&quot;,&quot;manualOverrideText&quot;:&quot;&quot;},&quot;citationTag&quot;:&quot;MENDELEY_CITATION_v3_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&quot;,&quot;citationItems&quot;:[{&quot;displayAs&quot;:&quot;composite&quot;,&quot;label&quot;:&quot;page&quot;,&quot;id&quot;:&quot;18fbe3d1-402d-30f5-9737-1082e5625ac7&quot;,&quot;itemData&quot;:{&quot;type&quot;:&quot;article-journal&quot;,&quot;id&quot;:&quot;18fbe3d1-402d-30f5-9737-1082e5625ac7&quot;,&quot;title&quot;:&quot;Contraceptive use among sexually active school-going adolescents in three Southeast Asian countries: A cross-sectional study&quot;,&quot;author&quot;:[{&quot;family&quot;:&quot;Purwatiningsih&quot;,&quot;given&quot;:&quot;Y&quot;,&quot;parse-names&quot;:false,&quot;dropping-particle&quot;:&quot;&quot;,&quot;non-dropping-particle&quot;:&quot;&quot;},{&quot;family&quot;:&quot;Masitoh&quot;,&quot;given&quot;:&quot;S&quot;,&quot;parse-names&quot;:false,&quot;dropping-particle&quot;:&quot;&quot;,&quot;non-dropping-particle&quot;:&quot;&quot;},{&quot;family&quot;:&quot;Afifah&quot;,&quot;given&quot;:&quot;T&quot;,&quot;parse-names&quot;:false,&quot;dropping-particle&quot;:&quot;&quot;,&quot;non-dropping-particle&quot;:&quot;&quot;},{&quot;family&quot;:&quot;Paramashanti&quot;,&quot;given&quot;:&quot;B A&quot;,&quot;parse-names&quot;:false,&quot;dropping-particle&quot;:&quot;&quot;,&quot;non-dropping-particle&quot;:&quot;&quot;},{&quot;family&quot;:&quot;Nugraheny&quot;,&quot;given&quot;:&quot;E&quot;,&quot;parse-names&quot;:false,&quot;dropping-particle&quot;:&quot;&quot;,&quot;non-dropping-particle&quot;:&quot;&quot;},{&quot;family&quot;:&quot;Ulfa&quot;,&quot;given&quot;:&quot;Y&quot;,&quot;parse-names&quot;:false,&quot;dropping-particle&quot;:&quot;&quot;,&quot;non-dropping-particle&quot;:&quot;&quot;},{&quot;family&quot;:&quot;Faisal&quot;,&quot;given&quot;:&quot;D R&quot;,&quot;parse-names&quot;:false,&quot;dropping-particle&quot;:&quot;&quot;,&quot;non-dropping-particle&quot;:&quot;&quot;}],&quot;container-title&quot;:&quot;Korean Journal of Family Medicine&quot;,&quot;container-title-short&quot;:&quot;Korean J. Fam. Med.&quot;,&quot;issued&quot;:{&quot;date-parts&quot;:[[2025]]}},&quot;isTemporary&quot;:false,&quot;suppress-author&quot;:false,&quot;composite&quot;:true,&quot;author-only&quot;:false}]},{&quot;citationID&quot;:&quot;MENDELEY_CITATION_7d18d5f5-4e55-4c8b-a86d-aed5d78b1b2a&quot;,&quot;properties&quot;:{&quot;noteIndex&quot;:0,&quot;mode&quot;:&quot;composite&quot;},&quot;isEdited&quot;:false,&quot;manualOverride&quot;:{&quot;isManuallyOverridden&quot;:false,&quot;citeprocText&quot;:&quot;Sagitarini et al. (2026)&quot;,&quot;manualOverrideText&quot;:&quot;&quot;},&quot;citationTag&quot;:&quot;MENDELEY_CITATION_v3_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&quot;,&quot;citationItems&quot;:[{&quot;displayAs&quot;:&quot;composite&quot;,&quot;label&quot;:&quot;page&quot;,&quot;id&quot;:&quot;928da04e-9c7b-33ce-a59d-91ab9ac8a627&quot;,&quot;itemData&quot;:{&quot;type&quot;:&quot;article-journal&quot;,&quot;id&quot;:&quot;928da04e-9c7b-33ce-a59d-91ab9ac8a627&quot;,&quot;title&quot;:&quot;Determinants of reproductive health behavior among adolescents: A cross-sectional study&quot;,&quot;author&quot;:[{&quot;family&quot;:&quot;Sagitarini&quot;,&quot;given&quot;:&quot;P N&quot;,&quot;parse-names&quot;:false,&quot;dropping-particle&quot;:&quot;&quot;,&quot;non-dropping-particle&quot;:&quot;&quot;},{&quot;family&quot;:&quot;Agustini&quot;,&quot;given&quot;:&quot;N K T&quot;,&quot;parse-names&quot;:false,&quot;dropping-particle&quot;:&quot;&quot;,&quot;non-dropping-particle&quot;:&quot;&quot;},{&quot;family&quot;:&quot;Diyu&quot;,&quot;given&quot;:&quot;I A N P&quot;,&quot;parse-names&quot;:false,&quot;dropping-particle&quot;:&quot;&quot;,&quot;non-dropping-particle&quot;:&quot;&quot;},{&quot;family&quot;:&quot;Sari&quot;,&quot;given&quot;:&quot;N M C C&quot;,&quot;parse-names&quot;:false,&quot;dropping-particle&quot;:&quot;&quot;,&quot;non-dropping-particle&quot;:&quot;&quot;}],&quot;container-title&quot;:&quot;Jurnal Ilmiah Kesehatan Sandi Husada&quot;,&quot;issued&quot;:{&quot;date-parts&quot;:[[2026]]},&quot;page&quot;:&quot;329-337&quot;,&quot;issue&quot;:&quot;1&quot;,&quot;volume&quot;:&quot;15&quot;,&quot;container-title-short&quot;:&quot;&quot;},&quot;isTemporary&quot;:false,&quot;suppress-author&quot;:false,&quot;composite&quot;:true,&quot;author-only&quot;:false}]},{&quot;citationID&quot;:&quot;MENDELEY_CITATION_bf4dda0f-ada1-4aec-ac9b-6cd635cd406a&quot;,&quot;properties&quot;:{&quot;noteIndex&quot;:0,&quot;mode&quot;:&quot;composite&quot;},&quot;isEdited&quot;:false,&quot;manualOverride&quot;:{&quot;isManuallyOverridden&quot;:false,&quot;citeprocText&quot;:&quot;Ula et al. (2025)&quot;,&quot;manualOverrideText&quot;:&quot;&quot;},&quot;citationTag&quot;:&quot;MENDELEY_CITATION_v3_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&quot;,&quot;citationItems&quot;:[{&quot;displayAs&quot;:&quot;composite&quot;,&quot;label&quot;:&quot;page&quot;,&quot;id&quot;:&quot;20c0f60d-b67e-3eb8-ab3e-2533e1417a0c&quot;,&quot;itemData&quot;:{&quot;type&quot;:&quot;article-journal&quot;,&quot;id&quot;:&quot;20c0f60d-b67e-3eb8-ab3e-2533e1417a0c&quot;,&quot;title&quot;:&quot;Analysis of factors affecting healthy reproductive behavior in adolescents in the digital era&quot;,&quot;author&quot;:[{&quot;family&quot;:&quot;Ula&quot;,&quot;given&quot;:&quot;Z&quot;,&quot;parse-names&quot;:false,&quot;dropping-particle&quot;:&quot;&quot;,&quot;non-dropping-particle&quot;:&quot;&quot;},{&quot;family&quot;:&quot;Rahagia&quot;,&quot;given&quot;:&quot;R&quot;,&quot;parse-names&quot;:false,&quot;dropping-particle&quot;:&quot;&quot;,&quot;non-dropping-particle&quot;:&quot;&quot;},{&quot;family&quot;:&quot;Suprapto&quot;,&quot;given&quot;:&quot;&quot;,&quot;parse-names&quot;:false,&quot;dropping-particle&quot;:&quot;&quot;,&quot;non-dropping-particle&quot;:&quot;&quot;}],&quot;container-title&quot;:&quot;Journal of Health Sciences and Medical Development&quot;,&quot;issued&quot;:{&quot;date-parts&quot;:[[2025]]},&quot;page&quot;:&quot;127-143&quot;,&quot;issue&quot;:&quot;3&quot;,&quot;volume&quot;:&quot;4&quot;,&quot;container-title-short&quot;:&quot;&quot;},&quot;isTemporary&quot;:false,&quot;suppress-author&quot;:false,&quot;composite&quot;:true,&quot;author-only&quot;:false}]},{&quot;citationID&quot;:&quot;MENDELEY_CITATION_3082978d-9dd6-4c51-864b-e51239249548&quot;,&quot;properties&quot;:{&quot;noteIndex&quot;:0,&quot;mode&quot;:&quot;composite&quot;},&quot;isEdited&quot;:false,&quot;manualOverride&quot;:{&quot;isManuallyOverridden&quot;:false,&quot;citeprocText&quot;:&quot;Whitton et al. (2022)&quot;,&quot;manualOverrideText&quot;:&quot;&quot;},&quot;citationTag&quot;:&quot;MENDELEY_CITATION_v3_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&quot;,&quot;citationItems&quot;:[{&quot;displayAs&quot;:&quot;composite&quot;,&quot;label&quot;:&quot;page&quot;,&quot;id&quot;:&quot;a3ea8eea-1a3a-32ff-afde-ea734d99ca0e&quot;,&quot;itemData&quot;:{&quot;type&quot;:&quot;article-journal&quot;,&quot;id&quot;:&quot;a3ea8eea-1a3a-32ff-afde-ea734d99ca0e&quot;,&quot;title&quot;:&quot;Attitudes and risky sexual behavior among youth in Kampala, Uganda: Empirical analyses of risk factors by gender&quot;,&quot;author&quot;:[{&quot;family&quot;:&quot;Whitton&quot;,&quot;given&quot;:&quot;A&quot;,&quot;parse-names&quot;:false,&quot;dropping-particle&quot;:&quot;&quot;,&quot;non-dropping-particle&quot;:&quot;&quot;},{&quot;family&quot;:&quot;Swahn&quot;,&quot;given&quot;:&quot;M H&quot;,&quot;parse-names&quot;:false,&quot;dropping-particle&quot;:&quot;&quot;,&quot;non-dropping-particle&quot;:&quot;&quot;},{&quot;family&quot;:&quot;Culbreth&quot;,&quot;given&quot;:&quot;R&quot;,&quot;parse-names&quot;:false,&quot;dropping-particle&quot;:&quot;&quot;,&quot;non-dropping-particle&quot;:&quot;&quot;},{&quot;family&quot;:&quot;Kasirye&quot;,&quot;given&quot;:&quot;R&quot;,&quot;parse-names&quot;:false,&quot;dropping-particle&quot;:&quot;&quot;,&quot;non-dropping-particle&quot;:&quot;&quot;}],&quot;container-title&quot;:&quot;PEC Innovation&quot;,&quot;issued&quot;:{&quot;date-parts&quot;:[[2022]]},&quot;page&quot;:&quot;100090&quot;,&quot;volume&quot;:&quot;1&quot;,&quot;container-title-short&quot;:&quot;&quot;},&quot;isTemporary&quot;:false,&quot;suppress-author&quot;:false,&quot;composite&quot;:true,&quot;author-only&quot;:false}]},{&quot;citationID&quot;:&quot;MENDELEY_CITATION_ca89bd07-6db9-46fa-b504-1790ed85fbd8&quot;,&quot;properties&quot;:{&quot;noteIndex&quot;:0,&quot;mode&quot;:&quot;composite&quot;},&quot;isEdited&quot;:false,&quot;manualOverride&quot;:{&quot;isManuallyOverridden&quot;:false,&quot;citeprocText&quot;:&quot;Abraham &amp;#38; Rahardjo (2015)&quot;,&quot;manualOverrideText&quot;:&quot;&quot;},&quot;citationTag&quot;:&quot;MENDELEY_CITATION_v3_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&quot;,&quot;citationItems&quot;:[{&quot;displayAs&quot;:&quot;composite&quot;,&quot;label&quot;:&quot;page&quot;,&quot;id&quot;:&quot;c28d4039-3e7e-3f1c-9bfc-677fa6c4fc8b&quot;,&quot;itemData&quot;:{&quot;type&quot;:&quot;article-journal&quot;,&quot;id&quot;:&quot;c28d4039-3e7e-3f1c-9bfc-677fa6c4fc8b&quot;,&quot;title&quot;:&quot;Psychopathy, sexual values dimensions, and premarital sexual behaviour among urban unmarried adolescents&quot;,&quot;author&quot;:[{&quot;family&quot;:&quot;Abraham&quot;,&quot;given&quot;:&quot;J&quot;,&quot;parse-names&quot;:false,&quot;dropping-particle&quot;:&quot;&quot;,&quot;non-dropping-particle&quot;:&quot;&quot;},{&quot;family&quot;:&quot;Rahardjo&quot;,&quot;given&quot;:&quot;W&quot;,&quot;parse-names&quot;:false,&quot;dropping-particle&quot;:&quot;&quot;,&quot;non-dropping-particle&quot;:&quot;&quot;}],&quot;container-title&quot;:&quot;Procedia-Social and Behavioral Sciences&quot;,&quot;issued&quot;:{&quot;date-parts&quot;:[[2015]]},&quot;page&quot;:&quot;2-11&quot;,&quot;volume&quot;:&quot;165&quot;,&quot;container-title-short&quot;:&quot;&quot;},&quot;isTemporary&quot;:false,&quot;suppress-author&quot;:false,&quot;composite&quot;:true,&quot;author-only&quot;:false}]},{&quot;citationID&quot;:&quot;MENDELEY_CITATION_6610f98b-c14c-4572-b352-d2cb967c72b1&quot;,&quot;properties&quot;:{&quot;noteIndex&quot;:0,&quot;mode&quot;:&quot;composite&quot;},&quot;isEdited&quot;:false,&quot;manualOverride&quot;:{&quot;isManuallyOverridden&quot;:false,&quot;citeprocText&quot;:&quot;Chigbu et al. (2021)&quot;,&quot;manualOverrideText&quot;:&quot;&quot;},&quot;citationTag&quot;:&quot;MENDELEY_CITATION_v3_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&quot;,&quot;citationItems&quot;:[{&quot;displayAs&quot;:&quot;composite&quot;,&quot;label&quot;:&quot;page&quot;,&quot;id&quot;:&quot;cd53787a-1c1a-33cf-9c05-66da47982451&quot;,&quot;itemData&quot;:{&quot;type&quot;:&quot;article-journal&quot;,&quot;id&quot;:&quot;cd53787a-1c1a-33cf-9c05-66da47982451&quot;,&quot;title&quot;:&quot;Relationship between peer influence and sexual behaviour of in-school adolescents in South East, Nigeria&quot;,&quot;author&quot;:[{&quot;family&quot;:&quot;Chigbu&quot;,&quot;given&quot;:&quot;E F&quot;,&quot;parse-names&quot;:false,&quot;dropping-particle&quot;:&quot;&quot;,&quot;non-dropping-particle&quot;:&quot;&quot;},{&quot;family&quot;:&quot;Nwobi&quot;,&quot;given&quot;:&quot;N L&quot;,&quot;parse-names&quot;:false,&quot;dropping-particle&quot;:&quot;&quot;,&quot;non-dropping-particle&quot;:&quot;&quot;},{&quot;family&quot;:&quot;Nwanna&quot;,&quot;given&quot;:&quot;U C&quot;,&quot;parse-names&quot;:false,&quot;dropping-particle&quot;:&quot;&quot;,&quot;non-dropping-particle&quot;:&quot;&quot;},{&quot;family&quot;:&quot;Etele&quot;,&quot;given&quot;:&quot;A&quot;,&quot;parse-names&quot;:false,&quot;dropping-particle&quot;:&quot;V&quot;,&quot;non-dropping-particle&quot;:&quot;&quot;}],&quot;container-title&quot;:&quot;European Journal of Social Sciences Studies&quot;,&quot;issued&quot;:{&quot;date-parts&quot;:[[2021]]},&quot;issue&quot;:&quot;4&quot;,&quot;volume&quot;:&quot;6&quot;,&quot;container-title-short&quot;:&quot;&quot;},&quot;isTemporary&quot;:false,&quot;suppress-author&quot;:false,&quot;composite&quot;:true,&quot;author-only&quot;:false}]},{&quot;citationID&quot;:&quot;MENDELEY_CITATION_5aa421c7-0517-4baf-a4da-cfe69a8c4ba0&quot;,&quot;properties&quot;:{&quot;noteIndex&quot;:0,&quot;mode&quot;:&quot;composite&quot;},&quot;isEdited&quot;:false,&quot;manualOverride&quot;:{&quot;isManuallyOverridden&quot;:false,&quot;citeprocText&quot;:&quot;Darfour-Oduro &amp;#38; Grigsby-Toussaint (2022)&quot;,&quot;manualOverrideText&quot;:&quot;&quot;},&quot;citationTag&quot;:&quot;MENDELEY_CITATION_v3_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&quot;,&quot;citationItems&quot;:[{&quot;displayAs&quot;:&quot;composite&quot;,&quot;label&quot;:&quot;page&quot;,&quot;id&quot;:&quot;8c2f81da-5a08-337d-a92c-62cda65bc611&quot;,&quot;itemData&quot;:{&quot;type&quot;:&quot;article-journal&quot;,&quot;id&quot;:&quot;8c2f81da-5a08-337d-a92c-62cda65bc611&quot;,&quot;title&quot;:&quot;Impact of social environment on sexual behaviors of adolescent girls in 12 sub-Saharan African countries: A cross-sectional study&quot;,&quot;author&quot;:[{&quot;family&quot;:&quot;Darfour-Oduro&quot;,&quot;given&quot;:&quot;S A&quot;,&quot;parse-names&quot;:false,&quot;dropping-particle&quot;:&quot;&quot;,&quot;non-dropping-particle&quot;:&quot;&quot;},{&quot;family&quot;:&quot;Grigsby-Toussaint&quot;,&quot;given&quot;:&quot;D S&quot;,&quot;parse-names&quot;:false,&quot;dropping-particle&quot;:&quot;&quot;,&quot;non-dropping-particle&quot;:&quot;&quot;}],&quot;container-title&quot;:&quot;Reproductive Health&quot;,&quot;container-title-short&quot;:&quot;Reprod. Health&quot;,&quot;issued&quot;:{&quot;date-parts&quot;:[[2022]]},&quot;page&quot;:&quot;139&quot;,&quot;issue&quot;:&quot;1&quot;,&quot;volume&quot;:&quot;19&quot;},&quot;isTemporary&quot;:false,&quot;suppress-author&quot;:false,&quot;composite&quot;:true,&quot;author-only&quot;:false}]},{&quot;citationID&quot;:&quot;MENDELEY_CITATION_e9020345-ce94-48f3-869b-7de959720977&quot;,&quot;properties&quot;:{&quot;noteIndex&quot;:0,&quot;mode&quot;:&quot;composite&quot;},&quot;isEdited&quot;:false,&quot;manualOverride&quot;:{&quot;isManuallyOverridden&quot;:false,&quot;citeprocText&quot;:&quot;Habte et al. (2019)&quot;,&quot;manualOverrideText&quot;:&quot;&quot;},&quot;citationTag&quot;:&quot;MENDELEY_CITATION_v3_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&quot;,&quot;citationItems&quot;:[{&quot;displayAs&quot;:&quot;composite&quot;,&quot;label&quot;:&quot;page&quot;,&quot;id&quot;:&quot;353d6807-1eff-3a5a-885c-6e6e8caed49a&quot;,&quot;itemData&quot;:{&quot;type&quot;:&quot;article-journal&quot;,&quot;id&quot;:&quot;353d6807-1eff-3a5a-885c-6e6e8caed49a&quot;,&quot;title&quot;:&quot;Parent-adolescent communication on sexual and reproductive health matters and associated factors among secondary and preparatory school students in Robe Town, Bale Zone, Southeast Ethiopia, 2017&quot;,&quot;author&quot;:[{&quot;family&quot;:&quot;Habte&quot;,&quot;given&quot;:&quot;N M&quot;,&quot;parse-names&quot;:false,&quot;dropping-particle&quot;:&quot;&quot;,&quot;non-dropping-particle&quot;:&quot;&quot;},{&quot;family&quot;:&quot;Melku&quot;,&quot;given&quot;:&quot;A T&quot;,&quot;parse-names&quot;:false,&quot;dropping-particle&quot;:&quot;&quot;,&quot;non-dropping-particle&quot;:&quot;&quot;},{&quot;family&quot;:&quot;Alemayehu&quot;,&quot;given&quot;:&quot;M T&quot;,&quot;parse-names&quot;:false,&quot;dropping-particle&quot;:&quot;&quot;,&quot;non-dropping-particle&quot;:&quot;&quot;}],&quot;container-title&quot;:&quot;Journal of Public Health International&quot;,&quot;issued&quot;:{&quot;date-parts&quot;:[[2019]]},&quot;page&quot;:&quot;1-15&quot;,&quot;issue&quot;:&quot;4&quot;,&quot;volume&quot;:&quot;1&quot;,&quot;container-title-short&quot;:&quot;&quot;},&quot;isTemporary&quot;:false,&quot;suppress-author&quot;:false,&quot;composite&quot;:true,&quot;author-only&quot;:false}]},{&quot;citationID&quot;:&quot;MENDELEY_CITATION_42672144-94c6-49f1-9938-88b2e642e3dc&quot;,&quot;properties&quot;:{&quot;noteIndex&quot;:0,&quot;mode&quot;:&quot;composite&quot;},&quot;isEdited&quot;:false,&quot;manualOverride&quot;:{&quot;isManuallyOverridden&quot;:false,&quot;citeprocText&quot;:&quot;Kanyama &amp;#38; Lyakurwa (2026)&quot;,&quot;manualOverrideText&quot;:&quot;&quot;},&quot;citationTag&quot;:&quot;MENDELEY_CITATION_v3_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&quot;,&quot;citationItems&quot;:[{&quot;displayAs&quot;:&quot;composite&quot;,&quot;label&quot;:&quot;page&quot;,&quot;id&quot;:&quot;19e6035f-35ff-304e-aec8-3192657ea3bf&quot;,&quot;itemData&quot;:{&quot;type&quot;:&quot;article-journal&quot;,&quot;id&quot;:&quot;19e6035f-35ff-304e-aec8-3192657ea3bf&quot;,&quot;title&quot;:&quot;Life skills as predictors of risky sexual behaviors among primary school adolescents in Tanzania&quot;,&quot;author&quot;:[{&quot;family&quot;:&quot;Kanyama&quot;,&quot;given&quot;:&quot;A Y&quot;,&quot;parse-names&quot;:false,&quot;dropping-particle&quot;:&quot;&quot;,&quot;non-dropping-particle&quot;:&quot;&quot;},{&quot;family&quot;:&quot;Lyakurwa&quot;,&quot;given&quot;:&quot;S E&quot;,&quot;parse-names&quot;:false,&quot;dropping-particle&quot;:&quot;&quot;,&quot;non-dropping-particle&quot;:&quot;&quot;}],&quot;container-title&quot;:&quot;Acta Psychologica&quot;,&quot;container-title-short&quot;:&quot;Acta Psychol. (Amst).&quot;,&quot;issued&quot;:{&quot;date-parts&quot;:[[2026]]},&quot;page&quot;:&quot;106287&quot;,&quot;volume&quot;:&quot;263&quot;},&quot;isTemporary&quot;:false,&quot;suppress-author&quot;:false,&quot;composite&quot;:true,&quot;author-only&quot;:false}]},{&quot;citationID&quot;:&quot;MENDELEY_CITATION_be281603-54ed-41e6-8032-d6726f9195e2&quot;,&quot;properties&quot;:{&quot;noteIndex&quot;:0,&quot;mode&quot;:&quot;composite&quot;},&quot;isEdited&quot;:false,&quot;manualOverride&quot;:{&quot;isManuallyOverridden&quot;:false,&quot;citeprocText&quot;:&quot;Laili et al. (2024)&quot;,&quot;manualOverrideText&quot;:&quot;&quot;},&quot;citationTag&quot;:&quot;MENDELEY_CITATION_v3_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&quot;,&quot;citationItems&quot;:[{&quot;displayAs&quot;:&quot;composite&quot;,&quot;label&quot;:&quot;page&quot;,&quot;id&quot;:&quot;0e83a018-5c90-3b7a-9ffa-8ba64e3a66b9&quot;,&quot;itemData&quot;:{&quot;type&quot;:&quot;article-journal&quot;,&quot;id&quot;:&quot;0e83a018-5c90-3b7a-9ffa-8ba64e3a66b9&quot;,&quot;title&quot;:&quot;Parental parenting styles, social media, and peer influence on sexual behavior among adolescents&quot;,&quot;author&quot;:[{&quot;family&quot;:&quot;Laili&quot;,&quot;given&quot;:&quot;A N&quot;,&quot;parse-names&quot;:false,&quot;dropping-particle&quot;:&quot;&quot;,&quot;non-dropping-particle&quot;:&quot;&quot;},{&quot;family&quot;:&quot;Wigati&quot;,&quot;given&quot;:&quot;P Z&quot;,&quot;parse-names&quot;:false,&quot;dropping-particle&quot;:&quot;&quot;,&quot;non-dropping-particle&quot;:&quot;&quot;},{&quot;family&quot;:&quot;Purwanti&quot;,&quot;given&quot;:&quot;D&quot;,&quot;parse-names&quot;:false,&quot;dropping-particle&quot;:&quot;&quot;,&quot;non-dropping-particle&quot;:&quot;&quot;},{&quot;family&quot;:&quot;Sulistiyowati&quot;,&quot;given&quot;:&quot;N I&quot;,&quot;parse-names&quot;:false,&quot;dropping-particle&quot;:&quot;&quot;,&quot;non-dropping-particle&quot;:&quot;&quot;},{&quot;family&quot;:&quot;Esyuananik&quot;,&quot;given&quot;:&quot;E&quot;,&quot;parse-names&quot;:false,&quot;dropping-particle&quot;:&quot;&quot;,&quot;non-dropping-particle&quot;:&quot;&quot;}],&quot;container-title&quot;:&quot;Jurnal Kebidanan&quot;,&quot;issued&quot;:{&quot;date-parts&quot;:[[2024]]},&quot;issue&quot;:&quot;2&quot;,&quot;volume&quot;:&quot;14&quot;,&quot;container-title-short&quot;:&quot;&quot;},&quot;isTemporary&quot;:false,&quot;suppress-author&quot;:false,&quot;composite&quot;:true,&quot;author-only&quot;:false}]},{&quot;citationID&quot;:&quot;MENDELEY_CITATION_0a504c3c-56ca-47eb-b364-68ebfdb9d32c&quot;,&quot;properties&quot;:{&quot;noteIndex&quot;:0,&quot;mode&quot;:&quot;composite&quot;},&quot;isEdited&quot;:false,&quot;manualOverride&quot;:{&quot;isManuallyOverridden&quot;:false,&quot;citeprocText&quot;:&quot;Mekie, Addisu, et al. (2020)&quot;,&quot;manualOverrideText&quot;:&quot;&quot;},&quot;citationTag&quot;:&quot;MENDELEY_CITATION_v3_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&quot;,&quot;citationItems&quot;:[{&quot;displayAs&quot;:&quot;composite&quot;,&quot;label&quot;:&quot;page&quot;,&quot;id&quot;:&quot;6cba945b-ff01-36e7-95ef-f0c37394cc7d&quot;,&quot;itemData&quot;:{&quot;type&quot;:&quot;article-journal&quot;,&quot;id&quot;:&quot;6cba945b-ff01-36e7-95ef-f0c37394cc7d&quot;,&quot;title&quot;:&quot;Parent-adolescent communication on sexual and reproductive health issues and its associated factors in Ethiopia: A systematic review and meta-analysis&quot;,&quot;author&quot;:[{&quot;family&quot;:&quot;Mekie&quot;,&quot;given&quot;:&quot;M&quot;,&quot;parse-names&quot;:false,&quot;dropping-particle&quot;:&quot;&quot;,&quot;non-dropping-particle&quot;:&quot;&quot;},{&quot;family&quot;:&quot;Addisu&quot;,&quot;given&quot;:&quot;D&quot;,&quot;parse-names&quot;:false,&quot;dropping-particle&quot;:&quot;&quot;,&quot;non-dropping-particle&quot;:&quot;&quot;},{&quot;family&quot;:&quot;Melkie&quot;,&quot;given&quot;:&quot;A&quot;,&quot;parse-names&quot;:false,&quot;dropping-particle&quot;:&quot;&quot;,&quot;non-dropping-particle&quot;:&quot;&quot;},{&quot;family&quot;:&quot;Taklual&quot;,&quot;given&quot;:&quot;W&quot;,&quot;parse-names&quot;:false,&quot;dropping-particle&quot;:&quot;&quot;,&quot;non-dropping-particle&quot;:&quot;&quot;}],&quot;container-title&quot;:&quot;Italian Journal of Pediatrics&quot;,&quot;container-title-short&quot;:&quot;Ital. J. Pediatr.&quot;,&quot;DOI&quot;:&quot;10.1186/s13052-020-00921-5&quot;,&quot;URL&quot;:&quot;https://doi.org/10.1186/s13052-020-00921-5&quot;,&quot;issued&quot;:{&quot;date-parts&quot;:[[2020]]},&quot;page&quot;:&quot;162&quot;,&quot;issue&quot;:&quot;1&quot;,&quot;volume&quot;:&quot;46&quot;},&quot;isTemporary&quot;:false,&quot;suppress-author&quot;:false,&quot;composite&quot;:true,&quot;author-only&quot;:false}]},{&quot;citationID&quot;:&quot;MENDELEY_CITATION_2daa41bd-8934-44bc-82b3-e5d89132a7a2&quot;,&quot;properties&quot;:{&quot;noteIndex&quot;:0,&quot;mode&quot;:&quot;composite&quot;},&quot;isEdited&quot;:false,&quot;manualOverride&quot;:{&quot;isManuallyOverridden&quot;:false,&quot;citeprocText&quot;:&quot;Nshimiyimana et al. (2025)&quot;,&quot;manualOverrideText&quot;:&quot;&quot;},&quot;citationTag&quot;:&quot;MENDELEY_CITATION_v3_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&quot;,&quot;citationItems&quot;:[{&quot;displayAs&quot;:&quot;composite&quot;,&quot;label&quot;:&quot;page&quot;,&quot;id&quot;:&quot;470807d2-da2e-3dd6-86ca-476995ee5129&quot;,&quot;itemData&quot;:{&quot;type&quot;:&quot;article-journal&quot;,&quot;id&quot;:&quot;470807d2-da2e-3dd6-86ca-476995ee5129&quot;,&quot;title&quot;:&quot;Factors associated with adolescent pregnancy among girls aged between 15 and 19 years in Muhanga District, Rwanda&quot;,&quot;author&quot;:[{&quot;family&quot;:&quot;Nshimiyimana&quot;,&quot;given&quot;:&quot;I&quot;,&quot;parse-names&quot;:false,&quot;dropping-particle&quot;:&quot;&quot;,&quot;non-dropping-particle&quot;:&quot;&quot;},{&quot;family&quot;:&quot;Monica&quot;,&quot;given&quot;:&quot;M&quot;,&quot;parse-names&quot;:false,&quot;dropping-particle&quot;:&quot;&quot;,&quot;non-dropping-particle&quot;:&quot;&quot;},{&quot;family&quot;:&quot;Habimana&quot;,&quot;given&quot;:&quot;A&quot;,&quot;parse-names&quot;:false,&quot;dropping-particle&quot;:&quot;&quot;,&quot;non-dropping-particle&quot;:&quot;&quot;}],&quot;container-title&quot;:&quot;BMC Public Health&quot;,&quot;container-title-short&quot;:&quot;BMC Public Health&quot;,&quot;issued&quot;:{&quot;date-parts&quot;:[[2025]]},&quot;page&quot;:&quot;272&quot;,&quot;issue&quot;:&quot;1&quot;,&quot;volume&quot;:&quot;25&quot;},&quot;isTemporary&quot;:false,&quot;suppress-author&quot;:false,&quot;composite&quot;:true,&quot;author-only&quot;:false}]},{&quot;citationID&quot;:&quot;MENDELEY_CITATION_d34e47cb-e926-4ba4-8f4f-3668700e3b82&quot;,&quot;properties&quot;:{&quot;noteIndex&quot;:0,&quot;mode&quot;:&quot;composite&quot;},&quot;isEdited&quot;:false,&quot;manualOverride&quot;:{&quot;isManuallyOverridden&quot;:false,&quot;citeprocText&quot;:&quot;Sagitarini et al. (2026)&quot;,&quot;manualOverrideText&quot;:&quot;&quot;},&quot;citationTag&quot;:&quot;MENDELEY_CITATION_v3_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&quot;,&quot;citationItems&quot;:[{&quot;displayAs&quot;:&quot;composite&quot;,&quot;label&quot;:&quot;page&quot;,&quot;id&quot;:&quot;928da04e-9c7b-33ce-a59d-91ab9ac8a627&quot;,&quot;itemData&quot;:{&quot;type&quot;:&quot;article-journal&quot;,&quot;id&quot;:&quot;928da04e-9c7b-33ce-a59d-91ab9ac8a627&quot;,&quot;title&quot;:&quot;Determinants of reproductive health behavior among adolescents: A cross-sectional study&quot;,&quot;author&quot;:[{&quot;family&quot;:&quot;Sagitarini&quot;,&quot;given&quot;:&quot;P N&quot;,&quot;parse-names&quot;:false,&quot;dropping-particle&quot;:&quot;&quot;,&quot;non-dropping-particle&quot;:&quot;&quot;},{&quot;family&quot;:&quot;Agustini&quot;,&quot;given&quot;:&quot;N K T&quot;,&quot;parse-names&quot;:false,&quot;dropping-particle&quot;:&quot;&quot;,&quot;non-dropping-particle&quot;:&quot;&quot;},{&quot;family&quot;:&quot;Diyu&quot;,&quot;given&quot;:&quot;I A N P&quot;,&quot;parse-names&quot;:false,&quot;dropping-particle&quot;:&quot;&quot;,&quot;non-dropping-particle&quot;:&quot;&quot;},{&quot;family&quot;:&quot;Sari&quot;,&quot;given&quot;:&quot;N M C C&quot;,&quot;parse-names&quot;:false,&quot;dropping-particle&quot;:&quot;&quot;,&quot;non-dropping-particle&quot;:&quot;&quot;}],&quot;container-title&quot;:&quot;Jurnal Ilmiah Kesehatan Sandi Husada&quot;,&quot;issued&quot;:{&quot;date-parts&quot;:[[2026]]},&quot;page&quot;:&quot;329-337&quot;,&quot;issue&quot;:&quot;1&quot;,&quot;volume&quot;:&quot;15&quot;,&quot;container-title-short&quot;:&quot;&quot;},&quot;isTemporary&quot;:false,&quot;suppress-author&quot;:false,&quot;composite&quot;:true,&quot;author-only&quot;:false}]},{&quot;citationID&quot;:&quot;MENDELEY_CITATION_c70412b7-a235-4881-8d84-5c320ddf8f59&quot;,&quot;properties&quot;:{&quot;noteIndex&quot;:0,&quot;mode&quot;:&quot;composite&quot;},&quot;isEdited&quot;:false,&quot;manualOverride&quot;:{&quot;isManuallyOverridden&quot;:false,&quot;citeprocText&quot;:&quot;Udoh &amp;#38; Ekott (2014)&quot;,&quot;manualOverrideText&quot;:&quot;&quot;},&quot;citationTag&quot;:&quot;MENDELEY_CITATION_v3_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&quot;,&quot;citationItems&quot;:[{&quot;displayAs&quot;:&quot;composite&quot;,&quot;label&quot;:&quot;page&quot;,&quot;id&quot;:&quot;d168c596-a742-3c35-a599-e8bb9af79f93&quot;,&quot;itemData&quot;:{&quot;type&quot;:&quot;article-journal&quot;,&quot;id&quot;:&quot;d168c596-a742-3c35-a599-e8bb9af79f93&quot;,&quot;title&quot;:&quot;Sexuality education and counselling—Insights from a survey of peer influence on adolescent university students’ sexuality&quot;,&quot;author&quot;:[{&quot;family&quot;:&quot;Udoh&quot;,&quot;given&quot;:&quot;N A&quot;,&quot;parse-names&quot;:false,&quot;dropping-particle&quot;:&quot;&quot;,&quot;non-dropping-particle&quot;:&quot;&quot;},{&quot;family&quot;:&quot;Ekott&quot;,&quot;given&quot;:&quot;I B&quot;,&quot;parse-names&quot;:false,&quot;dropping-particle&quot;:&quot;&quot;,&quot;non-dropping-particle&quot;:&quot;&quot;}],&quot;container-title&quot;:&quot;International Journal of Educational Research and Information Science&quot;,&quot;issued&quot;:{&quot;date-parts&quot;:[[2014]]},&quot;page&quot;:&quot;43-47&quot;,&quot;issue&quot;:&quot;4&quot;,&quot;volume&quot;:&quot;1&quot;,&quot;container-title-short&quot;:&quot;&quot;},&quot;isTemporary&quot;:false,&quot;suppress-author&quot;:false,&quot;composite&quot;:true,&quot;author-only&quot;:false}]},{&quot;citationID&quot;:&quot;MENDELEY_CITATION_05e41f97-673b-47b1-a5ae-8174460c6096&quot;,&quot;properties&quot;:{&quot;noteIndex&quot;:0,&quot;mode&quot;:&quot;composite&quot;},&quot;isEdited&quot;:false,&quot;manualOverride&quot;:{&quot;isManuallyOverridden&quot;:false,&quot;citeprocText&quot;:&quot;Ula et al. (2025)&quot;,&quot;manualOverrideText&quot;:&quot;&quot;},&quot;citationTag&quot;:&quot;MENDELEY_CITATION_v3_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&quot;,&quot;citationItems&quot;:[{&quot;displayAs&quot;:&quot;composite&quot;,&quot;label&quot;:&quot;page&quot;,&quot;id&quot;:&quot;20c0f60d-b67e-3eb8-ab3e-2533e1417a0c&quot;,&quot;itemData&quot;:{&quot;type&quot;:&quot;article-journal&quot;,&quot;id&quot;:&quot;20c0f60d-b67e-3eb8-ab3e-2533e1417a0c&quot;,&quot;title&quot;:&quot;Analysis of factors affecting healthy reproductive behavior in adolescents in the digital era&quot;,&quot;author&quot;:[{&quot;family&quot;:&quot;Ula&quot;,&quot;given&quot;:&quot;Z&quot;,&quot;parse-names&quot;:false,&quot;dropping-particle&quot;:&quot;&quot;,&quot;non-dropping-particle&quot;:&quot;&quot;},{&quot;family&quot;:&quot;Rahagia&quot;,&quot;given&quot;:&quot;R&quot;,&quot;parse-names&quot;:false,&quot;dropping-particle&quot;:&quot;&quot;,&quot;non-dropping-particle&quot;:&quot;&quot;},{&quot;family&quot;:&quot;Suprapto&quot;,&quot;given&quot;:&quot;&quot;,&quot;parse-names&quot;:false,&quot;dropping-particle&quot;:&quot;&quot;,&quot;non-dropping-particle&quot;:&quot;&quot;}],&quot;container-title&quot;:&quot;Journal of Health Sciences and Medical Development&quot;,&quot;issued&quot;:{&quot;date-parts&quot;:[[2025]]},&quot;page&quot;:&quot;127-143&quot;,&quot;issue&quot;:&quot;3&quot;,&quot;volume&quot;:&quot;4&quot;,&quot;container-title-short&quot;:&quot;&quot;},&quot;isTemporary&quot;:false,&quot;suppress-author&quot;:false,&quot;composite&quot;:true,&quot;author-only&quot;:false}]},{&quot;citationID&quot;:&quot;MENDELEY_CITATION_ec829627-0433-4777-8de4-25ee953d3fdf&quot;,&quot;properties&quot;:{&quot;noteIndex&quot;:0,&quot;mode&quot;:&quot;composite&quot;},&quot;isEdited&quot;:false,&quot;manualOverride&quot;:{&quot;isManuallyOverridden&quot;:false,&quot;citeprocText&quot;:&quot;Whitton et al. (2022)&quot;,&quot;manualOverrideText&quot;:&quot;&quot;},&quot;citationTag&quot;:&quot;MENDELEY_CITATION_v3_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&quot;,&quot;citationItems&quot;:[{&quot;displayAs&quot;:&quot;composite&quot;,&quot;label&quot;:&quot;page&quot;,&quot;id&quot;:&quot;a3ea8eea-1a3a-32ff-afde-ea734d99ca0e&quot;,&quot;itemData&quot;:{&quot;type&quot;:&quot;article-journal&quot;,&quot;id&quot;:&quot;a3ea8eea-1a3a-32ff-afde-ea734d99ca0e&quot;,&quot;title&quot;:&quot;Attitudes and risky sexual behavior among youth in Kampala, Uganda: Empirical analyses of risk factors by gender&quot;,&quot;author&quot;:[{&quot;family&quot;:&quot;Whitton&quot;,&quot;given&quot;:&quot;A&quot;,&quot;parse-names&quot;:false,&quot;dropping-particle&quot;:&quot;&quot;,&quot;non-dropping-particle&quot;:&quot;&quot;},{&quot;family&quot;:&quot;Swahn&quot;,&quot;given&quot;:&quot;M H&quot;,&quot;parse-names&quot;:false,&quot;dropping-particle&quot;:&quot;&quot;,&quot;non-dropping-particle&quot;:&quot;&quot;},{&quot;family&quot;:&quot;Culbreth&quot;,&quot;given&quot;:&quot;R&quot;,&quot;parse-names&quot;:false,&quot;dropping-particle&quot;:&quot;&quot;,&quot;non-dropping-particle&quot;:&quot;&quot;},{&quot;family&quot;:&quot;Kasirye&quot;,&quot;given&quot;:&quot;R&quot;,&quot;parse-names&quot;:false,&quot;dropping-particle&quot;:&quot;&quot;,&quot;non-dropping-particle&quot;:&quot;&quot;}],&quot;container-title&quot;:&quot;PEC Innovation&quot;,&quot;issued&quot;:{&quot;date-parts&quot;:[[2022]]},&quot;page&quot;:&quot;100090&quot;,&quot;volume&quot;:&quot;1&quot;,&quot;container-title-short&quot;:&quot;&quot;},&quot;isTemporary&quot;:false,&quot;suppress-author&quot;:false,&quot;composite&quot;:true,&quot;author-only&quot;:false}]},{&quot;citationID&quot;:&quot;MENDELEY_CITATION_3e9a91af-6ef9-46ec-b67a-42275e50e77d&quot;,&quot;properties&quot;:{&quot;noteIndex&quot;:0},&quot;isEdited&quot;:false,&quot;manualOverride&quot;:{&quot;isManuallyOverridden&quot;:false,&quot;citeprocText&quot;:&quot;(Reis et al., 2023)&quot;,&quot;manualOverrideText&quot;:&quot;&quot;},&quot;citationTag&quot;:&quot;MENDELEY_CITATION_v3_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&quot;,&quot;citationItems&quot;:[{&quot;id&quot;:&quot;b25dc02e-3226-30d6-a3c9-6774ca5ae882&quot;,&quot;itemData&quot;:{&quot;type&quot;:&quot;article-journal&quot;,&quot;id&quot;:&quot;b25dc02e-3226-30d6-a3c9-6774ca5ae882&quot;,&quot;title&quot;:&quot;Parental supervision and sexual behavior among Brazilian adolescents&quot;,&quot;author&quot;:[{&quot;family&quot;:&quot;Reis&quot;,&quot;given&quot;:&quot;G B&quot;,&quot;parse-names&quot;:false,&quot;dropping-particle&quot;:&quot;&quot;,&quot;non-dropping-particle&quot;:&quot;&quot;},{&quot;family&quot;:&quot;Sousa&quot;,&quot;given&quot;:&quot;M A D&quot;,&quot;parse-names&quot;:false,&quot;dropping-particle&quot;:&quot;&quot;,&quot;non-dropping-particle&quot;:&quot;&quot;},{&quot;family&quot;:&quot;Andrade&quot;,&quot;given&quot;:&quot;G N D&quot;,&quot;parse-names&quot;:false,&quot;dropping-particle&quot;:&quot;&quot;,&quot;non-dropping-particle&quot;:&quot;&quot;},{&quot;family&quot;:&quot;Malta&quot;,&quot;given&quot;:&quot;D C&quot;,&quot;parse-names&quot;:false,&quot;dropping-particle&quot;:&quot;&quot;,&quot;non-dropping-particle&quot;:&quot;&quot;},{&quot;family&quot;:&quot;Machado&quot;,&quot;given&quot;:&quot;Í E&quot;,&quot;parse-names&quot;:false,&quot;dropping-particle&quot;:&quot;&quot;,&quot;non-dropping-particle&quot;:&quot;&quot;},{&quot;family&quot;:&quot;Felisbino-Mendes&quot;,&quot;given&quot;:&quot;M S&quot;,&quot;parse-names&quot;:false,&quot;dropping-particle&quot;:&quot;&quot;,&quot;non-dropping-particle&quot;:&quot;&quot;}],&quot;container-title&quot;:&quot;Revista Brasileira de Epidemiologia&quot;,&quot;issued&quot;:{&quot;date-parts&quot;:[[2023]]},&quot;page&quot;:&quot;e230013&quot;,&quot;volume&quot;:&quot;26&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CCEACF73-E076-45AF-B0AD-0162BC71F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5180</Words>
  <Characters>29739</Characters>
  <Application>Microsoft Office Word</Application>
  <DocSecurity>0</DocSecurity>
  <Lines>826</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dian khairina putri</cp:lastModifiedBy>
  <cp:revision>8</cp:revision>
  <dcterms:created xsi:type="dcterms:W3CDTF">2026-05-01T09:07:00Z</dcterms:created>
  <dcterms:modified xsi:type="dcterms:W3CDTF">2026-05-01T13:17:00Z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8c6ced57-9cf9-3750-90cd-a60e66149d91</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(author-date/Harvard)</vt:lpwstr>
  </property>
  <property fmtid="{D5CDD505-2E9C-101B-9397-08002B2CF9AE}" pid="15" name="Mendeley Recent Style Id 5_1">
    <vt:lpwstr>http://www.zotero.org/styles/ieee</vt:lpwstr>
  </property>
  <property fmtid="{D5CDD505-2E9C-101B-9397-08002B2CF9AE}" pid="16" name="Mendeley Recent Style Name 5_1">
    <vt:lpwstr>IEEE Reference Guide version 11.29.2023</vt:lpwstr>
  </property>
  <property fmtid="{D5CDD505-2E9C-101B-9397-08002B2CF9AE}" pid="17" name="Mendeley Recent Style Id 6_1">
    <vt:lpwstr>http://www.zotero.org/styles/modern-language-association</vt:lpwstr>
  </property>
  <property fmtid="{D5CDD505-2E9C-101B-9397-08002B2CF9AE}" pid="18" name="Mendeley Recent Style Name 6_1">
    <vt:lpwstr>MLA Handbook 9th edition (in-text citations)</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http://www.zotero.org/styles/turabian-notes-bibliography</vt:lpwstr>
  </property>
  <property fmtid="{D5CDD505-2E9C-101B-9397-08002B2CF9AE}" pid="24" name="Mendeley Recent Style Name 9_1">
    <vt:lpwstr>Turabian 9th edition (notes and bibliography)</vt:lpwstr>
  </property>
</Properties>
</file>