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360D" w14:textId="7B7852E0" w:rsidR="00A255CE" w:rsidRDefault="00A255CE" w:rsidP="00A255CE">
      <w:pPr>
        <w:jc w:val="right"/>
      </w:pPr>
      <w:r>
        <w:t>09 April 2026</w:t>
      </w:r>
    </w:p>
    <w:p w14:paraId="13F922A9" w14:textId="024CFAC6" w:rsidR="00A255CE" w:rsidRPr="00A255CE" w:rsidRDefault="00A255CE" w:rsidP="00A255CE">
      <w:r w:rsidRPr="00A255CE">
        <w:t>Dear Editor-in-Chief,</w:t>
      </w:r>
    </w:p>
    <w:p w14:paraId="57B36F41" w14:textId="77777777" w:rsidR="00A255CE" w:rsidRPr="00A255CE" w:rsidRDefault="00A255CE" w:rsidP="00A255CE">
      <w:r w:rsidRPr="00A255CE">
        <w:t xml:space="preserve">We would like to submit our manuscript entitled “Programmed Death-Ligand 1 Immunohistochemical Expression in Invasive Urothelial Carcinoma of the Bladder: Association with </w:t>
      </w:r>
      <w:proofErr w:type="spellStart"/>
      <w:r w:rsidRPr="00A255CE">
        <w:t>Lymphovascular</w:t>
      </w:r>
      <w:proofErr w:type="spellEnd"/>
      <w:r w:rsidRPr="00A255CE">
        <w:t xml:space="preserve"> Invasion” for consideration for publication in the Asian Pacific Journal of Cancer Biology.</w:t>
      </w:r>
    </w:p>
    <w:p w14:paraId="19C003DB" w14:textId="77777777" w:rsidR="00A255CE" w:rsidRPr="00A255CE" w:rsidRDefault="00A255CE" w:rsidP="00A255CE">
      <w:r w:rsidRPr="00A255CE">
        <w:t xml:space="preserve">This manuscript has not been published previously and is not under consideration for publication elsewhere. This study provides novel insights into the association between PD-L1 expression and </w:t>
      </w:r>
      <w:proofErr w:type="spellStart"/>
      <w:r w:rsidRPr="00A255CE">
        <w:t>lymphovascular</w:t>
      </w:r>
      <w:proofErr w:type="spellEnd"/>
      <w:r w:rsidRPr="00A255CE">
        <w:t xml:space="preserve"> invasion in invasive urothelial carcinoma, contributing to the understanding of </w:t>
      </w:r>
      <w:proofErr w:type="spellStart"/>
      <w:r w:rsidRPr="00A255CE">
        <w:t>tumor</w:t>
      </w:r>
      <w:proofErr w:type="spellEnd"/>
      <w:r w:rsidRPr="00A255CE">
        <w:t xml:space="preserve"> aggressiveness and potential immunotherapeutic implications.</w:t>
      </w:r>
    </w:p>
    <w:p w14:paraId="7660A9F8" w14:textId="77777777" w:rsidR="00A255CE" w:rsidRPr="00A255CE" w:rsidRDefault="00A255CE" w:rsidP="00A255CE">
      <w:r w:rsidRPr="00A255CE">
        <w:t>All authors have approved the manuscript and agree with its submission to this journal.</w:t>
      </w:r>
    </w:p>
    <w:p w14:paraId="75657EE2" w14:textId="77777777" w:rsidR="00A255CE" w:rsidRPr="00A255CE" w:rsidRDefault="00A255CE" w:rsidP="00A255CE">
      <w:r w:rsidRPr="00A255CE">
        <w:t>Sincerely,</w:t>
      </w:r>
      <w:r w:rsidRPr="00A255CE">
        <w:br/>
        <w:t xml:space="preserve">Dr. dr. Lidya Imelda Laksmi, </w:t>
      </w:r>
      <w:proofErr w:type="spellStart"/>
      <w:proofErr w:type="gramStart"/>
      <w:r w:rsidRPr="00A255CE">
        <w:t>M.Ked</w:t>
      </w:r>
      <w:proofErr w:type="spellEnd"/>
      <w:proofErr w:type="gramEnd"/>
      <w:r w:rsidRPr="00A255CE">
        <w:t>(PA), Sp.PA(K)</w:t>
      </w:r>
    </w:p>
    <w:p w14:paraId="59DDD447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CE"/>
    <w:rsid w:val="00000F1E"/>
    <w:rsid w:val="004C5FDF"/>
    <w:rsid w:val="004D7AFA"/>
    <w:rsid w:val="00A255CE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FEB7F"/>
  <w15:chartTrackingRefBased/>
  <w15:docId w15:val="{9C7828C6-2F5F-4632-A1B1-8BDD7DC3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2026-04-09T02:05:00Z</dcterms:created>
  <dcterms:modified xsi:type="dcterms:W3CDTF">2026-04-09T02:06:00Z</dcterms:modified>
</cp:coreProperties>
</file>