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0013" w14:textId="4E7D4643" w:rsidR="00BE0F17" w:rsidRDefault="00491534" w:rsidP="00BE0F17">
      <w:pPr>
        <w:pStyle w:val="NoSpacing"/>
        <w:jc w:val="center"/>
        <w:rPr>
          <w:rFonts w:ascii="Times New Roman" w:hAnsi="Times New Roman"/>
          <w:b/>
          <w:sz w:val="28"/>
          <w:szCs w:val="28"/>
          <w:lang w:val="id-ID"/>
        </w:rPr>
      </w:pPr>
      <w:r w:rsidRPr="00491534">
        <w:rPr>
          <w:rFonts w:ascii="Times New Roman" w:hAnsi="Times New Roman"/>
          <w:b/>
          <w:bCs/>
        </w:rPr>
        <w:t>ASSOCIATION OF GUIDED IMAGERY AND GOLDEN BANANA COOKIE SUPPLEMENTATION WITH ESTIMATED FETAL WEIGHT AMONG ANXIOUS PREGNANT WOMEN</w:t>
      </w:r>
    </w:p>
    <w:p w14:paraId="3BF08210" w14:textId="77777777" w:rsidR="00BE0F17" w:rsidRDefault="00BE0F17" w:rsidP="00C72522">
      <w:pPr>
        <w:pStyle w:val="NoSpacing"/>
        <w:rPr>
          <w:rFonts w:asciiTheme="majorBidi" w:hAnsiTheme="majorBidi" w:cstheme="majorBidi"/>
          <w:b/>
          <w:i/>
          <w:sz w:val="24"/>
          <w:szCs w:val="24"/>
        </w:rPr>
      </w:pPr>
    </w:p>
    <w:p w14:paraId="14BA8472" w14:textId="77777777" w:rsidR="00BE0F17" w:rsidRDefault="00BE0F17" w:rsidP="007E5429">
      <w:pPr>
        <w:pStyle w:val="NoSpacing"/>
        <w:rPr>
          <w:rFonts w:asciiTheme="majorBidi" w:hAnsiTheme="majorBidi" w:cstheme="majorBidi"/>
          <w:b/>
          <w:i/>
          <w:sz w:val="24"/>
          <w:szCs w:val="24"/>
        </w:rPr>
      </w:pPr>
    </w:p>
    <w:p w14:paraId="5277BAB7" w14:textId="77777777" w:rsidR="00BE0F17" w:rsidRPr="00C314C4" w:rsidRDefault="00BE0F17" w:rsidP="00BE0F17">
      <w:pPr>
        <w:pStyle w:val="NoSpacing"/>
        <w:jc w:val="center"/>
        <w:rPr>
          <w:rFonts w:asciiTheme="majorBidi" w:hAnsiTheme="majorBidi" w:cstheme="majorBidi"/>
          <w:sz w:val="24"/>
          <w:szCs w:val="24"/>
        </w:rPr>
      </w:pPr>
      <w:r w:rsidRPr="00C314C4">
        <w:rPr>
          <w:rFonts w:asciiTheme="majorBidi" w:hAnsiTheme="majorBidi" w:cstheme="majorBidi"/>
          <w:b/>
          <w:i/>
          <w:sz w:val="24"/>
          <w:szCs w:val="24"/>
        </w:rPr>
        <w:t>ABSTRACT</w:t>
      </w:r>
      <w:r w:rsidRPr="00C314C4">
        <w:rPr>
          <w:rFonts w:asciiTheme="majorBidi" w:hAnsiTheme="majorBidi" w:cstheme="majorBidi"/>
          <w:sz w:val="24"/>
          <w:szCs w:val="24"/>
        </w:rPr>
        <w:t xml:space="preserve"> </w:t>
      </w:r>
    </w:p>
    <w:p w14:paraId="6E53D807" w14:textId="0BC7B48C" w:rsidR="003A6009" w:rsidRPr="003A6009" w:rsidRDefault="003A6009" w:rsidP="003A6009">
      <w:pPr>
        <w:pStyle w:val="NoSpacing"/>
        <w:jc w:val="both"/>
        <w:rPr>
          <w:rFonts w:asciiTheme="majorBidi" w:hAnsiTheme="majorBidi" w:cstheme="majorBidi"/>
          <w:b/>
          <w:bCs/>
          <w:i/>
          <w:iCs/>
          <w:color w:val="000000"/>
          <w:sz w:val="20"/>
          <w:szCs w:val="20"/>
        </w:rPr>
      </w:pPr>
      <w:r w:rsidRPr="003A6009">
        <w:rPr>
          <w:rFonts w:asciiTheme="majorBidi" w:hAnsiTheme="majorBidi" w:cstheme="majorBidi"/>
          <w:b/>
          <w:bCs/>
          <w:i/>
          <w:iCs/>
          <w:color w:val="000000"/>
          <w:sz w:val="20"/>
          <w:szCs w:val="20"/>
        </w:rPr>
        <w:t>Objective:</w:t>
      </w:r>
      <w:r w:rsidR="007336EA">
        <w:rPr>
          <w:rFonts w:asciiTheme="majorBidi" w:hAnsiTheme="majorBidi" w:cstheme="majorBidi"/>
          <w:b/>
          <w:bCs/>
          <w:i/>
          <w:iCs/>
          <w:color w:val="000000"/>
          <w:sz w:val="20"/>
          <w:szCs w:val="20"/>
        </w:rPr>
        <w:t xml:space="preserve"> </w:t>
      </w:r>
      <w:r w:rsidRPr="003A6009">
        <w:rPr>
          <w:rFonts w:ascii="Times New Roman" w:hAnsi="Times New Roman"/>
          <w:i/>
          <w:iCs/>
          <w:sz w:val="20"/>
          <w:szCs w:val="20"/>
          <w:lang w:val="en-ID"/>
        </w:rPr>
        <w:t>Maternal anxiety during pregnancy may influence fetal growth through neuroendocrine and behavioral mechanisms. This study aimed to analyze the association of guided imagery and golden banana cookie supplementation with estimated fetal weight among pregnant women experiencing anxiety in Kendari City.</w:t>
      </w:r>
    </w:p>
    <w:p w14:paraId="21938040" w14:textId="727B37AB" w:rsidR="003A6009" w:rsidRPr="003A6009" w:rsidRDefault="003A6009" w:rsidP="003A6009">
      <w:pPr>
        <w:pStyle w:val="NoSpacing"/>
        <w:jc w:val="both"/>
        <w:rPr>
          <w:rFonts w:ascii="Times New Roman" w:hAnsi="Times New Roman"/>
          <w:i/>
          <w:iCs/>
          <w:sz w:val="20"/>
          <w:szCs w:val="20"/>
          <w:lang w:val="en-ID"/>
        </w:rPr>
      </w:pPr>
      <w:r w:rsidRPr="003A6009">
        <w:rPr>
          <w:rFonts w:ascii="Times New Roman" w:hAnsi="Times New Roman"/>
          <w:b/>
          <w:bCs/>
          <w:i/>
          <w:iCs/>
          <w:sz w:val="20"/>
          <w:szCs w:val="20"/>
          <w:lang w:val="en-ID"/>
        </w:rPr>
        <w:t>Methods:</w:t>
      </w:r>
      <w:r w:rsidR="007336EA">
        <w:rPr>
          <w:rFonts w:ascii="Times New Roman" w:hAnsi="Times New Roman"/>
          <w:i/>
          <w:iCs/>
          <w:sz w:val="20"/>
          <w:szCs w:val="20"/>
          <w:lang w:val="en-ID"/>
        </w:rPr>
        <w:t xml:space="preserve"> </w:t>
      </w:r>
      <w:r w:rsidRPr="003A6009">
        <w:rPr>
          <w:rFonts w:ascii="Times New Roman" w:hAnsi="Times New Roman"/>
          <w:i/>
          <w:iCs/>
          <w:sz w:val="20"/>
          <w:szCs w:val="20"/>
          <w:lang w:val="en-ID"/>
        </w:rPr>
        <w:t>A quasi-experimental study with a pre-test and post-test control group design was conducted among 120 pregnant women with anxiety in the second and third trimesters. Participants were allocated into four groups: guided imagery, golden banana cookie supplementation, a combination of guided imagery and golden banana cookies, and a control group without intervention. Interventions were administered for 12 weeks. Estimated fetal weight was measured before and after the intervention using fundal height assessment. Data were analyzed using repeated measures analysis of variance to evaluate differences within and between groups.</w:t>
      </w:r>
    </w:p>
    <w:p w14:paraId="32ABECE5" w14:textId="171252B6" w:rsidR="003A6009" w:rsidRPr="003A6009" w:rsidRDefault="003A6009" w:rsidP="003A6009">
      <w:pPr>
        <w:pStyle w:val="NoSpacing"/>
        <w:jc w:val="both"/>
        <w:rPr>
          <w:rFonts w:ascii="Times New Roman" w:hAnsi="Times New Roman"/>
          <w:i/>
          <w:iCs/>
          <w:sz w:val="20"/>
          <w:szCs w:val="20"/>
          <w:lang w:val="en-ID"/>
        </w:rPr>
      </w:pPr>
      <w:r w:rsidRPr="003A6009">
        <w:rPr>
          <w:rFonts w:ascii="Times New Roman" w:hAnsi="Times New Roman"/>
          <w:b/>
          <w:bCs/>
          <w:i/>
          <w:iCs/>
          <w:sz w:val="20"/>
          <w:szCs w:val="20"/>
          <w:lang w:val="en-ID"/>
        </w:rPr>
        <w:t>Results:</w:t>
      </w:r>
      <w:r w:rsidR="007336EA">
        <w:rPr>
          <w:rFonts w:ascii="Times New Roman" w:hAnsi="Times New Roman"/>
          <w:i/>
          <w:iCs/>
          <w:sz w:val="20"/>
          <w:szCs w:val="20"/>
          <w:lang w:val="en-ID"/>
        </w:rPr>
        <w:t xml:space="preserve"> </w:t>
      </w:r>
      <w:r w:rsidRPr="003A6009">
        <w:rPr>
          <w:rFonts w:ascii="Times New Roman" w:hAnsi="Times New Roman"/>
          <w:i/>
          <w:iCs/>
          <w:sz w:val="20"/>
          <w:szCs w:val="20"/>
          <w:lang w:val="en-ID"/>
        </w:rPr>
        <w:t>At baseline, no statistically significant differences were observed in estimated fetal weight among the four groups (p = 0.491). After the intervention period, all groups showed an increase in mean estimated fetal weight. Repeated measures analysis demonstrated a statistically significant interaction effect between time and group on estimated fetal weight (p &lt; 0.05). The intervention groups showed relatively higher post-intervention estimated fetal weight values compared to the control group.</w:t>
      </w:r>
    </w:p>
    <w:p w14:paraId="08ABD846" w14:textId="3D6E0325" w:rsidR="003A6009" w:rsidRPr="003A6009" w:rsidRDefault="003A6009" w:rsidP="003A6009">
      <w:pPr>
        <w:pStyle w:val="NoSpacing"/>
        <w:jc w:val="both"/>
        <w:rPr>
          <w:rFonts w:ascii="Times New Roman" w:hAnsi="Times New Roman"/>
          <w:i/>
          <w:iCs/>
          <w:sz w:val="20"/>
          <w:szCs w:val="20"/>
          <w:lang w:val="en-ID"/>
        </w:rPr>
      </w:pPr>
      <w:r w:rsidRPr="003A6009">
        <w:rPr>
          <w:rFonts w:ascii="Times New Roman" w:hAnsi="Times New Roman"/>
          <w:b/>
          <w:bCs/>
          <w:i/>
          <w:iCs/>
          <w:sz w:val="20"/>
          <w:szCs w:val="20"/>
          <w:lang w:val="en-ID"/>
        </w:rPr>
        <w:t>Conclusion:</w:t>
      </w:r>
      <w:r w:rsidR="007336EA">
        <w:rPr>
          <w:rFonts w:ascii="Times New Roman" w:hAnsi="Times New Roman"/>
          <w:i/>
          <w:iCs/>
          <w:sz w:val="20"/>
          <w:szCs w:val="20"/>
          <w:lang w:val="en-ID"/>
        </w:rPr>
        <w:t xml:space="preserve"> </w:t>
      </w:r>
      <w:r w:rsidRPr="003A6009">
        <w:rPr>
          <w:rFonts w:ascii="Times New Roman" w:hAnsi="Times New Roman"/>
          <w:i/>
          <w:iCs/>
          <w:sz w:val="20"/>
          <w:szCs w:val="20"/>
          <w:lang w:val="en-ID"/>
        </w:rPr>
        <w:t>Guided imagery and golden banana cookie supplementation were associated with differences in estimated fetal weight among pregnant women experiencing anxiety. Psychological relaxation techniques and locally based nutritional supplementation may serve as supportive approaches in antenatal care to promote fetal growth, although further studies with stronger designs are needed to confirm these findings.</w:t>
      </w:r>
    </w:p>
    <w:p w14:paraId="67C940E0" w14:textId="7793F095" w:rsidR="006519D0" w:rsidRPr="006519D0" w:rsidRDefault="006519D0" w:rsidP="006519D0">
      <w:pPr>
        <w:pStyle w:val="NoSpacing"/>
        <w:jc w:val="both"/>
        <w:rPr>
          <w:rFonts w:ascii="Times New Roman" w:hAnsi="Times New Roman"/>
          <w:i/>
          <w:iCs/>
          <w:sz w:val="20"/>
          <w:szCs w:val="20"/>
          <w:lang w:val="en-ID"/>
        </w:rPr>
      </w:pPr>
    </w:p>
    <w:p w14:paraId="4FF640D9" w14:textId="60AAEFB9" w:rsidR="00F54DBC" w:rsidRPr="00F54DBC" w:rsidRDefault="00F54DBC" w:rsidP="00F54DBC">
      <w:pPr>
        <w:pStyle w:val="NoSpacing"/>
        <w:jc w:val="both"/>
        <w:rPr>
          <w:rFonts w:ascii="Times New Roman" w:hAnsi="Times New Roman"/>
          <w:i/>
          <w:iCs/>
          <w:sz w:val="20"/>
          <w:szCs w:val="20"/>
          <w:lang w:val="en-ID"/>
        </w:rPr>
      </w:pPr>
    </w:p>
    <w:p w14:paraId="4F5CDB23" w14:textId="2883E00B" w:rsidR="00BE0F17" w:rsidRPr="00536C56" w:rsidRDefault="00BE0F17" w:rsidP="00BE0F17">
      <w:pPr>
        <w:spacing w:after="0" w:line="240" w:lineRule="auto"/>
        <w:jc w:val="both"/>
        <w:rPr>
          <w:rFonts w:ascii="Times New Roman" w:hAnsi="Times New Roman"/>
        </w:rPr>
      </w:pPr>
      <w:r w:rsidRPr="008840EE">
        <w:rPr>
          <w:rFonts w:ascii="Times New Roman" w:hAnsi="Times New Roman"/>
        </w:rPr>
        <w:t>Keywords:</w:t>
      </w:r>
      <w:r>
        <w:rPr>
          <w:rFonts w:ascii="Times New Roman" w:hAnsi="Times New Roman"/>
          <w:b/>
          <w:bCs/>
        </w:rPr>
        <w:t xml:space="preserve"> </w:t>
      </w:r>
      <w:r w:rsidR="00F54DBC" w:rsidRPr="00F54DBC">
        <w:rPr>
          <w:rFonts w:ascii="Times New Roman" w:hAnsi="Times New Roman"/>
        </w:rPr>
        <w:t>guided imagery; banana-based supplementary food; estimated fetal weight; maternal anxiety; pregnancy</w:t>
      </w:r>
    </w:p>
    <w:p w14:paraId="384FAFF2" w14:textId="77777777" w:rsidR="00BE0F17" w:rsidRPr="00C314C4" w:rsidRDefault="00BE0F17" w:rsidP="00BE0F17">
      <w:pPr>
        <w:pStyle w:val="NoSpacing"/>
        <w:jc w:val="both"/>
        <w:rPr>
          <w:rFonts w:asciiTheme="majorBidi" w:hAnsiTheme="majorBidi" w:cstheme="majorBidi"/>
          <w:color w:val="000000"/>
          <w:sz w:val="20"/>
          <w:szCs w:val="20"/>
        </w:rPr>
      </w:pPr>
    </w:p>
    <w:p w14:paraId="641DB5C5" w14:textId="77777777" w:rsidR="00BE0F17" w:rsidRPr="00C314C4" w:rsidRDefault="00BE0F17" w:rsidP="00BE0F17">
      <w:pPr>
        <w:pStyle w:val="NoSpacing"/>
        <w:jc w:val="both"/>
        <w:rPr>
          <w:rFonts w:asciiTheme="majorBidi" w:hAnsiTheme="majorBidi" w:cstheme="majorBidi"/>
          <w:color w:val="000000"/>
          <w:sz w:val="20"/>
          <w:szCs w:val="20"/>
        </w:rPr>
      </w:pPr>
    </w:p>
    <w:p w14:paraId="62D3451E" w14:textId="3672963D" w:rsidR="00BE0F17" w:rsidRPr="00AF6329" w:rsidRDefault="00BE0F17" w:rsidP="00B31766">
      <w:pPr>
        <w:pStyle w:val="NoSpacing"/>
        <w:jc w:val="center"/>
        <w:rPr>
          <w:rFonts w:ascii="Times New Roman" w:hAnsi="Times New Roman"/>
          <w:sz w:val="24"/>
          <w:szCs w:val="24"/>
        </w:rPr>
      </w:pPr>
      <w:r w:rsidRPr="00AF6329">
        <w:rPr>
          <w:rFonts w:ascii="Times New Roman" w:hAnsi="Times New Roman"/>
          <w:b/>
          <w:i/>
          <w:sz w:val="24"/>
          <w:szCs w:val="24"/>
        </w:rPr>
        <w:t>ABSTRAK</w:t>
      </w:r>
    </w:p>
    <w:p w14:paraId="5E0F8815" w14:textId="77777777" w:rsidR="00BE0F17" w:rsidRPr="00AF6329" w:rsidRDefault="00BE0F17" w:rsidP="00BE0F17">
      <w:pPr>
        <w:pStyle w:val="NoSpacing"/>
        <w:rPr>
          <w:rFonts w:ascii="Times New Roman" w:hAnsi="Times New Roman"/>
          <w:sz w:val="24"/>
          <w:szCs w:val="24"/>
        </w:rPr>
      </w:pPr>
    </w:p>
    <w:p w14:paraId="35C0CC42" w14:textId="5B5333BA" w:rsidR="003A6009" w:rsidRPr="003A6009" w:rsidRDefault="003A6009" w:rsidP="003A6009">
      <w:pPr>
        <w:pStyle w:val="NoSpacing"/>
        <w:jc w:val="both"/>
        <w:rPr>
          <w:rFonts w:ascii="Times New Roman" w:hAnsi="Times New Roman"/>
          <w:i/>
          <w:iCs/>
          <w:color w:val="000000"/>
          <w:sz w:val="20"/>
          <w:szCs w:val="20"/>
          <w:lang w:val="en-ID"/>
        </w:rPr>
      </w:pPr>
      <w:r w:rsidRPr="003A6009">
        <w:rPr>
          <w:rFonts w:ascii="Times New Roman" w:hAnsi="Times New Roman"/>
          <w:b/>
          <w:bCs/>
          <w:i/>
          <w:iCs/>
          <w:color w:val="000000"/>
          <w:sz w:val="20"/>
          <w:szCs w:val="20"/>
          <w:lang w:val="en-ID"/>
        </w:rPr>
        <w:t>Tujuan:</w:t>
      </w:r>
      <w:r w:rsidR="007336EA">
        <w:rPr>
          <w:rFonts w:ascii="Times New Roman" w:hAnsi="Times New Roman"/>
          <w:i/>
          <w:iCs/>
          <w:color w:val="000000"/>
          <w:sz w:val="20"/>
          <w:szCs w:val="20"/>
          <w:lang w:val="en-ID"/>
        </w:rPr>
        <w:t xml:space="preserve"> </w:t>
      </w:r>
      <w:r w:rsidRPr="003A6009">
        <w:rPr>
          <w:rFonts w:ascii="Times New Roman" w:hAnsi="Times New Roman"/>
          <w:i/>
          <w:iCs/>
          <w:color w:val="000000"/>
          <w:sz w:val="20"/>
          <w:szCs w:val="20"/>
          <w:lang w:val="en-ID"/>
        </w:rPr>
        <w:t>Kecemasan ibu selama kehamilan dapat memengaruhi pertumbuhan janin melalui mekanisme neuroendokrin dan perilaku. Penelitian ini bertujuan untuk menganalisis hubungan antara guided imagery dan pemberian biskuit pisang emas dengan taksiran berat janin pada ibu hamil yang mengalami kecemasan di Kota Kendari.</w:t>
      </w:r>
    </w:p>
    <w:p w14:paraId="4068DCD0" w14:textId="319A165A" w:rsidR="003A6009" w:rsidRPr="003A6009" w:rsidRDefault="003A6009" w:rsidP="003A6009">
      <w:pPr>
        <w:pStyle w:val="NoSpacing"/>
        <w:jc w:val="both"/>
        <w:rPr>
          <w:rFonts w:ascii="Times New Roman" w:hAnsi="Times New Roman"/>
          <w:i/>
          <w:iCs/>
          <w:color w:val="000000"/>
          <w:sz w:val="20"/>
          <w:szCs w:val="20"/>
          <w:lang w:val="en-ID"/>
        </w:rPr>
      </w:pPr>
      <w:r w:rsidRPr="003A6009">
        <w:rPr>
          <w:rFonts w:ascii="Times New Roman" w:hAnsi="Times New Roman"/>
          <w:b/>
          <w:bCs/>
          <w:i/>
          <w:iCs/>
          <w:color w:val="000000"/>
          <w:sz w:val="20"/>
          <w:szCs w:val="20"/>
          <w:lang w:val="en-ID"/>
        </w:rPr>
        <w:t>Metode:</w:t>
      </w:r>
      <w:r w:rsidR="007336EA">
        <w:rPr>
          <w:rFonts w:ascii="Times New Roman" w:hAnsi="Times New Roman"/>
          <w:i/>
          <w:iCs/>
          <w:color w:val="000000"/>
          <w:sz w:val="20"/>
          <w:szCs w:val="20"/>
          <w:lang w:val="en-ID"/>
        </w:rPr>
        <w:t xml:space="preserve"> </w:t>
      </w:r>
      <w:r w:rsidRPr="003A6009">
        <w:rPr>
          <w:rFonts w:ascii="Times New Roman" w:hAnsi="Times New Roman"/>
          <w:i/>
          <w:iCs/>
          <w:color w:val="000000"/>
          <w:sz w:val="20"/>
          <w:szCs w:val="20"/>
          <w:lang w:val="en-ID"/>
        </w:rPr>
        <w:t>Penelitian ini menggunakan desain kuasi-eksperimen dengan rancangan pre-test dan post-test dengan kelompok kontrol. Sebanyak 120 ibu hamil yang mengalami kecemasan pada trimester II dan III dibagi ke dalam empat kelompok, yaitu kelompok guided imagery, kelompok pemberian biskuit pisang emas, kelompok kombinasi guided imagery dan biskuit pisang emas, serta kelompok kontrol tanpa intervensi. Intervensi diberikan selama 12 minggu. Taksiran berat janin diukur sebelum dan sesudah intervensi menggunakan pengukuran tinggi fundus uteri. Analisis data dilakukan menggunakan uji ANOVA pengukuran berulang untuk menilai perbedaan dalam dan antar kelompok.</w:t>
      </w:r>
    </w:p>
    <w:p w14:paraId="11EBF36D" w14:textId="7B22D844" w:rsidR="003A6009" w:rsidRPr="003A6009" w:rsidRDefault="003A6009" w:rsidP="003A6009">
      <w:pPr>
        <w:pStyle w:val="NoSpacing"/>
        <w:jc w:val="both"/>
        <w:rPr>
          <w:rFonts w:ascii="Times New Roman" w:hAnsi="Times New Roman"/>
          <w:i/>
          <w:iCs/>
          <w:color w:val="000000"/>
          <w:sz w:val="20"/>
          <w:szCs w:val="20"/>
          <w:lang w:val="en-ID"/>
        </w:rPr>
      </w:pPr>
      <w:r w:rsidRPr="003A6009">
        <w:rPr>
          <w:rFonts w:ascii="Times New Roman" w:hAnsi="Times New Roman"/>
          <w:b/>
          <w:bCs/>
          <w:i/>
          <w:iCs/>
          <w:color w:val="000000"/>
          <w:sz w:val="20"/>
          <w:szCs w:val="20"/>
          <w:lang w:val="en-ID"/>
        </w:rPr>
        <w:t>Hasil:</w:t>
      </w:r>
      <w:r w:rsidR="007336EA">
        <w:rPr>
          <w:rFonts w:ascii="Times New Roman" w:hAnsi="Times New Roman"/>
          <w:i/>
          <w:iCs/>
          <w:color w:val="000000"/>
          <w:sz w:val="20"/>
          <w:szCs w:val="20"/>
          <w:lang w:val="en-ID"/>
        </w:rPr>
        <w:t xml:space="preserve"> </w:t>
      </w:r>
      <w:r w:rsidRPr="003A6009">
        <w:rPr>
          <w:rFonts w:ascii="Times New Roman" w:hAnsi="Times New Roman"/>
          <w:i/>
          <w:iCs/>
          <w:color w:val="000000"/>
          <w:sz w:val="20"/>
          <w:szCs w:val="20"/>
          <w:lang w:val="en-ID"/>
        </w:rPr>
        <w:t>Pada pengukuran awal, tidak terdapat perbedaan bermakna pada taksiran berat janin antar keempat kelompok (p = 0,491). Setelah periode intervensi, seluruh kelompok menunjukkan peningkatan rerata taksiran berat janin. Hasil analisis ANOVA pengukuran berulang menunjukkan adanya efek interaksi yang bermakna antara waktu dan kelompok terhadap taksiran berat janin (p &lt; 0,05). Kelompok intervensi menunjukkan nilai taksiran berat janin pascaintervensi yang lebih tinggi dibandingkan kelompok kontrol.</w:t>
      </w:r>
    </w:p>
    <w:p w14:paraId="23E66A9A" w14:textId="71CF3233" w:rsidR="003A6009" w:rsidRPr="003A6009" w:rsidRDefault="003A6009" w:rsidP="003A6009">
      <w:pPr>
        <w:pStyle w:val="NoSpacing"/>
        <w:jc w:val="both"/>
        <w:rPr>
          <w:rFonts w:ascii="Times New Roman" w:hAnsi="Times New Roman"/>
          <w:i/>
          <w:iCs/>
          <w:color w:val="000000"/>
          <w:sz w:val="20"/>
          <w:szCs w:val="20"/>
          <w:lang w:val="en-ID"/>
        </w:rPr>
      </w:pPr>
      <w:r w:rsidRPr="003A6009">
        <w:rPr>
          <w:rFonts w:ascii="Times New Roman" w:hAnsi="Times New Roman"/>
          <w:b/>
          <w:bCs/>
          <w:i/>
          <w:iCs/>
          <w:color w:val="000000"/>
          <w:sz w:val="20"/>
          <w:szCs w:val="20"/>
          <w:lang w:val="en-ID"/>
        </w:rPr>
        <w:t>Kesimpulan:</w:t>
      </w:r>
      <w:r w:rsidR="007336EA">
        <w:rPr>
          <w:rFonts w:ascii="Times New Roman" w:hAnsi="Times New Roman"/>
          <w:i/>
          <w:iCs/>
          <w:color w:val="000000"/>
          <w:sz w:val="20"/>
          <w:szCs w:val="20"/>
          <w:lang w:val="en-ID"/>
        </w:rPr>
        <w:t xml:space="preserve"> </w:t>
      </w:r>
      <w:r w:rsidRPr="003A6009">
        <w:rPr>
          <w:rFonts w:ascii="Times New Roman" w:hAnsi="Times New Roman"/>
          <w:i/>
          <w:iCs/>
          <w:color w:val="000000"/>
          <w:sz w:val="20"/>
          <w:szCs w:val="20"/>
          <w:lang w:val="en-ID"/>
        </w:rPr>
        <w:t>Pemberian guided imagery dan biskuit pisang emas berhubungan dengan perbedaan taksiran berat janin pada ibu hamil yang mengalami kecemasan. Teknik relaksasi psikologis dan suplementasi nutrisi berbasis pangan lokal berpotensi menjadi pendekatan pendukung dalam pelayanan antenatal, namun penelitian lanjutan dengan desain yang lebih kuat masih diperlukan untuk memastikan temuan ini.</w:t>
      </w:r>
    </w:p>
    <w:p w14:paraId="59944CCB" w14:textId="77777777" w:rsidR="003A6009" w:rsidRPr="003A6009" w:rsidRDefault="003A6009" w:rsidP="003A6009">
      <w:pPr>
        <w:pStyle w:val="NoSpacing"/>
        <w:jc w:val="both"/>
        <w:rPr>
          <w:rFonts w:ascii="Times New Roman" w:hAnsi="Times New Roman"/>
          <w:i/>
          <w:iCs/>
          <w:color w:val="000000"/>
          <w:sz w:val="20"/>
          <w:szCs w:val="20"/>
          <w:lang w:val="en-ID"/>
        </w:rPr>
      </w:pPr>
      <w:r w:rsidRPr="003A6009">
        <w:rPr>
          <w:rFonts w:ascii="Times New Roman" w:hAnsi="Times New Roman"/>
          <w:i/>
          <w:iCs/>
          <w:color w:val="000000"/>
          <w:sz w:val="20"/>
          <w:szCs w:val="20"/>
          <w:lang w:val="en-ID"/>
        </w:rPr>
        <w:t>Kata Kunci: Guided imagery; Pangan tambahan berbasis pisang; Taksiran berat janin; Kecemasan ibu; Kehamilan</w:t>
      </w:r>
    </w:p>
    <w:p w14:paraId="15B735AE" w14:textId="77777777" w:rsidR="00BA7DF6" w:rsidRDefault="00BA7DF6" w:rsidP="00BE0F17">
      <w:pPr>
        <w:pStyle w:val="NoSpacing"/>
        <w:jc w:val="both"/>
        <w:rPr>
          <w:rFonts w:ascii="Times New Roman" w:hAnsi="Times New Roman"/>
          <w:color w:val="000000"/>
          <w:sz w:val="20"/>
          <w:szCs w:val="20"/>
        </w:rPr>
      </w:pPr>
    </w:p>
    <w:p w14:paraId="1757F18C" w14:textId="77777777" w:rsidR="00BA7DF6" w:rsidRDefault="00BA7DF6" w:rsidP="00BE0F17">
      <w:pPr>
        <w:pStyle w:val="NoSpacing"/>
        <w:jc w:val="both"/>
        <w:rPr>
          <w:rFonts w:ascii="Times New Roman" w:hAnsi="Times New Roman"/>
          <w:color w:val="000000"/>
          <w:sz w:val="20"/>
          <w:szCs w:val="20"/>
        </w:rPr>
      </w:pPr>
    </w:p>
    <w:p w14:paraId="47A04868" w14:textId="737C3A8B" w:rsidR="00BE0F17" w:rsidRPr="0055319E" w:rsidRDefault="00BE0F17" w:rsidP="00BE0F17">
      <w:pPr>
        <w:pStyle w:val="NoSpacing"/>
        <w:jc w:val="both"/>
        <w:rPr>
          <w:rFonts w:ascii="Times New Roman" w:hAnsi="Times New Roman"/>
          <w:sz w:val="24"/>
          <w:szCs w:val="24"/>
        </w:rPr>
      </w:pPr>
      <w:r>
        <w:rPr>
          <w:rFonts w:ascii="Times New Roman" w:hAnsi="Times New Roman"/>
          <w:b/>
          <w:bCs/>
          <w:sz w:val="24"/>
          <w:szCs w:val="24"/>
        </w:rPr>
        <w:t>I</w:t>
      </w:r>
      <w:r w:rsidRPr="005471E6">
        <w:rPr>
          <w:rFonts w:ascii="Times New Roman" w:hAnsi="Times New Roman"/>
          <w:b/>
          <w:bCs/>
          <w:sz w:val="24"/>
          <w:szCs w:val="24"/>
        </w:rPr>
        <w:t>N</w:t>
      </w:r>
      <w:r>
        <w:rPr>
          <w:rFonts w:ascii="Times New Roman" w:hAnsi="Times New Roman"/>
          <w:b/>
          <w:bCs/>
          <w:sz w:val="24"/>
          <w:szCs w:val="24"/>
        </w:rPr>
        <w:t>TRODUCTION</w:t>
      </w:r>
      <w:r w:rsidRPr="005471E6">
        <w:rPr>
          <w:rFonts w:ascii="Times New Roman" w:hAnsi="Times New Roman"/>
          <w:b/>
          <w:bCs/>
          <w:sz w:val="24"/>
          <w:szCs w:val="24"/>
        </w:rPr>
        <w:t xml:space="preserve"> </w:t>
      </w:r>
    </w:p>
    <w:p w14:paraId="5735E591" w14:textId="77777777" w:rsidR="003A6009" w:rsidRPr="003A6009" w:rsidRDefault="003A6009" w:rsidP="003A6009">
      <w:pPr>
        <w:pStyle w:val="NoSpacing"/>
        <w:jc w:val="both"/>
        <w:rPr>
          <w:rFonts w:ascii="Times New Roman" w:hAnsi="Times New Roman"/>
          <w:color w:val="000000"/>
          <w:sz w:val="24"/>
          <w:szCs w:val="24"/>
          <w:lang w:val="en-ID"/>
        </w:rPr>
      </w:pPr>
      <w:r w:rsidRPr="003A6009">
        <w:rPr>
          <w:rFonts w:ascii="Times New Roman" w:hAnsi="Times New Roman"/>
          <w:color w:val="000000"/>
          <w:sz w:val="24"/>
          <w:szCs w:val="24"/>
          <w:lang w:val="en-ID"/>
        </w:rPr>
        <w:t xml:space="preserve">Maternal and fetal health are important indicators in determining the quality of future human resources. Pregnancy is a vulnerable period characterized by physiological and psychological changes that are closely interrelated and influence fetal growth and development. Estimated fetal weight (EFW) is an important indicator in pregnancy monitoring, reflecting fetal growth and serving as a basis for early detection of pregnancy complications such as fetal growth restriction and low birth </w:t>
      </w:r>
      <w:r w:rsidRPr="003A6009">
        <w:rPr>
          <w:rFonts w:ascii="Times New Roman" w:hAnsi="Times New Roman"/>
          <w:color w:val="000000"/>
          <w:sz w:val="24"/>
          <w:szCs w:val="24"/>
          <w:lang w:val="en-ID"/>
        </w:rPr>
        <w:lastRenderedPageBreak/>
        <w:t>weight risk. Maternal nutritional status, dietary intake, health conditions, and psychological factors influence EFW.</w:t>
      </w:r>
    </w:p>
    <w:p w14:paraId="49B4CA89" w14:textId="77777777" w:rsidR="003A6009" w:rsidRPr="003A6009" w:rsidRDefault="003A6009" w:rsidP="003A6009">
      <w:pPr>
        <w:pStyle w:val="NoSpacing"/>
        <w:jc w:val="both"/>
        <w:rPr>
          <w:rFonts w:ascii="Times New Roman" w:hAnsi="Times New Roman"/>
          <w:color w:val="000000"/>
          <w:sz w:val="24"/>
          <w:szCs w:val="24"/>
          <w:lang w:val="en-ID"/>
        </w:rPr>
      </w:pPr>
      <w:r w:rsidRPr="003A6009">
        <w:rPr>
          <w:rFonts w:ascii="Times New Roman" w:hAnsi="Times New Roman"/>
          <w:color w:val="000000"/>
          <w:sz w:val="24"/>
          <w:szCs w:val="24"/>
          <w:lang w:val="en-ID"/>
        </w:rPr>
        <w:t>Psychological factors, particularly anxiety during pregnancy, often receive less attention despite their significant impact on hormonal balance and uteroplacental blood flow. Maternal anxiety can increase stress hormones such as cortisol and adrenaline, potentially reducing oxygen and nutrient supply to the fetus and affecting fetal growth. Anxiety among pregnant women increased during the COVID-19 pandemic due to fear of infection, limited access to health services, and concerns regarding maternal and fetal safety.</w:t>
      </w:r>
    </w:p>
    <w:p w14:paraId="37CAC1F6" w14:textId="77777777" w:rsidR="003A6009" w:rsidRPr="003A6009" w:rsidRDefault="003A6009" w:rsidP="003A6009">
      <w:pPr>
        <w:pStyle w:val="NoSpacing"/>
        <w:jc w:val="both"/>
        <w:rPr>
          <w:rFonts w:ascii="Times New Roman" w:hAnsi="Times New Roman"/>
          <w:color w:val="000000"/>
          <w:sz w:val="24"/>
          <w:szCs w:val="24"/>
          <w:lang w:val="en-ID"/>
        </w:rPr>
      </w:pPr>
      <w:r w:rsidRPr="003A6009">
        <w:rPr>
          <w:rFonts w:ascii="Times New Roman" w:hAnsi="Times New Roman"/>
          <w:color w:val="000000"/>
          <w:sz w:val="24"/>
          <w:szCs w:val="24"/>
          <w:lang w:val="en-ID"/>
        </w:rPr>
        <w:t>Untreated psychological disorders during pregnancy may affect maternal and fetal health outcomes, including fetal growth and emotional development. Therefore, effective strategies are needed to promote early prevention and management of anxiety during pregnancy. Non-pharmacological interventions such as guided imagery and nutritional support may provide beneficial effects on maternal psychological well-being and fetal growth.</w:t>
      </w:r>
    </w:p>
    <w:p w14:paraId="65C45AC9" w14:textId="77777777" w:rsidR="00BA7DF6" w:rsidRDefault="00BA7DF6" w:rsidP="00BE0F17">
      <w:pPr>
        <w:pStyle w:val="NoSpacing"/>
        <w:jc w:val="both"/>
        <w:rPr>
          <w:rFonts w:ascii="Times New Roman" w:hAnsi="Times New Roman"/>
          <w:b/>
          <w:sz w:val="24"/>
          <w:szCs w:val="24"/>
          <w:lang w:val="id-ID"/>
        </w:rPr>
      </w:pPr>
    </w:p>
    <w:p w14:paraId="342738A9" w14:textId="77777777" w:rsidR="003A6009" w:rsidRPr="003A6009" w:rsidRDefault="003A6009" w:rsidP="003A6009">
      <w:pPr>
        <w:pStyle w:val="NoSpacing"/>
        <w:rPr>
          <w:rFonts w:ascii="Times New Roman" w:hAnsi="Times New Roman"/>
          <w:b/>
          <w:bCs/>
          <w:sz w:val="24"/>
          <w:szCs w:val="24"/>
          <w:lang w:val="en-ID"/>
        </w:rPr>
      </w:pPr>
      <w:r w:rsidRPr="003A6009">
        <w:rPr>
          <w:rFonts w:ascii="Times New Roman" w:hAnsi="Times New Roman"/>
          <w:b/>
          <w:bCs/>
          <w:sz w:val="24"/>
          <w:szCs w:val="24"/>
          <w:lang w:val="en-ID"/>
        </w:rPr>
        <w:t>METHODS</w:t>
      </w:r>
    </w:p>
    <w:p w14:paraId="5FB588C1" w14:textId="77777777" w:rsidR="003A6009" w:rsidRPr="003A6009" w:rsidRDefault="003A6009" w:rsidP="003A6009">
      <w:pPr>
        <w:pStyle w:val="NoSpacing"/>
        <w:rPr>
          <w:rFonts w:ascii="Times New Roman" w:hAnsi="Times New Roman"/>
          <w:sz w:val="24"/>
          <w:szCs w:val="24"/>
          <w:lang w:val="en-ID"/>
        </w:rPr>
      </w:pPr>
      <w:r w:rsidRPr="003A6009">
        <w:rPr>
          <w:rFonts w:ascii="Times New Roman" w:hAnsi="Times New Roman"/>
          <w:b/>
          <w:bCs/>
          <w:sz w:val="24"/>
          <w:szCs w:val="24"/>
          <w:lang w:val="en-ID"/>
        </w:rPr>
        <w:t>Study Design and Participants:</w:t>
      </w:r>
      <w:r w:rsidRPr="003A6009">
        <w:rPr>
          <w:rFonts w:ascii="Times New Roman" w:hAnsi="Times New Roman"/>
          <w:sz w:val="24"/>
          <w:szCs w:val="24"/>
          <w:lang w:val="en-ID"/>
        </w:rPr>
        <w:br/>
        <w:t>A quasi-experimental pre-test and post-test design with a control group was conducted from September to December 2021 in the working areas of Puuwatu, Kemaraya, Mata, Nambo, Benu-Benua, and Mekar Primary Health Centers, Kendari City. A total of 120 pregnant women were allocated into four groups of 30 participants each. Inclusion criteria: pregnant women experiencing anxiety, singleton pregnancy, second or third trimester. Exclusion: obstetric complications or chronic medical conditions affecting outcomes.</w:t>
      </w:r>
    </w:p>
    <w:p w14:paraId="524C3A64" w14:textId="77777777" w:rsidR="003A6009" w:rsidRPr="003A6009" w:rsidRDefault="003A6009" w:rsidP="003A6009">
      <w:pPr>
        <w:pStyle w:val="NoSpacing"/>
        <w:rPr>
          <w:rFonts w:ascii="Times New Roman" w:hAnsi="Times New Roman"/>
          <w:b/>
          <w:bCs/>
          <w:sz w:val="24"/>
          <w:szCs w:val="24"/>
          <w:lang w:val="en-ID"/>
        </w:rPr>
      </w:pPr>
      <w:r w:rsidRPr="003A6009">
        <w:rPr>
          <w:rFonts w:ascii="Times New Roman" w:hAnsi="Times New Roman"/>
          <w:b/>
          <w:bCs/>
          <w:sz w:val="24"/>
          <w:szCs w:val="24"/>
          <w:lang w:val="en-ID"/>
        </w:rPr>
        <w:t>Interventions:</w:t>
      </w:r>
    </w:p>
    <w:p w14:paraId="5168E5D8" w14:textId="77777777" w:rsidR="003A6009" w:rsidRPr="003A6009" w:rsidRDefault="003A6009" w:rsidP="003A6009">
      <w:pPr>
        <w:pStyle w:val="NoSpacing"/>
        <w:numPr>
          <w:ilvl w:val="0"/>
          <w:numId w:val="9"/>
        </w:numPr>
        <w:rPr>
          <w:rFonts w:ascii="Times New Roman" w:hAnsi="Times New Roman"/>
          <w:sz w:val="24"/>
          <w:szCs w:val="24"/>
          <w:lang w:val="en-ID"/>
        </w:rPr>
      </w:pPr>
      <w:r w:rsidRPr="003A6009">
        <w:rPr>
          <w:rFonts w:ascii="Times New Roman" w:hAnsi="Times New Roman"/>
          <w:sz w:val="24"/>
          <w:szCs w:val="24"/>
          <w:lang w:val="en-ID"/>
        </w:rPr>
        <w:t>Guided imagery</w:t>
      </w:r>
    </w:p>
    <w:p w14:paraId="40466F4D" w14:textId="77777777" w:rsidR="003A6009" w:rsidRPr="003A6009" w:rsidRDefault="003A6009" w:rsidP="003A6009">
      <w:pPr>
        <w:pStyle w:val="NoSpacing"/>
        <w:numPr>
          <w:ilvl w:val="0"/>
          <w:numId w:val="9"/>
        </w:numPr>
        <w:rPr>
          <w:rFonts w:ascii="Times New Roman" w:hAnsi="Times New Roman"/>
          <w:sz w:val="24"/>
          <w:szCs w:val="24"/>
          <w:lang w:val="en-ID"/>
        </w:rPr>
      </w:pPr>
      <w:r w:rsidRPr="003A6009">
        <w:rPr>
          <w:rFonts w:ascii="Times New Roman" w:hAnsi="Times New Roman"/>
          <w:sz w:val="24"/>
          <w:szCs w:val="24"/>
          <w:lang w:val="en-ID"/>
        </w:rPr>
        <w:t>Golden banana cookie supplementation</w:t>
      </w:r>
    </w:p>
    <w:p w14:paraId="6928C306" w14:textId="77777777" w:rsidR="003A6009" w:rsidRPr="003A6009" w:rsidRDefault="003A6009" w:rsidP="003A6009">
      <w:pPr>
        <w:pStyle w:val="NoSpacing"/>
        <w:numPr>
          <w:ilvl w:val="0"/>
          <w:numId w:val="9"/>
        </w:numPr>
        <w:rPr>
          <w:rFonts w:ascii="Times New Roman" w:hAnsi="Times New Roman"/>
          <w:sz w:val="24"/>
          <w:szCs w:val="24"/>
          <w:lang w:val="en-ID"/>
        </w:rPr>
      </w:pPr>
      <w:r w:rsidRPr="003A6009">
        <w:rPr>
          <w:rFonts w:ascii="Times New Roman" w:hAnsi="Times New Roman"/>
          <w:sz w:val="24"/>
          <w:szCs w:val="24"/>
          <w:lang w:val="en-ID"/>
        </w:rPr>
        <w:t>Combined guided imagery and golden banana cookie</w:t>
      </w:r>
    </w:p>
    <w:p w14:paraId="5BCEA627" w14:textId="77777777" w:rsidR="003A6009" w:rsidRPr="003A6009" w:rsidRDefault="003A6009" w:rsidP="003A6009">
      <w:pPr>
        <w:pStyle w:val="NoSpacing"/>
        <w:numPr>
          <w:ilvl w:val="0"/>
          <w:numId w:val="9"/>
        </w:numPr>
        <w:rPr>
          <w:rFonts w:ascii="Times New Roman" w:hAnsi="Times New Roman"/>
          <w:sz w:val="24"/>
          <w:szCs w:val="24"/>
          <w:lang w:val="en-ID"/>
        </w:rPr>
      </w:pPr>
      <w:r w:rsidRPr="003A6009">
        <w:rPr>
          <w:rFonts w:ascii="Times New Roman" w:hAnsi="Times New Roman"/>
          <w:sz w:val="24"/>
          <w:szCs w:val="24"/>
          <w:lang w:val="en-ID"/>
        </w:rPr>
        <w:t>Control group (no intervention)</w:t>
      </w:r>
    </w:p>
    <w:p w14:paraId="21C9125E" w14:textId="77777777" w:rsidR="003A6009" w:rsidRPr="003A6009" w:rsidRDefault="003A6009" w:rsidP="003A6009">
      <w:pPr>
        <w:pStyle w:val="NoSpacing"/>
        <w:rPr>
          <w:rFonts w:ascii="Times New Roman" w:hAnsi="Times New Roman"/>
          <w:sz w:val="24"/>
          <w:szCs w:val="24"/>
          <w:lang w:val="en-ID"/>
        </w:rPr>
      </w:pPr>
      <w:r w:rsidRPr="003A6009">
        <w:rPr>
          <w:rFonts w:ascii="Times New Roman" w:hAnsi="Times New Roman"/>
          <w:sz w:val="24"/>
          <w:szCs w:val="24"/>
          <w:lang w:val="en-ID"/>
        </w:rPr>
        <w:t>Interventions lasted 12 weeks. Guided imagery was delivered via standardized modules; nutritional intervention consisted of daily consumption of golden banana cookies prepared with a standardized formulation.</w:t>
      </w:r>
    </w:p>
    <w:p w14:paraId="39D25EB7" w14:textId="77777777" w:rsidR="003A6009" w:rsidRPr="003A6009" w:rsidRDefault="003A6009" w:rsidP="003A6009">
      <w:pPr>
        <w:pStyle w:val="NoSpacing"/>
        <w:rPr>
          <w:rFonts w:ascii="Times New Roman" w:hAnsi="Times New Roman"/>
          <w:sz w:val="24"/>
          <w:szCs w:val="24"/>
          <w:lang w:val="en-ID"/>
        </w:rPr>
      </w:pPr>
      <w:r w:rsidRPr="003A6009">
        <w:rPr>
          <w:rFonts w:ascii="Times New Roman" w:hAnsi="Times New Roman"/>
          <w:b/>
          <w:bCs/>
          <w:sz w:val="24"/>
          <w:szCs w:val="24"/>
          <w:lang w:val="en-ID"/>
        </w:rPr>
        <w:t>Measurement of EFW:</w:t>
      </w:r>
      <w:r w:rsidRPr="003A6009">
        <w:rPr>
          <w:rFonts w:ascii="Times New Roman" w:hAnsi="Times New Roman"/>
          <w:sz w:val="24"/>
          <w:szCs w:val="24"/>
          <w:lang w:val="en-ID"/>
        </w:rPr>
        <w:br/>
        <w:t>Estimated fetal weight was measured before and after the intervention using fundal height assessment with a non-elastic measuring tape. Trained midwives performed measurements following standard antenatal procedures.</w:t>
      </w:r>
    </w:p>
    <w:p w14:paraId="56885FA8" w14:textId="77777777" w:rsidR="003A6009" w:rsidRPr="003A6009" w:rsidRDefault="003A6009" w:rsidP="003A6009">
      <w:pPr>
        <w:pStyle w:val="NoSpacing"/>
        <w:rPr>
          <w:rFonts w:ascii="Times New Roman" w:hAnsi="Times New Roman"/>
          <w:sz w:val="24"/>
          <w:szCs w:val="24"/>
          <w:lang w:val="en-ID"/>
        </w:rPr>
      </w:pPr>
      <w:r w:rsidRPr="003A6009">
        <w:rPr>
          <w:rFonts w:ascii="Times New Roman" w:hAnsi="Times New Roman"/>
          <w:b/>
          <w:bCs/>
          <w:sz w:val="24"/>
          <w:szCs w:val="24"/>
          <w:lang w:val="en-ID"/>
        </w:rPr>
        <w:t>Data Analysis:</w:t>
      </w:r>
      <w:r w:rsidRPr="003A6009">
        <w:rPr>
          <w:rFonts w:ascii="Times New Roman" w:hAnsi="Times New Roman"/>
          <w:sz w:val="24"/>
          <w:szCs w:val="24"/>
          <w:lang w:val="en-ID"/>
        </w:rPr>
        <w:br/>
        <w:t>Data were analyzed using descriptive statistics and repeated measures ANOVA to assess within-group and between-group differences. Significance was set at p &lt; 0.05.</w:t>
      </w:r>
    </w:p>
    <w:p w14:paraId="48CA8D51" w14:textId="77777777" w:rsidR="003A6009" w:rsidRPr="003A6009" w:rsidRDefault="003A6009" w:rsidP="003A6009">
      <w:pPr>
        <w:pStyle w:val="NoSpacing"/>
        <w:rPr>
          <w:rFonts w:ascii="Times New Roman" w:hAnsi="Times New Roman"/>
          <w:sz w:val="24"/>
          <w:szCs w:val="24"/>
          <w:lang w:val="en-ID"/>
        </w:rPr>
      </w:pPr>
      <w:r w:rsidRPr="003A6009">
        <w:rPr>
          <w:rFonts w:ascii="Times New Roman" w:hAnsi="Times New Roman"/>
          <w:b/>
          <w:bCs/>
          <w:sz w:val="24"/>
          <w:szCs w:val="24"/>
          <w:lang w:val="en-ID"/>
        </w:rPr>
        <w:t>Ethical Approval:</w:t>
      </w:r>
      <w:r w:rsidRPr="003A6009">
        <w:rPr>
          <w:rFonts w:ascii="Times New Roman" w:hAnsi="Times New Roman"/>
          <w:b/>
          <w:bCs/>
          <w:sz w:val="24"/>
          <w:szCs w:val="24"/>
          <w:lang w:val="en-ID"/>
        </w:rPr>
        <w:br/>
      </w:r>
      <w:r w:rsidRPr="003A6009">
        <w:rPr>
          <w:rFonts w:ascii="Times New Roman" w:hAnsi="Times New Roman"/>
          <w:sz w:val="24"/>
          <w:szCs w:val="24"/>
          <w:lang w:val="en-ID"/>
        </w:rPr>
        <w:t>Ethical approval was obtained from STIKes Nani Hasanuddin Ethics Committee (No. 87/STIKES-NH/KEPK/II/2021). Written informed consent was obtained from participants.</w:t>
      </w:r>
    </w:p>
    <w:p w14:paraId="3ED1D21B" w14:textId="2C8F3800" w:rsidR="008E01B7" w:rsidRDefault="008E01B7" w:rsidP="00B31766">
      <w:pPr>
        <w:pStyle w:val="NoSpacing"/>
        <w:rPr>
          <w:rFonts w:ascii="Times New Roman" w:hAnsi="Times New Roman"/>
          <w:b/>
          <w:color w:val="000000"/>
          <w:sz w:val="24"/>
          <w:szCs w:val="24"/>
        </w:rPr>
      </w:pPr>
    </w:p>
    <w:p w14:paraId="154E6F7A" w14:textId="77777777" w:rsidR="003A6009" w:rsidRDefault="003A6009" w:rsidP="002A479B">
      <w:pPr>
        <w:spacing w:after="0" w:line="360" w:lineRule="auto"/>
        <w:jc w:val="both"/>
        <w:rPr>
          <w:rFonts w:ascii="Times New Roman" w:eastAsia="Gill Sans" w:hAnsi="Times New Roman"/>
          <w:b/>
          <w:sz w:val="24"/>
          <w:szCs w:val="24"/>
        </w:rPr>
      </w:pPr>
    </w:p>
    <w:p w14:paraId="6DECB373" w14:textId="6799E0B5" w:rsidR="00110E88" w:rsidRPr="00110E88" w:rsidRDefault="00110E88" w:rsidP="002A479B">
      <w:pPr>
        <w:spacing w:after="0" w:line="360" w:lineRule="auto"/>
        <w:jc w:val="both"/>
        <w:rPr>
          <w:rFonts w:ascii="Times New Roman" w:eastAsia="Gill Sans" w:hAnsi="Times New Roman"/>
          <w:sz w:val="24"/>
          <w:szCs w:val="24"/>
        </w:rPr>
      </w:pPr>
      <w:r w:rsidRPr="00110E88">
        <w:rPr>
          <w:rFonts w:ascii="Times New Roman" w:eastAsia="Gill Sans" w:hAnsi="Times New Roman"/>
          <w:b/>
          <w:sz w:val="24"/>
          <w:szCs w:val="24"/>
        </w:rPr>
        <w:t xml:space="preserve">RESULTS </w:t>
      </w:r>
    </w:p>
    <w:p w14:paraId="2CAD2D2D" w14:textId="77777777" w:rsidR="00110E88" w:rsidRPr="00E93F80" w:rsidRDefault="00110E88" w:rsidP="00DD4140">
      <w:pPr>
        <w:pBdr>
          <w:top w:val="nil"/>
          <w:left w:val="nil"/>
          <w:bottom w:val="nil"/>
          <w:right w:val="nil"/>
          <w:between w:val="nil"/>
        </w:pBdr>
        <w:spacing w:after="0" w:line="240" w:lineRule="auto"/>
        <w:ind w:hanging="2"/>
        <w:jc w:val="both"/>
        <w:rPr>
          <w:rFonts w:ascii="Times New Roman" w:hAnsi="Times New Roman"/>
          <w:color w:val="000000"/>
          <w:sz w:val="24"/>
          <w:szCs w:val="24"/>
          <w:lang w:val="en-ID"/>
        </w:rPr>
      </w:pPr>
      <w:r w:rsidRPr="00E93F80">
        <w:rPr>
          <w:rFonts w:ascii="Times New Roman" w:hAnsi="Times New Roman"/>
          <w:color w:val="000000"/>
          <w:sz w:val="24"/>
          <w:szCs w:val="24"/>
          <w:lang w:val="en-ID"/>
        </w:rPr>
        <w:t>A total of 120 pregnant women participated in this study, with 30 participants allocated to each group. All participants completed the intervention and were included in the final analysis.</w:t>
      </w:r>
    </w:p>
    <w:p w14:paraId="0AAAEE7E" w14:textId="77777777" w:rsidR="00110E88" w:rsidRPr="00E93F80" w:rsidRDefault="00110E88" w:rsidP="00DD4140">
      <w:pPr>
        <w:pBdr>
          <w:top w:val="nil"/>
          <w:left w:val="nil"/>
          <w:bottom w:val="nil"/>
          <w:right w:val="nil"/>
          <w:between w:val="nil"/>
        </w:pBdr>
        <w:spacing w:after="0" w:line="240" w:lineRule="auto"/>
        <w:ind w:hanging="2"/>
        <w:jc w:val="both"/>
        <w:rPr>
          <w:rFonts w:ascii="Times New Roman" w:hAnsi="Times New Roman"/>
          <w:color w:val="000000"/>
          <w:sz w:val="24"/>
          <w:szCs w:val="24"/>
          <w:lang w:val="en-ID"/>
        </w:rPr>
      </w:pPr>
      <w:r w:rsidRPr="00E93F80">
        <w:rPr>
          <w:rFonts w:ascii="Times New Roman" w:hAnsi="Times New Roman"/>
          <w:color w:val="000000"/>
          <w:sz w:val="24"/>
          <w:szCs w:val="24"/>
          <w:lang w:val="en-ID"/>
        </w:rPr>
        <w:t>Baseline characteristics of the participants were comparable among the four groups.</w:t>
      </w:r>
    </w:p>
    <w:p w14:paraId="5A8C14C4" w14:textId="11AC0EBC" w:rsidR="00110E88" w:rsidRPr="00E93F80" w:rsidRDefault="00110E88" w:rsidP="00DD4140">
      <w:pPr>
        <w:pBdr>
          <w:top w:val="nil"/>
          <w:left w:val="nil"/>
          <w:bottom w:val="nil"/>
          <w:right w:val="nil"/>
          <w:between w:val="nil"/>
        </w:pBdr>
        <w:spacing w:after="0" w:line="240" w:lineRule="auto"/>
        <w:ind w:hanging="2"/>
        <w:jc w:val="both"/>
        <w:rPr>
          <w:rFonts w:ascii="Times New Roman" w:hAnsi="Times New Roman"/>
          <w:color w:val="000000"/>
          <w:sz w:val="24"/>
          <w:szCs w:val="24"/>
          <w:lang w:val="en-ID"/>
        </w:rPr>
      </w:pPr>
      <w:r w:rsidRPr="00E93F80">
        <w:rPr>
          <w:rFonts w:ascii="Times New Roman" w:hAnsi="Times New Roman"/>
          <w:color w:val="000000"/>
          <w:sz w:val="24"/>
          <w:szCs w:val="24"/>
          <w:lang w:val="en-ID"/>
        </w:rPr>
        <w:t xml:space="preserve">The mean estimated fetal weight before and after the intervention in each group is shown in Table </w:t>
      </w:r>
      <w:r w:rsidR="00627A40">
        <w:rPr>
          <w:rFonts w:ascii="Times New Roman" w:hAnsi="Times New Roman"/>
          <w:color w:val="000000"/>
          <w:sz w:val="24"/>
          <w:szCs w:val="24"/>
          <w:lang w:val="en-ID"/>
        </w:rPr>
        <w:t>8</w:t>
      </w:r>
      <w:r w:rsidRPr="00E93F80">
        <w:rPr>
          <w:rFonts w:ascii="Times New Roman" w:hAnsi="Times New Roman"/>
          <w:color w:val="000000"/>
          <w:sz w:val="24"/>
          <w:szCs w:val="24"/>
          <w:lang w:val="en-ID"/>
        </w:rPr>
        <w:t>. All groups demonstrated higher mean estimated fetal weight values at post-intervention compared to baseline measurements.</w:t>
      </w:r>
    </w:p>
    <w:p w14:paraId="4B05777F" w14:textId="77777777" w:rsidR="00110E88" w:rsidRPr="00E93F80" w:rsidRDefault="00110E88" w:rsidP="00DD4140">
      <w:pPr>
        <w:pBdr>
          <w:top w:val="nil"/>
          <w:left w:val="nil"/>
          <w:bottom w:val="nil"/>
          <w:right w:val="nil"/>
          <w:between w:val="nil"/>
        </w:pBdr>
        <w:spacing w:after="0" w:line="240" w:lineRule="auto"/>
        <w:jc w:val="both"/>
        <w:rPr>
          <w:rFonts w:ascii="Times New Roman" w:hAnsi="Times New Roman"/>
          <w:color w:val="000000"/>
          <w:sz w:val="24"/>
          <w:szCs w:val="24"/>
          <w:lang w:val="en-ID"/>
        </w:rPr>
      </w:pPr>
      <w:r w:rsidRPr="00E93F80">
        <w:rPr>
          <w:rFonts w:ascii="Times New Roman" w:hAnsi="Times New Roman"/>
          <w:color w:val="000000"/>
          <w:sz w:val="24"/>
          <w:szCs w:val="24"/>
          <w:lang w:val="en-ID"/>
        </w:rPr>
        <w:lastRenderedPageBreak/>
        <w:t>Repeated measures analysis of variance showed a statistically significant effect of time and group interaction on estimated fetal weight (p &lt; 0.05).</w:t>
      </w:r>
    </w:p>
    <w:p w14:paraId="2BC62A3D" w14:textId="77777777" w:rsidR="00110E88" w:rsidRDefault="00110E88" w:rsidP="00110E88">
      <w:pPr>
        <w:pBdr>
          <w:top w:val="nil"/>
          <w:left w:val="nil"/>
          <w:bottom w:val="nil"/>
          <w:right w:val="nil"/>
          <w:between w:val="nil"/>
        </w:pBdr>
        <w:spacing w:after="0" w:line="360" w:lineRule="auto"/>
        <w:ind w:hanging="2"/>
        <w:jc w:val="center"/>
        <w:rPr>
          <w:rFonts w:ascii="Times New Roman" w:hAnsi="Times New Roman"/>
          <w:color w:val="000000"/>
          <w:sz w:val="24"/>
          <w:szCs w:val="24"/>
        </w:rPr>
      </w:pPr>
      <w:r w:rsidRPr="00037A14">
        <w:rPr>
          <w:rFonts w:ascii="Times New Roman" w:hAnsi="Times New Roman"/>
          <w:color w:val="000000"/>
          <w:sz w:val="24"/>
          <w:szCs w:val="24"/>
        </w:rPr>
        <w:t>Table 1. Characteristics of Respondents</w:t>
      </w:r>
    </w:p>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572"/>
        <w:gridCol w:w="686"/>
        <w:gridCol w:w="535"/>
        <w:gridCol w:w="744"/>
        <w:gridCol w:w="533"/>
        <w:gridCol w:w="746"/>
        <w:gridCol w:w="629"/>
        <w:gridCol w:w="1539"/>
        <w:gridCol w:w="1134"/>
      </w:tblGrid>
      <w:tr w:rsidR="00110E88" w:rsidRPr="007E47ED" w14:paraId="0E39F20B" w14:textId="77777777" w:rsidTr="003A6009">
        <w:trPr>
          <w:jc w:val="center"/>
        </w:trPr>
        <w:tc>
          <w:tcPr>
            <w:tcW w:w="2096" w:type="dxa"/>
            <w:vMerge w:val="restart"/>
            <w:tcBorders>
              <w:top w:val="single" w:sz="4" w:space="0" w:color="auto"/>
              <w:bottom w:val="single" w:sz="4" w:space="0" w:color="auto"/>
            </w:tcBorders>
          </w:tcPr>
          <w:p w14:paraId="6C4F3D99"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Variabel</w:t>
            </w:r>
          </w:p>
        </w:tc>
        <w:tc>
          <w:tcPr>
            <w:tcW w:w="1258" w:type="dxa"/>
            <w:gridSpan w:val="2"/>
            <w:tcBorders>
              <w:top w:val="single" w:sz="4" w:space="0" w:color="auto"/>
              <w:bottom w:val="single" w:sz="4" w:space="0" w:color="auto"/>
            </w:tcBorders>
          </w:tcPr>
          <w:p w14:paraId="36FB15D0" w14:textId="77777777" w:rsidR="00110E88" w:rsidRPr="007E47ED" w:rsidRDefault="00110E88" w:rsidP="003A6009">
            <w:pPr>
              <w:pStyle w:val="ListParagraph"/>
              <w:ind w:left="0" w:hanging="2"/>
              <w:jc w:val="center"/>
              <w:rPr>
                <w:rFonts w:ascii="Book Antiqua" w:hAnsi="Book Antiqua"/>
              </w:rPr>
            </w:pPr>
            <w:r>
              <w:rPr>
                <w:rFonts w:ascii="Book Antiqua" w:hAnsi="Book Antiqua"/>
              </w:rPr>
              <w:t xml:space="preserve">Group </w:t>
            </w:r>
            <w:r w:rsidRPr="007E47ED">
              <w:rPr>
                <w:rFonts w:ascii="Book Antiqua" w:hAnsi="Book Antiqua"/>
              </w:rPr>
              <w:t>I</w:t>
            </w:r>
          </w:p>
        </w:tc>
        <w:tc>
          <w:tcPr>
            <w:tcW w:w="1279" w:type="dxa"/>
            <w:gridSpan w:val="2"/>
            <w:tcBorders>
              <w:top w:val="single" w:sz="4" w:space="0" w:color="auto"/>
              <w:bottom w:val="single" w:sz="4" w:space="0" w:color="auto"/>
            </w:tcBorders>
          </w:tcPr>
          <w:p w14:paraId="59809085" w14:textId="77777777" w:rsidR="00110E88" w:rsidRPr="007E47ED" w:rsidRDefault="00110E88" w:rsidP="003A6009">
            <w:pPr>
              <w:pStyle w:val="ListParagraph"/>
              <w:ind w:left="-2"/>
              <w:jc w:val="center"/>
              <w:rPr>
                <w:rFonts w:ascii="Book Antiqua" w:hAnsi="Book Antiqua"/>
              </w:rPr>
            </w:pPr>
            <w:r>
              <w:rPr>
                <w:rFonts w:ascii="Book Antiqua" w:hAnsi="Book Antiqua"/>
              </w:rPr>
              <w:t>Group</w:t>
            </w:r>
            <w:r w:rsidRPr="007E47ED">
              <w:rPr>
                <w:rFonts w:ascii="Book Antiqua" w:hAnsi="Book Antiqua"/>
              </w:rPr>
              <w:t xml:space="preserve"> II</w:t>
            </w:r>
          </w:p>
        </w:tc>
        <w:tc>
          <w:tcPr>
            <w:tcW w:w="1279" w:type="dxa"/>
            <w:gridSpan w:val="2"/>
            <w:tcBorders>
              <w:top w:val="single" w:sz="4" w:space="0" w:color="auto"/>
              <w:bottom w:val="single" w:sz="4" w:space="0" w:color="auto"/>
            </w:tcBorders>
          </w:tcPr>
          <w:p w14:paraId="343534DB" w14:textId="77777777" w:rsidR="00110E88" w:rsidRPr="007E47ED" w:rsidRDefault="00110E88" w:rsidP="003A6009">
            <w:pPr>
              <w:pStyle w:val="ListParagraph"/>
              <w:ind w:left="0" w:hanging="2"/>
              <w:jc w:val="center"/>
              <w:rPr>
                <w:rFonts w:ascii="Book Antiqua" w:hAnsi="Book Antiqua"/>
              </w:rPr>
            </w:pPr>
            <w:r>
              <w:rPr>
                <w:rFonts w:ascii="Book Antiqua" w:hAnsi="Book Antiqua"/>
              </w:rPr>
              <w:t>Group</w:t>
            </w:r>
            <w:r w:rsidRPr="007E47ED">
              <w:rPr>
                <w:rFonts w:ascii="Book Antiqua" w:hAnsi="Book Antiqua"/>
              </w:rPr>
              <w:t xml:space="preserve"> III</w:t>
            </w:r>
          </w:p>
        </w:tc>
        <w:tc>
          <w:tcPr>
            <w:tcW w:w="2168" w:type="dxa"/>
            <w:gridSpan w:val="2"/>
            <w:tcBorders>
              <w:top w:val="single" w:sz="4" w:space="0" w:color="auto"/>
              <w:bottom w:val="single" w:sz="4" w:space="0" w:color="auto"/>
            </w:tcBorders>
          </w:tcPr>
          <w:p w14:paraId="783976AB" w14:textId="77777777" w:rsidR="00110E88" w:rsidRPr="007E47ED" w:rsidRDefault="00110E88" w:rsidP="003A6009">
            <w:pPr>
              <w:pStyle w:val="ListParagraph"/>
              <w:ind w:left="0" w:hanging="2"/>
              <w:jc w:val="center"/>
              <w:rPr>
                <w:rFonts w:ascii="Book Antiqua" w:hAnsi="Book Antiqua"/>
              </w:rPr>
            </w:pPr>
            <w:r>
              <w:rPr>
                <w:rFonts w:ascii="Book Antiqua" w:hAnsi="Book Antiqua"/>
              </w:rPr>
              <w:t>Group</w:t>
            </w:r>
            <w:r w:rsidRPr="007E47ED">
              <w:rPr>
                <w:rFonts w:ascii="Book Antiqua" w:hAnsi="Book Antiqua"/>
              </w:rPr>
              <w:t xml:space="preserve"> IV</w:t>
            </w:r>
          </w:p>
        </w:tc>
        <w:tc>
          <w:tcPr>
            <w:tcW w:w="1134" w:type="dxa"/>
            <w:vMerge w:val="restart"/>
            <w:tcBorders>
              <w:top w:val="single" w:sz="4" w:space="0" w:color="auto"/>
              <w:bottom w:val="single" w:sz="4" w:space="0" w:color="auto"/>
            </w:tcBorders>
          </w:tcPr>
          <w:p w14:paraId="4F8A7867" w14:textId="77777777" w:rsidR="00110E88" w:rsidRPr="007E47ED" w:rsidRDefault="00110E88" w:rsidP="003A6009">
            <w:pPr>
              <w:pStyle w:val="ListParagraph"/>
              <w:ind w:left="0" w:hanging="2"/>
              <w:jc w:val="center"/>
              <w:rPr>
                <w:rFonts w:ascii="Book Antiqua" w:hAnsi="Book Antiqua"/>
                <w:i/>
                <w:iCs/>
              </w:rPr>
            </w:pPr>
            <w:r w:rsidRPr="007E47ED">
              <w:rPr>
                <w:rFonts w:ascii="Book Antiqua" w:hAnsi="Book Antiqua"/>
                <w:i/>
                <w:iCs/>
              </w:rPr>
              <w:t>p-value</w:t>
            </w:r>
          </w:p>
        </w:tc>
      </w:tr>
      <w:tr w:rsidR="00110E88" w:rsidRPr="007E47ED" w14:paraId="64540F1C" w14:textId="77777777" w:rsidTr="003A6009">
        <w:trPr>
          <w:jc w:val="center"/>
        </w:trPr>
        <w:tc>
          <w:tcPr>
            <w:tcW w:w="2096" w:type="dxa"/>
            <w:vMerge/>
            <w:tcBorders>
              <w:top w:val="single" w:sz="4" w:space="0" w:color="auto"/>
              <w:bottom w:val="single" w:sz="4" w:space="0" w:color="auto"/>
            </w:tcBorders>
          </w:tcPr>
          <w:p w14:paraId="600755AE" w14:textId="77777777" w:rsidR="00110E88" w:rsidRPr="007E47ED" w:rsidRDefault="00110E88" w:rsidP="003A6009">
            <w:pPr>
              <w:pStyle w:val="ListParagraph"/>
              <w:ind w:left="0" w:hanging="2"/>
              <w:jc w:val="center"/>
              <w:rPr>
                <w:rFonts w:ascii="Book Antiqua" w:hAnsi="Book Antiqua"/>
              </w:rPr>
            </w:pPr>
          </w:p>
        </w:tc>
        <w:tc>
          <w:tcPr>
            <w:tcW w:w="572" w:type="dxa"/>
            <w:tcBorders>
              <w:top w:val="single" w:sz="4" w:space="0" w:color="auto"/>
              <w:bottom w:val="single" w:sz="4" w:space="0" w:color="auto"/>
            </w:tcBorders>
          </w:tcPr>
          <w:p w14:paraId="146ECB35"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n</w:t>
            </w:r>
          </w:p>
        </w:tc>
        <w:tc>
          <w:tcPr>
            <w:tcW w:w="686" w:type="dxa"/>
            <w:tcBorders>
              <w:top w:val="single" w:sz="4" w:space="0" w:color="auto"/>
              <w:bottom w:val="single" w:sz="4" w:space="0" w:color="auto"/>
            </w:tcBorders>
          </w:tcPr>
          <w:p w14:paraId="79765F4E"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w:t>
            </w:r>
          </w:p>
        </w:tc>
        <w:tc>
          <w:tcPr>
            <w:tcW w:w="535" w:type="dxa"/>
            <w:tcBorders>
              <w:top w:val="single" w:sz="4" w:space="0" w:color="auto"/>
              <w:bottom w:val="single" w:sz="4" w:space="0" w:color="auto"/>
            </w:tcBorders>
          </w:tcPr>
          <w:p w14:paraId="4D33363C"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n</w:t>
            </w:r>
          </w:p>
        </w:tc>
        <w:tc>
          <w:tcPr>
            <w:tcW w:w="744" w:type="dxa"/>
            <w:tcBorders>
              <w:top w:val="single" w:sz="4" w:space="0" w:color="auto"/>
              <w:bottom w:val="single" w:sz="4" w:space="0" w:color="auto"/>
            </w:tcBorders>
          </w:tcPr>
          <w:p w14:paraId="40B48239"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w:t>
            </w:r>
          </w:p>
        </w:tc>
        <w:tc>
          <w:tcPr>
            <w:tcW w:w="533" w:type="dxa"/>
            <w:tcBorders>
              <w:top w:val="single" w:sz="4" w:space="0" w:color="auto"/>
              <w:bottom w:val="single" w:sz="4" w:space="0" w:color="auto"/>
            </w:tcBorders>
          </w:tcPr>
          <w:p w14:paraId="67F4AA28"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n</w:t>
            </w:r>
          </w:p>
        </w:tc>
        <w:tc>
          <w:tcPr>
            <w:tcW w:w="746" w:type="dxa"/>
            <w:tcBorders>
              <w:top w:val="single" w:sz="4" w:space="0" w:color="auto"/>
              <w:bottom w:val="single" w:sz="4" w:space="0" w:color="auto"/>
            </w:tcBorders>
          </w:tcPr>
          <w:p w14:paraId="3030BE7D"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w:t>
            </w:r>
          </w:p>
        </w:tc>
        <w:tc>
          <w:tcPr>
            <w:tcW w:w="629" w:type="dxa"/>
            <w:tcBorders>
              <w:top w:val="single" w:sz="4" w:space="0" w:color="auto"/>
              <w:bottom w:val="single" w:sz="4" w:space="0" w:color="auto"/>
            </w:tcBorders>
          </w:tcPr>
          <w:p w14:paraId="590881D9"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n</w:t>
            </w:r>
          </w:p>
        </w:tc>
        <w:tc>
          <w:tcPr>
            <w:tcW w:w="1539" w:type="dxa"/>
            <w:tcBorders>
              <w:top w:val="single" w:sz="4" w:space="0" w:color="auto"/>
              <w:bottom w:val="single" w:sz="4" w:space="0" w:color="auto"/>
            </w:tcBorders>
          </w:tcPr>
          <w:p w14:paraId="366A43C4"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w:t>
            </w:r>
          </w:p>
        </w:tc>
        <w:tc>
          <w:tcPr>
            <w:tcW w:w="1134" w:type="dxa"/>
            <w:vMerge/>
            <w:tcBorders>
              <w:top w:val="single" w:sz="4" w:space="0" w:color="auto"/>
              <w:bottom w:val="single" w:sz="4" w:space="0" w:color="auto"/>
            </w:tcBorders>
          </w:tcPr>
          <w:p w14:paraId="25B67931" w14:textId="77777777" w:rsidR="00110E88" w:rsidRPr="007E47ED" w:rsidRDefault="00110E88" w:rsidP="003A6009">
            <w:pPr>
              <w:pStyle w:val="ListParagraph"/>
              <w:ind w:left="0" w:hanging="2"/>
              <w:jc w:val="center"/>
              <w:rPr>
                <w:rFonts w:ascii="Book Antiqua" w:hAnsi="Book Antiqua"/>
              </w:rPr>
            </w:pPr>
          </w:p>
        </w:tc>
      </w:tr>
      <w:tr w:rsidR="00110E88" w:rsidRPr="007E47ED" w14:paraId="247DAC64" w14:textId="77777777" w:rsidTr="003A6009">
        <w:trPr>
          <w:jc w:val="center"/>
        </w:trPr>
        <w:tc>
          <w:tcPr>
            <w:tcW w:w="2096" w:type="dxa"/>
            <w:tcBorders>
              <w:top w:val="single" w:sz="4" w:space="0" w:color="auto"/>
              <w:bottom w:val="single" w:sz="4" w:space="0" w:color="auto"/>
            </w:tcBorders>
          </w:tcPr>
          <w:p w14:paraId="07D49BDD" w14:textId="77777777" w:rsidR="00110E88" w:rsidRPr="007E47ED" w:rsidRDefault="00110E88" w:rsidP="003A6009">
            <w:pPr>
              <w:pStyle w:val="ListParagraph"/>
              <w:ind w:left="0" w:hanging="2"/>
              <w:jc w:val="center"/>
              <w:rPr>
                <w:rFonts w:ascii="Book Antiqua" w:hAnsi="Book Antiqua"/>
              </w:rPr>
            </w:pPr>
            <w:r>
              <w:rPr>
                <w:rFonts w:ascii="Book Antiqua" w:hAnsi="Book Antiqua"/>
              </w:rPr>
              <w:t>Age (Years)</w:t>
            </w:r>
          </w:p>
          <w:p w14:paraId="026C15FA"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21-30</w:t>
            </w:r>
          </w:p>
          <w:p w14:paraId="0793BD23"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31-40</w:t>
            </w:r>
          </w:p>
          <w:p w14:paraId="49CBACBA"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41-50</w:t>
            </w:r>
          </w:p>
        </w:tc>
        <w:tc>
          <w:tcPr>
            <w:tcW w:w="572" w:type="dxa"/>
            <w:tcBorders>
              <w:top w:val="single" w:sz="4" w:space="0" w:color="auto"/>
              <w:bottom w:val="single" w:sz="4" w:space="0" w:color="auto"/>
            </w:tcBorders>
          </w:tcPr>
          <w:p w14:paraId="25AE3135" w14:textId="77777777" w:rsidR="00110E88" w:rsidRPr="007E47ED" w:rsidRDefault="00110E88" w:rsidP="003A6009">
            <w:pPr>
              <w:pStyle w:val="ListParagraph"/>
              <w:ind w:left="0" w:hanging="2"/>
              <w:jc w:val="center"/>
              <w:rPr>
                <w:rFonts w:ascii="Book Antiqua" w:hAnsi="Book Antiqua"/>
              </w:rPr>
            </w:pPr>
          </w:p>
          <w:p w14:paraId="26A27A0C"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11</w:t>
            </w:r>
          </w:p>
          <w:p w14:paraId="4230F640"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14</w:t>
            </w:r>
          </w:p>
          <w:p w14:paraId="6B63D18F"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5</w:t>
            </w:r>
          </w:p>
        </w:tc>
        <w:tc>
          <w:tcPr>
            <w:tcW w:w="686" w:type="dxa"/>
            <w:tcBorders>
              <w:top w:val="single" w:sz="4" w:space="0" w:color="auto"/>
              <w:bottom w:val="single" w:sz="4" w:space="0" w:color="auto"/>
            </w:tcBorders>
          </w:tcPr>
          <w:p w14:paraId="6F6B52C2" w14:textId="77777777" w:rsidR="00110E88" w:rsidRPr="007E47ED" w:rsidRDefault="00110E88" w:rsidP="003A6009">
            <w:pPr>
              <w:pStyle w:val="ListParagraph"/>
              <w:ind w:left="0" w:hanging="2"/>
              <w:jc w:val="center"/>
              <w:rPr>
                <w:rFonts w:ascii="Book Antiqua" w:hAnsi="Book Antiqua"/>
              </w:rPr>
            </w:pPr>
          </w:p>
          <w:p w14:paraId="0352C767"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36.7</w:t>
            </w:r>
          </w:p>
          <w:p w14:paraId="19B875B0"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46.6</w:t>
            </w:r>
          </w:p>
          <w:p w14:paraId="5487AE6A"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16.7</w:t>
            </w:r>
          </w:p>
        </w:tc>
        <w:tc>
          <w:tcPr>
            <w:tcW w:w="535" w:type="dxa"/>
            <w:tcBorders>
              <w:top w:val="single" w:sz="4" w:space="0" w:color="auto"/>
              <w:bottom w:val="single" w:sz="4" w:space="0" w:color="auto"/>
            </w:tcBorders>
          </w:tcPr>
          <w:p w14:paraId="743B024E" w14:textId="77777777" w:rsidR="00110E88" w:rsidRPr="007E47ED" w:rsidRDefault="00110E88" w:rsidP="003A6009">
            <w:pPr>
              <w:pStyle w:val="ListParagraph"/>
              <w:ind w:left="0" w:hanging="2"/>
              <w:jc w:val="center"/>
              <w:rPr>
                <w:rFonts w:ascii="Book Antiqua" w:hAnsi="Book Antiqua"/>
              </w:rPr>
            </w:pPr>
          </w:p>
          <w:p w14:paraId="16D45676"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9</w:t>
            </w:r>
          </w:p>
          <w:p w14:paraId="6B05A489"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15</w:t>
            </w:r>
          </w:p>
          <w:p w14:paraId="52861A66"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6</w:t>
            </w:r>
          </w:p>
        </w:tc>
        <w:tc>
          <w:tcPr>
            <w:tcW w:w="744" w:type="dxa"/>
            <w:tcBorders>
              <w:top w:val="single" w:sz="4" w:space="0" w:color="auto"/>
              <w:bottom w:val="single" w:sz="4" w:space="0" w:color="auto"/>
            </w:tcBorders>
          </w:tcPr>
          <w:p w14:paraId="7DAF93FE" w14:textId="77777777" w:rsidR="00110E88" w:rsidRPr="007E47ED" w:rsidRDefault="00110E88" w:rsidP="003A6009">
            <w:pPr>
              <w:pStyle w:val="ListParagraph"/>
              <w:ind w:left="0" w:hanging="2"/>
              <w:jc w:val="center"/>
              <w:rPr>
                <w:rFonts w:ascii="Book Antiqua" w:hAnsi="Book Antiqua"/>
              </w:rPr>
            </w:pPr>
          </w:p>
          <w:p w14:paraId="53CD686A"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30.0</w:t>
            </w:r>
          </w:p>
          <w:p w14:paraId="0A2B8F24"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50.0</w:t>
            </w:r>
          </w:p>
          <w:p w14:paraId="441F0962"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20.0</w:t>
            </w:r>
          </w:p>
        </w:tc>
        <w:tc>
          <w:tcPr>
            <w:tcW w:w="533" w:type="dxa"/>
            <w:tcBorders>
              <w:top w:val="single" w:sz="4" w:space="0" w:color="auto"/>
              <w:bottom w:val="single" w:sz="4" w:space="0" w:color="auto"/>
            </w:tcBorders>
          </w:tcPr>
          <w:p w14:paraId="75B7BC01" w14:textId="77777777" w:rsidR="00110E88" w:rsidRPr="007E47ED" w:rsidRDefault="00110E88" w:rsidP="003A6009">
            <w:pPr>
              <w:pStyle w:val="ListParagraph"/>
              <w:ind w:left="0" w:hanging="2"/>
              <w:jc w:val="center"/>
              <w:rPr>
                <w:rFonts w:ascii="Book Antiqua" w:hAnsi="Book Antiqua"/>
              </w:rPr>
            </w:pPr>
          </w:p>
          <w:p w14:paraId="24B4768A"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8</w:t>
            </w:r>
          </w:p>
          <w:p w14:paraId="3A344F7E"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12</w:t>
            </w:r>
          </w:p>
          <w:p w14:paraId="03DA79EE"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10</w:t>
            </w:r>
          </w:p>
        </w:tc>
        <w:tc>
          <w:tcPr>
            <w:tcW w:w="746" w:type="dxa"/>
            <w:tcBorders>
              <w:top w:val="single" w:sz="4" w:space="0" w:color="auto"/>
              <w:bottom w:val="single" w:sz="4" w:space="0" w:color="auto"/>
            </w:tcBorders>
          </w:tcPr>
          <w:p w14:paraId="6F845B2D" w14:textId="77777777" w:rsidR="00110E88" w:rsidRPr="007E47ED" w:rsidRDefault="00110E88" w:rsidP="003A6009">
            <w:pPr>
              <w:pStyle w:val="ListParagraph"/>
              <w:ind w:left="0" w:hanging="2"/>
              <w:jc w:val="center"/>
              <w:rPr>
                <w:rFonts w:ascii="Book Antiqua" w:hAnsi="Book Antiqua"/>
              </w:rPr>
            </w:pPr>
          </w:p>
          <w:p w14:paraId="43AAC4A2"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26.7</w:t>
            </w:r>
          </w:p>
          <w:p w14:paraId="09465B4A"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40.0</w:t>
            </w:r>
          </w:p>
          <w:p w14:paraId="6B28D097"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33.3</w:t>
            </w:r>
          </w:p>
        </w:tc>
        <w:tc>
          <w:tcPr>
            <w:tcW w:w="629" w:type="dxa"/>
            <w:tcBorders>
              <w:top w:val="single" w:sz="4" w:space="0" w:color="auto"/>
              <w:bottom w:val="single" w:sz="4" w:space="0" w:color="auto"/>
            </w:tcBorders>
          </w:tcPr>
          <w:p w14:paraId="17D71F3A" w14:textId="77777777" w:rsidR="00110E88" w:rsidRPr="007E47ED" w:rsidRDefault="00110E88" w:rsidP="003A6009">
            <w:pPr>
              <w:pStyle w:val="ListParagraph"/>
              <w:ind w:left="0" w:hanging="2"/>
              <w:jc w:val="center"/>
              <w:rPr>
                <w:rFonts w:ascii="Book Antiqua" w:hAnsi="Book Antiqua"/>
              </w:rPr>
            </w:pPr>
          </w:p>
          <w:p w14:paraId="32D5BCFA"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12</w:t>
            </w:r>
          </w:p>
          <w:p w14:paraId="4CBF928B"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13</w:t>
            </w:r>
          </w:p>
          <w:p w14:paraId="6C65C286"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5</w:t>
            </w:r>
          </w:p>
        </w:tc>
        <w:tc>
          <w:tcPr>
            <w:tcW w:w="1539" w:type="dxa"/>
            <w:tcBorders>
              <w:top w:val="single" w:sz="4" w:space="0" w:color="auto"/>
              <w:bottom w:val="single" w:sz="4" w:space="0" w:color="auto"/>
            </w:tcBorders>
          </w:tcPr>
          <w:p w14:paraId="16E47B54" w14:textId="77777777" w:rsidR="00110E88" w:rsidRPr="007E47ED" w:rsidRDefault="00110E88" w:rsidP="003A6009">
            <w:pPr>
              <w:pStyle w:val="ListParagraph"/>
              <w:ind w:left="0" w:hanging="2"/>
              <w:jc w:val="center"/>
              <w:rPr>
                <w:rFonts w:ascii="Book Antiqua" w:hAnsi="Book Antiqua"/>
              </w:rPr>
            </w:pPr>
          </w:p>
          <w:p w14:paraId="565C07AD"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40.0</w:t>
            </w:r>
          </w:p>
          <w:p w14:paraId="239F6099"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43.3</w:t>
            </w:r>
          </w:p>
          <w:p w14:paraId="3449A4E0"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16.7</w:t>
            </w:r>
          </w:p>
        </w:tc>
        <w:tc>
          <w:tcPr>
            <w:tcW w:w="1134" w:type="dxa"/>
            <w:tcBorders>
              <w:top w:val="single" w:sz="4" w:space="0" w:color="auto"/>
              <w:bottom w:val="single" w:sz="4" w:space="0" w:color="auto"/>
            </w:tcBorders>
          </w:tcPr>
          <w:p w14:paraId="0846F04F"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0.679</w:t>
            </w:r>
          </w:p>
        </w:tc>
      </w:tr>
      <w:tr w:rsidR="00110E88" w:rsidRPr="007E47ED" w14:paraId="6856F966" w14:textId="77777777" w:rsidTr="003A6009">
        <w:trPr>
          <w:jc w:val="center"/>
        </w:trPr>
        <w:tc>
          <w:tcPr>
            <w:tcW w:w="2096" w:type="dxa"/>
            <w:tcBorders>
              <w:top w:val="single" w:sz="4" w:space="0" w:color="auto"/>
              <w:bottom w:val="single" w:sz="4" w:space="0" w:color="auto"/>
            </w:tcBorders>
          </w:tcPr>
          <w:p w14:paraId="044B39D2" w14:textId="77777777" w:rsidR="00110E88" w:rsidRPr="007E47ED" w:rsidRDefault="00110E88" w:rsidP="003A6009">
            <w:pPr>
              <w:pStyle w:val="ListParagraph"/>
              <w:ind w:left="0" w:hanging="2"/>
              <w:jc w:val="center"/>
              <w:rPr>
                <w:rFonts w:ascii="Book Antiqua" w:hAnsi="Book Antiqua"/>
              </w:rPr>
            </w:pPr>
            <w:r>
              <w:rPr>
                <w:rFonts w:ascii="Book Antiqua" w:hAnsi="Book Antiqua"/>
              </w:rPr>
              <w:t>Education</w:t>
            </w:r>
          </w:p>
          <w:p w14:paraId="54F5D753" w14:textId="77777777" w:rsidR="00110E88" w:rsidRDefault="00110E88" w:rsidP="003A6009">
            <w:pPr>
              <w:pStyle w:val="ListParagraph"/>
              <w:ind w:left="0" w:hanging="2"/>
              <w:jc w:val="center"/>
              <w:rPr>
                <w:rFonts w:ascii="Book Antiqua" w:hAnsi="Book Antiqua"/>
              </w:rPr>
            </w:pPr>
            <w:r w:rsidRPr="00137B3F">
              <w:rPr>
                <w:rFonts w:ascii="Book Antiqua" w:hAnsi="Book Antiqua"/>
              </w:rPr>
              <w:t>Elementary school</w:t>
            </w:r>
          </w:p>
          <w:p w14:paraId="7652612B" w14:textId="77777777" w:rsidR="00110E88" w:rsidRDefault="00110E88" w:rsidP="003A6009">
            <w:pPr>
              <w:pStyle w:val="ListParagraph"/>
              <w:ind w:left="0" w:hanging="2"/>
              <w:jc w:val="center"/>
              <w:rPr>
                <w:rFonts w:ascii="Book Antiqua" w:hAnsi="Book Antiqua"/>
              </w:rPr>
            </w:pPr>
            <w:r w:rsidRPr="00137B3F">
              <w:rPr>
                <w:rFonts w:ascii="Book Antiqua" w:hAnsi="Book Antiqua"/>
              </w:rPr>
              <w:t>Junior high school</w:t>
            </w:r>
          </w:p>
          <w:p w14:paraId="51669C8A" w14:textId="77777777" w:rsidR="00110E88" w:rsidRDefault="00110E88" w:rsidP="003A6009">
            <w:pPr>
              <w:pStyle w:val="ListParagraph"/>
              <w:ind w:left="0" w:hanging="2"/>
              <w:jc w:val="center"/>
              <w:rPr>
                <w:rFonts w:ascii="Book Antiqua" w:hAnsi="Book Antiqua"/>
              </w:rPr>
            </w:pPr>
            <w:r w:rsidRPr="00137B3F">
              <w:rPr>
                <w:rFonts w:ascii="Book Antiqua" w:hAnsi="Book Antiqua"/>
              </w:rPr>
              <w:t>Senior high school</w:t>
            </w:r>
          </w:p>
          <w:p w14:paraId="689045F4" w14:textId="77777777" w:rsidR="00110E88" w:rsidRPr="007E47ED" w:rsidRDefault="00110E88" w:rsidP="003A6009">
            <w:pPr>
              <w:pStyle w:val="ListParagraph"/>
              <w:ind w:left="0" w:hanging="2"/>
              <w:jc w:val="center"/>
              <w:rPr>
                <w:rFonts w:ascii="Book Antiqua" w:hAnsi="Book Antiqua"/>
              </w:rPr>
            </w:pPr>
            <w:r w:rsidRPr="00137B3F">
              <w:rPr>
                <w:rFonts w:ascii="Book Antiqua" w:hAnsi="Book Antiqua"/>
              </w:rPr>
              <w:t>Higher education</w:t>
            </w:r>
          </w:p>
        </w:tc>
        <w:tc>
          <w:tcPr>
            <w:tcW w:w="572" w:type="dxa"/>
            <w:tcBorders>
              <w:top w:val="single" w:sz="4" w:space="0" w:color="auto"/>
              <w:bottom w:val="single" w:sz="4" w:space="0" w:color="auto"/>
            </w:tcBorders>
          </w:tcPr>
          <w:p w14:paraId="01D88A18" w14:textId="77777777" w:rsidR="00110E88" w:rsidRPr="007E47ED" w:rsidRDefault="00110E88" w:rsidP="003A6009">
            <w:pPr>
              <w:pStyle w:val="ListParagraph"/>
              <w:ind w:left="0" w:hanging="2"/>
              <w:jc w:val="center"/>
              <w:rPr>
                <w:rFonts w:ascii="Book Antiqua" w:hAnsi="Book Antiqua"/>
              </w:rPr>
            </w:pPr>
          </w:p>
          <w:p w14:paraId="6B367622"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5</w:t>
            </w:r>
          </w:p>
          <w:p w14:paraId="235EF822"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5</w:t>
            </w:r>
          </w:p>
          <w:p w14:paraId="0D61EBA0"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14</w:t>
            </w:r>
          </w:p>
          <w:p w14:paraId="0099003E"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6</w:t>
            </w:r>
          </w:p>
        </w:tc>
        <w:tc>
          <w:tcPr>
            <w:tcW w:w="686" w:type="dxa"/>
            <w:tcBorders>
              <w:top w:val="single" w:sz="4" w:space="0" w:color="auto"/>
              <w:bottom w:val="single" w:sz="4" w:space="0" w:color="auto"/>
            </w:tcBorders>
          </w:tcPr>
          <w:p w14:paraId="08AAF6F6" w14:textId="77777777" w:rsidR="00110E88" w:rsidRPr="007E47ED" w:rsidRDefault="00110E88" w:rsidP="003A6009">
            <w:pPr>
              <w:pStyle w:val="ListParagraph"/>
              <w:ind w:left="0" w:hanging="2"/>
              <w:jc w:val="center"/>
              <w:rPr>
                <w:rFonts w:ascii="Book Antiqua" w:hAnsi="Book Antiqua"/>
              </w:rPr>
            </w:pPr>
          </w:p>
          <w:p w14:paraId="21D0E3D5"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16.7</w:t>
            </w:r>
          </w:p>
          <w:p w14:paraId="65C124A7"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16.7</w:t>
            </w:r>
          </w:p>
          <w:p w14:paraId="3DA7FAB0"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46.6</w:t>
            </w:r>
          </w:p>
          <w:p w14:paraId="70491630"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20.0</w:t>
            </w:r>
          </w:p>
        </w:tc>
        <w:tc>
          <w:tcPr>
            <w:tcW w:w="535" w:type="dxa"/>
            <w:tcBorders>
              <w:top w:val="single" w:sz="4" w:space="0" w:color="auto"/>
              <w:bottom w:val="single" w:sz="4" w:space="0" w:color="auto"/>
            </w:tcBorders>
          </w:tcPr>
          <w:p w14:paraId="3EE530FD" w14:textId="77777777" w:rsidR="00110E88" w:rsidRPr="007E47ED" w:rsidRDefault="00110E88" w:rsidP="003A6009">
            <w:pPr>
              <w:pStyle w:val="ListParagraph"/>
              <w:ind w:left="0" w:hanging="2"/>
              <w:jc w:val="center"/>
              <w:rPr>
                <w:rFonts w:ascii="Book Antiqua" w:hAnsi="Book Antiqua"/>
              </w:rPr>
            </w:pPr>
          </w:p>
          <w:p w14:paraId="799535FE"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6</w:t>
            </w:r>
          </w:p>
          <w:p w14:paraId="6C455A8A"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7</w:t>
            </w:r>
          </w:p>
          <w:p w14:paraId="3BAF5758"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10</w:t>
            </w:r>
          </w:p>
          <w:p w14:paraId="50B6A482"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7</w:t>
            </w:r>
          </w:p>
        </w:tc>
        <w:tc>
          <w:tcPr>
            <w:tcW w:w="744" w:type="dxa"/>
            <w:tcBorders>
              <w:top w:val="single" w:sz="4" w:space="0" w:color="auto"/>
              <w:bottom w:val="single" w:sz="4" w:space="0" w:color="auto"/>
            </w:tcBorders>
          </w:tcPr>
          <w:p w14:paraId="09D1EB64" w14:textId="77777777" w:rsidR="00110E88" w:rsidRPr="007E47ED" w:rsidRDefault="00110E88" w:rsidP="003A6009">
            <w:pPr>
              <w:pStyle w:val="ListParagraph"/>
              <w:ind w:left="0" w:hanging="2"/>
              <w:jc w:val="center"/>
              <w:rPr>
                <w:rFonts w:ascii="Book Antiqua" w:hAnsi="Book Antiqua"/>
              </w:rPr>
            </w:pPr>
          </w:p>
          <w:p w14:paraId="55401ED6"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20.1</w:t>
            </w:r>
          </w:p>
          <w:p w14:paraId="17EBEAD6"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23.3</w:t>
            </w:r>
          </w:p>
          <w:p w14:paraId="509CC738"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33.3</w:t>
            </w:r>
          </w:p>
          <w:p w14:paraId="29938104"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23.3</w:t>
            </w:r>
          </w:p>
        </w:tc>
        <w:tc>
          <w:tcPr>
            <w:tcW w:w="533" w:type="dxa"/>
            <w:tcBorders>
              <w:top w:val="single" w:sz="4" w:space="0" w:color="auto"/>
              <w:bottom w:val="single" w:sz="4" w:space="0" w:color="auto"/>
            </w:tcBorders>
          </w:tcPr>
          <w:p w14:paraId="1AC94FD8" w14:textId="77777777" w:rsidR="00110E88" w:rsidRPr="007E47ED" w:rsidRDefault="00110E88" w:rsidP="003A6009">
            <w:pPr>
              <w:pStyle w:val="ListParagraph"/>
              <w:ind w:left="0" w:hanging="2"/>
              <w:jc w:val="center"/>
              <w:rPr>
                <w:rFonts w:ascii="Book Antiqua" w:hAnsi="Book Antiqua"/>
              </w:rPr>
            </w:pPr>
          </w:p>
          <w:p w14:paraId="3808DFB2"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5</w:t>
            </w:r>
          </w:p>
          <w:p w14:paraId="477A7B6B"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6</w:t>
            </w:r>
          </w:p>
          <w:p w14:paraId="40DD83D9"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13</w:t>
            </w:r>
          </w:p>
          <w:p w14:paraId="0D17FCB8"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6</w:t>
            </w:r>
          </w:p>
        </w:tc>
        <w:tc>
          <w:tcPr>
            <w:tcW w:w="746" w:type="dxa"/>
            <w:tcBorders>
              <w:top w:val="single" w:sz="4" w:space="0" w:color="auto"/>
              <w:bottom w:val="single" w:sz="4" w:space="0" w:color="auto"/>
            </w:tcBorders>
          </w:tcPr>
          <w:p w14:paraId="6C46CCFF" w14:textId="77777777" w:rsidR="00110E88" w:rsidRPr="007E47ED" w:rsidRDefault="00110E88" w:rsidP="003A6009">
            <w:pPr>
              <w:pStyle w:val="ListParagraph"/>
              <w:ind w:left="0" w:hanging="2"/>
              <w:jc w:val="center"/>
              <w:rPr>
                <w:rFonts w:ascii="Book Antiqua" w:hAnsi="Book Antiqua"/>
              </w:rPr>
            </w:pPr>
          </w:p>
          <w:p w14:paraId="73334EA4"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16.7</w:t>
            </w:r>
          </w:p>
          <w:p w14:paraId="125CDB19"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20.0</w:t>
            </w:r>
          </w:p>
          <w:p w14:paraId="0F4E08C1"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43.3</w:t>
            </w:r>
          </w:p>
          <w:p w14:paraId="3FB29035"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20.0</w:t>
            </w:r>
          </w:p>
        </w:tc>
        <w:tc>
          <w:tcPr>
            <w:tcW w:w="629" w:type="dxa"/>
            <w:tcBorders>
              <w:top w:val="single" w:sz="4" w:space="0" w:color="auto"/>
              <w:bottom w:val="single" w:sz="4" w:space="0" w:color="auto"/>
            </w:tcBorders>
          </w:tcPr>
          <w:p w14:paraId="40530EA8" w14:textId="77777777" w:rsidR="00110E88" w:rsidRPr="007E47ED" w:rsidRDefault="00110E88" w:rsidP="003A6009">
            <w:pPr>
              <w:pStyle w:val="ListParagraph"/>
              <w:ind w:left="0" w:hanging="2"/>
              <w:jc w:val="center"/>
              <w:rPr>
                <w:rFonts w:ascii="Book Antiqua" w:hAnsi="Book Antiqua"/>
              </w:rPr>
            </w:pPr>
          </w:p>
          <w:p w14:paraId="4D660EDC"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7</w:t>
            </w:r>
          </w:p>
          <w:p w14:paraId="5F54E0DE"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7</w:t>
            </w:r>
          </w:p>
          <w:p w14:paraId="56438169"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11</w:t>
            </w:r>
          </w:p>
          <w:p w14:paraId="76C86E09"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5</w:t>
            </w:r>
          </w:p>
        </w:tc>
        <w:tc>
          <w:tcPr>
            <w:tcW w:w="1539" w:type="dxa"/>
            <w:tcBorders>
              <w:top w:val="single" w:sz="4" w:space="0" w:color="auto"/>
              <w:bottom w:val="single" w:sz="4" w:space="0" w:color="auto"/>
            </w:tcBorders>
          </w:tcPr>
          <w:p w14:paraId="023247C2" w14:textId="77777777" w:rsidR="00110E88" w:rsidRPr="007E47ED" w:rsidRDefault="00110E88" w:rsidP="003A6009">
            <w:pPr>
              <w:pStyle w:val="ListParagraph"/>
              <w:ind w:left="0" w:hanging="2"/>
              <w:jc w:val="center"/>
              <w:rPr>
                <w:rFonts w:ascii="Book Antiqua" w:hAnsi="Book Antiqua"/>
              </w:rPr>
            </w:pPr>
          </w:p>
          <w:p w14:paraId="5DF793F3"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23.3</w:t>
            </w:r>
          </w:p>
          <w:p w14:paraId="7DF3AD23"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23.3</w:t>
            </w:r>
          </w:p>
          <w:p w14:paraId="08462316"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36.7</w:t>
            </w:r>
          </w:p>
          <w:p w14:paraId="05BCB0C7"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16.7</w:t>
            </w:r>
          </w:p>
        </w:tc>
        <w:tc>
          <w:tcPr>
            <w:tcW w:w="1134" w:type="dxa"/>
            <w:tcBorders>
              <w:top w:val="single" w:sz="4" w:space="0" w:color="auto"/>
              <w:bottom w:val="single" w:sz="4" w:space="0" w:color="auto"/>
            </w:tcBorders>
          </w:tcPr>
          <w:p w14:paraId="32D67518"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0.990</w:t>
            </w:r>
          </w:p>
        </w:tc>
      </w:tr>
      <w:tr w:rsidR="00110E88" w:rsidRPr="007E47ED" w14:paraId="6B288E15" w14:textId="77777777" w:rsidTr="003A6009">
        <w:trPr>
          <w:jc w:val="center"/>
        </w:trPr>
        <w:tc>
          <w:tcPr>
            <w:tcW w:w="2096" w:type="dxa"/>
            <w:tcBorders>
              <w:top w:val="single" w:sz="4" w:space="0" w:color="auto"/>
              <w:bottom w:val="single" w:sz="4" w:space="0" w:color="auto"/>
            </w:tcBorders>
          </w:tcPr>
          <w:p w14:paraId="6BAABC88" w14:textId="7D174820" w:rsidR="00110E88" w:rsidRPr="00137B3F" w:rsidRDefault="00110E88" w:rsidP="003A6009">
            <w:pPr>
              <w:pStyle w:val="ListParagraph"/>
              <w:ind w:left="0" w:hanging="2"/>
              <w:jc w:val="center"/>
              <w:rPr>
                <w:rFonts w:ascii="Book Antiqua" w:hAnsi="Book Antiqua"/>
              </w:rPr>
            </w:pPr>
            <w:r w:rsidRPr="00137B3F">
              <w:rPr>
                <w:rFonts w:ascii="Book Antiqua" w:hAnsi="Book Antiqua"/>
              </w:rPr>
              <w:t>Employment status</w:t>
            </w:r>
            <w:r>
              <w:rPr>
                <w:rFonts w:ascii="Book Antiqua" w:hAnsi="Book Antiqua"/>
              </w:rPr>
              <w:t xml:space="preserve"> </w:t>
            </w:r>
            <w:r w:rsidRPr="00137B3F">
              <w:rPr>
                <w:rFonts w:ascii="Book Antiqua" w:hAnsi="Book Antiqua"/>
              </w:rPr>
              <w:t>Employed</w:t>
            </w:r>
          </w:p>
          <w:p w14:paraId="100F9EA0" w14:textId="77777777" w:rsidR="00110E88" w:rsidRPr="007E47ED" w:rsidRDefault="00110E88" w:rsidP="003A6009">
            <w:pPr>
              <w:pStyle w:val="ListParagraph"/>
              <w:ind w:left="0" w:hanging="2"/>
              <w:jc w:val="center"/>
              <w:rPr>
                <w:rFonts w:ascii="Book Antiqua" w:hAnsi="Book Antiqua"/>
              </w:rPr>
            </w:pPr>
            <w:r w:rsidRPr="00137B3F">
              <w:rPr>
                <w:rFonts w:ascii="Book Antiqua" w:hAnsi="Book Antiqua"/>
              </w:rPr>
              <w:t>Unemployed</w:t>
            </w:r>
          </w:p>
        </w:tc>
        <w:tc>
          <w:tcPr>
            <w:tcW w:w="572" w:type="dxa"/>
            <w:tcBorders>
              <w:top w:val="single" w:sz="4" w:space="0" w:color="auto"/>
              <w:bottom w:val="single" w:sz="4" w:space="0" w:color="auto"/>
            </w:tcBorders>
          </w:tcPr>
          <w:p w14:paraId="42452549" w14:textId="77777777" w:rsidR="00110E88" w:rsidRPr="007E47ED" w:rsidRDefault="00110E88" w:rsidP="003A6009">
            <w:pPr>
              <w:pStyle w:val="ListParagraph"/>
              <w:ind w:left="0" w:hanging="2"/>
              <w:jc w:val="center"/>
              <w:rPr>
                <w:rFonts w:ascii="Book Antiqua" w:hAnsi="Book Antiqua"/>
              </w:rPr>
            </w:pPr>
          </w:p>
          <w:p w14:paraId="71B42E18"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9</w:t>
            </w:r>
          </w:p>
          <w:p w14:paraId="285940FC"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21</w:t>
            </w:r>
          </w:p>
        </w:tc>
        <w:tc>
          <w:tcPr>
            <w:tcW w:w="686" w:type="dxa"/>
            <w:tcBorders>
              <w:top w:val="single" w:sz="4" w:space="0" w:color="auto"/>
              <w:bottom w:val="single" w:sz="4" w:space="0" w:color="auto"/>
            </w:tcBorders>
          </w:tcPr>
          <w:p w14:paraId="031EDD8A" w14:textId="77777777" w:rsidR="00110E88" w:rsidRPr="007E47ED" w:rsidRDefault="00110E88" w:rsidP="003A6009">
            <w:pPr>
              <w:pStyle w:val="ListParagraph"/>
              <w:ind w:left="0" w:hanging="2"/>
              <w:jc w:val="center"/>
              <w:rPr>
                <w:rFonts w:ascii="Book Antiqua" w:hAnsi="Book Antiqua"/>
              </w:rPr>
            </w:pPr>
          </w:p>
          <w:p w14:paraId="5225B061"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30</w:t>
            </w:r>
          </w:p>
          <w:p w14:paraId="0AEC4A64"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70</w:t>
            </w:r>
          </w:p>
        </w:tc>
        <w:tc>
          <w:tcPr>
            <w:tcW w:w="535" w:type="dxa"/>
            <w:tcBorders>
              <w:top w:val="single" w:sz="4" w:space="0" w:color="auto"/>
              <w:bottom w:val="single" w:sz="4" w:space="0" w:color="auto"/>
            </w:tcBorders>
          </w:tcPr>
          <w:p w14:paraId="25EE9DF2" w14:textId="77777777" w:rsidR="00110E88" w:rsidRPr="007E47ED" w:rsidRDefault="00110E88" w:rsidP="003A6009">
            <w:pPr>
              <w:pStyle w:val="ListParagraph"/>
              <w:ind w:left="0" w:hanging="2"/>
              <w:jc w:val="center"/>
              <w:rPr>
                <w:rFonts w:ascii="Book Antiqua" w:hAnsi="Book Antiqua"/>
              </w:rPr>
            </w:pPr>
          </w:p>
          <w:p w14:paraId="4E2E088E"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11</w:t>
            </w:r>
          </w:p>
          <w:p w14:paraId="570B1FE7"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19</w:t>
            </w:r>
          </w:p>
        </w:tc>
        <w:tc>
          <w:tcPr>
            <w:tcW w:w="744" w:type="dxa"/>
            <w:tcBorders>
              <w:top w:val="single" w:sz="4" w:space="0" w:color="auto"/>
              <w:bottom w:val="single" w:sz="4" w:space="0" w:color="auto"/>
            </w:tcBorders>
          </w:tcPr>
          <w:p w14:paraId="60D3C578" w14:textId="77777777" w:rsidR="00110E88" w:rsidRPr="007E47ED" w:rsidRDefault="00110E88" w:rsidP="003A6009">
            <w:pPr>
              <w:pStyle w:val="ListParagraph"/>
              <w:ind w:left="0" w:hanging="2"/>
              <w:jc w:val="center"/>
              <w:rPr>
                <w:rFonts w:ascii="Book Antiqua" w:hAnsi="Book Antiqua"/>
              </w:rPr>
            </w:pPr>
          </w:p>
          <w:p w14:paraId="374B83A8"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36.7</w:t>
            </w:r>
          </w:p>
          <w:p w14:paraId="67068F8F"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63.3</w:t>
            </w:r>
          </w:p>
        </w:tc>
        <w:tc>
          <w:tcPr>
            <w:tcW w:w="533" w:type="dxa"/>
            <w:tcBorders>
              <w:top w:val="single" w:sz="4" w:space="0" w:color="auto"/>
              <w:bottom w:val="single" w:sz="4" w:space="0" w:color="auto"/>
            </w:tcBorders>
          </w:tcPr>
          <w:p w14:paraId="01BE3E64" w14:textId="77777777" w:rsidR="00110E88" w:rsidRPr="007E47ED" w:rsidRDefault="00110E88" w:rsidP="003A6009">
            <w:pPr>
              <w:pStyle w:val="ListParagraph"/>
              <w:ind w:left="0" w:hanging="2"/>
              <w:jc w:val="center"/>
              <w:rPr>
                <w:rFonts w:ascii="Book Antiqua" w:hAnsi="Book Antiqua"/>
              </w:rPr>
            </w:pPr>
          </w:p>
          <w:p w14:paraId="7A6C22D8"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8</w:t>
            </w:r>
          </w:p>
          <w:p w14:paraId="2181B23B"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22</w:t>
            </w:r>
          </w:p>
        </w:tc>
        <w:tc>
          <w:tcPr>
            <w:tcW w:w="746" w:type="dxa"/>
            <w:tcBorders>
              <w:top w:val="single" w:sz="4" w:space="0" w:color="auto"/>
              <w:bottom w:val="single" w:sz="4" w:space="0" w:color="auto"/>
            </w:tcBorders>
          </w:tcPr>
          <w:p w14:paraId="079F5249" w14:textId="77777777" w:rsidR="00110E88" w:rsidRPr="007E47ED" w:rsidRDefault="00110E88" w:rsidP="003A6009">
            <w:pPr>
              <w:pStyle w:val="ListParagraph"/>
              <w:ind w:left="0" w:hanging="2"/>
              <w:jc w:val="center"/>
              <w:rPr>
                <w:rFonts w:ascii="Book Antiqua" w:hAnsi="Book Antiqua"/>
              </w:rPr>
            </w:pPr>
          </w:p>
          <w:p w14:paraId="06246DA0"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26.7</w:t>
            </w:r>
          </w:p>
          <w:p w14:paraId="3E8E41F5"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73.3</w:t>
            </w:r>
          </w:p>
        </w:tc>
        <w:tc>
          <w:tcPr>
            <w:tcW w:w="629" w:type="dxa"/>
            <w:tcBorders>
              <w:top w:val="single" w:sz="4" w:space="0" w:color="auto"/>
              <w:bottom w:val="single" w:sz="4" w:space="0" w:color="auto"/>
            </w:tcBorders>
          </w:tcPr>
          <w:p w14:paraId="72851BA2" w14:textId="77777777" w:rsidR="00110E88" w:rsidRPr="007E47ED" w:rsidRDefault="00110E88" w:rsidP="003A6009">
            <w:pPr>
              <w:pStyle w:val="ListParagraph"/>
              <w:ind w:left="0" w:hanging="2"/>
              <w:jc w:val="center"/>
              <w:rPr>
                <w:rFonts w:ascii="Book Antiqua" w:hAnsi="Book Antiqua"/>
              </w:rPr>
            </w:pPr>
          </w:p>
          <w:p w14:paraId="77820890"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10</w:t>
            </w:r>
          </w:p>
          <w:p w14:paraId="528F801C"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20</w:t>
            </w:r>
          </w:p>
        </w:tc>
        <w:tc>
          <w:tcPr>
            <w:tcW w:w="1539" w:type="dxa"/>
            <w:tcBorders>
              <w:top w:val="single" w:sz="4" w:space="0" w:color="auto"/>
              <w:bottom w:val="single" w:sz="4" w:space="0" w:color="auto"/>
            </w:tcBorders>
          </w:tcPr>
          <w:p w14:paraId="66329F7E" w14:textId="77777777" w:rsidR="00110E88" w:rsidRPr="007E47ED" w:rsidRDefault="00110E88" w:rsidP="003A6009">
            <w:pPr>
              <w:pStyle w:val="ListParagraph"/>
              <w:ind w:left="0" w:hanging="2"/>
              <w:jc w:val="center"/>
              <w:rPr>
                <w:rFonts w:ascii="Book Antiqua" w:hAnsi="Book Antiqua"/>
              </w:rPr>
            </w:pPr>
          </w:p>
          <w:p w14:paraId="3F1D7F23"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33.3</w:t>
            </w:r>
          </w:p>
          <w:p w14:paraId="69A33DCD"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66.7</w:t>
            </w:r>
          </w:p>
        </w:tc>
        <w:tc>
          <w:tcPr>
            <w:tcW w:w="1134" w:type="dxa"/>
            <w:tcBorders>
              <w:top w:val="single" w:sz="4" w:space="0" w:color="auto"/>
              <w:bottom w:val="single" w:sz="4" w:space="0" w:color="auto"/>
            </w:tcBorders>
          </w:tcPr>
          <w:p w14:paraId="3686C461" w14:textId="77777777" w:rsidR="00110E88" w:rsidRPr="007E47ED" w:rsidRDefault="00110E88" w:rsidP="003A6009">
            <w:pPr>
              <w:pStyle w:val="ListParagraph"/>
              <w:ind w:left="0" w:hanging="2"/>
              <w:jc w:val="center"/>
              <w:rPr>
                <w:rFonts w:ascii="Book Antiqua" w:hAnsi="Book Antiqua"/>
              </w:rPr>
            </w:pPr>
            <w:r w:rsidRPr="007E47ED">
              <w:rPr>
                <w:rFonts w:ascii="Book Antiqua" w:hAnsi="Book Antiqua"/>
              </w:rPr>
              <w:t>0.857</w:t>
            </w:r>
          </w:p>
        </w:tc>
      </w:tr>
    </w:tbl>
    <w:p w14:paraId="0DDFBB76" w14:textId="77777777" w:rsidR="00110E88" w:rsidRDefault="00110E88" w:rsidP="00110E88">
      <w:pPr>
        <w:pBdr>
          <w:top w:val="nil"/>
          <w:left w:val="nil"/>
          <w:bottom w:val="nil"/>
          <w:right w:val="nil"/>
          <w:between w:val="nil"/>
        </w:pBdr>
        <w:spacing w:after="0" w:line="360" w:lineRule="auto"/>
        <w:ind w:hanging="2"/>
        <w:jc w:val="both"/>
        <w:rPr>
          <w:rFonts w:ascii="Gill Sans" w:eastAsia="Gill Sans" w:hAnsi="Gill Sans" w:cs="Gill Sans"/>
          <w:b/>
          <w:color w:val="000000"/>
          <w:sz w:val="24"/>
          <w:szCs w:val="24"/>
        </w:rPr>
      </w:pPr>
      <w:bookmarkStart w:id="0" w:name="_heading=h.3znysh7" w:colFirst="0" w:colLast="0"/>
      <w:bookmarkEnd w:id="0"/>
    </w:p>
    <w:p w14:paraId="6675A566" w14:textId="4B8B1B33" w:rsidR="00110E88" w:rsidRDefault="006A2C69" w:rsidP="00DD4140">
      <w:pPr>
        <w:pBdr>
          <w:top w:val="nil"/>
          <w:left w:val="nil"/>
          <w:bottom w:val="nil"/>
          <w:right w:val="nil"/>
          <w:between w:val="nil"/>
        </w:pBdr>
        <w:spacing w:after="0" w:line="240" w:lineRule="auto"/>
        <w:rPr>
          <w:rFonts w:ascii="Times New Roman" w:eastAsia="Gill Sans" w:hAnsi="Times New Roman"/>
          <w:bCs/>
          <w:color w:val="000000"/>
          <w:sz w:val="24"/>
          <w:szCs w:val="24"/>
        </w:rPr>
      </w:pPr>
      <w:r w:rsidRPr="006A2C69">
        <w:rPr>
          <w:rFonts w:ascii="Times New Roman" w:eastAsia="Gill Sans" w:hAnsi="Times New Roman"/>
          <w:bCs/>
          <w:color w:val="000000"/>
          <w:sz w:val="24"/>
          <w:szCs w:val="24"/>
        </w:rPr>
        <w:t>Table 1 presents the baseline characteristics of the respondents in the four study groups. Statistical analysis showed no significant differences among groups in terms of age (p = 0.679), education level (p = 0.990), and employment status (p = 0.857). These results indicate that the respondents in Group I, Group II, Group III, and Group IV were comparable at baseline.</w:t>
      </w:r>
    </w:p>
    <w:p w14:paraId="3CD9FEF5" w14:textId="77777777" w:rsidR="00301740" w:rsidRDefault="00301740" w:rsidP="003A6009">
      <w:pPr>
        <w:pBdr>
          <w:top w:val="nil"/>
          <w:left w:val="nil"/>
          <w:bottom w:val="nil"/>
          <w:right w:val="nil"/>
          <w:between w:val="nil"/>
        </w:pBdr>
        <w:spacing w:after="0" w:line="360" w:lineRule="auto"/>
        <w:rPr>
          <w:rFonts w:ascii="Times New Roman" w:eastAsia="Gill Sans" w:hAnsi="Times New Roman"/>
          <w:bCs/>
          <w:color w:val="000000"/>
          <w:sz w:val="20"/>
          <w:szCs w:val="20"/>
        </w:rPr>
      </w:pPr>
    </w:p>
    <w:p w14:paraId="4A573516" w14:textId="1FE55AD2" w:rsidR="00110E88" w:rsidRPr="0070142F" w:rsidRDefault="00110E88" w:rsidP="00110E88">
      <w:pPr>
        <w:pBdr>
          <w:top w:val="nil"/>
          <w:left w:val="nil"/>
          <w:bottom w:val="nil"/>
          <w:right w:val="nil"/>
          <w:between w:val="nil"/>
        </w:pBdr>
        <w:spacing w:after="0" w:line="360" w:lineRule="auto"/>
        <w:jc w:val="center"/>
        <w:rPr>
          <w:rFonts w:ascii="Times New Roman" w:eastAsia="Gill Sans" w:hAnsi="Times New Roman"/>
          <w:bCs/>
          <w:color w:val="000000"/>
          <w:sz w:val="20"/>
          <w:szCs w:val="20"/>
        </w:rPr>
      </w:pPr>
      <w:r w:rsidRPr="0070142F">
        <w:rPr>
          <w:rFonts w:ascii="Times New Roman" w:eastAsia="Gill Sans" w:hAnsi="Times New Roman"/>
          <w:bCs/>
          <w:color w:val="000000"/>
          <w:sz w:val="20"/>
          <w:szCs w:val="20"/>
        </w:rPr>
        <w:t>Table 2. Nutritional Value of Golden Banana Cookies (per 100 g)</w:t>
      </w:r>
    </w:p>
    <w:tbl>
      <w:tblPr>
        <w:tblStyle w:val="TableGrid"/>
        <w:tblW w:w="9067" w:type="dxa"/>
        <w:tblBorders>
          <w:left w:val="none" w:sz="0" w:space="0" w:color="auto"/>
          <w:right w:val="none" w:sz="0" w:space="0" w:color="auto"/>
          <w:insideV w:val="none" w:sz="0" w:space="0" w:color="auto"/>
        </w:tblBorders>
        <w:tblLook w:val="04A0" w:firstRow="1" w:lastRow="0" w:firstColumn="1" w:lastColumn="0" w:noHBand="0" w:noVBand="1"/>
      </w:tblPr>
      <w:tblGrid>
        <w:gridCol w:w="1582"/>
        <w:gridCol w:w="1134"/>
        <w:gridCol w:w="937"/>
        <w:gridCol w:w="765"/>
        <w:gridCol w:w="1394"/>
        <w:gridCol w:w="988"/>
        <w:gridCol w:w="694"/>
        <w:gridCol w:w="1573"/>
      </w:tblGrid>
      <w:tr w:rsidR="00110E88" w:rsidRPr="0070142F" w14:paraId="283950E6" w14:textId="77777777" w:rsidTr="001C24A2">
        <w:tc>
          <w:tcPr>
            <w:tcW w:w="1785" w:type="dxa"/>
            <w:vMerge w:val="restart"/>
          </w:tcPr>
          <w:p w14:paraId="0E9C7093"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Sample</w:t>
            </w:r>
          </w:p>
        </w:tc>
        <w:tc>
          <w:tcPr>
            <w:tcW w:w="7282" w:type="dxa"/>
            <w:gridSpan w:val="7"/>
          </w:tcPr>
          <w:p w14:paraId="22977A3E" w14:textId="54AB1374" w:rsidR="00110E88" w:rsidRPr="0070142F" w:rsidRDefault="003A6009" w:rsidP="003A6009">
            <w:pPr>
              <w:pStyle w:val="ListParagraph"/>
              <w:ind w:left="0" w:hanging="2"/>
              <w:jc w:val="center"/>
              <w:rPr>
                <w:rFonts w:ascii="Book Antiqua" w:hAnsi="Book Antiqua"/>
              </w:rPr>
            </w:pPr>
            <w:r w:rsidRPr="003A6009">
              <w:rPr>
                <w:rFonts w:ascii="Book Antiqua" w:hAnsi="Book Antiqua"/>
              </w:rPr>
              <w:t>Type of Analysis</w:t>
            </w:r>
          </w:p>
        </w:tc>
      </w:tr>
      <w:tr w:rsidR="00110E88" w:rsidRPr="0070142F" w14:paraId="3AFFE754" w14:textId="77777777" w:rsidTr="001C24A2">
        <w:tc>
          <w:tcPr>
            <w:tcW w:w="1785" w:type="dxa"/>
            <w:vMerge/>
          </w:tcPr>
          <w:p w14:paraId="39E1601F" w14:textId="77777777" w:rsidR="00110E88" w:rsidRPr="0070142F" w:rsidRDefault="00110E88" w:rsidP="001C24A2">
            <w:pPr>
              <w:pStyle w:val="ListParagraph"/>
              <w:ind w:left="0" w:hanging="2"/>
              <w:rPr>
                <w:rFonts w:ascii="Book Antiqua" w:hAnsi="Book Antiqua"/>
              </w:rPr>
            </w:pPr>
          </w:p>
        </w:tc>
        <w:tc>
          <w:tcPr>
            <w:tcW w:w="1222" w:type="dxa"/>
          </w:tcPr>
          <w:p w14:paraId="16315391"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w:t>
            </w:r>
          </w:p>
          <w:p w14:paraId="7D5F8E08"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Energy (kcal)</w:t>
            </w:r>
          </w:p>
        </w:tc>
        <w:tc>
          <w:tcPr>
            <w:tcW w:w="960" w:type="dxa"/>
          </w:tcPr>
          <w:p w14:paraId="55D8B720"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 protein</w:t>
            </w:r>
          </w:p>
        </w:tc>
        <w:tc>
          <w:tcPr>
            <w:tcW w:w="849" w:type="dxa"/>
          </w:tcPr>
          <w:p w14:paraId="75F627F4"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 xml:space="preserve">% </w:t>
            </w:r>
          </w:p>
          <w:p w14:paraId="7F67B9F7"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Fat</w:t>
            </w:r>
          </w:p>
        </w:tc>
        <w:tc>
          <w:tcPr>
            <w:tcW w:w="835" w:type="dxa"/>
          </w:tcPr>
          <w:p w14:paraId="49564286"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 carbohydrate</w:t>
            </w:r>
          </w:p>
        </w:tc>
        <w:tc>
          <w:tcPr>
            <w:tcW w:w="997" w:type="dxa"/>
          </w:tcPr>
          <w:p w14:paraId="0D42EA05"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w:t>
            </w:r>
          </w:p>
          <w:p w14:paraId="5B188567"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Calcium (mg)</w:t>
            </w:r>
          </w:p>
        </w:tc>
        <w:tc>
          <w:tcPr>
            <w:tcW w:w="711" w:type="dxa"/>
          </w:tcPr>
          <w:p w14:paraId="56C2941D"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w:t>
            </w:r>
          </w:p>
          <w:p w14:paraId="01B8F242"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Iron (mg)</w:t>
            </w:r>
          </w:p>
        </w:tc>
        <w:tc>
          <w:tcPr>
            <w:tcW w:w="1708" w:type="dxa"/>
          </w:tcPr>
          <w:p w14:paraId="2F3279A9"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w:t>
            </w:r>
          </w:p>
          <w:p w14:paraId="3E721E44" w14:textId="77777777" w:rsidR="00110E88" w:rsidRPr="0070142F" w:rsidRDefault="00110E88" w:rsidP="001C24A2">
            <w:pPr>
              <w:pStyle w:val="ListParagraph"/>
              <w:ind w:left="0" w:hanging="2"/>
              <w:rPr>
                <w:rFonts w:ascii="Book Antiqua" w:hAnsi="Book Antiqua"/>
                <w:b/>
                <w:bCs/>
              </w:rPr>
            </w:pPr>
            <w:r w:rsidRPr="0070142F">
              <w:rPr>
                <w:rFonts w:ascii="Book Antiqua" w:hAnsi="Book Antiqua"/>
              </w:rPr>
              <w:t>Potassium (mg)</w:t>
            </w:r>
          </w:p>
        </w:tc>
      </w:tr>
      <w:tr w:rsidR="00110E88" w:rsidRPr="0070142F" w14:paraId="5C1CAC09" w14:textId="77777777" w:rsidTr="001C24A2">
        <w:tc>
          <w:tcPr>
            <w:tcW w:w="1785" w:type="dxa"/>
          </w:tcPr>
          <w:p w14:paraId="065A4614" w14:textId="77777777" w:rsidR="00110E88" w:rsidRPr="0070142F" w:rsidRDefault="00110E88" w:rsidP="001C24A2">
            <w:pPr>
              <w:pStyle w:val="ListParagraph"/>
              <w:ind w:left="0" w:hanging="2"/>
              <w:rPr>
                <w:rFonts w:ascii="Book Antiqua" w:hAnsi="Book Antiqua"/>
              </w:rPr>
            </w:pPr>
            <w:r>
              <w:rPr>
                <w:rFonts w:ascii="Book Antiqua" w:hAnsi="Book Antiqua"/>
              </w:rPr>
              <w:t>Golden Banana Cookies</w:t>
            </w:r>
          </w:p>
        </w:tc>
        <w:tc>
          <w:tcPr>
            <w:tcW w:w="1222" w:type="dxa"/>
          </w:tcPr>
          <w:p w14:paraId="503F2875"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127</w:t>
            </w:r>
          </w:p>
        </w:tc>
        <w:tc>
          <w:tcPr>
            <w:tcW w:w="960" w:type="dxa"/>
          </w:tcPr>
          <w:p w14:paraId="21FFFD60"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1,4</w:t>
            </w:r>
          </w:p>
        </w:tc>
        <w:tc>
          <w:tcPr>
            <w:tcW w:w="849" w:type="dxa"/>
          </w:tcPr>
          <w:p w14:paraId="74A822CA"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0,2</w:t>
            </w:r>
          </w:p>
        </w:tc>
        <w:tc>
          <w:tcPr>
            <w:tcW w:w="835" w:type="dxa"/>
          </w:tcPr>
          <w:p w14:paraId="714B9431"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33,6</w:t>
            </w:r>
          </w:p>
        </w:tc>
        <w:tc>
          <w:tcPr>
            <w:tcW w:w="997" w:type="dxa"/>
          </w:tcPr>
          <w:p w14:paraId="7B8122E5"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7</w:t>
            </w:r>
          </w:p>
        </w:tc>
        <w:tc>
          <w:tcPr>
            <w:tcW w:w="711" w:type="dxa"/>
          </w:tcPr>
          <w:p w14:paraId="24249837"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0,8</w:t>
            </w:r>
          </w:p>
        </w:tc>
        <w:tc>
          <w:tcPr>
            <w:tcW w:w="1708" w:type="dxa"/>
          </w:tcPr>
          <w:p w14:paraId="2AF0348C" w14:textId="77777777" w:rsidR="00110E88" w:rsidRPr="0070142F" w:rsidRDefault="00110E88" w:rsidP="001C24A2">
            <w:pPr>
              <w:pStyle w:val="ListParagraph"/>
              <w:ind w:left="0" w:hanging="2"/>
              <w:rPr>
                <w:rFonts w:ascii="Book Antiqua" w:hAnsi="Book Antiqua"/>
              </w:rPr>
            </w:pPr>
            <w:r w:rsidRPr="0070142F">
              <w:rPr>
                <w:rFonts w:ascii="Book Antiqua" w:hAnsi="Book Antiqua"/>
              </w:rPr>
              <w:t>392</w:t>
            </w:r>
          </w:p>
        </w:tc>
      </w:tr>
    </w:tbl>
    <w:p w14:paraId="5300B28E" w14:textId="77777777" w:rsidR="00110E88" w:rsidRDefault="00110E88" w:rsidP="00110E88">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rPr>
      </w:pPr>
    </w:p>
    <w:p w14:paraId="487267F6" w14:textId="77777777" w:rsidR="006A2C69" w:rsidRPr="006A2C69" w:rsidRDefault="006A2C69" w:rsidP="00DD414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lang w:val="en-ID"/>
        </w:rPr>
      </w:pPr>
      <w:r w:rsidRPr="006A2C69">
        <w:rPr>
          <w:rFonts w:ascii="Times New Roman" w:eastAsia="Gill Sans" w:hAnsi="Times New Roman"/>
          <w:bCs/>
          <w:color w:val="000000"/>
          <w:sz w:val="24"/>
          <w:szCs w:val="24"/>
          <w:lang w:val="en-ID"/>
        </w:rPr>
        <w:t>Table 2 shows the nutritional composition of golden banana cookies per 100 g. The cookies contained 127 kcal of energy, 1.4% protein, 0.2% fat, and 33.6% carbohydrates. The mineral content included 7 mg of calcium, 0.8 mg of iron, and 392 mg of potassium.</w:t>
      </w:r>
    </w:p>
    <w:p w14:paraId="5CCED0E5" w14:textId="3BA1C795" w:rsidR="00110E88" w:rsidRDefault="00110E88" w:rsidP="00110E88">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rPr>
      </w:pPr>
    </w:p>
    <w:p w14:paraId="0530BCD5" w14:textId="77777777" w:rsidR="00110E88" w:rsidRPr="0070142F" w:rsidRDefault="00110E88" w:rsidP="00110E88">
      <w:pPr>
        <w:pBdr>
          <w:top w:val="nil"/>
          <w:left w:val="nil"/>
          <w:bottom w:val="nil"/>
          <w:right w:val="nil"/>
          <w:between w:val="nil"/>
        </w:pBdr>
        <w:spacing w:after="0" w:line="360" w:lineRule="auto"/>
        <w:ind w:hanging="2"/>
        <w:jc w:val="center"/>
        <w:rPr>
          <w:rFonts w:ascii="Times New Roman" w:eastAsia="Gill Sans" w:hAnsi="Times New Roman"/>
          <w:bCs/>
          <w:color w:val="000000"/>
          <w:sz w:val="20"/>
          <w:szCs w:val="20"/>
        </w:rPr>
      </w:pPr>
      <w:r w:rsidRPr="0070142F">
        <w:rPr>
          <w:rFonts w:ascii="Times New Roman" w:eastAsia="Gill Sans" w:hAnsi="Times New Roman"/>
          <w:bCs/>
          <w:color w:val="000000"/>
          <w:sz w:val="20"/>
          <w:szCs w:val="20"/>
        </w:rPr>
        <w:t>Table 3. Color Acceptability of Golden Banana Cookies</w:t>
      </w:r>
    </w:p>
    <w:tbl>
      <w:tblPr>
        <w:tblW w:w="9072" w:type="dxa"/>
        <w:tblBorders>
          <w:top w:val="single" w:sz="4" w:space="0" w:color="auto"/>
          <w:bottom w:val="single" w:sz="4" w:space="0" w:color="auto"/>
        </w:tblBorders>
        <w:tblLayout w:type="fixed"/>
        <w:tblLook w:val="04A0" w:firstRow="1" w:lastRow="0" w:firstColumn="1" w:lastColumn="0" w:noHBand="0" w:noVBand="1"/>
      </w:tblPr>
      <w:tblGrid>
        <w:gridCol w:w="2835"/>
        <w:gridCol w:w="516"/>
        <w:gridCol w:w="636"/>
        <w:gridCol w:w="456"/>
        <w:gridCol w:w="636"/>
        <w:gridCol w:w="534"/>
        <w:gridCol w:w="1617"/>
        <w:gridCol w:w="850"/>
        <w:gridCol w:w="992"/>
      </w:tblGrid>
      <w:tr w:rsidR="00110E88" w:rsidRPr="0070142F" w14:paraId="65D9412A" w14:textId="77777777" w:rsidTr="001C24A2">
        <w:tc>
          <w:tcPr>
            <w:tcW w:w="2835" w:type="dxa"/>
            <w:vMerge w:val="restart"/>
            <w:tcBorders>
              <w:top w:val="single" w:sz="4" w:space="0" w:color="auto"/>
              <w:bottom w:val="single" w:sz="4" w:space="0" w:color="auto"/>
            </w:tcBorders>
            <w:vAlign w:val="center"/>
          </w:tcPr>
          <w:p w14:paraId="39C8F07A" w14:textId="77777777" w:rsidR="00110E88" w:rsidRPr="00C733AF" w:rsidRDefault="00110E88" w:rsidP="001C24A2">
            <w:pPr>
              <w:pStyle w:val="ListParagraph"/>
              <w:ind w:left="0" w:hanging="2"/>
              <w:jc w:val="both"/>
              <w:rPr>
                <w:rFonts w:ascii="Book Antiqua" w:hAnsi="Book Antiqua"/>
                <w:i/>
                <w:iCs/>
                <w:sz w:val="20"/>
                <w:szCs w:val="20"/>
              </w:rPr>
            </w:pPr>
            <w:r w:rsidRPr="00C733AF">
              <w:rPr>
                <w:rFonts w:ascii="Book Antiqua" w:hAnsi="Book Antiqua"/>
                <w:i/>
                <w:iCs/>
                <w:sz w:val="20"/>
                <w:szCs w:val="20"/>
              </w:rPr>
              <w:t>criteria</w:t>
            </w:r>
          </w:p>
        </w:tc>
        <w:tc>
          <w:tcPr>
            <w:tcW w:w="4395" w:type="dxa"/>
            <w:gridSpan w:val="6"/>
            <w:tcBorders>
              <w:bottom w:val="single" w:sz="4" w:space="0" w:color="auto"/>
            </w:tcBorders>
            <w:vAlign w:val="center"/>
          </w:tcPr>
          <w:p w14:paraId="6CBE3B87" w14:textId="77777777" w:rsidR="00110E88" w:rsidRPr="0070142F" w:rsidRDefault="00110E88" w:rsidP="003A6009">
            <w:pPr>
              <w:pStyle w:val="ListParagraph"/>
              <w:ind w:left="0" w:hanging="2"/>
              <w:jc w:val="center"/>
              <w:rPr>
                <w:rFonts w:ascii="Book Antiqua" w:hAnsi="Book Antiqua"/>
                <w:sz w:val="20"/>
                <w:szCs w:val="20"/>
              </w:rPr>
            </w:pPr>
            <w:r w:rsidRPr="0070142F">
              <w:rPr>
                <w:rFonts w:ascii="Book Antiqua" w:hAnsi="Book Antiqua"/>
                <w:sz w:val="20"/>
                <w:szCs w:val="20"/>
              </w:rPr>
              <w:t>Golden banana cookies</w:t>
            </w:r>
          </w:p>
        </w:tc>
        <w:tc>
          <w:tcPr>
            <w:tcW w:w="850" w:type="dxa"/>
            <w:vMerge w:val="restart"/>
            <w:tcBorders>
              <w:top w:val="single" w:sz="4" w:space="0" w:color="auto"/>
              <w:bottom w:val="single" w:sz="4" w:space="0" w:color="auto"/>
            </w:tcBorders>
            <w:vAlign w:val="center"/>
          </w:tcPr>
          <w:p w14:paraId="58FEA79F" w14:textId="77777777" w:rsidR="00110E88" w:rsidRPr="0070142F" w:rsidRDefault="00110E88" w:rsidP="001C24A2">
            <w:pPr>
              <w:pStyle w:val="ListParagraph"/>
              <w:ind w:left="0" w:hanging="2"/>
              <w:rPr>
                <w:rFonts w:ascii="Book Antiqua" w:hAnsi="Book Antiqua"/>
                <w:i/>
                <w:sz w:val="20"/>
                <w:szCs w:val="20"/>
              </w:rPr>
            </w:pPr>
            <w:r w:rsidRPr="0070142F">
              <w:rPr>
                <w:rFonts w:ascii="Book Antiqua" w:hAnsi="Book Antiqua"/>
                <w:i/>
                <w:sz w:val="20"/>
                <w:szCs w:val="20"/>
              </w:rPr>
              <w:t>X</w:t>
            </w:r>
            <w:r w:rsidRPr="0070142F">
              <w:rPr>
                <w:rFonts w:ascii="Book Antiqua" w:hAnsi="Book Antiqua"/>
                <w:i/>
                <w:sz w:val="20"/>
                <w:szCs w:val="20"/>
                <w:vertAlign w:val="superscript"/>
              </w:rPr>
              <w:t>2</w:t>
            </w:r>
          </w:p>
        </w:tc>
        <w:tc>
          <w:tcPr>
            <w:tcW w:w="992" w:type="dxa"/>
            <w:vMerge w:val="restart"/>
            <w:tcBorders>
              <w:top w:val="single" w:sz="4" w:space="0" w:color="auto"/>
              <w:bottom w:val="single" w:sz="4" w:space="0" w:color="auto"/>
            </w:tcBorders>
            <w:vAlign w:val="center"/>
          </w:tcPr>
          <w:p w14:paraId="3C716916" w14:textId="77777777" w:rsidR="00110E88" w:rsidRPr="0070142F" w:rsidRDefault="00110E88" w:rsidP="001C24A2">
            <w:pPr>
              <w:pStyle w:val="ListParagraph"/>
              <w:ind w:left="0" w:hanging="2"/>
              <w:rPr>
                <w:rFonts w:ascii="Book Antiqua" w:hAnsi="Book Antiqua"/>
                <w:i/>
                <w:sz w:val="20"/>
                <w:szCs w:val="20"/>
              </w:rPr>
            </w:pPr>
            <w:r w:rsidRPr="0070142F">
              <w:rPr>
                <w:rFonts w:ascii="Book Antiqua" w:hAnsi="Book Antiqua"/>
                <w:i/>
                <w:sz w:val="20"/>
                <w:szCs w:val="20"/>
              </w:rPr>
              <w:t>p-value</w:t>
            </w:r>
          </w:p>
        </w:tc>
      </w:tr>
      <w:tr w:rsidR="00110E88" w:rsidRPr="0070142F" w14:paraId="7774E8CC" w14:textId="77777777" w:rsidTr="001C24A2">
        <w:tc>
          <w:tcPr>
            <w:tcW w:w="2835" w:type="dxa"/>
            <w:vMerge/>
            <w:tcBorders>
              <w:top w:val="nil"/>
              <w:bottom w:val="single" w:sz="4" w:space="0" w:color="auto"/>
            </w:tcBorders>
            <w:vAlign w:val="center"/>
          </w:tcPr>
          <w:p w14:paraId="5AA5CFBC" w14:textId="77777777" w:rsidR="00110E88" w:rsidRPr="0070142F" w:rsidRDefault="00110E88" w:rsidP="001C24A2">
            <w:pPr>
              <w:pStyle w:val="ListParagraph"/>
              <w:ind w:left="0" w:hanging="2"/>
              <w:jc w:val="both"/>
              <w:rPr>
                <w:rFonts w:ascii="Book Antiqua" w:hAnsi="Book Antiqua"/>
                <w:sz w:val="20"/>
                <w:szCs w:val="20"/>
              </w:rPr>
            </w:pPr>
          </w:p>
        </w:tc>
        <w:tc>
          <w:tcPr>
            <w:tcW w:w="1152" w:type="dxa"/>
            <w:gridSpan w:val="2"/>
            <w:tcBorders>
              <w:top w:val="single" w:sz="4" w:space="0" w:color="auto"/>
              <w:bottom w:val="single" w:sz="4" w:space="0" w:color="auto"/>
            </w:tcBorders>
            <w:vAlign w:val="center"/>
          </w:tcPr>
          <w:p w14:paraId="261F3338" w14:textId="77777777" w:rsidR="00110E88" w:rsidRPr="0070142F" w:rsidRDefault="00110E88" w:rsidP="001C24A2">
            <w:pPr>
              <w:pStyle w:val="ListParagraph"/>
              <w:ind w:left="0" w:hanging="2"/>
              <w:rPr>
                <w:rFonts w:ascii="Book Antiqua" w:hAnsi="Book Antiqua"/>
                <w:sz w:val="20"/>
                <w:szCs w:val="20"/>
              </w:rPr>
            </w:pPr>
            <w:r>
              <w:rPr>
                <w:rFonts w:ascii="Book Antiqua" w:hAnsi="Book Antiqua"/>
                <w:sz w:val="20"/>
                <w:szCs w:val="20"/>
              </w:rPr>
              <w:t xml:space="preserve">   </w:t>
            </w:r>
            <w:r w:rsidRPr="0070142F">
              <w:rPr>
                <w:rFonts w:ascii="Book Antiqua" w:hAnsi="Book Antiqua"/>
                <w:sz w:val="20"/>
                <w:szCs w:val="20"/>
              </w:rPr>
              <w:t>10%</w:t>
            </w:r>
          </w:p>
        </w:tc>
        <w:tc>
          <w:tcPr>
            <w:tcW w:w="1092" w:type="dxa"/>
            <w:gridSpan w:val="2"/>
            <w:tcBorders>
              <w:top w:val="single" w:sz="4" w:space="0" w:color="auto"/>
              <w:bottom w:val="single" w:sz="4" w:space="0" w:color="auto"/>
            </w:tcBorders>
            <w:vAlign w:val="center"/>
          </w:tcPr>
          <w:p w14:paraId="15FCAF9B" w14:textId="77777777" w:rsidR="00110E88" w:rsidRPr="0070142F" w:rsidRDefault="00110E88" w:rsidP="001C24A2">
            <w:pPr>
              <w:pStyle w:val="ListParagraph"/>
              <w:ind w:left="0" w:hanging="2"/>
              <w:rPr>
                <w:rFonts w:ascii="Book Antiqua" w:hAnsi="Book Antiqua"/>
                <w:sz w:val="20"/>
                <w:szCs w:val="20"/>
              </w:rPr>
            </w:pPr>
            <w:r>
              <w:rPr>
                <w:rFonts w:ascii="Book Antiqua" w:hAnsi="Book Antiqua"/>
                <w:sz w:val="20"/>
                <w:szCs w:val="20"/>
              </w:rPr>
              <w:t xml:space="preserve">   </w:t>
            </w:r>
            <w:r w:rsidRPr="0070142F">
              <w:rPr>
                <w:rFonts w:ascii="Book Antiqua" w:hAnsi="Book Antiqua"/>
                <w:sz w:val="20"/>
                <w:szCs w:val="20"/>
              </w:rPr>
              <w:t>15%</w:t>
            </w:r>
          </w:p>
        </w:tc>
        <w:tc>
          <w:tcPr>
            <w:tcW w:w="2151" w:type="dxa"/>
            <w:gridSpan w:val="2"/>
            <w:tcBorders>
              <w:top w:val="single" w:sz="4" w:space="0" w:color="auto"/>
              <w:bottom w:val="single" w:sz="4" w:space="0" w:color="auto"/>
            </w:tcBorders>
            <w:vAlign w:val="center"/>
          </w:tcPr>
          <w:p w14:paraId="19E992FF" w14:textId="77777777" w:rsidR="00110E88" w:rsidRPr="0070142F" w:rsidRDefault="00110E88" w:rsidP="001C24A2">
            <w:pPr>
              <w:pStyle w:val="ListParagraph"/>
              <w:ind w:left="0" w:hanging="2"/>
              <w:rPr>
                <w:rFonts w:ascii="Book Antiqua" w:hAnsi="Book Antiqua"/>
                <w:sz w:val="20"/>
                <w:szCs w:val="20"/>
              </w:rPr>
            </w:pPr>
            <w:r>
              <w:rPr>
                <w:rFonts w:ascii="Book Antiqua" w:hAnsi="Book Antiqua"/>
                <w:sz w:val="20"/>
                <w:szCs w:val="20"/>
              </w:rPr>
              <w:t xml:space="preserve">   </w:t>
            </w:r>
            <w:r w:rsidRPr="0070142F">
              <w:rPr>
                <w:rFonts w:ascii="Book Antiqua" w:hAnsi="Book Antiqua"/>
                <w:sz w:val="20"/>
                <w:szCs w:val="20"/>
              </w:rPr>
              <w:t>20%</w:t>
            </w:r>
          </w:p>
        </w:tc>
        <w:tc>
          <w:tcPr>
            <w:tcW w:w="850" w:type="dxa"/>
            <w:vMerge/>
            <w:tcBorders>
              <w:top w:val="nil"/>
              <w:bottom w:val="single" w:sz="4" w:space="0" w:color="auto"/>
            </w:tcBorders>
            <w:vAlign w:val="center"/>
          </w:tcPr>
          <w:p w14:paraId="30B8F144" w14:textId="77777777" w:rsidR="00110E88" w:rsidRPr="0070142F" w:rsidRDefault="00110E88" w:rsidP="001C24A2">
            <w:pPr>
              <w:pStyle w:val="ListParagraph"/>
              <w:ind w:left="0" w:hanging="2"/>
              <w:jc w:val="both"/>
              <w:rPr>
                <w:rFonts w:ascii="Book Antiqua" w:hAnsi="Book Antiqua"/>
                <w:sz w:val="20"/>
                <w:szCs w:val="20"/>
              </w:rPr>
            </w:pPr>
          </w:p>
        </w:tc>
        <w:tc>
          <w:tcPr>
            <w:tcW w:w="992" w:type="dxa"/>
            <w:vMerge/>
            <w:tcBorders>
              <w:top w:val="nil"/>
              <w:bottom w:val="single" w:sz="4" w:space="0" w:color="auto"/>
            </w:tcBorders>
            <w:vAlign w:val="center"/>
          </w:tcPr>
          <w:p w14:paraId="420C931F" w14:textId="77777777" w:rsidR="00110E88" w:rsidRPr="0070142F" w:rsidRDefault="00110E88" w:rsidP="001C24A2">
            <w:pPr>
              <w:pStyle w:val="ListParagraph"/>
              <w:ind w:left="0" w:hanging="2"/>
              <w:jc w:val="both"/>
              <w:rPr>
                <w:rFonts w:ascii="Book Antiqua" w:hAnsi="Book Antiqua"/>
                <w:sz w:val="20"/>
                <w:szCs w:val="20"/>
              </w:rPr>
            </w:pPr>
          </w:p>
        </w:tc>
      </w:tr>
      <w:tr w:rsidR="00110E88" w:rsidRPr="0070142F" w14:paraId="681A0FA4" w14:textId="77777777" w:rsidTr="001C24A2">
        <w:tc>
          <w:tcPr>
            <w:tcW w:w="2835" w:type="dxa"/>
            <w:vMerge/>
            <w:tcBorders>
              <w:top w:val="nil"/>
              <w:bottom w:val="single" w:sz="4" w:space="0" w:color="auto"/>
            </w:tcBorders>
            <w:vAlign w:val="center"/>
          </w:tcPr>
          <w:p w14:paraId="5B13C076" w14:textId="77777777" w:rsidR="00110E88" w:rsidRPr="0070142F" w:rsidRDefault="00110E88" w:rsidP="001C24A2">
            <w:pPr>
              <w:pStyle w:val="ListParagraph"/>
              <w:ind w:left="0" w:hanging="2"/>
              <w:jc w:val="both"/>
              <w:rPr>
                <w:rFonts w:ascii="Book Antiqua" w:hAnsi="Book Antiqua"/>
                <w:sz w:val="20"/>
                <w:szCs w:val="20"/>
              </w:rPr>
            </w:pPr>
          </w:p>
        </w:tc>
        <w:tc>
          <w:tcPr>
            <w:tcW w:w="516" w:type="dxa"/>
            <w:tcBorders>
              <w:top w:val="single" w:sz="4" w:space="0" w:color="auto"/>
              <w:bottom w:val="single" w:sz="4" w:space="0" w:color="auto"/>
            </w:tcBorders>
            <w:vAlign w:val="center"/>
          </w:tcPr>
          <w:p w14:paraId="1FCB4D81"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n</w:t>
            </w:r>
          </w:p>
        </w:tc>
        <w:tc>
          <w:tcPr>
            <w:tcW w:w="636" w:type="dxa"/>
            <w:tcBorders>
              <w:top w:val="single" w:sz="4" w:space="0" w:color="auto"/>
              <w:bottom w:val="single" w:sz="4" w:space="0" w:color="auto"/>
            </w:tcBorders>
            <w:vAlign w:val="center"/>
          </w:tcPr>
          <w:p w14:paraId="55691126"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w:t>
            </w:r>
          </w:p>
        </w:tc>
        <w:tc>
          <w:tcPr>
            <w:tcW w:w="456" w:type="dxa"/>
            <w:tcBorders>
              <w:top w:val="single" w:sz="4" w:space="0" w:color="auto"/>
              <w:bottom w:val="single" w:sz="4" w:space="0" w:color="auto"/>
            </w:tcBorders>
            <w:vAlign w:val="center"/>
          </w:tcPr>
          <w:p w14:paraId="3AC3BCFD"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n</w:t>
            </w:r>
          </w:p>
        </w:tc>
        <w:tc>
          <w:tcPr>
            <w:tcW w:w="636" w:type="dxa"/>
            <w:tcBorders>
              <w:top w:val="single" w:sz="4" w:space="0" w:color="auto"/>
              <w:bottom w:val="single" w:sz="4" w:space="0" w:color="auto"/>
            </w:tcBorders>
            <w:vAlign w:val="center"/>
          </w:tcPr>
          <w:p w14:paraId="02361C1E"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w:t>
            </w:r>
          </w:p>
        </w:tc>
        <w:tc>
          <w:tcPr>
            <w:tcW w:w="534" w:type="dxa"/>
            <w:tcBorders>
              <w:top w:val="single" w:sz="4" w:space="0" w:color="auto"/>
              <w:bottom w:val="single" w:sz="4" w:space="0" w:color="auto"/>
            </w:tcBorders>
            <w:vAlign w:val="center"/>
          </w:tcPr>
          <w:p w14:paraId="70E15515"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n</w:t>
            </w:r>
          </w:p>
        </w:tc>
        <w:tc>
          <w:tcPr>
            <w:tcW w:w="1617" w:type="dxa"/>
            <w:tcBorders>
              <w:top w:val="single" w:sz="4" w:space="0" w:color="auto"/>
              <w:bottom w:val="single" w:sz="4" w:space="0" w:color="auto"/>
            </w:tcBorders>
            <w:vAlign w:val="center"/>
          </w:tcPr>
          <w:p w14:paraId="0F89EA97"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w:t>
            </w:r>
          </w:p>
        </w:tc>
        <w:tc>
          <w:tcPr>
            <w:tcW w:w="850" w:type="dxa"/>
            <w:vMerge/>
            <w:tcBorders>
              <w:top w:val="nil"/>
              <w:bottom w:val="single" w:sz="4" w:space="0" w:color="auto"/>
            </w:tcBorders>
            <w:vAlign w:val="center"/>
          </w:tcPr>
          <w:p w14:paraId="38F952E3" w14:textId="77777777" w:rsidR="00110E88" w:rsidRPr="0070142F" w:rsidRDefault="00110E88" w:rsidP="001C24A2">
            <w:pPr>
              <w:pStyle w:val="ListParagraph"/>
              <w:ind w:left="0" w:hanging="2"/>
              <w:jc w:val="both"/>
              <w:rPr>
                <w:rFonts w:ascii="Book Antiqua" w:hAnsi="Book Antiqua"/>
                <w:sz w:val="20"/>
                <w:szCs w:val="20"/>
              </w:rPr>
            </w:pPr>
          </w:p>
        </w:tc>
        <w:tc>
          <w:tcPr>
            <w:tcW w:w="992" w:type="dxa"/>
            <w:vMerge/>
            <w:tcBorders>
              <w:top w:val="nil"/>
              <w:bottom w:val="single" w:sz="4" w:space="0" w:color="auto"/>
            </w:tcBorders>
            <w:vAlign w:val="center"/>
          </w:tcPr>
          <w:p w14:paraId="4FED9280" w14:textId="77777777" w:rsidR="00110E88" w:rsidRPr="0070142F" w:rsidRDefault="00110E88" w:rsidP="001C24A2">
            <w:pPr>
              <w:pStyle w:val="ListParagraph"/>
              <w:ind w:left="0" w:hanging="2"/>
              <w:jc w:val="both"/>
              <w:rPr>
                <w:rFonts w:ascii="Book Antiqua" w:hAnsi="Book Antiqua"/>
                <w:sz w:val="20"/>
                <w:szCs w:val="20"/>
              </w:rPr>
            </w:pPr>
          </w:p>
        </w:tc>
      </w:tr>
      <w:tr w:rsidR="00110E88" w:rsidRPr="0070142F" w14:paraId="28932435" w14:textId="77777777" w:rsidTr="001C24A2">
        <w:tc>
          <w:tcPr>
            <w:tcW w:w="2835" w:type="dxa"/>
            <w:tcBorders>
              <w:top w:val="single" w:sz="4" w:space="0" w:color="auto"/>
            </w:tcBorders>
          </w:tcPr>
          <w:p w14:paraId="4AD6E9EF" w14:textId="77777777" w:rsidR="00110E88" w:rsidRPr="0070142F" w:rsidRDefault="00110E88" w:rsidP="001C24A2">
            <w:pPr>
              <w:pStyle w:val="ListParagraph"/>
              <w:ind w:left="0" w:hanging="2"/>
              <w:jc w:val="both"/>
              <w:rPr>
                <w:rFonts w:ascii="Book Antiqua" w:hAnsi="Book Antiqua"/>
                <w:sz w:val="20"/>
                <w:szCs w:val="20"/>
              </w:rPr>
            </w:pPr>
            <w:r w:rsidRPr="0070142F">
              <w:rPr>
                <w:rFonts w:ascii="Book Antiqua" w:hAnsi="Book Antiqua"/>
                <w:sz w:val="20"/>
                <w:szCs w:val="20"/>
              </w:rPr>
              <w:t>Very unattractive</w:t>
            </w:r>
          </w:p>
        </w:tc>
        <w:tc>
          <w:tcPr>
            <w:tcW w:w="516" w:type="dxa"/>
            <w:tcBorders>
              <w:top w:val="single" w:sz="4" w:space="0" w:color="auto"/>
            </w:tcBorders>
          </w:tcPr>
          <w:p w14:paraId="31D94A1F"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636" w:type="dxa"/>
            <w:tcBorders>
              <w:top w:val="single" w:sz="4" w:space="0" w:color="auto"/>
            </w:tcBorders>
          </w:tcPr>
          <w:p w14:paraId="77FD47FF"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456" w:type="dxa"/>
            <w:tcBorders>
              <w:top w:val="single" w:sz="4" w:space="0" w:color="auto"/>
            </w:tcBorders>
          </w:tcPr>
          <w:p w14:paraId="4ABFFF71"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636" w:type="dxa"/>
            <w:tcBorders>
              <w:top w:val="single" w:sz="4" w:space="0" w:color="auto"/>
            </w:tcBorders>
          </w:tcPr>
          <w:p w14:paraId="42B76AFE"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534" w:type="dxa"/>
            <w:tcBorders>
              <w:top w:val="single" w:sz="4" w:space="0" w:color="auto"/>
            </w:tcBorders>
          </w:tcPr>
          <w:p w14:paraId="11905D0E"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1617" w:type="dxa"/>
            <w:tcBorders>
              <w:top w:val="single" w:sz="4" w:space="0" w:color="auto"/>
            </w:tcBorders>
          </w:tcPr>
          <w:p w14:paraId="6A4EA033"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850" w:type="dxa"/>
            <w:vMerge w:val="restart"/>
            <w:tcBorders>
              <w:top w:val="single" w:sz="4" w:space="0" w:color="auto"/>
            </w:tcBorders>
          </w:tcPr>
          <w:p w14:paraId="6564B49E"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2,760</w:t>
            </w:r>
          </w:p>
        </w:tc>
        <w:tc>
          <w:tcPr>
            <w:tcW w:w="992" w:type="dxa"/>
            <w:vMerge w:val="restart"/>
            <w:tcBorders>
              <w:top w:val="single" w:sz="4" w:space="0" w:color="auto"/>
            </w:tcBorders>
          </w:tcPr>
          <w:p w14:paraId="63720769"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0,252</w:t>
            </w:r>
          </w:p>
        </w:tc>
      </w:tr>
      <w:tr w:rsidR="00110E88" w:rsidRPr="0070142F" w14:paraId="788AF975" w14:textId="77777777" w:rsidTr="001C24A2">
        <w:tc>
          <w:tcPr>
            <w:tcW w:w="2835" w:type="dxa"/>
          </w:tcPr>
          <w:p w14:paraId="2FE0CFA9" w14:textId="77777777" w:rsidR="00110E88" w:rsidRPr="0070142F" w:rsidRDefault="00110E88" w:rsidP="001C24A2">
            <w:pPr>
              <w:pStyle w:val="ListParagraph"/>
              <w:ind w:left="0" w:hanging="2"/>
              <w:jc w:val="both"/>
              <w:rPr>
                <w:rFonts w:ascii="Book Antiqua" w:hAnsi="Book Antiqua"/>
                <w:sz w:val="20"/>
                <w:szCs w:val="20"/>
              </w:rPr>
            </w:pPr>
            <w:r w:rsidRPr="0070142F">
              <w:rPr>
                <w:rFonts w:ascii="Book Antiqua" w:hAnsi="Book Antiqua"/>
                <w:sz w:val="20"/>
                <w:szCs w:val="20"/>
              </w:rPr>
              <w:t>unattractive</w:t>
            </w:r>
          </w:p>
        </w:tc>
        <w:tc>
          <w:tcPr>
            <w:tcW w:w="516" w:type="dxa"/>
          </w:tcPr>
          <w:p w14:paraId="5E8B4808"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636" w:type="dxa"/>
          </w:tcPr>
          <w:p w14:paraId="2057393E"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456" w:type="dxa"/>
          </w:tcPr>
          <w:p w14:paraId="4D3BCD4C"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636" w:type="dxa"/>
          </w:tcPr>
          <w:p w14:paraId="0A3FCB48"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534" w:type="dxa"/>
          </w:tcPr>
          <w:p w14:paraId="4C66477F"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1617" w:type="dxa"/>
          </w:tcPr>
          <w:p w14:paraId="0AD1B1C6"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0</w:t>
            </w:r>
          </w:p>
        </w:tc>
        <w:tc>
          <w:tcPr>
            <w:tcW w:w="850" w:type="dxa"/>
            <w:vMerge/>
          </w:tcPr>
          <w:p w14:paraId="299DBC38" w14:textId="77777777" w:rsidR="00110E88" w:rsidRPr="0070142F" w:rsidRDefault="00110E88" w:rsidP="001C24A2">
            <w:pPr>
              <w:pStyle w:val="ListParagraph"/>
              <w:ind w:left="0" w:hanging="2"/>
              <w:jc w:val="both"/>
              <w:rPr>
                <w:rFonts w:ascii="Book Antiqua" w:hAnsi="Book Antiqua"/>
                <w:sz w:val="20"/>
                <w:szCs w:val="20"/>
              </w:rPr>
            </w:pPr>
          </w:p>
        </w:tc>
        <w:tc>
          <w:tcPr>
            <w:tcW w:w="992" w:type="dxa"/>
            <w:vMerge/>
          </w:tcPr>
          <w:p w14:paraId="234A682B" w14:textId="77777777" w:rsidR="00110E88" w:rsidRPr="0070142F" w:rsidRDefault="00110E88" w:rsidP="001C24A2">
            <w:pPr>
              <w:pStyle w:val="ListParagraph"/>
              <w:ind w:left="0" w:hanging="2"/>
              <w:jc w:val="both"/>
              <w:rPr>
                <w:rFonts w:ascii="Book Antiqua" w:hAnsi="Book Antiqua"/>
                <w:sz w:val="20"/>
                <w:szCs w:val="20"/>
              </w:rPr>
            </w:pPr>
          </w:p>
        </w:tc>
      </w:tr>
      <w:tr w:rsidR="00110E88" w:rsidRPr="0070142F" w14:paraId="019CC52F" w14:textId="77777777" w:rsidTr="001C24A2">
        <w:tc>
          <w:tcPr>
            <w:tcW w:w="2835" w:type="dxa"/>
          </w:tcPr>
          <w:p w14:paraId="0690F46B" w14:textId="77777777" w:rsidR="00110E88" w:rsidRPr="0070142F" w:rsidRDefault="00110E88" w:rsidP="001C24A2">
            <w:pPr>
              <w:pStyle w:val="ListParagraph"/>
              <w:ind w:left="0" w:hanging="2"/>
              <w:jc w:val="both"/>
              <w:rPr>
                <w:rFonts w:ascii="Book Antiqua" w:hAnsi="Book Antiqua"/>
                <w:sz w:val="20"/>
                <w:szCs w:val="20"/>
              </w:rPr>
            </w:pPr>
            <w:r w:rsidRPr="0070142F">
              <w:rPr>
                <w:rFonts w:ascii="Book Antiqua" w:hAnsi="Book Antiqua"/>
                <w:sz w:val="20"/>
                <w:szCs w:val="20"/>
              </w:rPr>
              <w:t xml:space="preserve">Neutral </w:t>
            </w:r>
          </w:p>
        </w:tc>
        <w:tc>
          <w:tcPr>
            <w:tcW w:w="516" w:type="dxa"/>
          </w:tcPr>
          <w:p w14:paraId="01FD6A8B"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7</w:t>
            </w:r>
          </w:p>
        </w:tc>
        <w:tc>
          <w:tcPr>
            <w:tcW w:w="636" w:type="dxa"/>
          </w:tcPr>
          <w:p w14:paraId="71ECF66A"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35,0</w:t>
            </w:r>
          </w:p>
        </w:tc>
        <w:tc>
          <w:tcPr>
            <w:tcW w:w="456" w:type="dxa"/>
          </w:tcPr>
          <w:p w14:paraId="2AB628E3"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3</w:t>
            </w:r>
          </w:p>
        </w:tc>
        <w:tc>
          <w:tcPr>
            <w:tcW w:w="636" w:type="dxa"/>
          </w:tcPr>
          <w:p w14:paraId="294B57EB"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15,0</w:t>
            </w:r>
          </w:p>
        </w:tc>
        <w:tc>
          <w:tcPr>
            <w:tcW w:w="534" w:type="dxa"/>
          </w:tcPr>
          <w:p w14:paraId="4A78A8D7"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3</w:t>
            </w:r>
          </w:p>
        </w:tc>
        <w:tc>
          <w:tcPr>
            <w:tcW w:w="1617" w:type="dxa"/>
          </w:tcPr>
          <w:p w14:paraId="11F20B1D"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15,0</w:t>
            </w:r>
          </w:p>
        </w:tc>
        <w:tc>
          <w:tcPr>
            <w:tcW w:w="850" w:type="dxa"/>
            <w:vMerge/>
          </w:tcPr>
          <w:p w14:paraId="0DA10432" w14:textId="77777777" w:rsidR="00110E88" w:rsidRPr="0070142F" w:rsidRDefault="00110E88" w:rsidP="001C24A2">
            <w:pPr>
              <w:pStyle w:val="ListParagraph"/>
              <w:ind w:left="0" w:hanging="2"/>
              <w:jc w:val="both"/>
              <w:rPr>
                <w:rFonts w:ascii="Book Antiqua" w:hAnsi="Book Antiqua"/>
                <w:sz w:val="20"/>
                <w:szCs w:val="20"/>
              </w:rPr>
            </w:pPr>
          </w:p>
        </w:tc>
        <w:tc>
          <w:tcPr>
            <w:tcW w:w="992" w:type="dxa"/>
            <w:vMerge/>
          </w:tcPr>
          <w:p w14:paraId="752AAF87" w14:textId="77777777" w:rsidR="00110E88" w:rsidRPr="0070142F" w:rsidRDefault="00110E88" w:rsidP="001C24A2">
            <w:pPr>
              <w:pStyle w:val="ListParagraph"/>
              <w:ind w:left="0" w:hanging="2"/>
              <w:jc w:val="both"/>
              <w:rPr>
                <w:rFonts w:ascii="Book Antiqua" w:hAnsi="Book Antiqua"/>
                <w:sz w:val="20"/>
                <w:szCs w:val="20"/>
              </w:rPr>
            </w:pPr>
          </w:p>
        </w:tc>
      </w:tr>
      <w:tr w:rsidR="00110E88" w:rsidRPr="0070142F" w14:paraId="3248A6EF" w14:textId="77777777" w:rsidTr="001C24A2">
        <w:tc>
          <w:tcPr>
            <w:tcW w:w="2835" w:type="dxa"/>
          </w:tcPr>
          <w:p w14:paraId="7645485B" w14:textId="77777777" w:rsidR="00110E88" w:rsidRPr="0070142F" w:rsidRDefault="00110E88" w:rsidP="001C24A2">
            <w:pPr>
              <w:pStyle w:val="ListParagraph"/>
              <w:ind w:left="0" w:hanging="2"/>
              <w:jc w:val="both"/>
              <w:rPr>
                <w:rFonts w:ascii="Book Antiqua" w:hAnsi="Book Antiqua"/>
                <w:sz w:val="20"/>
                <w:szCs w:val="20"/>
              </w:rPr>
            </w:pPr>
            <w:r w:rsidRPr="0070142F">
              <w:rPr>
                <w:rFonts w:ascii="Book Antiqua" w:hAnsi="Book Antiqua"/>
                <w:sz w:val="20"/>
                <w:szCs w:val="20"/>
              </w:rPr>
              <w:t>Attractive</w:t>
            </w:r>
          </w:p>
        </w:tc>
        <w:tc>
          <w:tcPr>
            <w:tcW w:w="516" w:type="dxa"/>
          </w:tcPr>
          <w:p w14:paraId="5AF5B24F"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7</w:t>
            </w:r>
          </w:p>
        </w:tc>
        <w:tc>
          <w:tcPr>
            <w:tcW w:w="636" w:type="dxa"/>
          </w:tcPr>
          <w:p w14:paraId="1EC6719E"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35,0</w:t>
            </w:r>
          </w:p>
        </w:tc>
        <w:tc>
          <w:tcPr>
            <w:tcW w:w="456" w:type="dxa"/>
          </w:tcPr>
          <w:p w14:paraId="3E0189F9"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7</w:t>
            </w:r>
          </w:p>
        </w:tc>
        <w:tc>
          <w:tcPr>
            <w:tcW w:w="636" w:type="dxa"/>
          </w:tcPr>
          <w:p w14:paraId="5C16EB8C"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35,0</w:t>
            </w:r>
          </w:p>
        </w:tc>
        <w:tc>
          <w:tcPr>
            <w:tcW w:w="534" w:type="dxa"/>
          </w:tcPr>
          <w:p w14:paraId="76574EBF"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9</w:t>
            </w:r>
          </w:p>
        </w:tc>
        <w:tc>
          <w:tcPr>
            <w:tcW w:w="1617" w:type="dxa"/>
          </w:tcPr>
          <w:p w14:paraId="0E74DD04"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45,0</w:t>
            </w:r>
          </w:p>
        </w:tc>
        <w:tc>
          <w:tcPr>
            <w:tcW w:w="850" w:type="dxa"/>
            <w:vMerge/>
          </w:tcPr>
          <w:p w14:paraId="344F9E06" w14:textId="77777777" w:rsidR="00110E88" w:rsidRPr="0070142F" w:rsidRDefault="00110E88" w:rsidP="001C24A2">
            <w:pPr>
              <w:pStyle w:val="ListParagraph"/>
              <w:ind w:left="0" w:hanging="2"/>
              <w:jc w:val="both"/>
              <w:rPr>
                <w:rFonts w:ascii="Book Antiqua" w:hAnsi="Book Antiqua"/>
                <w:sz w:val="20"/>
                <w:szCs w:val="20"/>
              </w:rPr>
            </w:pPr>
          </w:p>
        </w:tc>
        <w:tc>
          <w:tcPr>
            <w:tcW w:w="992" w:type="dxa"/>
            <w:vMerge/>
          </w:tcPr>
          <w:p w14:paraId="6D6E0F2A" w14:textId="77777777" w:rsidR="00110E88" w:rsidRPr="0070142F" w:rsidRDefault="00110E88" w:rsidP="001C24A2">
            <w:pPr>
              <w:pStyle w:val="ListParagraph"/>
              <w:ind w:left="0" w:hanging="2"/>
              <w:jc w:val="both"/>
              <w:rPr>
                <w:rFonts w:ascii="Book Antiqua" w:hAnsi="Book Antiqua"/>
                <w:sz w:val="20"/>
                <w:szCs w:val="20"/>
              </w:rPr>
            </w:pPr>
          </w:p>
        </w:tc>
      </w:tr>
      <w:tr w:rsidR="00110E88" w:rsidRPr="0070142F" w14:paraId="006A7D1F" w14:textId="77777777" w:rsidTr="001C24A2">
        <w:tc>
          <w:tcPr>
            <w:tcW w:w="2835" w:type="dxa"/>
            <w:tcBorders>
              <w:bottom w:val="single" w:sz="4" w:space="0" w:color="auto"/>
            </w:tcBorders>
          </w:tcPr>
          <w:p w14:paraId="2838EF39" w14:textId="77777777" w:rsidR="00110E88" w:rsidRPr="0070142F" w:rsidRDefault="00110E88" w:rsidP="001C24A2">
            <w:pPr>
              <w:pStyle w:val="ListParagraph"/>
              <w:ind w:left="0" w:hanging="2"/>
              <w:jc w:val="both"/>
              <w:rPr>
                <w:rFonts w:ascii="Book Antiqua" w:hAnsi="Book Antiqua"/>
                <w:sz w:val="20"/>
                <w:szCs w:val="20"/>
              </w:rPr>
            </w:pPr>
            <w:r w:rsidRPr="0070142F">
              <w:rPr>
                <w:rFonts w:ascii="Book Antiqua" w:hAnsi="Book Antiqua"/>
                <w:sz w:val="20"/>
                <w:szCs w:val="20"/>
              </w:rPr>
              <w:t>Very attractive</w:t>
            </w:r>
          </w:p>
        </w:tc>
        <w:tc>
          <w:tcPr>
            <w:tcW w:w="516" w:type="dxa"/>
            <w:tcBorders>
              <w:bottom w:val="single" w:sz="4" w:space="0" w:color="auto"/>
            </w:tcBorders>
          </w:tcPr>
          <w:p w14:paraId="2B3E33BA"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6</w:t>
            </w:r>
          </w:p>
        </w:tc>
        <w:tc>
          <w:tcPr>
            <w:tcW w:w="636" w:type="dxa"/>
            <w:tcBorders>
              <w:bottom w:val="single" w:sz="4" w:space="0" w:color="auto"/>
            </w:tcBorders>
          </w:tcPr>
          <w:p w14:paraId="0C532E21"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30,0</w:t>
            </w:r>
          </w:p>
        </w:tc>
        <w:tc>
          <w:tcPr>
            <w:tcW w:w="456" w:type="dxa"/>
            <w:tcBorders>
              <w:bottom w:val="single" w:sz="4" w:space="0" w:color="auto"/>
            </w:tcBorders>
          </w:tcPr>
          <w:p w14:paraId="6E1D6D5F"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10</w:t>
            </w:r>
          </w:p>
        </w:tc>
        <w:tc>
          <w:tcPr>
            <w:tcW w:w="636" w:type="dxa"/>
            <w:tcBorders>
              <w:bottom w:val="single" w:sz="4" w:space="0" w:color="auto"/>
            </w:tcBorders>
          </w:tcPr>
          <w:p w14:paraId="79F9B6FD"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50,0</w:t>
            </w:r>
          </w:p>
        </w:tc>
        <w:tc>
          <w:tcPr>
            <w:tcW w:w="534" w:type="dxa"/>
            <w:tcBorders>
              <w:bottom w:val="single" w:sz="4" w:space="0" w:color="auto"/>
            </w:tcBorders>
          </w:tcPr>
          <w:p w14:paraId="7BEE143F"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8</w:t>
            </w:r>
          </w:p>
        </w:tc>
        <w:tc>
          <w:tcPr>
            <w:tcW w:w="1617" w:type="dxa"/>
            <w:tcBorders>
              <w:bottom w:val="single" w:sz="4" w:space="0" w:color="auto"/>
            </w:tcBorders>
          </w:tcPr>
          <w:p w14:paraId="778BBD54"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40,0</w:t>
            </w:r>
          </w:p>
        </w:tc>
        <w:tc>
          <w:tcPr>
            <w:tcW w:w="850" w:type="dxa"/>
            <w:vMerge/>
          </w:tcPr>
          <w:p w14:paraId="46EB36E0" w14:textId="77777777" w:rsidR="00110E88" w:rsidRPr="0070142F" w:rsidRDefault="00110E88" w:rsidP="001C24A2">
            <w:pPr>
              <w:pStyle w:val="ListParagraph"/>
              <w:ind w:left="0" w:hanging="2"/>
              <w:jc w:val="both"/>
              <w:rPr>
                <w:rFonts w:ascii="Book Antiqua" w:hAnsi="Book Antiqua"/>
                <w:sz w:val="20"/>
                <w:szCs w:val="20"/>
              </w:rPr>
            </w:pPr>
          </w:p>
        </w:tc>
        <w:tc>
          <w:tcPr>
            <w:tcW w:w="992" w:type="dxa"/>
            <w:vMerge/>
          </w:tcPr>
          <w:p w14:paraId="48A516DA" w14:textId="77777777" w:rsidR="00110E88" w:rsidRPr="0070142F" w:rsidRDefault="00110E88" w:rsidP="001C24A2">
            <w:pPr>
              <w:pStyle w:val="ListParagraph"/>
              <w:ind w:left="0" w:hanging="2"/>
              <w:jc w:val="both"/>
              <w:rPr>
                <w:rFonts w:ascii="Book Antiqua" w:hAnsi="Book Antiqua"/>
                <w:sz w:val="20"/>
                <w:szCs w:val="20"/>
              </w:rPr>
            </w:pPr>
          </w:p>
        </w:tc>
      </w:tr>
      <w:tr w:rsidR="00110E88" w:rsidRPr="0070142F" w14:paraId="2C4D6E32" w14:textId="77777777" w:rsidTr="001C24A2">
        <w:tc>
          <w:tcPr>
            <w:tcW w:w="2835" w:type="dxa"/>
            <w:tcBorders>
              <w:top w:val="single" w:sz="4" w:space="0" w:color="auto"/>
              <w:bottom w:val="single" w:sz="4" w:space="0" w:color="auto"/>
            </w:tcBorders>
          </w:tcPr>
          <w:p w14:paraId="104EAC29" w14:textId="77777777" w:rsidR="00110E88" w:rsidRPr="0070142F" w:rsidRDefault="00110E88" w:rsidP="001C24A2">
            <w:pPr>
              <w:pStyle w:val="ListParagraph"/>
              <w:ind w:left="0" w:hanging="2"/>
              <w:jc w:val="both"/>
              <w:rPr>
                <w:rFonts w:ascii="Book Antiqua" w:hAnsi="Book Antiqua"/>
                <w:sz w:val="20"/>
                <w:szCs w:val="20"/>
              </w:rPr>
            </w:pPr>
            <w:r w:rsidRPr="0070142F">
              <w:rPr>
                <w:rFonts w:ascii="Book Antiqua" w:hAnsi="Book Antiqua"/>
                <w:sz w:val="20"/>
                <w:szCs w:val="20"/>
              </w:rPr>
              <w:t xml:space="preserve">Total </w:t>
            </w:r>
          </w:p>
        </w:tc>
        <w:tc>
          <w:tcPr>
            <w:tcW w:w="516" w:type="dxa"/>
            <w:tcBorders>
              <w:top w:val="single" w:sz="4" w:space="0" w:color="auto"/>
              <w:bottom w:val="single" w:sz="4" w:space="0" w:color="auto"/>
            </w:tcBorders>
          </w:tcPr>
          <w:p w14:paraId="352F6694"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20</w:t>
            </w:r>
          </w:p>
        </w:tc>
        <w:tc>
          <w:tcPr>
            <w:tcW w:w="636" w:type="dxa"/>
            <w:tcBorders>
              <w:top w:val="single" w:sz="4" w:space="0" w:color="auto"/>
              <w:bottom w:val="single" w:sz="4" w:space="0" w:color="auto"/>
            </w:tcBorders>
          </w:tcPr>
          <w:p w14:paraId="767F1E42"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100</w:t>
            </w:r>
          </w:p>
        </w:tc>
        <w:tc>
          <w:tcPr>
            <w:tcW w:w="456" w:type="dxa"/>
            <w:tcBorders>
              <w:top w:val="single" w:sz="4" w:space="0" w:color="auto"/>
              <w:bottom w:val="single" w:sz="4" w:space="0" w:color="auto"/>
            </w:tcBorders>
          </w:tcPr>
          <w:p w14:paraId="05B8AE0C"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20</w:t>
            </w:r>
          </w:p>
        </w:tc>
        <w:tc>
          <w:tcPr>
            <w:tcW w:w="636" w:type="dxa"/>
            <w:tcBorders>
              <w:top w:val="single" w:sz="4" w:space="0" w:color="auto"/>
              <w:bottom w:val="single" w:sz="4" w:space="0" w:color="auto"/>
            </w:tcBorders>
          </w:tcPr>
          <w:p w14:paraId="18F9B8FC"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100</w:t>
            </w:r>
          </w:p>
        </w:tc>
        <w:tc>
          <w:tcPr>
            <w:tcW w:w="534" w:type="dxa"/>
            <w:tcBorders>
              <w:top w:val="single" w:sz="4" w:space="0" w:color="auto"/>
              <w:bottom w:val="single" w:sz="4" w:space="0" w:color="auto"/>
            </w:tcBorders>
          </w:tcPr>
          <w:p w14:paraId="3F3A5EFC"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20</w:t>
            </w:r>
          </w:p>
        </w:tc>
        <w:tc>
          <w:tcPr>
            <w:tcW w:w="1617" w:type="dxa"/>
            <w:tcBorders>
              <w:top w:val="single" w:sz="4" w:space="0" w:color="auto"/>
              <w:bottom w:val="single" w:sz="4" w:space="0" w:color="auto"/>
            </w:tcBorders>
          </w:tcPr>
          <w:p w14:paraId="3D5AAF4E" w14:textId="77777777" w:rsidR="00110E88" w:rsidRPr="0070142F" w:rsidRDefault="00110E88" w:rsidP="001C24A2">
            <w:pPr>
              <w:pStyle w:val="ListParagraph"/>
              <w:ind w:left="0" w:hanging="2"/>
              <w:rPr>
                <w:rFonts w:ascii="Book Antiqua" w:hAnsi="Book Antiqua"/>
                <w:sz w:val="20"/>
                <w:szCs w:val="20"/>
              </w:rPr>
            </w:pPr>
            <w:r w:rsidRPr="0070142F">
              <w:rPr>
                <w:rFonts w:ascii="Book Antiqua" w:hAnsi="Book Antiqua"/>
                <w:sz w:val="20"/>
                <w:szCs w:val="20"/>
              </w:rPr>
              <w:t>100</w:t>
            </w:r>
          </w:p>
        </w:tc>
        <w:tc>
          <w:tcPr>
            <w:tcW w:w="850" w:type="dxa"/>
            <w:vMerge/>
          </w:tcPr>
          <w:p w14:paraId="5B04214B" w14:textId="77777777" w:rsidR="00110E88" w:rsidRPr="0070142F" w:rsidRDefault="00110E88" w:rsidP="001C24A2">
            <w:pPr>
              <w:pStyle w:val="ListParagraph"/>
              <w:ind w:left="0" w:hanging="2"/>
              <w:jc w:val="both"/>
              <w:rPr>
                <w:rFonts w:ascii="Book Antiqua" w:hAnsi="Book Antiqua"/>
                <w:sz w:val="20"/>
                <w:szCs w:val="20"/>
              </w:rPr>
            </w:pPr>
          </w:p>
        </w:tc>
        <w:tc>
          <w:tcPr>
            <w:tcW w:w="992" w:type="dxa"/>
            <w:vMerge/>
          </w:tcPr>
          <w:p w14:paraId="487E31E8" w14:textId="77777777" w:rsidR="00110E88" w:rsidRPr="0070142F" w:rsidRDefault="00110E88" w:rsidP="001C24A2">
            <w:pPr>
              <w:pStyle w:val="ListParagraph"/>
              <w:ind w:left="0" w:hanging="2"/>
              <w:jc w:val="both"/>
              <w:rPr>
                <w:rFonts w:ascii="Book Antiqua" w:hAnsi="Book Antiqua"/>
                <w:sz w:val="20"/>
                <w:szCs w:val="20"/>
              </w:rPr>
            </w:pPr>
          </w:p>
        </w:tc>
      </w:tr>
    </w:tbl>
    <w:p w14:paraId="318930A2" w14:textId="77777777" w:rsidR="00110E88" w:rsidRDefault="00110E88" w:rsidP="00110E88">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rPr>
      </w:pPr>
    </w:p>
    <w:p w14:paraId="1B684842" w14:textId="658F6881" w:rsidR="006A2C69" w:rsidRDefault="006A2C69" w:rsidP="00DD414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rPr>
      </w:pPr>
      <w:r w:rsidRPr="006A2C69">
        <w:rPr>
          <w:rFonts w:ascii="Times New Roman" w:eastAsia="Gill Sans" w:hAnsi="Times New Roman"/>
          <w:bCs/>
          <w:color w:val="000000"/>
          <w:sz w:val="24"/>
          <w:szCs w:val="24"/>
        </w:rPr>
        <w:t>Table 3 presents the color acceptability scores of golden banana cookies at concentrations of 10%, 15%, and 20%. Statistical analysis showed no significant difference in color acceptability among the three formulations (p = 0.25</w:t>
      </w:r>
      <w:r w:rsidR="00585B14">
        <w:rPr>
          <w:rFonts w:ascii="Times New Roman" w:eastAsia="Gill Sans" w:hAnsi="Times New Roman"/>
          <w:bCs/>
          <w:color w:val="000000"/>
          <w:sz w:val="24"/>
          <w:szCs w:val="24"/>
        </w:rPr>
        <w:t>2)</w:t>
      </w:r>
    </w:p>
    <w:p w14:paraId="23D38C56" w14:textId="77777777" w:rsidR="00DD4140" w:rsidRDefault="00DD4140" w:rsidP="00DD4140">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rPr>
      </w:pPr>
    </w:p>
    <w:p w14:paraId="75266384" w14:textId="77777777" w:rsidR="00110E88" w:rsidRPr="00303A75" w:rsidRDefault="00110E88" w:rsidP="00110E88">
      <w:pPr>
        <w:pBdr>
          <w:top w:val="nil"/>
          <w:left w:val="nil"/>
          <w:bottom w:val="nil"/>
          <w:right w:val="nil"/>
          <w:between w:val="nil"/>
        </w:pBdr>
        <w:spacing w:after="0" w:line="360" w:lineRule="auto"/>
        <w:ind w:hanging="2"/>
        <w:jc w:val="center"/>
        <w:rPr>
          <w:rFonts w:ascii="Times New Roman" w:eastAsia="Gill Sans" w:hAnsi="Times New Roman"/>
          <w:bCs/>
          <w:color w:val="000000"/>
          <w:sz w:val="20"/>
          <w:szCs w:val="20"/>
        </w:rPr>
      </w:pPr>
      <w:r w:rsidRPr="00303A75">
        <w:rPr>
          <w:rFonts w:ascii="Times New Roman" w:eastAsia="Gill Sans" w:hAnsi="Times New Roman"/>
          <w:bCs/>
          <w:color w:val="000000"/>
          <w:sz w:val="20"/>
          <w:szCs w:val="20"/>
        </w:rPr>
        <w:t>Table 4. Aroma Acceptability of Golden Banana Cookies</w:t>
      </w:r>
    </w:p>
    <w:tbl>
      <w:tblPr>
        <w:tblW w:w="9072" w:type="dxa"/>
        <w:tblBorders>
          <w:top w:val="single" w:sz="4" w:space="0" w:color="auto"/>
          <w:bottom w:val="single" w:sz="4" w:space="0" w:color="auto"/>
        </w:tblBorders>
        <w:tblLook w:val="04A0" w:firstRow="1" w:lastRow="0" w:firstColumn="1" w:lastColumn="0" w:noHBand="0" w:noVBand="1"/>
      </w:tblPr>
      <w:tblGrid>
        <w:gridCol w:w="2552"/>
        <w:gridCol w:w="709"/>
        <w:gridCol w:w="686"/>
        <w:gridCol w:w="456"/>
        <w:gridCol w:w="706"/>
        <w:gridCol w:w="456"/>
        <w:gridCol w:w="1665"/>
        <w:gridCol w:w="850"/>
        <w:gridCol w:w="992"/>
      </w:tblGrid>
      <w:tr w:rsidR="00110E88" w:rsidRPr="00303A75" w14:paraId="0CB25736" w14:textId="77777777" w:rsidTr="001C24A2">
        <w:tc>
          <w:tcPr>
            <w:tcW w:w="2552" w:type="dxa"/>
            <w:vMerge w:val="restart"/>
            <w:tcBorders>
              <w:top w:val="single" w:sz="4" w:space="0" w:color="auto"/>
              <w:bottom w:val="nil"/>
            </w:tcBorders>
            <w:vAlign w:val="center"/>
          </w:tcPr>
          <w:p w14:paraId="5CC4BA35" w14:textId="77777777" w:rsidR="00110E88" w:rsidRPr="00C733AF" w:rsidRDefault="00110E88" w:rsidP="001C24A2">
            <w:pPr>
              <w:pStyle w:val="ListParagraph"/>
              <w:ind w:left="0" w:hanging="2"/>
              <w:rPr>
                <w:rFonts w:ascii="Book Antiqua" w:hAnsi="Book Antiqua"/>
                <w:i/>
                <w:iCs/>
                <w:sz w:val="20"/>
                <w:szCs w:val="20"/>
              </w:rPr>
            </w:pPr>
            <w:r w:rsidRPr="00C733AF">
              <w:rPr>
                <w:rFonts w:ascii="Book Antiqua" w:hAnsi="Book Antiqua"/>
                <w:i/>
                <w:iCs/>
                <w:sz w:val="20"/>
                <w:szCs w:val="20"/>
              </w:rPr>
              <w:t>Criteria</w:t>
            </w:r>
          </w:p>
        </w:tc>
        <w:tc>
          <w:tcPr>
            <w:tcW w:w="4678" w:type="dxa"/>
            <w:gridSpan w:val="6"/>
            <w:tcBorders>
              <w:top w:val="single" w:sz="4" w:space="0" w:color="auto"/>
              <w:bottom w:val="single" w:sz="4" w:space="0" w:color="auto"/>
            </w:tcBorders>
            <w:vAlign w:val="center"/>
          </w:tcPr>
          <w:p w14:paraId="02287BD1" w14:textId="77777777" w:rsidR="00110E88" w:rsidRPr="00303A75" w:rsidRDefault="00110E88" w:rsidP="003A6009">
            <w:pPr>
              <w:pStyle w:val="ListParagraph"/>
              <w:ind w:left="0" w:hanging="2"/>
              <w:jc w:val="center"/>
              <w:rPr>
                <w:rFonts w:ascii="Book Antiqua" w:hAnsi="Book Antiqua"/>
                <w:sz w:val="20"/>
                <w:szCs w:val="20"/>
              </w:rPr>
            </w:pPr>
            <w:r w:rsidRPr="00303A75">
              <w:rPr>
                <w:rFonts w:ascii="Book Antiqua" w:hAnsi="Book Antiqua"/>
                <w:i/>
                <w:iCs/>
                <w:sz w:val="20"/>
                <w:szCs w:val="20"/>
              </w:rPr>
              <w:t>Golden Banana Cookies</w:t>
            </w:r>
          </w:p>
        </w:tc>
        <w:tc>
          <w:tcPr>
            <w:tcW w:w="850" w:type="dxa"/>
            <w:vMerge w:val="restart"/>
            <w:tcBorders>
              <w:top w:val="single" w:sz="4" w:space="0" w:color="auto"/>
              <w:bottom w:val="nil"/>
            </w:tcBorders>
            <w:vAlign w:val="center"/>
          </w:tcPr>
          <w:p w14:paraId="6622BE5D" w14:textId="77777777" w:rsidR="00110E88" w:rsidRPr="00303A75" w:rsidRDefault="00110E88" w:rsidP="001C24A2">
            <w:pPr>
              <w:pStyle w:val="ListParagraph"/>
              <w:ind w:left="0" w:hanging="2"/>
              <w:rPr>
                <w:rFonts w:ascii="Book Antiqua" w:hAnsi="Book Antiqua"/>
                <w:i/>
                <w:sz w:val="20"/>
                <w:szCs w:val="20"/>
              </w:rPr>
            </w:pPr>
            <w:r w:rsidRPr="00303A75">
              <w:rPr>
                <w:rFonts w:ascii="Book Antiqua" w:hAnsi="Book Antiqua"/>
                <w:i/>
                <w:sz w:val="20"/>
                <w:szCs w:val="20"/>
              </w:rPr>
              <w:t>X</w:t>
            </w:r>
            <w:r w:rsidRPr="00303A75">
              <w:rPr>
                <w:rFonts w:ascii="Book Antiqua" w:hAnsi="Book Antiqua"/>
                <w:i/>
                <w:sz w:val="20"/>
                <w:szCs w:val="20"/>
                <w:vertAlign w:val="superscript"/>
              </w:rPr>
              <w:t>2</w:t>
            </w:r>
          </w:p>
        </w:tc>
        <w:tc>
          <w:tcPr>
            <w:tcW w:w="992" w:type="dxa"/>
            <w:vMerge w:val="restart"/>
            <w:tcBorders>
              <w:top w:val="single" w:sz="4" w:space="0" w:color="auto"/>
              <w:bottom w:val="nil"/>
            </w:tcBorders>
            <w:vAlign w:val="center"/>
          </w:tcPr>
          <w:p w14:paraId="5DEDF3E4" w14:textId="77777777" w:rsidR="00110E88" w:rsidRPr="00303A75" w:rsidRDefault="00110E88" w:rsidP="001C24A2">
            <w:pPr>
              <w:pStyle w:val="ListParagraph"/>
              <w:ind w:left="0" w:hanging="2"/>
              <w:rPr>
                <w:rFonts w:ascii="Book Antiqua" w:hAnsi="Book Antiqua"/>
                <w:i/>
                <w:sz w:val="20"/>
                <w:szCs w:val="20"/>
              </w:rPr>
            </w:pPr>
            <w:r w:rsidRPr="00303A75">
              <w:rPr>
                <w:rFonts w:ascii="Book Antiqua" w:hAnsi="Book Antiqua"/>
                <w:i/>
                <w:sz w:val="20"/>
                <w:szCs w:val="20"/>
              </w:rPr>
              <w:t>p-value</w:t>
            </w:r>
          </w:p>
        </w:tc>
      </w:tr>
      <w:tr w:rsidR="00110E88" w:rsidRPr="00303A75" w14:paraId="49D82DAA" w14:textId="77777777" w:rsidTr="001C24A2">
        <w:tc>
          <w:tcPr>
            <w:tcW w:w="2552" w:type="dxa"/>
            <w:vMerge/>
            <w:tcBorders>
              <w:top w:val="nil"/>
              <w:bottom w:val="nil"/>
            </w:tcBorders>
            <w:vAlign w:val="center"/>
          </w:tcPr>
          <w:p w14:paraId="30C85CE1" w14:textId="77777777" w:rsidR="00110E88" w:rsidRPr="00303A75" w:rsidRDefault="00110E88" w:rsidP="001C24A2">
            <w:pPr>
              <w:pStyle w:val="ListParagraph"/>
              <w:ind w:left="0" w:hanging="2"/>
              <w:jc w:val="both"/>
              <w:rPr>
                <w:rFonts w:ascii="Book Antiqua" w:hAnsi="Book Antiqua"/>
                <w:sz w:val="20"/>
                <w:szCs w:val="20"/>
              </w:rPr>
            </w:pPr>
          </w:p>
        </w:tc>
        <w:tc>
          <w:tcPr>
            <w:tcW w:w="1395" w:type="dxa"/>
            <w:gridSpan w:val="2"/>
            <w:tcBorders>
              <w:top w:val="single" w:sz="4" w:space="0" w:color="auto"/>
              <w:bottom w:val="single" w:sz="4" w:space="0" w:color="auto"/>
            </w:tcBorders>
            <w:vAlign w:val="center"/>
          </w:tcPr>
          <w:p w14:paraId="119FE84D"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10%</w:t>
            </w:r>
          </w:p>
        </w:tc>
        <w:tc>
          <w:tcPr>
            <w:tcW w:w="1162" w:type="dxa"/>
            <w:gridSpan w:val="2"/>
            <w:tcBorders>
              <w:top w:val="single" w:sz="4" w:space="0" w:color="auto"/>
              <w:bottom w:val="single" w:sz="4" w:space="0" w:color="auto"/>
            </w:tcBorders>
            <w:vAlign w:val="center"/>
          </w:tcPr>
          <w:p w14:paraId="3E9F8D2B"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15%</w:t>
            </w:r>
          </w:p>
        </w:tc>
        <w:tc>
          <w:tcPr>
            <w:tcW w:w="2121" w:type="dxa"/>
            <w:gridSpan w:val="2"/>
            <w:tcBorders>
              <w:top w:val="single" w:sz="4" w:space="0" w:color="auto"/>
              <w:bottom w:val="single" w:sz="4" w:space="0" w:color="auto"/>
            </w:tcBorders>
            <w:vAlign w:val="center"/>
          </w:tcPr>
          <w:p w14:paraId="09F77122"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20%</w:t>
            </w:r>
          </w:p>
        </w:tc>
        <w:tc>
          <w:tcPr>
            <w:tcW w:w="850" w:type="dxa"/>
            <w:vMerge/>
            <w:tcBorders>
              <w:top w:val="nil"/>
              <w:bottom w:val="nil"/>
            </w:tcBorders>
            <w:vAlign w:val="center"/>
          </w:tcPr>
          <w:p w14:paraId="74BBD5E7"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Borders>
              <w:top w:val="nil"/>
              <w:bottom w:val="nil"/>
            </w:tcBorders>
            <w:vAlign w:val="center"/>
          </w:tcPr>
          <w:p w14:paraId="6509F3BB" w14:textId="77777777" w:rsidR="00110E88" w:rsidRPr="00303A75" w:rsidRDefault="00110E88" w:rsidP="001C24A2">
            <w:pPr>
              <w:pStyle w:val="ListParagraph"/>
              <w:ind w:left="0" w:hanging="2"/>
              <w:jc w:val="both"/>
              <w:rPr>
                <w:rFonts w:ascii="Book Antiqua" w:hAnsi="Book Antiqua"/>
                <w:sz w:val="20"/>
                <w:szCs w:val="20"/>
              </w:rPr>
            </w:pPr>
          </w:p>
        </w:tc>
      </w:tr>
      <w:tr w:rsidR="00110E88" w:rsidRPr="00303A75" w14:paraId="791D20C2" w14:textId="77777777" w:rsidTr="001C24A2">
        <w:tc>
          <w:tcPr>
            <w:tcW w:w="2552" w:type="dxa"/>
            <w:vMerge/>
            <w:tcBorders>
              <w:top w:val="nil"/>
              <w:bottom w:val="single" w:sz="4" w:space="0" w:color="auto"/>
            </w:tcBorders>
            <w:vAlign w:val="center"/>
          </w:tcPr>
          <w:p w14:paraId="055CBFB5" w14:textId="77777777" w:rsidR="00110E88" w:rsidRPr="00303A75" w:rsidRDefault="00110E88" w:rsidP="001C24A2">
            <w:pPr>
              <w:pStyle w:val="ListParagraph"/>
              <w:ind w:left="0" w:hanging="2"/>
              <w:jc w:val="both"/>
              <w:rPr>
                <w:rFonts w:ascii="Book Antiqua" w:hAnsi="Book Antiqua"/>
                <w:sz w:val="20"/>
                <w:szCs w:val="20"/>
              </w:rPr>
            </w:pPr>
          </w:p>
        </w:tc>
        <w:tc>
          <w:tcPr>
            <w:tcW w:w="709" w:type="dxa"/>
            <w:tcBorders>
              <w:top w:val="single" w:sz="4" w:space="0" w:color="auto"/>
              <w:bottom w:val="single" w:sz="4" w:space="0" w:color="auto"/>
            </w:tcBorders>
            <w:vAlign w:val="center"/>
          </w:tcPr>
          <w:p w14:paraId="52333A46"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n</w:t>
            </w:r>
          </w:p>
        </w:tc>
        <w:tc>
          <w:tcPr>
            <w:tcW w:w="686" w:type="dxa"/>
            <w:tcBorders>
              <w:top w:val="single" w:sz="4" w:space="0" w:color="auto"/>
              <w:bottom w:val="single" w:sz="4" w:space="0" w:color="auto"/>
            </w:tcBorders>
            <w:vAlign w:val="center"/>
          </w:tcPr>
          <w:p w14:paraId="124F8020"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w:t>
            </w:r>
          </w:p>
        </w:tc>
        <w:tc>
          <w:tcPr>
            <w:tcW w:w="456" w:type="dxa"/>
            <w:tcBorders>
              <w:top w:val="single" w:sz="4" w:space="0" w:color="auto"/>
              <w:bottom w:val="single" w:sz="4" w:space="0" w:color="auto"/>
            </w:tcBorders>
            <w:vAlign w:val="center"/>
          </w:tcPr>
          <w:p w14:paraId="0EF3064C"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n</w:t>
            </w:r>
          </w:p>
        </w:tc>
        <w:tc>
          <w:tcPr>
            <w:tcW w:w="706" w:type="dxa"/>
            <w:tcBorders>
              <w:top w:val="single" w:sz="4" w:space="0" w:color="auto"/>
              <w:bottom w:val="single" w:sz="4" w:space="0" w:color="auto"/>
            </w:tcBorders>
            <w:vAlign w:val="center"/>
          </w:tcPr>
          <w:p w14:paraId="1C454DB4"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w:t>
            </w:r>
          </w:p>
        </w:tc>
        <w:tc>
          <w:tcPr>
            <w:tcW w:w="456" w:type="dxa"/>
            <w:tcBorders>
              <w:top w:val="single" w:sz="4" w:space="0" w:color="auto"/>
              <w:bottom w:val="single" w:sz="4" w:space="0" w:color="auto"/>
            </w:tcBorders>
            <w:vAlign w:val="center"/>
          </w:tcPr>
          <w:p w14:paraId="29C2BFCB"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n</w:t>
            </w:r>
          </w:p>
        </w:tc>
        <w:tc>
          <w:tcPr>
            <w:tcW w:w="1665" w:type="dxa"/>
            <w:tcBorders>
              <w:top w:val="single" w:sz="4" w:space="0" w:color="auto"/>
              <w:bottom w:val="single" w:sz="4" w:space="0" w:color="auto"/>
            </w:tcBorders>
            <w:vAlign w:val="center"/>
          </w:tcPr>
          <w:p w14:paraId="2F449A93"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w:t>
            </w:r>
          </w:p>
        </w:tc>
        <w:tc>
          <w:tcPr>
            <w:tcW w:w="850" w:type="dxa"/>
            <w:vMerge/>
            <w:tcBorders>
              <w:top w:val="nil"/>
              <w:bottom w:val="single" w:sz="4" w:space="0" w:color="auto"/>
            </w:tcBorders>
            <w:vAlign w:val="center"/>
          </w:tcPr>
          <w:p w14:paraId="75EACC58"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Borders>
              <w:top w:val="nil"/>
              <w:bottom w:val="single" w:sz="4" w:space="0" w:color="auto"/>
            </w:tcBorders>
            <w:vAlign w:val="center"/>
          </w:tcPr>
          <w:p w14:paraId="4BAE4F18" w14:textId="77777777" w:rsidR="00110E88" w:rsidRPr="00303A75" w:rsidRDefault="00110E88" w:rsidP="001C24A2">
            <w:pPr>
              <w:pStyle w:val="ListParagraph"/>
              <w:ind w:left="0" w:hanging="2"/>
              <w:jc w:val="both"/>
              <w:rPr>
                <w:rFonts w:ascii="Book Antiqua" w:hAnsi="Book Antiqua"/>
                <w:sz w:val="20"/>
                <w:szCs w:val="20"/>
              </w:rPr>
            </w:pPr>
          </w:p>
        </w:tc>
      </w:tr>
      <w:tr w:rsidR="00110E88" w:rsidRPr="00303A75" w14:paraId="57601181" w14:textId="77777777" w:rsidTr="001C24A2">
        <w:tc>
          <w:tcPr>
            <w:tcW w:w="2552" w:type="dxa"/>
            <w:tcBorders>
              <w:top w:val="single" w:sz="4" w:space="0" w:color="auto"/>
            </w:tcBorders>
          </w:tcPr>
          <w:p w14:paraId="6D7EB8E5"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Very unpleasant</w:t>
            </w:r>
          </w:p>
        </w:tc>
        <w:tc>
          <w:tcPr>
            <w:tcW w:w="709" w:type="dxa"/>
            <w:tcBorders>
              <w:top w:val="single" w:sz="4" w:space="0" w:color="auto"/>
            </w:tcBorders>
          </w:tcPr>
          <w:p w14:paraId="3188244D"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686" w:type="dxa"/>
            <w:tcBorders>
              <w:top w:val="single" w:sz="4" w:space="0" w:color="auto"/>
            </w:tcBorders>
          </w:tcPr>
          <w:p w14:paraId="4EE5623B"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456" w:type="dxa"/>
            <w:tcBorders>
              <w:top w:val="single" w:sz="4" w:space="0" w:color="auto"/>
            </w:tcBorders>
          </w:tcPr>
          <w:p w14:paraId="50F65D7B"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706" w:type="dxa"/>
            <w:tcBorders>
              <w:top w:val="single" w:sz="4" w:space="0" w:color="auto"/>
            </w:tcBorders>
          </w:tcPr>
          <w:p w14:paraId="166D0EAE"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456" w:type="dxa"/>
            <w:tcBorders>
              <w:top w:val="single" w:sz="4" w:space="0" w:color="auto"/>
            </w:tcBorders>
          </w:tcPr>
          <w:p w14:paraId="70D8D843"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1665" w:type="dxa"/>
            <w:tcBorders>
              <w:top w:val="single" w:sz="4" w:space="0" w:color="auto"/>
            </w:tcBorders>
          </w:tcPr>
          <w:p w14:paraId="49ED853D"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850" w:type="dxa"/>
            <w:vMerge w:val="restart"/>
            <w:tcBorders>
              <w:top w:val="single" w:sz="4" w:space="0" w:color="auto"/>
            </w:tcBorders>
          </w:tcPr>
          <w:p w14:paraId="381D5B97"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0,871</w:t>
            </w:r>
          </w:p>
        </w:tc>
        <w:tc>
          <w:tcPr>
            <w:tcW w:w="992" w:type="dxa"/>
            <w:vMerge w:val="restart"/>
            <w:tcBorders>
              <w:top w:val="single" w:sz="4" w:space="0" w:color="auto"/>
            </w:tcBorders>
          </w:tcPr>
          <w:p w14:paraId="594F6EF2"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0,647</w:t>
            </w:r>
          </w:p>
        </w:tc>
      </w:tr>
      <w:tr w:rsidR="00110E88" w:rsidRPr="00303A75" w14:paraId="7588AA1E" w14:textId="77777777" w:rsidTr="001C24A2">
        <w:tc>
          <w:tcPr>
            <w:tcW w:w="2552" w:type="dxa"/>
          </w:tcPr>
          <w:p w14:paraId="1B8C68AB"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unpleasant</w:t>
            </w:r>
          </w:p>
        </w:tc>
        <w:tc>
          <w:tcPr>
            <w:tcW w:w="709" w:type="dxa"/>
          </w:tcPr>
          <w:p w14:paraId="749823B0"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686" w:type="dxa"/>
          </w:tcPr>
          <w:p w14:paraId="0B9E004A"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456" w:type="dxa"/>
          </w:tcPr>
          <w:p w14:paraId="477DD958"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706" w:type="dxa"/>
          </w:tcPr>
          <w:p w14:paraId="4207E33B"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456" w:type="dxa"/>
          </w:tcPr>
          <w:p w14:paraId="43A5153E"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1665" w:type="dxa"/>
          </w:tcPr>
          <w:p w14:paraId="2F2CB7F4"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850" w:type="dxa"/>
            <w:vMerge/>
          </w:tcPr>
          <w:p w14:paraId="6199C99B"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Pr>
          <w:p w14:paraId="63D82176" w14:textId="77777777" w:rsidR="00110E88" w:rsidRPr="00303A75" w:rsidRDefault="00110E88" w:rsidP="001C24A2">
            <w:pPr>
              <w:pStyle w:val="ListParagraph"/>
              <w:ind w:left="0" w:hanging="2"/>
              <w:jc w:val="both"/>
              <w:rPr>
                <w:rFonts w:ascii="Book Antiqua" w:hAnsi="Book Antiqua"/>
                <w:sz w:val="20"/>
                <w:szCs w:val="20"/>
              </w:rPr>
            </w:pPr>
          </w:p>
        </w:tc>
      </w:tr>
      <w:tr w:rsidR="00110E88" w:rsidRPr="00303A75" w14:paraId="370F9DB6" w14:textId="77777777" w:rsidTr="001C24A2">
        <w:tc>
          <w:tcPr>
            <w:tcW w:w="2552" w:type="dxa"/>
          </w:tcPr>
          <w:p w14:paraId="16F34394"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 xml:space="preserve">Neutral </w:t>
            </w:r>
          </w:p>
        </w:tc>
        <w:tc>
          <w:tcPr>
            <w:tcW w:w="709" w:type="dxa"/>
          </w:tcPr>
          <w:p w14:paraId="0D742FDA"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6</w:t>
            </w:r>
          </w:p>
        </w:tc>
        <w:tc>
          <w:tcPr>
            <w:tcW w:w="686" w:type="dxa"/>
          </w:tcPr>
          <w:p w14:paraId="3D5C82AE"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30,0</w:t>
            </w:r>
          </w:p>
        </w:tc>
        <w:tc>
          <w:tcPr>
            <w:tcW w:w="456" w:type="dxa"/>
          </w:tcPr>
          <w:p w14:paraId="210E27CD"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5</w:t>
            </w:r>
          </w:p>
        </w:tc>
        <w:tc>
          <w:tcPr>
            <w:tcW w:w="706" w:type="dxa"/>
          </w:tcPr>
          <w:p w14:paraId="3719AE1A"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25,0</w:t>
            </w:r>
          </w:p>
        </w:tc>
        <w:tc>
          <w:tcPr>
            <w:tcW w:w="456" w:type="dxa"/>
          </w:tcPr>
          <w:p w14:paraId="6F38F1FC"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6</w:t>
            </w:r>
          </w:p>
        </w:tc>
        <w:tc>
          <w:tcPr>
            <w:tcW w:w="1665" w:type="dxa"/>
          </w:tcPr>
          <w:p w14:paraId="76A848E1"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30,0</w:t>
            </w:r>
          </w:p>
        </w:tc>
        <w:tc>
          <w:tcPr>
            <w:tcW w:w="850" w:type="dxa"/>
            <w:vMerge/>
          </w:tcPr>
          <w:p w14:paraId="3100D527"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Pr>
          <w:p w14:paraId="07FE04ED" w14:textId="77777777" w:rsidR="00110E88" w:rsidRPr="00303A75" w:rsidRDefault="00110E88" w:rsidP="001C24A2">
            <w:pPr>
              <w:pStyle w:val="ListParagraph"/>
              <w:ind w:left="0" w:hanging="2"/>
              <w:jc w:val="both"/>
              <w:rPr>
                <w:rFonts w:ascii="Book Antiqua" w:hAnsi="Book Antiqua"/>
                <w:sz w:val="20"/>
                <w:szCs w:val="20"/>
              </w:rPr>
            </w:pPr>
          </w:p>
        </w:tc>
      </w:tr>
      <w:tr w:rsidR="00110E88" w:rsidRPr="00303A75" w14:paraId="7219E0FE" w14:textId="77777777" w:rsidTr="001C24A2">
        <w:tc>
          <w:tcPr>
            <w:tcW w:w="2552" w:type="dxa"/>
          </w:tcPr>
          <w:p w14:paraId="6D222FFF"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 xml:space="preserve">pleasant </w:t>
            </w:r>
          </w:p>
        </w:tc>
        <w:tc>
          <w:tcPr>
            <w:tcW w:w="709" w:type="dxa"/>
          </w:tcPr>
          <w:p w14:paraId="53984485"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8</w:t>
            </w:r>
          </w:p>
        </w:tc>
        <w:tc>
          <w:tcPr>
            <w:tcW w:w="686" w:type="dxa"/>
          </w:tcPr>
          <w:p w14:paraId="138977F6"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40,0</w:t>
            </w:r>
          </w:p>
        </w:tc>
        <w:tc>
          <w:tcPr>
            <w:tcW w:w="456" w:type="dxa"/>
          </w:tcPr>
          <w:p w14:paraId="1BCBE373"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6</w:t>
            </w:r>
          </w:p>
        </w:tc>
        <w:tc>
          <w:tcPr>
            <w:tcW w:w="706" w:type="dxa"/>
          </w:tcPr>
          <w:p w14:paraId="77E16666"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30,0</w:t>
            </w:r>
          </w:p>
        </w:tc>
        <w:tc>
          <w:tcPr>
            <w:tcW w:w="456" w:type="dxa"/>
          </w:tcPr>
          <w:p w14:paraId="1D225D07"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8</w:t>
            </w:r>
          </w:p>
        </w:tc>
        <w:tc>
          <w:tcPr>
            <w:tcW w:w="1665" w:type="dxa"/>
          </w:tcPr>
          <w:p w14:paraId="4A57A6B1"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40,0</w:t>
            </w:r>
          </w:p>
        </w:tc>
        <w:tc>
          <w:tcPr>
            <w:tcW w:w="850" w:type="dxa"/>
            <w:vMerge/>
          </w:tcPr>
          <w:p w14:paraId="1FA2A347"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Pr>
          <w:p w14:paraId="3D5E9F81" w14:textId="77777777" w:rsidR="00110E88" w:rsidRPr="00303A75" w:rsidRDefault="00110E88" w:rsidP="001C24A2">
            <w:pPr>
              <w:pStyle w:val="ListParagraph"/>
              <w:ind w:left="0" w:hanging="2"/>
              <w:jc w:val="both"/>
              <w:rPr>
                <w:rFonts w:ascii="Book Antiqua" w:hAnsi="Book Antiqua"/>
                <w:sz w:val="20"/>
                <w:szCs w:val="20"/>
              </w:rPr>
            </w:pPr>
          </w:p>
        </w:tc>
      </w:tr>
      <w:tr w:rsidR="00110E88" w:rsidRPr="00303A75" w14:paraId="6E83F74B" w14:textId="77777777" w:rsidTr="001C24A2">
        <w:tc>
          <w:tcPr>
            <w:tcW w:w="2552" w:type="dxa"/>
            <w:tcBorders>
              <w:bottom w:val="single" w:sz="4" w:space="0" w:color="auto"/>
            </w:tcBorders>
          </w:tcPr>
          <w:p w14:paraId="65D954E6"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Very pleasant</w:t>
            </w:r>
          </w:p>
        </w:tc>
        <w:tc>
          <w:tcPr>
            <w:tcW w:w="709" w:type="dxa"/>
            <w:tcBorders>
              <w:bottom w:val="single" w:sz="4" w:space="0" w:color="auto"/>
            </w:tcBorders>
          </w:tcPr>
          <w:p w14:paraId="5D9AF9A8"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6</w:t>
            </w:r>
          </w:p>
        </w:tc>
        <w:tc>
          <w:tcPr>
            <w:tcW w:w="686" w:type="dxa"/>
            <w:tcBorders>
              <w:bottom w:val="single" w:sz="4" w:space="0" w:color="auto"/>
            </w:tcBorders>
          </w:tcPr>
          <w:p w14:paraId="1D6896C6"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30,0</w:t>
            </w:r>
          </w:p>
        </w:tc>
        <w:tc>
          <w:tcPr>
            <w:tcW w:w="456" w:type="dxa"/>
            <w:tcBorders>
              <w:bottom w:val="single" w:sz="4" w:space="0" w:color="auto"/>
            </w:tcBorders>
          </w:tcPr>
          <w:p w14:paraId="506CDD41"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9</w:t>
            </w:r>
          </w:p>
        </w:tc>
        <w:tc>
          <w:tcPr>
            <w:tcW w:w="706" w:type="dxa"/>
            <w:tcBorders>
              <w:bottom w:val="single" w:sz="4" w:space="0" w:color="auto"/>
            </w:tcBorders>
          </w:tcPr>
          <w:p w14:paraId="7B70F0B5"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45,0</w:t>
            </w:r>
          </w:p>
        </w:tc>
        <w:tc>
          <w:tcPr>
            <w:tcW w:w="456" w:type="dxa"/>
            <w:tcBorders>
              <w:bottom w:val="single" w:sz="4" w:space="0" w:color="auto"/>
            </w:tcBorders>
          </w:tcPr>
          <w:p w14:paraId="36CF57C0"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6</w:t>
            </w:r>
          </w:p>
        </w:tc>
        <w:tc>
          <w:tcPr>
            <w:tcW w:w="1665" w:type="dxa"/>
            <w:tcBorders>
              <w:bottom w:val="single" w:sz="4" w:space="0" w:color="auto"/>
            </w:tcBorders>
          </w:tcPr>
          <w:p w14:paraId="4B662E4D"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30,0</w:t>
            </w:r>
          </w:p>
        </w:tc>
        <w:tc>
          <w:tcPr>
            <w:tcW w:w="850" w:type="dxa"/>
            <w:vMerge/>
          </w:tcPr>
          <w:p w14:paraId="2A0B19BD"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Pr>
          <w:p w14:paraId="06E7325E" w14:textId="77777777" w:rsidR="00110E88" w:rsidRPr="00303A75" w:rsidRDefault="00110E88" w:rsidP="001C24A2">
            <w:pPr>
              <w:pStyle w:val="ListParagraph"/>
              <w:ind w:left="0" w:hanging="2"/>
              <w:jc w:val="both"/>
              <w:rPr>
                <w:rFonts w:ascii="Book Antiqua" w:hAnsi="Book Antiqua"/>
                <w:sz w:val="20"/>
                <w:szCs w:val="20"/>
              </w:rPr>
            </w:pPr>
          </w:p>
        </w:tc>
      </w:tr>
      <w:tr w:rsidR="00110E88" w:rsidRPr="00303A75" w14:paraId="11340690" w14:textId="77777777" w:rsidTr="001C24A2">
        <w:tc>
          <w:tcPr>
            <w:tcW w:w="2552" w:type="dxa"/>
            <w:tcBorders>
              <w:top w:val="single" w:sz="4" w:space="0" w:color="auto"/>
              <w:bottom w:val="single" w:sz="4" w:space="0" w:color="auto"/>
            </w:tcBorders>
          </w:tcPr>
          <w:p w14:paraId="57B2EC75"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 xml:space="preserve">Total </w:t>
            </w:r>
          </w:p>
        </w:tc>
        <w:tc>
          <w:tcPr>
            <w:tcW w:w="709" w:type="dxa"/>
            <w:tcBorders>
              <w:top w:val="single" w:sz="4" w:space="0" w:color="auto"/>
              <w:bottom w:val="single" w:sz="4" w:space="0" w:color="auto"/>
            </w:tcBorders>
          </w:tcPr>
          <w:p w14:paraId="06263A38"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20</w:t>
            </w:r>
          </w:p>
        </w:tc>
        <w:tc>
          <w:tcPr>
            <w:tcW w:w="686" w:type="dxa"/>
            <w:tcBorders>
              <w:top w:val="single" w:sz="4" w:space="0" w:color="auto"/>
              <w:bottom w:val="single" w:sz="4" w:space="0" w:color="auto"/>
            </w:tcBorders>
          </w:tcPr>
          <w:p w14:paraId="03943789"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100</w:t>
            </w:r>
          </w:p>
        </w:tc>
        <w:tc>
          <w:tcPr>
            <w:tcW w:w="456" w:type="dxa"/>
            <w:tcBorders>
              <w:top w:val="single" w:sz="4" w:space="0" w:color="auto"/>
              <w:bottom w:val="single" w:sz="4" w:space="0" w:color="auto"/>
            </w:tcBorders>
          </w:tcPr>
          <w:p w14:paraId="6823374B"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20</w:t>
            </w:r>
          </w:p>
        </w:tc>
        <w:tc>
          <w:tcPr>
            <w:tcW w:w="706" w:type="dxa"/>
            <w:tcBorders>
              <w:top w:val="single" w:sz="4" w:space="0" w:color="auto"/>
              <w:bottom w:val="single" w:sz="4" w:space="0" w:color="auto"/>
            </w:tcBorders>
          </w:tcPr>
          <w:p w14:paraId="2A0D1EC0"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100</w:t>
            </w:r>
          </w:p>
        </w:tc>
        <w:tc>
          <w:tcPr>
            <w:tcW w:w="456" w:type="dxa"/>
            <w:tcBorders>
              <w:top w:val="single" w:sz="4" w:space="0" w:color="auto"/>
              <w:bottom w:val="single" w:sz="4" w:space="0" w:color="auto"/>
            </w:tcBorders>
          </w:tcPr>
          <w:p w14:paraId="546171CF"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20</w:t>
            </w:r>
          </w:p>
        </w:tc>
        <w:tc>
          <w:tcPr>
            <w:tcW w:w="1665" w:type="dxa"/>
            <w:tcBorders>
              <w:top w:val="single" w:sz="4" w:space="0" w:color="auto"/>
              <w:bottom w:val="single" w:sz="4" w:space="0" w:color="auto"/>
            </w:tcBorders>
          </w:tcPr>
          <w:p w14:paraId="3957E5AC"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100</w:t>
            </w:r>
          </w:p>
        </w:tc>
        <w:tc>
          <w:tcPr>
            <w:tcW w:w="850" w:type="dxa"/>
            <w:vMerge/>
          </w:tcPr>
          <w:p w14:paraId="7C12B84B"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Pr>
          <w:p w14:paraId="75351A04" w14:textId="77777777" w:rsidR="00110E88" w:rsidRPr="00303A75" w:rsidRDefault="00110E88" w:rsidP="001C24A2">
            <w:pPr>
              <w:pStyle w:val="ListParagraph"/>
              <w:ind w:left="0" w:hanging="2"/>
              <w:jc w:val="both"/>
              <w:rPr>
                <w:rFonts w:ascii="Book Antiqua" w:hAnsi="Book Antiqua"/>
                <w:sz w:val="20"/>
                <w:szCs w:val="20"/>
              </w:rPr>
            </w:pPr>
          </w:p>
        </w:tc>
      </w:tr>
    </w:tbl>
    <w:p w14:paraId="13EC8693" w14:textId="77777777" w:rsidR="00110E88" w:rsidRDefault="00110E88" w:rsidP="00110E88">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rPr>
      </w:pPr>
    </w:p>
    <w:p w14:paraId="6615860A" w14:textId="186BB78E" w:rsidR="00110E88" w:rsidRDefault="006A2C69" w:rsidP="00DD414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rPr>
      </w:pPr>
      <w:r w:rsidRPr="006A2C69">
        <w:rPr>
          <w:rFonts w:ascii="Times New Roman" w:eastAsia="Gill Sans" w:hAnsi="Times New Roman"/>
          <w:bCs/>
          <w:color w:val="000000"/>
          <w:sz w:val="24"/>
          <w:szCs w:val="24"/>
        </w:rPr>
        <w:t>Table 4 shows the aroma acceptability of golden banana cookies at different concentrations. There were no statistically significant differences in aroma acceptability among the 10%, 15%, and 20% formulations (p = 0.647).</w:t>
      </w:r>
    </w:p>
    <w:p w14:paraId="62C41123" w14:textId="77777777" w:rsidR="00110E88" w:rsidRDefault="00110E88" w:rsidP="00110E88">
      <w:pPr>
        <w:pBdr>
          <w:top w:val="nil"/>
          <w:left w:val="nil"/>
          <w:bottom w:val="nil"/>
          <w:right w:val="nil"/>
          <w:between w:val="nil"/>
        </w:pBdr>
        <w:spacing w:after="0" w:line="360" w:lineRule="auto"/>
        <w:jc w:val="center"/>
        <w:rPr>
          <w:rFonts w:ascii="Times New Roman" w:eastAsia="Gill Sans" w:hAnsi="Times New Roman"/>
          <w:bCs/>
          <w:color w:val="000000"/>
          <w:sz w:val="24"/>
          <w:szCs w:val="24"/>
        </w:rPr>
      </w:pPr>
      <w:r w:rsidRPr="00303A75">
        <w:rPr>
          <w:rFonts w:ascii="Times New Roman" w:eastAsia="Gill Sans" w:hAnsi="Times New Roman"/>
          <w:bCs/>
          <w:color w:val="000000"/>
          <w:sz w:val="24"/>
          <w:szCs w:val="24"/>
        </w:rPr>
        <w:t>T</w:t>
      </w:r>
      <w:r w:rsidRPr="00303A75">
        <w:rPr>
          <w:rFonts w:ascii="Times New Roman" w:eastAsia="Gill Sans" w:hAnsi="Times New Roman"/>
          <w:bCs/>
          <w:color w:val="000000"/>
          <w:sz w:val="20"/>
          <w:szCs w:val="20"/>
        </w:rPr>
        <w:t>able 5. Taste Acceptability of Golden Banana Cookies</w:t>
      </w:r>
    </w:p>
    <w:tbl>
      <w:tblPr>
        <w:tblW w:w="9072" w:type="dxa"/>
        <w:tblBorders>
          <w:top w:val="single" w:sz="4" w:space="0" w:color="auto"/>
          <w:bottom w:val="single" w:sz="4" w:space="0" w:color="auto"/>
        </w:tblBorders>
        <w:tblLayout w:type="fixed"/>
        <w:tblLook w:val="04A0" w:firstRow="1" w:lastRow="0" w:firstColumn="1" w:lastColumn="0" w:noHBand="0" w:noVBand="1"/>
      </w:tblPr>
      <w:tblGrid>
        <w:gridCol w:w="2552"/>
        <w:gridCol w:w="567"/>
        <w:gridCol w:w="709"/>
        <w:gridCol w:w="683"/>
        <w:gridCol w:w="636"/>
        <w:gridCol w:w="456"/>
        <w:gridCol w:w="1627"/>
        <w:gridCol w:w="850"/>
        <w:gridCol w:w="992"/>
      </w:tblGrid>
      <w:tr w:rsidR="00110E88" w:rsidRPr="00303A75" w14:paraId="0B1972F5" w14:textId="77777777" w:rsidTr="001C24A2">
        <w:tc>
          <w:tcPr>
            <w:tcW w:w="2552" w:type="dxa"/>
            <w:vMerge w:val="restart"/>
            <w:tcBorders>
              <w:top w:val="single" w:sz="4" w:space="0" w:color="auto"/>
              <w:bottom w:val="single" w:sz="4" w:space="0" w:color="auto"/>
            </w:tcBorders>
            <w:vAlign w:val="center"/>
          </w:tcPr>
          <w:p w14:paraId="16D24DF3" w14:textId="77777777" w:rsidR="00110E88" w:rsidRPr="00C733AF" w:rsidRDefault="00110E88" w:rsidP="001C24A2">
            <w:pPr>
              <w:pStyle w:val="ListParagraph"/>
              <w:ind w:left="0" w:hanging="2"/>
              <w:jc w:val="both"/>
              <w:rPr>
                <w:rFonts w:ascii="Book Antiqua" w:hAnsi="Book Antiqua"/>
                <w:i/>
                <w:iCs/>
                <w:sz w:val="20"/>
                <w:szCs w:val="20"/>
              </w:rPr>
            </w:pPr>
            <w:r w:rsidRPr="00C733AF">
              <w:rPr>
                <w:rFonts w:ascii="Book Antiqua" w:hAnsi="Book Antiqua"/>
                <w:i/>
                <w:iCs/>
                <w:sz w:val="20"/>
                <w:szCs w:val="20"/>
              </w:rPr>
              <w:t>Criteria</w:t>
            </w:r>
          </w:p>
        </w:tc>
        <w:tc>
          <w:tcPr>
            <w:tcW w:w="4678" w:type="dxa"/>
            <w:gridSpan w:val="6"/>
            <w:tcBorders>
              <w:bottom w:val="single" w:sz="4" w:space="0" w:color="auto"/>
            </w:tcBorders>
            <w:vAlign w:val="center"/>
          </w:tcPr>
          <w:p w14:paraId="1D051BC7" w14:textId="77777777" w:rsidR="00110E88" w:rsidRPr="00303A75" w:rsidRDefault="00110E88" w:rsidP="003A6009">
            <w:pPr>
              <w:pStyle w:val="ListParagraph"/>
              <w:ind w:left="0" w:hanging="2"/>
              <w:jc w:val="center"/>
              <w:rPr>
                <w:rFonts w:ascii="Book Antiqua" w:hAnsi="Book Antiqua"/>
                <w:sz w:val="20"/>
                <w:szCs w:val="20"/>
              </w:rPr>
            </w:pPr>
            <w:r>
              <w:rPr>
                <w:rFonts w:ascii="Book Antiqua" w:hAnsi="Book Antiqua"/>
                <w:i/>
                <w:iCs/>
                <w:sz w:val="20"/>
                <w:szCs w:val="20"/>
              </w:rPr>
              <w:t>Golden Banana Cookies</w:t>
            </w:r>
          </w:p>
        </w:tc>
        <w:tc>
          <w:tcPr>
            <w:tcW w:w="850" w:type="dxa"/>
            <w:vMerge w:val="restart"/>
            <w:tcBorders>
              <w:top w:val="single" w:sz="4" w:space="0" w:color="auto"/>
              <w:bottom w:val="single" w:sz="4" w:space="0" w:color="auto"/>
            </w:tcBorders>
            <w:vAlign w:val="center"/>
          </w:tcPr>
          <w:p w14:paraId="6807531E" w14:textId="77777777" w:rsidR="00110E88" w:rsidRPr="00303A75" w:rsidRDefault="00110E88" w:rsidP="001C24A2">
            <w:pPr>
              <w:pStyle w:val="ListParagraph"/>
              <w:ind w:left="0" w:hanging="2"/>
              <w:rPr>
                <w:rFonts w:ascii="Book Antiqua" w:hAnsi="Book Antiqua"/>
                <w:i/>
                <w:sz w:val="20"/>
                <w:szCs w:val="20"/>
              </w:rPr>
            </w:pPr>
            <w:r w:rsidRPr="00303A75">
              <w:rPr>
                <w:rFonts w:ascii="Book Antiqua" w:hAnsi="Book Antiqua"/>
                <w:i/>
                <w:sz w:val="20"/>
                <w:szCs w:val="20"/>
              </w:rPr>
              <w:t>X</w:t>
            </w:r>
            <w:r w:rsidRPr="00303A75">
              <w:rPr>
                <w:rFonts w:ascii="Book Antiqua" w:hAnsi="Book Antiqua"/>
                <w:i/>
                <w:sz w:val="20"/>
                <w:szCs w:val="20"/>
                <w:vertAlign w:val="superscript"/>
              </w:rPr>
              <w:t>2</w:t>
            </w:r>
          </w:p>
        </w:tc>
        <w:tc>
          <w:tcPr>
            <w:tcW w:w="992" w:type="dxa"/>
            <w:vMerge w:val="restart"/>
            <w:tcBorders>
              <w:top w:val="single" w:sz="4" w:space="0" w:color="auto"/>
              <w:bottom w:val="single" w:sz="4" w:space="0" w:color="auto"/>
            </w:tcBorders>
            <w:vAlign w:val="center"/>
          </w:tcPr>
          <w:p w14:paraId="7C0C9E14" w14:textId="77777777" w:rsidR="00110E88" w:rsidRPr="00303A75" w:rsidRDefault="00110E88" w:rsidP="001C24A2">
            <w:pPr>
              <w:pStyle w:val="ListParagraph"/>
              <w:ind w:left="0" w:hanging="2"/>
              <w:rPr>
                <w:rFonts w:ascii="Book Antiqua" w:hAnsi="Book Antiqua"/>
                <w:i/>
                <w:sz w:val="20"/>
                <w:szCs w:val="20"/>
              </w:rPr>
            </w:pPr>
            <w:r w:rsidRPr="00303A75">
              <w:rPr>
                <w:rFonts w:ascii="Book Antiqua" w:hAnsi="Book Antiqua"/>
                <w:i/>
                <w:sz w:val="20"/>
                <w:szCs w:val="20"/>
              </w:rPr>
              <w:t>p-value</w:t>
            </w:r>
          </w:p>
        </w:tc>
      </w:tr>
      <w:tr w:rsidR="00110E88" w:rsidRPr="00303A75" w14:paraId="4F6FDE90" w14:textId="77777777" w:rsidTr="001C24A2">
        <w:tc>
          <w:tcPr>
            <w:tcW w:w="2552" w:type="dxa"/>
            <w:vMerge/>
            <w:tcBorders>
              <w:top w:val="nil"/>
              <w:bottom w:val="single" w:sz="4" w:space="0" w:color="auto"/>
            </w:tcBorders>
            <w:vAlign w:val="center"/>
          </w:tcPr>
          <w:p w14:paraId="6A5BE70F" w14:textId="77777777" w:rsidR="00110E88" w:rsidRPr="00303A75" w:rsidRDefault="00110E88" w:rsidP="001C24A2">
            <w:pPr>
              <w:pStyle w:val="ListParagraph"/>
              <w:ind w:left="0" w:hanging="2"/>
              <w:jc w:val="both"/>
              <w:rPr>
                <w:rFonts w:ascii="Book Antiqua" w:hAnsi="Book Antiqua"/>
                <w:sz w:val="20"/>
                <w:szCs w:val="20"/>
              </w:rPr>
            </w:pPr>
          </w:p>
        </w:tc>
        <w:tc>
          <w:tcPr>
            <w:tcW w:w="1276" w:type="dxa"/>
            <w:gridSpan w:val="2"/>
            <w:tcBorders>
              <w:top w:val="single" w:sz="4" w:space="0" w:color="auto"/>
              <w:bottom w:val="single" w:sz="4" w:space="0" w:color="auto"/>
            </w:tcBorders>
            <w:vAlign w:val="center"/>
          </w:tcPr>
          <w:p w14:paraId="62BC2448"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10%</w:t>
            </w:r>
          </w:p>
        </w:tc>
        <w:tc>
          <w:tcPr>
            <w:tcW w:w="1319" w:type="dxa"/>
            <w:gridSpan w:val="2"/>
            <w:tcBorders>
              <w:top w:val="single" w:sz="4" w:space="0" w:color="auto"/>
              <w:bottom w:val="single" w:sz="4" w:space="0" w:color="auto"/>
            </w:tcBorders>
            <w:vAlign w:val="center"/>
          </w:tcPr>
          <w:p w14:paraId="66C8C555"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15%</w:t>
            </w:r>
          </w:p>
        </w:tc>
        <w:tc>
          <w:tcPr>
            <w:tcW w:w="2083" w:type="dxa"/>
            <w:gridSpan w:val="2"/>
            <w:tcBorders>
              <w:top w:val="single" w:sz="4" w:space="0" w:color="auto"/>
              <w:bottom w:val="single" w:sz="4" w:space="0" w:color="auto"/>
            </w:tcBorders>
            <w:vAlign w:val="center"/>
          </w:tcPr>
          <w:p w14:paraId="3F472C4A"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20%</w:t>
            </w:r>
          </w:p>
        </w:tc>
        <w:tc>
          <w:tcPr>
            <w:tcW w:w="850" w:type="dxa"/>
            <w:vMerge/>
            <w:tcBorders>
              <w:top w:val="nil"/>
              <w:bottom w:val="single" w:sz="4" w:space="0" w:color="auto"/>
            </w:tcBorders>
            <w:vAlign w:val="center"/>
          </w:tcPr>
          <w:p w14:paraId="287AE7A1" w14:textId="77777777" w:rsidR="00110E88" w:rsidRPr="00303A75" w:rsidRDefault="00110E88" w:rsidP="001C24A2">
            <w:pPr>
              <w:pStyle w:val="ListParagraph"/>
              <w:ind w:left="0" w:hanging="2"/>
              <w:rPr>
                <w:rFonts w:ascii="Book Antiqua" w:hAnsi="Book Antiqua"/>
                <w:sz w:val="20"/>
                <w:szCs w:val="20"/>
              </w:rPr>
            </w:pPr>
          </w:p>
        </w:tc>
        <w:tc>
          <w:tcPr>
            <w:tcW w:w="992" w:type="dxa"/>
            <w:vMerge/>
            <w:tcBorders>
              <w:top w:val="nil"/>
              <w:bottom w:val="single" w:sz="4" w:space="0" w:color="auto"/>
            </w:tcBorders>
            <w:vAlign w:val="center"/>
          </w:tcPr>
          <w:p w14:paraId="0E14CFAD" w14:textId="77777777" w:rsidR="00110E88" w:rsidRPr="00303A75" w:rsidRDefault="00110E88" w:rsidP="001C24A2">
            <w:pPr>
              <w:pStyle w:val="ListParagraph"/>
              <w:ind w:left="0" w:hanging="2"/>
              <w:rPr>
                <w:rFonts w:ascii="Book Antiqua" w:hAnsi="Book Antiqua"/>
                <w:sz w:val="20"/>
                <w:szCs w:val="20"/>
              </w:rPr>
            </w:pPr>
          </w:p>
        </w:tc>
      </w:tr>
      <w:tr w:rsidR="00110E88" w:rsidRPr="00303A75" w14:paraId="5D76E7CD" w14:textId="77777777" w:rsidTr="001C24A2">
        <w:tc>
          <w:tcPr>
            <w:tcW w:w="2552" w:type="dxa"/>
            <w:vMerge/>
            <w:tcBorders>
              <w:top w:val="nil"/>
              <w:bottom w:val="single" w:sz="4" w:space="0" w:color="auto"/>
            </w:tcBorders>
            <w:vAlign w:val="center"/>
          </w:tcPr>
          <w:p w14:paraId="11BA156E" w14:textId="77777777" w:rsidR="00110E88" w:rsidRPr="00303A75" w:rsidRDefault="00110E88" w:rsidP="001C24A2">
            <w:pPr>
              <w:pStyle w:val="ListParagraph"/>
              <w:ind w:left="0" w:hanging="2"/>
              <w:jc w:val="both"/>
              <w:rPr>
                <w:rFonts w:ascii="Book Antiqua" w:hAnsi="Book Antiqua"/>
                <w:sz w:val="20"/>
                <w:szCs w:val="20"/>
              </w:rPr>
            </w:pPr>
          </w:p>
        </w:tc>
        <w:tc>
          <w:tcPr>
            <w:tcW w:w="567" w:type="dxa"/>
            <w:tcBorders>
              <w:top w:val="single" w:sz="4" w:space="0" w:color="auto"/>
              <w:bottom w:val="single" w:sz="4" w:space="0" w:color="auto"/>
            </w:tcBorders>
            <w:vAlign w:val="center"/>
          </w:tcPr>
          <w:p w14:paraId="2AD4CBA5"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n</w:t>
            </w:r>
          </w:p>
        </w:tc>
        <w:tc>
          <w:tcPr>
            <w:tcW w:w="709" w:type="dxa"/>
            <w:tcBorders>
              <w:top w:val="single" w:sz="4" w:space="0" w:color="auto"/>
              <w:bottom w:val="single" w:sz="4" w:space="0" w:color="auto"/>
            </w:tcBorders>
            <w:vAlign w:val="center"/>
          </w:tcPr>
          <w:p w14:paraId="409532A3"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w:t>
            </w:r>
          </w:p>
        </w:tc>
        <w:tc>
          <w:tcPr>
            <w:tcW w:w="683" w:type="dxa"/>
            <w:tcBorders>
              <w:top w:val="single" w:sz="4" w:space="0" w:color="auto"/>
              <w:bottom w:val="single" w:sz="4" w:space="0" w:color="auto"/>
            </w:tcBorders>
            <w:vAlign w:val="center"/>
          </w:tcPr>
          <w:p w14:paraId="36C46BCF"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n</w:t>
            </w:r>
          </w:p>
        </w:tc>
        <w:tc>
          <w:tcPr>
            <w:tcW w:w="636" w:type="dxa"/>
            <w:tcBorders>
              <w:top w:val="single" w:sz="4" w:space="0" w:color="auto"/>
              <w:bottom w:val="single" w:sz="4" w:space="0" w:color="auto"/>
            </w:tcBorders>
            <w:vAlign w:val="center"/>
          </w:tcPr>
          <w:p w14:paraId="2868C0D0"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w:t>
            </w:r>
          </w:p>
        </w:tc>
        <w:tc>
          <w:tcPr>
            <w:tcW w:w="456" w:type="dxa"/>
            <w:tcBorders>
              <w:top w:val="single" w:sz="4" w:space="0" w:color="auto"/>
              <w:bottom w:val="single" w:sz="4" w:space="0" w:color="auto"/>
            </w:tcBorders>
            <w:vAlign w:val="center"/>
          </w:tcPr>
          <w:p w14:paraId="55B9B285"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n</w:t>
            </w:r>
          </w:p>
        </w:tc>
        <w:tc>
          <w:tcPr>
            <w:tcW w:w="1627" w:type="dxa"/>
            <w:tcBorders>
              <w:top w:val="single" w:sz="4" w:space="0" w:color="auto"/>
              <w:bottom w:val="single" w:sz="4" w:space="0" w:color="auto"/>
            </w:tcBorders>
            <w:vAlign w:val="center"/>
          </w:tcPr>
          <w:p w14:paraId="500272AE"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w:t>
            </w:r>
          </w:p>
        </w:tc>
        <w:tc>
          <w:tcPr>
            <w:tcW w:w="850" w:type="dxa"/>
            <w:vMerge/>
            <w:tcBorders>
              <w:top w:val="nil"/>
              <w:bottom w:val="single" w:sz="4" w:space="0" w:color="auto"/>
            </w:tcBorders>
            <w:vAlign w:val="center"/>
          </w:tcPr>
          <w:p w14:paraId="08F6594D" w14:textId="77777777" w:rsidR="00110E88" w:rsidRPr="00303A75" w:rsidRDefault="00110E88" w:rsidP="001C24A2">
            <w:pPr>
              <w:pStyle w:val="ListParagraph"/>
              <w:ind w:left="0" w:hanging="2"/>
              <w:rPr>
                <w:rFonts w:ascii="Book Antiqua" w:hAnsi="Book Antiqua"/>
                <w:sz w:val="20"/>
                <w:szCs w:val="20"/>
              </w:rPr>
            </w:pPr>
          </w:p>
        </w:tc>
        <w:tc>
          <w:tcPr>
            <w:tcW w:w="992" w:type="dxa"/>
            <w:vMerge/>
            <w:tcBorders>
              <w:top w:val="nil"/>
              <w:bottom w:val="single" w:sz="4" w:space="0" w:color="auto"/>
            </w:tcBorders>
            <w:vAlign w:val="center"/>
          </w:tcPr>
          <w:p w14:paraId="6DCC9B83" w14:textId="77777777" w:rsidR="00110E88" w:rsidRPr="00303A75" w:rsidRDefault="00110E88" w:rsidP="001C24A2">
            <w:pPr>
              <w:pStyle w:val="ListParagraph"/>
              <w:ind w:left="0" w:hanging="2"/>
              <w:rPr>
                <w:rFonts w:ascii="Book Antiqua" w:hAnsi="Book Antiqua"/>
                <w:sz w:val="20"/>
                <w:szCs w:val="20"/>
              </w:rPr>
            </w:pPr>
          </w:p>
        </w:tc>
      </w:tr>
      <w:tr w:rsidR="00110E88" w:rsidRPr="00303A75" w14:paraId="35C9D5E6" w14:textId="77777777" w:rsidTr="001C24A2">
        <w:tc>
          <w:tcPr>
            <w:tcW w:w="2552" w:type="dxa"/>
            <w:tcBorders>
              <w:top w:val="single" w:sz="4" w:space="0" w:color="auto"/>
            </w:tcBorders>
          </w:tcPr>
          <w:p w14:paraId="35A77D03"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Very unpleasant</w:t>
            </w:r>
          </w:p>
        </w:tc>
        <w:tc>
          <w:tcPr>
            <w:tcW w:w="567" w:type="dxa"/>
            <w:tcBorders>
              <w:top w:val="single" w:sz="4" w:space="0" w:color="auto"/>
            </w:tcBorders>
          </w:tcPr>
          <w:p w14:paraId="7573B840"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709" w:type="dxa"/>
            <w:tcBorders>
              <w:top w:val="single" w:sz="4" w:space="0" w:color="auto"/>
            </w:tcBorders>
          </w:tcPr>
          <w:p w14:paraId="7370591F"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683" w:type="dxa"/>
            <w:tcBorders>
              <w:top w:val="single" w:sz="4" w:space="0" w:color="auto"/>
            </w:tcBorders>
          </w:tcPr>
          <w:p w14:paraId="3817ED6D"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636" w:type="dxa"/>
            <w:tcBorders>
              <w:top w:val="single" w:sz="4" w:space="0" w:color="auto"/>
            </w:tcBorders>
          </w:tcPr>
          <w:p w14:paraId="08FC4F7C"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456" w:type="dxa"/>
            <w:tcBorders>
              <w:top w:val="single" w:sz="4" w:space="0" w:color="auto"/>
            </w:tcBorders>
          </w:tcPr>
          <w:p w14:paraId="5281F634"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1627" w:type="dxa"/>
            <w:tcBorders>
              <w:top w:val="single" w:sz="4" w:space="0" w:color="auto"/>
            </w:tcBorders>
          </w:tcPr>
          <w:p w14:paraId="5ECEFE88"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850" w:type="dxa"/>
            <w:vMerge w:val="restart"/>
            <w:tcBorders>
              <w:top w:val="single" w:sz="4" w:space="0" w:color="auto"/>
            </w:tcBorders>
          </w:tcPr>
          <w:p w14:paraId="460798D9"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0,669</w:t>
            </w:r>
          </w:p>
        </w:tc>
        <w:tc>
          <w:tcPr>
            <w:tcW w:w="992" w:type="dxa"/>
            <w:vMerge w:val="restart"/>
            <w:tcBorders>
              <w:top w:val="single" w:sz="4" w:space="0" w:color="auto"/>
            </w:tcBorders>
          </w:tcPr>
          <w:p w14:paraId="2C7F96D3"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0,716</w:t>
            </w:r>
          </w:p>
        </w:tc>
      </w:tr>
      <w:tr w:rsidR="00110E88" w:rsidRPr="00303A75" w14:paraId="78A120FD" w14:textId="77777777" w:rsidTr="001C24A2">
        <w:tc>
          <w:tcPr>
            <w:tcW w:w="2552" w:type="dxa"/>
          </w:tcPr>
          <w:p w14:paraId="1B1FA9B4"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unpleasant</w:t>
            </w:r>
          </w:p>
        </w:tc>
        <w:tc>
          <w:tcPr>
            <w:tcW w:w="567" w:type="dxa"/>
          </w:tcPr>
          <w:p w14:paraId="28BE2D5E"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709" w:type="dxa"/>
          </w:tcPr>
          <w:p w14:paraId="22DF33DC"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683" w:type="dxa"/>
          </w:tcPr>
          <w:p w14:paraId="67D5480D"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636" w:type="dxa"/>
          </w:tcPr>
          <w:p w14:paraId="7C39FF59"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456" w:type="dxa"/>
          </w:tcPr>
          <w:p w14:paraId="5805F75C"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1627" w:type="dxa"/>
          </w:tcPr>
          <w:p w14:paraId="77EF7257"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0</w:t>
            </w:r>
          </w:p>
        </w:tc>
        <w:tc>
          <w:tcPr>
            <w:tcW w:w="850" w:type="dxa"/>
            <w:vMerge/>
          </w:tcPr>
          <w:p w14:paraId="38025F5A"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Pr>
          <w:p w14:paraId="4E10E154" w14:textId="77777777" w:rsidR="00110E88" w:rsidRPr="00303A75" w:rsidRDefault="00110E88" w:rsidP="001C24A2">
            <w:pPr>
              <w:pStyle w:val="ListParagraph"/>
              <w:ind w:left="0" w:hanging="2"/>
              <w:jc w:val="both"/>
              <w:rPr>
                <w:rFonts w:ascii="Book Antiqua" w:hAnsi="Book Antiqua"/>
                <w:sz w:val="20"/>
                <w:szCs w:val="20"/>
              </w:rPr>
            </w:pPr>
          </w:p>
        </w:tc>
      </w:tr>
      <w:tr w:rsidR="00110E88" w:rsidRPr="00303A75" w14:paraId="315A7CAF" w14:textId="77777777" w:rsidTr="001C24A2">
        <w:tc>
          <w:tcPr>
            <w:tcW w:w="2552" w:type="dxa"/>
          </w:tcPr>
          <w:p w14:paraId="587B8311"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 xml:space="preserve">Neutral </w:t>
            </w:r>
          </w:p>
        </w:tc>
        <w:tc>
          <w:tcPr>
            <w:tcW w:w="567" w:type="dxa"/>
          </w:tcPr>
          <w:p w14:paraId="15601871"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8</w:t>
            </w:r>
          </w:p>
        </w:tc>
        <w:tc>
          <w:tcPr>
            <w:tcW w:w="709" w:type="dxa"/>
          </w:tcPr>
          <w:p w14:paraId="229664CB"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40,0</w:t>
            </w:r>
          </w:p>
        </w:tc>
        <w:tc>
          <w:tcPr>
            <w:tcW w:w="683" w:type="dxa"/>
          </w:tcPr>
          <w:p w14:paraId="7EA58CFE"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6</w:t>
            </w:r>
          </w:p>
        </w:tc>
        <w:tc>
          <w:tcPr>
            <w:tcW w:w="636" w:type="dxa"/>
          </w:tcPr>
          <w:p w14:paraId="301EF6E4"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30,0</w:t>
            </w:r>
          </w:p>
        </w:tc>
        <w:tc>
          <w:tcPr>
            <w:tcW w:w="456" w:type="dxa"/>
          </w:tcPr>
          <w:p w14:paraId="2EF2642B"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7</w:t>
            </w:r>
          </w:p>
        </w:tc>
        <w:tc>
          <w:tcPr>
            <w:tcW w:w="1627" w:type="dxa"/>
          </w:tcPr>
          <w:p w14:paraId="23F98935"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35,0</w:t>
            </w:r>
          </w:p>
        </w:tc>
        <w:tc>
          <w:tcPr>
            <w:tcW w:w="850" w:type="dxa"/>
            <w:vMerge/>
          </w:tcPr>
          <w:p w14:paraId="371189F3"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Pr>
          <w:p w14:paraId="36E604FF" w14:textId="77777777" w:rsidR="00110E88" w:rsidRPr="00303A75" w:rsidRDefault="00110E88" w:rsidP="001C24A2">
            <w:pPr>
              <w:pStyle w:val="ListParagraph"/>
              <w:ind w:left="0" w:hanging="2"/>
              <w:jc w:val="both"/>
              <w:rPr>
                <w:rFonts w:ascii="Book Antiqua" w:hAnsi="Book Antiqua"/>
                <w:sz w:val="20"/>
                <w:szCs w:val="20"/>
              </w:rPr>
            </w:pPr>
          </w:p>
        </w:tc>
      </w:tr>
      <w:tr w:rsidR="00110E88" w:rsidRPr="00303A75" w14:paraId="4326F329" w14:textId="77777777" w:rsidTr="001C24A2">
        <w:tc>
          <w:tcPr>
            <w:tcW w:w="2552" w:type="dxa"/>
          </w:tcPr>
          <w:p w14:paraId="776E1B70"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 xml:space="preserve">Pleasant   </w:t>
            </w:r>
          </w:p>
        </w:tc>
        <w:tc>
          <w:tcPr>
            <w:tcW w:w="567" w:type="dxa"/>
          </w:tcPr>
          <w:p w14:paraId="561F9E08"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7</w:t>
            </w:r>
          </w:p>
        </w:tc>
        <w:tc>
          <w:tcPr>
            <w:tcW w:w="709" w:type="dxa"/>
          </w:tcPr>
          <w:p w14:paraId="15FE8CF9"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35,0</w:t>
            </w:r>
          </w:p>
        </w:tc>
        <w:tc>
          <w:tcPr>
            <w:tcW w:w="683" w:type="dxa"/>
          </w:tcPr>
          <w:p w14:paraId="6172EDCB"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7</w:t>
            </w:r>
          </w:p>
        </w:tc>
        <w:tc>
          <w:tcPr>
            <w:tcW w:w="636" w:type="dxa"/>
          </w:tcPr>
          <w:p w14:paraId="11196D93"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35,0</w:t>
            </w:r>
          </w:p>
        </w:tc>
        <w:tc>
          <w:tcPr>
            <w:tcW w:w="456" w:type="dxa"/>
          </w:tcPr>
          <w:p w14:paraId="178D584D"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8</w:t>
            </w:r>
          </w:p>
        </w:tc>
        <w:tc>
          <w:tcPr>
            <w:tcW w:w="1627" w:type="dxa"/>
          </w:tcPr>
          <w:p w14:paraId="248148C8"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40,0</w:t>
            </w:r>
          </w:p>
        </w:tc>
        <w:tc>
          <w:tcPr>
            <w:tcW w:w="850" w:type="dxa"/>
            <w:vMerge/>
          </w:tcPr>
          <w:p w14:paraId="0ED1ED16"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Pr>
          <w:p w14:paraId="268122F6" w14:textId="77777777" w:rsidR="00110E88" w:rsidRPr="00303A75" w:rsidRDefault="00110E88" w:rsidP="001C24A2">
            <w:pPr>
              <w:pStyle w:val="ListParagraph"/>
              <w:ind w:left="0" w:hanging="2"/>
              <w:jc w:val="both"/>
              <w:rPr>
                <w:rFonts w:ascii="Book Antiqua" w:hAnsi="Book Antiqua"/>
                <w:sz w:val="20"/>
                <w:szCs w:val="20"/>
              </w:rPr>
            </w:pPr>
          </w:p>
        </w:tc>
      </w:tr>
      <w:tr w:rsidR="00110E88" w:rsidRPr="00303A75" w14:paraId="27DE7B4F" w14:textId="77777777" w:rsidTr="001C24A2">
        <w:tc>
          <w:tcPr>
            <w:tcW w:w="2552" w:type="dxa"/>
            <w:tcBorders>
              <w:bottom w:val="single" w:sz="4" w:space="0" w:color="auto"/>
            </w:tcBorders>
          </w:tcPr>
          <w:p w14:paraId="484B43C9"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Very Pleasant</w:t>
            </w:r>
          </w:p>
        </w:tc>
        <w:tc>
          <w:tcPr>
            <w:tcW w:w="567" w:type="dxa"/>
            <w:tcBorders>
              <w:bottom w:val="single" w:sz="4" w:space="0" w:color="auto"/>
            </w:tcBorders>
          </w:tcPr>
          <w:p w14:paraId="0A745256"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5</w:t>
            </w:r>
          </w:p>
        </w:tc>
        <w:tc>
          <w:tcPr>
            <w:tcW w:w="709" w:type="dxa"/>
            <w:tcBorders>
              <w:bottom w:val="single" w:sz="4" w:space="0" w:color="auto"/>
            </w:tcBorders>
          </w:tcPr>
          <w:p w14:paraId="2B875854"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25,0</w:t>
            </w:r>
          </w:p>
        </w:tc>
        <w:tc>
          <w:tcPr>
            <w:tcW w:w="683" w:type="dxa"/>
            <w:tcBorders>
              <w:bottom w:val="single" w:sz="4" w:space="0" w:color="auto"/>
            </w:tcBorders>
          </w:tcPr>
          <w:p w14:paraId="02545301"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7</w:t>
            </w:r>
          </w:p>
        </w:tc>
        <w:tc>
          <w:tcPr>
            <w:tcW w:w="636" w:type="dxa"/>
            <w:tcBorders>
              <w:bottom w:val="single" w:sz="4" w:space="0" w:color="auto"/>
            </w:tcBorders>
          </w:tcPr>
          <w:p w14:paraId="78010196"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35,0</w:t>
            </w:r>
          </w:p>
        </w:tc>
        <w:tc>
          <w:tcPr>
            <w:tcW w:w="456" w:type="dxa"/>
            <w:tcBorders>
              <w:bottom w:val="single" w:sz="4" w:space="0" w:color="auto"/>
            </w:tcBorders>
          </w:tcPr>
          <w:p w14:paraId="59A6C87C"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5</w:t>
            </w:r>
          </w:p>
        </w:tc>
        <w:tc>
          <w:tcPr>
            <w:tcW w:w="1627" w:type="dxa"/>
            <w:tcBorders>
              <w:bottom w:val="single" w:sz="4" w:space="0" w:color="auto"/>
            </w:tcBorders>
          </w:tcPr>
          <w:p w14:paraId="6E662AAA"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25,0</w:t>
            </w:r>
          </w:p>
        </w:tc>
        <w:tc>
          <w:tcPr>
            <w:tcW w:w="850" w:type="dxa"/>
            <w:vMerge/>
          </w:tcPr>
          <w:p w14:paraId="607FB1FE"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Pr>
          <w:p w14:paraId="1DDC4F64" w14:textId="77777777" w:rsidR="00110E88" w:rsidRPr="00303A75" w:rsidRDefault="00110E88" w:rsidP="001C24A2">
            <w:pPr>
              <w:pStyle w:val="ListParagraph"/>
              <w:ind w:left="0" w:hanging="2"/>
              <w:jc w:val="both"/>
              <w:rPr>
                <w:rFonts w:ascii="Book Antiqua" w:hAnsi="Book Antiqua"/>
                <w:sz w:val="20"/>
                <w:szCs w:val="20"/>
              </w:rPr>
            </w:pPr>
          </w:p>
        </w:tc>
      </w:tr>
      <w:tr w:rsidR="00110E88" w:rsidRPr="00303A75" w14:paraId="489ECC7E" w14:textId="77777777" w:rsidTr="001C24A2">
        <w:tc>
          <w:tcPr>
            <w:tcW w:w="2552" w:type="dxa"/>
            <w:tcBorders>
              <w:top w:val="single" w:sz="4" w:space="0" w:color="auto"/>
              <w:bottom w:val="single" w:sz="4" w:space="0" w:color="auto"/>
            </w:tcBorders>
          </w:tcPr>
          <w:p w14:paraId="1D2D4038" w14:textId="77777777" w:rsidR="00110E88" w:rsidRPr="00303A75" w:rsidRDefault="00110E88" w:rsidP="001C24A2">
            <w:pPr>
              <w:pStyle w:val="ListParagraph"/>
              <w:ind w:left="0" w:hanging="2"/>
              <w:jc w:val="both"/>
              <w:rPr>
                <w:rFonts w:ascii="Book Antiqua" w:hAnsi="Book Antiqua"/>
                <w:sz w:val="20"/>
                <w:szCs w:val="20"/>
              </w:rPr>
            </w:pPr>
            <w:r w:rsidRPr="00303A75">
              <w:rPr>
                <w:rFonts w:ascii="Book Antiqua" w:hAnsi="Book Antiqua"/>
                <w:sz w:val="20"/>
                <w:szCs w:val="20"/>
              </w:rPr>
              <w:t xml:space="preserve">Total </w:t>
            </w:r>
          </w:p>
        </w:tc>
        <w:tc>
          <w:tcPr>
            <w:tcW w:w="567" w:type="dxa"/>
            <w:tcBorders>
              <w:top w:val="single" w:sz="4" w:space="0" w:color="auto"/>
              <w:bottom w:val="single" w:sz="4" w:space="0" w:color="auto"/>
            </w:tcBorders>
          </w:tcPr>
          <w:p w14:paraId="6C0578DC"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20</w:t>
            </w:r>
          </w:p>
        </w:tc>
        <w:tc>
          <w:tcPr>
            <w:tcW w:w="709" w:type="dxa"/>
            <w:tcBorders>
              <w:top w:val="single" w:sz="4" w:space="0" w:color="auto"/>
              <w:bottom w:val="single" w:sz="4" w:space="0" w:color="auto"/>
            </w:tcBorders>
          </w:tcPr>
          <w:p w14:paraId="28FA8BEE"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100</w:t>
            </w:r>
          </w:p>
        </w:tc>
        <w:tc>
          <w:tcPr>
            <w:tcW w:w="683" w:type="dxa"/>
            <w:tcBorders>
              <w:top w:val="single" w:sz="4" w:space="0" w:color="auto"/>
              <w:bottom w:val="single" w:sz="4" w:space="0" w:color="auto"/>
            </w:tcBorders>
          </w:tcPr>
          <w:p w14:paraId="2ED6F49E"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20</w:t>
            </w:r>
          </w:p>
        </w:tc>
        <w:tc>
          <w:tcPr>
            <w:tcW w:w="636" w:type="dxa"/>
            <w:tcBorders>
              <w:top w:val="single" w:sz="4" w:space="0" w:color="auto"/>
              <w:bottom w:val="single" w:sz="4" w:space="0" w:color="auto"/>
            </w:tcBorders>
          </w:tcPr>
          <w:p w14:paraId="07730BFF"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100</w:t>
            </w:r>
          </w:p>
        </w:tc>
        <w:tc>
          <w:tcPr>
            <w:tcW w:w="456" w:type="dxa"/>
            <w:tcBorders>
              <w:top w:val="single" w:sz="4" w:space="0" w:color="auto"/>
              <w:bottom w:val="single" w:sz="4" w:space="0" w:color="auto"/>
            </w:tcBorders>
          </w:tcPr>
          <w:p w14:paraId="639FEAC2"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20</w:t>
            </w:r>
          </w:p>
        </w:tc>
        <w:tc>
          <w:tcPr>
            <w:tcW w:w="1627" w:type="dxa"/>
            <w:tcBorders>
              <w:top w:val="single" w:sz="4" w:space="0" w:color="auto"/>
              <w:bottom w:val="single" w:sz="4" w:space="0" w:color="auto"/>
            </w:tcBorders>
          </w:tcPr>
          <w:p w14:paraId="08FE0C5E" w14:textId="77777777" w:rsidR="00110E88" w:rsidRPr="00303A75" w:rsidRDefault="00110E88" w:rsidP="001C24A2">
            <w:pPr>
              <w:pStyle w:val="ListParagraph"/>
              <w:ind w:left="0" w:hanging="2"/>
              <w:rPr>
                <w:rFonts w:ascii="Book Antiqua" w:hAnsi="Book Antiqua"/>
                <w:sz w:val="20"/>
                <w:szCs w:val="20"/>
              </w:rPr>
            </w:pPr>
            <w:r w:rsidRPr="00303A75">
              <w:rPr>
                <w:rFonts w:ascii="Book Antiqua" w:hAnsi="Book Antiqua"/>
                <w:sz w:val="20"/>
                <w:szCs w:val="20"/>
              </w:rPr>
              <w:t>100</w:t>
            </w:r>
          </w:p>
        </w:tc>
        <w:tc>
          <w:tcPr>
            <w:tcW w:w="850" w:type="dxa"/>
            <w:vMerge/>
          </w:tcPr>
          <w:p w14:paraId="152D173E" w14:textId="77777777" w:rsidR="00110E88" w:rsidRPr="00303A75" w:rsidRDefault="00110E88" w:rsidP="001C24A2">
            <w:pPr>
              <w:pStyle w:val="ListParagraph"/>
              <w:ind w:left="0" w:hanging="2"/>
              <w:jc w:val="both"/>
              <w:rPr>
                <w:rFonts w:ascii="Book Antiqua" w:hAnsi="Book Antiqua"/>
                <w:sz w:val="20"/>
                <w:szCs w:val="20"/>
              </w:rPr>
            </w:pPr>
          </w:p>
        </w:tc>
        <w:tc>
          <w:tcPr>
            <w:tcW w:w="992" w:type="dxa"/>
            <w:vMerge/>
          </w:tcPr>
          <w:p w14:paraId="7DE155A0" w14:textId="77777777" w:rsidR="00110E88" w:rsidRPr="00303A75" w:rsidRDefault="00110E88" w:rsidP="001C24A2">
            <w:pPr>
              <w:pStyle w:val="ListParagraph"/>
              <w:ind w:left="0" w:hanging="2"/>
              <w:jc w:val="both"/>
              <w:rPr>
                <w:rFonts w:ascii="Book Antiqua" w:hAnsi="Book Antiqua"/>
                <w:sz w:val="20"/>
                <w:szCs w:val="20"/>
              </w:rPr>
            </w:pPr>
          </w:p>
        </w:tc>
      </w:tr>
    </w:tbl>
    <w:p w14:paraId="21467E28" w14:textId="77777777" w:rsidR="00DD4140" w:rsidRDefault="00DD4140" w:rsidP="00DD4140">
      <w:pPr>
        <w:pBdr>
          <w:top w:val="nil"/>
          <w:left w:val="nil"/>
          <w:bottom w:val="nil"/>
          <w:right w:val="nil"/>
          <w:between w:val="nil"/>
        </w:pBdr>
        <w:spacing w:after="0" w:line="240" w:lineRule="auto"/>
        <w:jc w:val="both"/>
        <w:rPr>
          <w:rFonts w:ascii="Times New Roman" w:eastAsia="Gill Sans" w:hAnsi="Times New Roman"/>
          <w:bCs/>
          <w:color w:val="000000"/>
          <w:sz w:val="24"/>
          <w:szCs w:val="24"/>
        </w:rPr>
      </w:pPr>
    </w:p>
    <w:p w14:paraId="1FB4BF59" w14:textId="010E6BB4" w:rsidR="00110E88" w:rsidRDefault="006A2C69" w:rsidP="00DD4140">
      <w:pPr>
        <w:pBdr>
          <w:top w:val="nil"/>
          <w:left w:val="nil"/>
          <w:bottom w:val="nil"/>
          <w:right w:val="nil"/>
          <w:between w:val="nil"/>
        </w:pBdr>
        <w:spacing w:after="0" w:line="240" w:lineRule="auto"/>
        <w:jc w:val="both"/>
        <w:rPr>
          <w:rFonts w:ascii="Times New Roman" w:eastAsia="Gill Sans" w:hAnsi="Times New Roman"/>
          <w:bCs/>
          <w:color w:val="000000"/>
          <w:sz w:val="24"/>
          <w:szCs w:val="24"/>
        </w:rPr>
      </w:pPr>
      <w:r w:rsidRPr="006A2C69">
        <w:rPr>
          <w:rFonts w:ascii="Times New Roman" w:eastAsia="Gill Sans" w:hAnsi="Times New Roman"/>
          <w:bCs/>
          <w:color w:val="000000"/>
          <w:sz w:val="24"/>
          <w:szCs w:val="24"/>
        </w:rPr>
        <w:t>Table 5 presents the taste acceptability scores of golden banana cookies. The results indicated that taste acceptability did not differ significantly among the three cookie formulations (p = 0.716).</w:t>
      </w:r>
    </w:p>
    <w:p w14:paraId="1AA88C76" w14:textId="77777777" w:rsidR="006A2C69" w:rsidRDefault="006A2C69" w:rsidP="00110E88">
      <w:pPr>
        <w:pBdr>
          <w:top w:val="nil"/>
          <w:left w:val="nil"/>
          <w:bottom w:val="nil"/>
          <w:right w:val="nil"/>
          <w:between w:val="nil"/>
        </w:pBdr>
        <w:spacing w:after="0" w:line="360" w:lineRule="auto"/>
        <w:jc w:val="both"/>
        <w:rPr>
          <w:rFonts w:ascii="Times New Roman" w:eastAsia="Gill Sans" w:hAnsi="Times New Roman"/>
          <w:bCs/>
          <w:color w:val="000000"/>
          <w:sz w:val="24"/>
          <w:szCs w:val="24"/>
        </w:rPr>
      </w:pPr>
    </w:p>
    <w:p w14:paraId="741D85FB" w14:textId="77777777" w:rsidR="00110E88" w:rsidRPr="00E87ACF" w:rsidRDefault="00110E88" w:rsidP="00110E88">
      <w:pPr>
        <w:pBdr>
          <w:top w:val="nil"/>
          <w:left w:val="nil"/>
          <w:bottom w:val="nil"/>
          <w:right w:val="nil"/>
          <w:between w:val="nil"/>
        </w:pBdr>
        <w:spacing w:after="0" w:line="360" w:lineRule="auto"/>
        <w:ind w:hanging="2"/>
        <w:jc w:val="center"/>
        <w:rPr>
          <w:rFonts w:ascii="Times New Roman" w:eastAsia="Gill Sans" w:hAnsi="Times New Roman"/>
          <w:bCs/>
          <w:color w:val="000000"/>
          <w:sz w:val="20"/>
          <w:szCs w:val="20"/>
        </w:rPr>
      </w:pPr>
      <w:r w:rsidRPr="00E87ACF">
        <w:rPr>
          <w:rFonts w:ascii="Times New Roman" w:eastAsia="Gill Sans" w:hAnsi="Times New Roman"/>
          <w:bCs/>
          <w:color w:val="000000"/>
          <w:sz w:val="20"/>
          <w:szCs w:val="20"/>
        </w:rPr>
        <w:t>Table 6. Texture Acceptability of Golden Banana Cookies</w:t>
      </w:r>
    </w:p>
    <w:tbl>
      <w:tblPr>
        <w:tblW w:w="9072" w:type="dxa"/>
        <w:tblBorders>
          <w:top w:val="single" w:sz="4" w:space="0" w:color="auto"/>
          <w:bottom w:val="single" w:sz="4" w:space="0" w:color="auto"/>
        </w:tblBorders>
        <w:tblLook w:val="04A0" w:firstRow="1" w:lastRow="0" w:firstColumn="1" w:lastColumn="0" w:noHBand="0" w:noVBand="1"/>
      </w:tblPr>
      <w:tblGrid>
        <w:gridCol w:w="2694"/>
        <w:gridCol w:w="567"/>
        <w:gridCol w:w="708"/>
        <w:gridCol w:w="567"/>
        <w:gridCol w:w="638"/>
        <w:gridCol w:w="456"/>
        <w:gridCol w:w="1600"/>
        <w:gridCol w:w="850"/>
        <w:gridCol w:w="992"/>
      </w:tblGrid>
      <w:tr w:rsidR="00110E88" w:rsidRPr="00E87ACF" w14:paraId="0904259D" w14:textId="77777777" w:rsidTr="001C24A2">
        <w:tc>
          <w:tcPr>
            <w:tcW w:w="2694" w:type="dxa"/>
            <w:vMerge w:val="restart"/>
            <w:tcBorders>
              <w:top w:val="single" w:sz="4" w:space="0" w:color="auto"/>
              <w:bottom w:val="single" w:sz="4" w:space="0" w:color="auto"/>
            </w:tcBorders>
            <w:vAlign w:val="center"/>
          </w:tcPr>
          <w:p w14:paraId="2BA9E76B" w14:textId="77777777" w:rsidR="00110E88" w:rsidRPr="00C733AF" w:rsidRDefault="00110E88" w:rsidP="001C24A2">
            <w:pPr>
              <w:pStyle w:val="ListParagraph"/>
              <w:ind w:left="0" w:hanging="2"/>
              <w:jc w:val="both"/>
              <w:rPr>
                <w:rFonts w:ascii="Book Antiqua" w:hAnsi="Book Antiqua"/>
                <w:i/>
                <w:iCs/>
                <w:sz w:val="20"/>
                <w:szCs w:val="20"/>
              </w:rPr>
            </w:pPr>
            <w:r w:rsidRPr="00C733AF">
              <w:rPr>
                <w:rFonts w:ascii="Book Antiqua" w:hAnsi="Book Antiqua"/>
                <w:i/>
                <w:iCs/>
                <w:sz w:val="20"/>
                <w:szCs w:val="20"/>
              </w:rPr>
              <w:t>Criteria</w:t>
            </w:r>
          </w:p>
        </w:tc>
        <w:tc>
          <w:tcPr>
            <w:tcW w:w="4536" w:type="dxa"/>
            <w:gridSpan w:val="6"/>
            <w:tcBorders>
              <w:top w:val="single" w:sz="4" w:space="0" w:color="auto"/>
              <w:bottom w:val="single" w:sz="4" w:space="0" w:color="auto"/>
            </w:tcBorders>
            <w:vAlign w:val="center"/>
          </w:tcPr>
          <w:p w14:paraId="301FC9D1" w14:textId="77777777" w:rsidR="00110E88" w:rsidRPr="00E87ACF" w:rsidRDefault="00110E88" w:rsidP="003A6009">
            <w:pPr>
              <w:pStyle w:val="ListParagraph"/>
              <w:ind w:left="0" w:hanging="2"/>
              <w:jc w:val="center"/>
              <w:rPr>
                <w:rFonts w:ascii="Book Antiqua" w:hAnsi="Book Antiqua"/>
                <w:sz w:val="20"/>
                <w:szCs w:val="20"/>
              </w:rPr>
            </w:pPr>
            <w:r>
              <w:rPr>
                <w:rFonts w:ascii="Book Antiqua" w:hAnsi="Book Antiqua"/>
                <w:sz w:val="20"/>
                <w:szCs w:val="20"/>
              </w:rPr>
              <w:t>Golden Banana Cookies</w:t>
            </w:r>
          </w:p>
        </w:tc>
        <w:tc>
          <w:tcPr>
            <w:tcW w:w="850" w:type="dxa"/>
            <w:vMerge w:val="restart"/>
            <w:tcBorders>
              <w:top w:val="single" w:sz="4" w:space="0" w:color="auto"/>
              <w:bottom w:val="single" w:sz="4" w:space="0" w:color="auto"/>
            </w:tcBorders>
            <w:vAlign w:val="center"/>
          </w:tcPr>
          <w:p w14:paraId="4E8E1783" w14:textId="77777777" w:rsidR="00110E88" w:rsidRPr="00E87ACF" w:rsidRDefault="00110E88" w:rsidP="001C24A2">
            <w:pPr>
              <w:pStyle w:val="ListParagraph"/>
              <w:ind w:left="0" w:hanging="2"/>
              <w:rPr>
                <w:rFonts w:ascii="Book Antiqua" w:hAnsi="Book Antiqua"/>
                <w:i/>
                <w:sz w:val="20"/>
                <w:szCs w:val="20"/>
              </w:rPr>
            </w:pPr>
            <w:r w:rsidRPr="00E87ACF">
              <w:rPr>
                <w:rFonts w:ascii="Book Antiqua" w:hAnsi="Book Antiqua"/>
                <w:i/>
                <w:sz w:val="20"/>
                <w:szCs w:val="20"/>
              </w:rPr>
              <w:t>X</w:t>
            </w:r>
            <w:r w:rsidRPr="00E87ACF">
              <w:rPr>
                <w:rFonts w:ascii="Book Antiqua" w:hAnsi="Book Antiqua"/>
                <w:i/>
                <w:sz w:val="20"/>
                <w:szCs w:val="20"/>
                <w:vertAlign w:val="superscript"/>
              </w:rPr>
              <w:t>2</w:t>
            </w:r>
          </w:p>
        </w:tc>
        <w:tc>
          <w:tcPr>
            <w:tcW w:w="992" w:type="dxa"/>
            <w:vMerge w:val="restart"/>
            <w:tcBorders>
              <w:top w:val="single" w:sz="4" w:space="0" w:color="auto"/>
              <w:bottom w:val="single" w:sz="4" w:space="0" w:color="auto"/>
            </w:tcBorders>
            <w:vAlign w:val="center"/>
          </w:tcPr>
          <w:p w14:paraId="3C28EC75" w14:textId="77777777" w:rsidR="00110E88" w:rsidRPr="00E87ACF" w:rsidRDefault="00110E88" w:rsidP="001C24A2">
            <w:pPr>
              <w:pStyle w:val="ListParagraph"/>
              <w:ind w:left="0" w:hanging="2"/>
              <w:rPr>
                <w:rFonts w:ascii="Book Antiqua" w:hAnsi="Book Antiqua"/>
                <w:i/>
                <w:sz w:val="20"/>
                <w:szCs w:val="20"/>
              </w:rPr>
            </w:pPr>
            <w:r w:rsidRPr="00E87ACF">
              <w:rPr>
                <w:rFonts w:ascii="Book Antiqua" w:hAnsi="Book Antiqua"/>
                <w:i/>
                <w:sz w:val="20"/>
                <w:szCs w:val="20"/>
              </w:rPr>
              <w:t>p-value</w:t>
            </w:r>
          </w:p>
        </w:tc>
      </w:tr>
      <w:tr w:rsidR="00110E88" w:rsidRPr="00E87ACF" w14:paraId="1ED606E8" w14:textId="77777777" w:rsidTr="001C24A2">
        <w:tc>
          <w:tcPr>
            <w:tcW w:w="2694" w:type="dxa"/>
            <w:vMerge/>
            <w:tcBorders>
              <w:top w:val="single" w:sz="4" w:space="0" w:color="auto"/>
              <w:bottom w:val="single" w:sz="4" w:space="0" w:color="auto"/>
            </w:tcBorders>
            <w:vAlign w:val="center"/>
          </w:tcPr>
          <w:p w14:paraId="7F23BB18" w14:textId="77777777" w:rsidR="00110E88" w:rsidRPr="00E87ACF" w:rsidRDefault="00110E88" w:rsidP="001C24A2">
            <w:pPr>
              <w:pStyle w:val="ListParagraph"/>
              <w:ind w:left="0" w:hanging="2"/>
              <w:jc w:val="both"/>
              <w:rPr>
                <w:rFonts w:ascii="Book Antiqua" w:hAnsi="Book Antiqua"/>
                <w:sz w:val="20"/>
                <w:szCs w:val="20"/>
              </w:rPr>
            </w:pPr>
          </w:p>
        </w:tc>
        <w:tc>
          <w:tcPr>
            <w:tcW w:w="1275" w:type="dxa"/>
            <w:gridSpan w:val="2"/>
            <w:tcBorders>
              <w:top w:val="single" w:sz="4" w:space="0" w:color="auto"/>
              <w:bottom w:val="single" w:sz="4" w:space="0" w:color="auto"/>
            </w:tcBorders>
            <w:vAlign w:val="center"/>
          </w:tcPr>
          <w:p w14:paraId="18CD775D"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10%</w:t>
            </w:r>
          </w:p>
        </w:tc>
        <w:tc>
          <w:tcPr>
            <w:tcW w:w="1205" w:type="dxa"/>
            <w:gridSpan w:val="2"/>
            <w:tcBorders>
              <w:top w:val="single" w:sz="4" w:space="0" w:color="auto"/>
              <w:bottom w:val="single" w:sz="4" w:space="0" w:color="auto"/>
            </w:tcBorders>
            <w:vAlign w:val="center"/>
          </w:tcPr>
          <w:p w14:paraId="1D68F724"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15%</w:t>
            </w:r>
          </w:p>
        </w:tc>
        <w:tc>
          <w:tcPr>
            <w:tcW w:w="2056" w:type="dxa"/>
            <w:gridSpan w:val="2"/>
            <w:tcBorders>
              <w:top w:val="single" w:sz="4" w:space="0" w:color="auto"/>
              <w:bottom w:val="single" w:sz="4" w:space="0" w:color="auto"/>
            </w:tcBorders>
            <w:vAlign w:val="center"/>
          </w:tcPr>
          <w:p w14:paraId="5EDDD713"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20%</w:t>
            </w:r>
          </w:p>
        </w:tc>
        <w:tc>
          <w:tcPr>
            <w:tcW w:w="850" w:type="dxa"/>
            <w:vMerge/>
            <w:tcBorders>
              <w:top w:val="nil"/>
              <w:bottom w:val="single" w:sz="4" w:space="0" w:color="auto"/>
            </w:tcBorders>
            <w:vAlign w:val="center"/>
          </w:tcPr>
          <w:p w14:paraId="7F90DA2D" w14:textId="77777777" w:rsidR="00110E88" w:rsidRPr="00E87ACF" w:rsidRDefault="00110E88" w:rsidP="001C24A2">
            <w:pPr>
              <w:pStyle w:val="ListParagraph"/>
              <w:ind w:left="0" w:hanging="2"/>
              <w:rPr>
                <w:rFonts w:ascii="Book Antiqua" w:hAnsi="Book Antiqua"/>
                <w:sz w:val="20"/>
                <w:szCs w:val="20"/>
              </w:rPr>
            </w:pPr>
          </w:p>
        </w:tc>
        <w:tc>
          <w:tcPr>
            <w:tcW w:w="992" w:type="dxa"/>
            <w:vMerge/>
            <w:tcBorders>
              <w:top w:val="nil"/>
              <w:bottom w:val="single" w:sz="4" w:space="0" w:color="auto"/>
            </w:tcBorders>
            <w:vAlign w:val="center"/>
          </w:tcPr>
          <w:p w14:paraId="730EEE39" w14:textId="77777777" w:rsidR="00110E88" w:rsidRPr="00E87ACF" w:rsidRDefault="00110E88" w:rsidP="001C24A2">
            <w:pPr>
              <w:pStyle w:val="ListParagraph"/>
              <w:ind w:left="0" w:hanging="2"/>
              <w:rPr>
                <w:rFonts w:ascii="Book Antiqua" w:hAnsi="Book Antiqua"/>
                <w:sz w:val="20"/>
                <w:szCs w:val="20"/>
              </w:rPr>
            </w:pPr>
          </w:p>
        </w:tc>
      </w:tr>
      <w:tr w:rsidR="00110E88" w:rsidRPr="00E87ACF" w14:paraId="76DC245C" w14:textId="77777777" w:rsidTr="001C24A2">
        <w:tc>
          <w:tcPr>
            <w:tcW w:w="2694" w:type="dxa"/>
            <w:vMerge/>
            <w:tcBorders>
              <w:bottom w:val="single" w:sz="4" w:space="0" w:color="auto"/>
            </w:tcBorders>
            <w:vAlign w:val="center"/>
          </w:tcPr>
          <w:p w14:paraId="13D3B20C" w14:textId="77777777" w:rsidR="00110E88" w:rsidRPr="00E87ACF" w:rsidRDefault="00110E88" w:rsidP="001C24A2">
            <w:pPr>
              <w:pStyle w:val="ListParagraph"/>
              <w:ind w:left="0" w:hanging="2"/>
              <w:jc w:val="both"/>
              <w:rPr>
                <w:rFonts w:ascii="Book Antiqua" w:hAnsi="Book Antiqua"/>
                <w:sz w:val="20"/>
                <w:szCs w:val="20"/>
              </w:rPr>
            </w:pPr>
          </w:p>
        </w:tc>
        <w:tc>
          <w:tcPr>
            <w:tcW w:w="567" w:type="dxa"/>
            <w:tcBorders>
              <w:top w:val="single" w:sz="4" w:space="0" w:color="auto"/>
              <w:bottom w:val="single" w:sz="4" w:space="0" w:color="auto"/>
            </w:tcBorders>
            <w:vAlign w:val="center"/>
          </w:tcPr>
          <w:p w14:paraId="3B623FF1"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n</w:t>
            </w:r>
          </w:p>
        </w:tc>
        <w:tc>
          <w:tcPr>
            <w:tcW w:w="708" w:type="dxa"/>
            <w:tcBorders>
              <w:top w:val="single" w:sz="4" w:space="0" w:color="auto"/>
              <w:bottom w:val="single" w:sz="4" w:space="0" w:color="auto"/>
            </w:tcBorders>
            <w:vAlign w:val="center"/>
          </w:tcPr>
          <w:p w14:paraId="433BC243"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w:t>
            </w:r>
          </w:p>
        </w:tc>
        <w:tc>
          <w:tcPr>
            <w:tcW w:w="567" w:type="dxa"/>
            <w:tcBorders>
              <w:top w:val="single" w:sz="4" w:space="0" w:color="auto"/>
              <w:bottom w:val="single" w:sz="4" w:space="0" w:color="auto"/>
            </w:tcBorders>
            <w:vAlign w:val="center"/>
          </w:tcPr>
          <w:p w14:paraId="669869A4"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n</w:t>
            </w:r>
          </w:p>
        </w:tc>
        <w:tc>
          <w:tcPr>
            <w:tcW w:w="638" w:type="dxa"/>
            <w:tcBorders>
              <w:top w:val="single" w:sz="4" w:space="0" w:color="auto"/>
              <w:bottom w:val="single" w:sz="4" w:space="0" w:color="auto"/>
            </w:tcBorders>
            <w:vAlign w:val="center"/>
          </w:tcPr>
          <w:p w14:paraId="0019A89A"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w:t>
            </w:r>
          </w:p>
        </w:tc>
        <w:tc>
          <w:tcPr>
            <w:tcW w:w="456" w:type="dxa"/>
            <w:tcBorders>
              <w:top w:val="single" w:sz="4" w:space="0" w:color="auto"/>
              <w:bottom w:val="single" w:sz="4" w:space="0" w:color="auto"/>
            </w:tcBorders>
            <w:vAlign w:val="center"/>
          </w:tcPr>
          <w:p w14:paraId="7365BE42"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n</w:t>
            </w:r>
          </w:p>
        </w:tc>
        <w:tc>
          <w:tcPr>
            <w:tcW w:w="1600" w:type="dxa"/>
            <w:tcBorders>
              <w:top w:val="single" w:sz="4" w:space="0" w:color="auto"/>
              <w:bottom w:val="single" w:sz="4" w:space="0" w:color="auto"/>
            </w:tcBorders>
            <w:vAlign w:val="center"/>
          </w:tcPr>
          <w:p w14:paraId="2140F187"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w:t>
            </w:r>
          </w:p>
        </w:tc>
        <w:tc>
          <w:tcPr>
            <w:tcW w:w="850" w:type="dxa"/>
            <w:vMerge/>
            <w:tcBorders>
              <w:top w:val="nil"/>
              <w:bottom w:val="single" w:sz="4" w:space="0" w:color="auto"/>
            </w:tcBorders>
            <w:vAlign w:val="center"/>
          </w:tcPr>
          <w:p w14:paraId="537E796B" w14:textId="77777777" w:rsidR="00110E88" w:rsidRPr="00E87ACF" w:rsidRDefault="00110E88" w:rsidP="001C24A2">
            <w:pPr>
              <w:pStyle w:val="ListParagraph"/>
              <w:ind w:left="0" w:hanging="2"/>
              <w:rPr>
                <w:rFonts w:ascii="Book Antiqua" w:hAnsi="Book Antiqua"/>
                <w:sz w:val="20"/>
                <w:szCs w:val="20"/>
              </w:rPr>
            </w:pPr>
          </w:p>
        </w:tc>
        <w:tc>
          <w:tcPr>
            <w:tcW w:w="992" w:type="dxa"/>
            <w:vMerge/>
            <w:tcBorders>
              <w:top w:val="nil"/>
              <w:bottom w:val="single" w:sz="4" w:space="0" w:color="auto"/>
            </w:tcBorders>
            <w:vAlign w:val="center"/>
          </w:tcPr>
          <w:p w14:paraId="3604F29C" w14:textId="77777777" w:rsidR="00110E88" w:rsidRPr="00E87ACF" w:rsidRDefault="00110E88" w:rsidP="001C24A2">
            <w:pPr>
              <w:pStyle w:val="ListParagraph"/>
              <w:ind w:left="0" w:hanging="2"/>
              <w:rPr>
                <w:rFonts w:ascii="Book Antiqua" w:hAnsi="Book Antiqua"/>
                <w:sz w:val="20"/>
                <w:szCs w:val="20"/>
              </w:rPr>
            </w:pPr>
          </w:p>
        </w:tc>
      </w:tr>
      <w:tr w:rsidR="00110E88" w:rsidRPr="00E87ACF" w14:paraId="6307987A" w14:textId="77777777" w:rsidTr="001C24A2">
        <w:tc>
          <w:tcPr>
            <w:tcW w:w="2694" w:type="dxa"/>
            <w:tcBorders>
              <w:top w:val="single" w:sz="4" w:space="0" w:color="auto"/>
            </w:tcBorders>
          </w:tcPr>
          <w:p w14:paraId="766BC784" w14:textId="77777777" w:rsidR="00110E88" w:rsidRPr="00E87ACF" w:rsidRDefault="00110E88" w:rsidP="001C24A2">
            <w:pPr>
              <w:pStyle w:val="ListParagraph"/>
              <w:ind w:left="0" w:hanging="2"/>
              <w:jc w:val="both"/>
              <w:rPr>
                <w:rFonts w:ascii="Book Antiqua" w:hAnsi="Book Antiqua"/>
                <w:sz w:val="20"/>
                <w:szCs w:val="20"/>
              </w:rPr>
            </w:pPr>
            <w:r w:rsidRPr="00E87ACF">
              <w:rPr>
                <w:rFonts w:ascii="Book Antiqua" w:hAnsi="Book Antiqua"/>
                <w:sz w:val="20"/>
                <w:szCs w:val="20"/>
              </w:rPr>
              <w:t>Very not crispy</w:t>
            </w:r>
          </w:p>
        </w:tc>
        <w:tc>
          <w:tcPr>
            <w:tcW w:w="567" w:type="dxa"/>
            <w:tcBorders>
              <w:top w:val="single" w:sz="4" w:space="0" w:color="auto"/>
            </w:tcBorders>
          </w:tcPr>
          <w:p w14:paraId="1FD21AF3"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2</w:t>
            </w:r>
          </w:p>
        </w:tc>
        <w:tc>
          <w:tcPr>
            <w:tcW w:w="708" w:type="dxa"/>
            <w:tcBorders>
              <w:top w:val="single" w:sz="4" w:space="0" w:color="auto"/>
            </w:tcBorders>
          </w:tcPr>
          <w:p w14:paraId="5A60A9D4"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10,0</w:t>
            </w:r>
          </w:p>
        </w:tc>
        <w:tc>
          <w:tcPr>
            <w:tcW w:w="567" w:type="dxa"/>
            <w:tcBorders>
              <w:top w:val="single" w:sz="4" w:space="0" w:color="auto"/>
            </w:tcBorders>
          </w:tcPr>
          <w:p w14:paraId="496003C8"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0</w:t>
            </w:r>
          </w:p>
        </w:tc>
        <w:tc>
          <w:tcPr>
            <w:tcW w:w="638" w:type="dxa"/>
            <w:tcBorders>
              <w:top w:val="single" w:sz="4" w:space="0" w:color="auto"/>
            </w:tcBorders>
          </w:tcPr>
          <w:p w14:paraId="037DDA5D"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0</w:t>
            </w:r>
          </w:p>
        </w:tc>
        <w:tc>
          <w:tcPr>
            <w:tcW w:w="456" w:type="dxa"/>
            <w:tcBorders>
              <w:top w:val="single" w:sz="4" w:space="0" w:color="auto"/>
            </w:tcBorders>
          </w:tcPr>
          <w:p w14:paraId="0E2ED8F0"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0</w:t>
            </w:r>
          </w:p>
        </w:tc>
        <w:tc>
          <w:tcPr>
            <w:tcW w:w="1600" w:type="dxa"/>
            <w:tcBorders>
              <w:top w:val="single" w:sz="4" w:space="0" w:color="auto"/>
            </w:tcBorders>
          </w:tcPr>
          <w:p w14:paraId="364516AD"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0</w:t>
            </w:r>
          </w:p>
        </w:tc>
        <w:tc>
          <w:tcPr>
            <w:tcW w:w="850" w:type="dxa"/>
            <w:vMerge w:val="restart"/>
            <w:tcBorders>
              <w:top w:val="single" w:sz="4" w:space="0" w:color="auto"/>
            </w:tcBorders>
          </w:tcPr>
          <w:p w14:paraId="1383BA20"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7,532</w:t>
            </w:r>
          </w:p>
        </w:tc>
        <w:tc>
          <w:tcPr>
            <w:tcW w:w="992" w:type="dxa"/>
            <w:vMerge w:val="restart"/>
            <w:tcBorders>
              <w:top w:val="single" w:sz="4" w:space="0" w:color="auto"/>
            </w:tcBorders>
          </w:tcPr>
          <w:p w14:paraId="3F8817D8"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0,023</w:t>
            </w:r>
          </w:p>
        </w:tc>
      </w:tr>
      <w:tr w:rsidR="00110E88" w:rsidRPr="00E87ACF" w14:paraId="2C51B0BD" w14:textId="77777777" w:rsidTr="001C24A2">
        <w:tc>
          <w:tcPr>
            <w:tcW w:w="2694" w:type="dxa"/>
          </w:tcPr>
          <w:p w14:paraId="35716673" w14:textId="77777777" w:rsidR="00110E88" w:rsidRPr="00E87ACF" w:rsidRDefault="00110E88" w:rsidP="001C24A2">
            <w:pPr>
              <w:pStyle w:val="ListParagraph"/>
              <w:ind w:left="0" w:hanging="2"/>
              <w:jc w:val="both"/>
              <w:rPr>
                <w:rFonts w:ascii="Book Antiqua" w:hAnsi="Book Antiqua"/>
                <w:sz w:val="20"/>
                <w:szCs w:val="20"/>
              </w:rPr>
            </w:pPr>
            <w:r w:rsidRPr="00E87ACF">
              <w:rPr>
                <w:rFonts w:ascii="Book Antiqua" w:hAnsi="Book Antiqua"/>
                <w:sz w:val="20"/>
                <w:szCs w:val="20"/>
              </w:rPr>
              <w:t>not crispy</w:t>
            </w:r>
          </w:p>
        </w:tc>
        <w:tc>
          <w:tcPr>
            <w:tcW w:w="567" w:type="dxa"/>
          </w:tcPr>
          <w:p w14:paraId="5A74135B"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2</w:t>
            </w:r>
          </w:p>
        </w:tc>
        <w:tc>
          <w:tcPr>
            <w:tcW w:w="708" w:type="dxa"/>
          </w:tcPr>
          <w:p w14:paraId="32177223"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10,0</w:t>
            </w:r>
          </w:p>
        </w:tc>
        <w:tc>
          <w:tcPr>
            <w:tcW w:w="567" w:type="dxa"/>
          </w:tcPr>
          <w:p w14:paraId="488267A8"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0</w:t>
            </w:r>
          </w:p>
        </w:tc>
        <w:tc>
          <w:tcPr>
            <w:tcW w:w="638" w:type="dxa"/>
          </w:tcPr>
          <w:p w14:paraId="4DCF61AF"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0</w:t>
            </w:r>
          </w:p>
        </w:tc>
        <w:tc>
          <w:tcPr>
            <w:tcW w:w="456" w:type="dxa"/>
          </w:tcPr>
          <w:p w14:paraId="27E3659F"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0</w:t>
            </w:r>
          </w:p>
        </w:tc>
        <w:tc>
          <w:tcPr>
            <w:tcW w:w="1600" w:type="dxa"/>
          </w:tcPr>
          <w:p w14:paraId="59BE3F94"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0</w:t>
            </w:r>
          </w:p>
        </w:tc>
        <w:tc>
          <w:tcPr>
            <w:tcW w:w="850" w:type="dxa"/>
            <w:vMerge/>
          </w:tcPr>
          <w:p w14:paraId="729A0128" w14:textId="77777777" w:rsidR="00110E88" w:rsidRPr="00E87ACF" w:rsidRDefault="00110E88" w:rsidP="001C24A2">
            <w:pPr>
              <w:pStyle w:val="ListParagraph"/>
              <w:ind w:left="0" w:hanging="2"/>
              <w:jc w:val="both"/>
              <w:rPr>
                <w:rFonts w:ascii="Book Antiqua" w:hAnsi="Book Antiqua"/>
                <w:sz w:val="20"/>
                <w:szCs w:val="20"/>
              </w:rPr>
            </w:pPr>
          </w:p>
        </w:tc>
        <w:tc>
          <w:tcPr>
            <w:tcW w:w="992" w:type="dxa"/>
            <w:vMerge/>
          </w:tcPr>
          <w:p w14:paraId="192B470E" w14:textId="77777777" w:rsidR="00110E88" w:rsidRPr="00E87ACF" w:rsidRDefault="00110E88" w:rsidP="001C24A2">
            <w:pPr>
              <w:pStyle w:val="ListParagraph"/>
              <w:ind w:left="0" w:hanging="2"/>
              <w:jc w:val="both"/>
              <w:rPr>
                <w:rFonts w:ascii="Book Antiqua" w:hAnsi="Book Antiqua"/>
                <w:sz w:val="20"/>
                <w:szCs w:val="20"/>
              </w:rPr>
            </w:pPr>
          </w:p>
        </w:tc>
      </w:tr>
      <w:tr w:rsidR="00110E88" w:rsidRPr="00E87ACF" w14:paraId="264339DF" w14:textId="77777777" w:rsidTr="001C24A2">
        <w:tc>
          <w:tcPr>
            <w:tcW w:w="2694" w:type="dxa"/>
          </w:tcPr>
          <w:p w14:paraId="54F61588" w14:textId="77777777" w:rsidR="00110E88" w:rsidRPr="00E87ACF" w:rsidRDefault="00110E88" w:rsidP="001C24A2">
            <w:pPr>
              <w:pStyle w:val="ListParagraph"/>
              <w:ind w:left="0" w:hanging="2"/>
              <w:jc w:val="both"/>
              <w:rPr>
                <w:rFonts w:ascii="Book Antiqua" w:hAnsi="Book Antiqua"/>
                <w:sz w:val="20"/>
                <w:szCs w:val="20"/>
              </w:rPr>
            </w:pPr>
            <w:r w:rsidRPr="00E87ACF">
              <w:rPr>
                <w:rFonts w:ascii="Book Antiqua" w:hAnsi="Book Antiqua"/>
                <w:sz w:val="20"/>
                <w:szCs w:val="20"/>
              </w:rPr>
              <w:t>Ne</w:t>
            </w:r>
            <w:r>
              <w:rPr>
                <w:rFonts w:ascii="Book Antiqua" w:hAnsi="Book Antiqua"/>
                <w:sz w:val="20"/>
                <w:szCs w:val="20"/>
              </w:rPr>
              <w:t>u</w:t>
            </w:r>
            <w:r w:rsidRPr="00E87ACF">
              <w:rPr>
                <w:rFonts w:ascii="Book Antiqua" w:hAnsi="Book Antiqua"/>
                <w:sz w:val="20"/>
                <w:szCs w:val="20"/>
              </w:rPr>
              <w:t xml:space="preserve">tral </w:t>
            </w:r>
          </w:p>
        </w:tc>
        <w:tc>
          <w:tcPr>
            <w:tcW w:w="567" w:type="dxa"/>
          </w:tcPr>
          <w:p w14:paraId="7FA4D832"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7</w:t>
            </w:r>
          </w:p>
        </w:tc>
        <w:tc>
          <w:tcPr>
            <w:tcW w:w="708" w:type="dxa"/>
          </w:tcPr>
          <w:p w14:paraId="7206F58A"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35,0</w:t>
            </w:r>
          </w:p>
        </w:tc>
        <w:tc>
          <w:tcPr>
            <w:tcW w:w="567" w:type="dxa"/>
          </w:tcPr>
          <w:p w14:paraId="1006A73F"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3</w:t>
            </w:r>
          </w:p>
        </w:tc>
        <w:tc>
          <w:tcPr>
            <w:tcW w:w="638" w:type="dxa"/>
          </w:tcPr>
          <w:p w14:paraId="6A4AD5F4"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15,0</w:t>
            </w:r>
          </w:p>
        </w:tc>
        <w:tc>
          <w:tcPr>
            <w:tcW w:w="456" w:type="dxa"/>
          </w:tcPr>
          <w:p w14:paraId="53FEE913"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4</w:t>
            </w:r>
          </w:p>
        </w:tc>
        <w:tc>
          <w:tcPr>
            <w:tcW w:w="1600" w:type="dxa"/>
          </w:tcPr>
          <w:p w14:paraId="75406C45"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20,0</w:t>
            </w:r>
          </w:p>
        </w:tc>
        <w:tc>
          <w:tcPr>
            <w:tcW w:w="850" w:type="dxa"/>
            <w:vMerge/>
          </w:tcPr>
          <w:p w14:paraId="43868243" w14:textId="77777777" w:rsidR="00110E88" w:rsidRPr="00E87ACF" w:rsidRDefault="00110E88" w:rsidP="001C24A2">
            <w:pPr>
              <w:pStyle w:val="ListParagraph"/>
              <w:ind w:left="0" w:hanging="2"/>
              <w:jc w:val="both"/>
              <w:rPr>
                <w:rFonts w:ascii="Book Antiqua" w:hAnsi="Book Antiqua"/>
                <w:sz w:val="20"/>
                <w:szCs w:val="20"/>
              </w:rPr>
            </w:pPr>
          </w:p>
        </w:tc>
        <w:tc>
          <w:tcPr>
            <w:tcW w:w="992" w:type="dxa"/>
            <w:vMerge/>
          </w:tcPr>
          <w:p w14:paraId="1A400D19" w14:textId="77777777" w:rsidR="00110E88" w:rsidRPr="00E87ACF" w:rsidRDefault="00110E88" w:rsidP="001C24A2">
            <w:pPr>
              <w:pStyle w:val="ListParagraph"/>
              <w:ind w:left="0" w:hanging="2"/>
              <w:jc w:val="both"/>
              <w:rPr>
                <w:rFonts w:ascii="Book Antiqua" w:hAnsi="Book Antiqua"/>
                <w:sz w:val="20"/>
                <w:szCs w:val="20"/>
              </w:rPr>
            </w:pPr>
          </w:p>
        </w:tc>
      </w:tr>
      <w:tr w:rsidR="00110E88" w:rsidRPr="00E87ACF" w14:paraId="2C612508" w14:textId="77777777" w:rsidTr="001C24A2">
        <w:tc>
          <w:tcPr>
            <w:tcW w:w="2694" w:type="dxa"/>
          </w:tcPr>
          <w:p w14:paraId="7C0FE5EB" w14:textId="77777777" w:rsidR="00110E88" w:rsidRPr="00E87ACF" w:rsidRDefault="00110E88" w:rsidP="001C24A2">
            <w:pPr>
              <w:pStyle w:val="ListParagraph"/>
              <w:ind w:left="0" w:hanging="2"/>
              <w:jc w:val="both"/>
              <w:rPr>
                <w:rFonts w:ascii="Book Antiqua" w:hAnsi="Book Antiqua"/>
                <w:sz w:val="20"/>
                <w:szCs w:val="20"/>
              </w:rPr>
            </w:pPr>
            <w:r w:rsidRPr="00E87ACF">
              <w:rPr>
                <w:rFonts w:ascii="Book Antiqua" w:hAnsi="Book Antiqua"/>
                <w:sz w:val="20"/>
                <w:szCs w:val="20"/>
              </w:rPr>
              <w:t xml:space="preserve">crispy   </w:t>
            </w:r>
          </w:p>
        </w:tc>
        <w:tc>
          <w:tcPr>
            <w:tcW w:w="567" w:type="dxa"/>
          </w:tcPr>
          <w:p w14:paraId="08F45446"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4</w:t>
            </w:r>
          </w:p>
        </w:tc>
        <w:tc>
          <w:tcPr>
            <w:tcW w:w="708" w:type="dxa"/>
          </w:tcPr>
          <w:p w14:paraId="2051A420"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20,0</w:t>
            </w:r>
          </w:p>
        </w:tc>
        <w:tc>
          <w:tcPr>
            <w:tcW w:w="567" w:type="dxa"/>
          </w:tcPr>
          <w:p w14:paraId="771216EB"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7</w:t>
            </w:r>
          </w:p>
        </w:tc>
        <w:tc>
          <w:tcPr>
            <w:tcW w:w="638" w:type="dxa"/>
          </w:tcPr>
          <w:p w14:paraId="0C063786"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35,0</w:t>
            </w:r>
          </w:p>
        </w:tc>
        <w:tc>
          <w:tcPr>
            <w:tcW w:w="456" w:type="dxa"/>
          </w:tcPr>
          <w:p w14:paraId="658CD6C9"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8</w:t>
            </w:r>
          </w:p>
        </w:tc>
        <w:tc>
          <w:tcPr>
            <w:tcW w:w="1600" w:type="dxa"/>
          </w:tcPr>
          <w:p w14:paraId="6718C551"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40,0</w:t>
            </w:r>
          </w:p>
        </w:tc>
        <w:tc>
          <w:tcPr>
            <w:tcW w:w="850" w:type="dxa"/>
            <w:vMerge/>
          </w:tcPr>
          <w:p w14:paraId="3C56AEA2" w14:textId="77777777" w:rsidR="00110E88" w:rsidRPr="00E87ACF" w:rsidRDefault="00110E88" w:rsidP="001C24A2">
            <w:pPr>
              <w:pStyle w:val="ListParagraph"/>
              <w:ind w:left="0" w:hanging="2"/>
              <w:jc w:val="both"/>
              <w:rPr>
                <w:rFonts w:ascii="Book Antiqua" w:hAnsi="Book Antiqua"/>
                <w:sz w:val="20"/>
                <w:szCs w:val="20"/>
              </w:rPr>
            </w:pPr>
          </w:p>
        </w:tc>
        <w:tc>
          <w:tcPr>
            <w:tcW w:w="992" w:type="dxa"/>
            <w:vMerge/>
          </w:tcPr>
          <w:p w14:paraId="64766081" w14:textId="77777777" w:rsidR="00110E88" w:rsidRPr="00E87ACF" w:rsidRDefault="00110E88" w:rsidP="001C24A2">
            <w:pPr>
              <w:pStyle w:val="ListParagraph"/>
              <w:ind w:left="0" w:hanging="2"/>
              <w:jc w:val="both"/>
              <w:rPr>
                <w:rFonts w:ascii="Book Antiqua" w:hAnsi="Book Antiqua"/>
                <w:sz w:val="20"/>
                <w:szCs w:val="20"/>
              </w:rPr>
            </w:pPr>
          </w:p>
        </w:tc>
      </w:tr>
      <w:tr w:rsidR="00110E88" w:rsidRPr="00E87ACF" w14:paraId="0278CD26" w14:textId="77777777" w:rsidTr="001C24A2">
        <w:tc>
          <w:tcPr>
            <w:tcW w:w="2694" w:type="dxa"/>
            <w:tcBorders>
              <w:bottom w:val="single" w:sz="4" w:space="0" w:color="auto"/>
            </w:tcBorders>
          </w:tcPr>
          <w:p w14:paraId="25D67A86" w14:textId="77777777" w:rsidR="00110E88" w:rsidRPr="00E87ACF" w:rsidRDefault="00110E88" w:rsidP="001C24A2">
            <w:pPr>
              <w:pStyle w:val="ListParagraph"/>
              <w:ind w:left="0" w:hanging="2"/>
              <w:jc w:val="both"/>
              <w:rPr>
                <w:rFonts w:ascii="Book Antiqua" w:hAnsi="Book Antiqua"/>
                <w:sz w:val="20"/>
                <w:szCs w:val="20"/>
              </w:rPr>
            </w:pPr>
            <w:r>
              <w:rPr>
                <w:rFonts w:ascii="Book Antiqua" w:hAnsi="Book Antiqua"/>
                <w:sz w:val="20"/>
                <w:szCs w:val="20"/>
              </w:rPr>
              <w:t xml:space="preserve">Very </w:t>
            </w:r>
            <w:r w:rsidRPr="00E87ACF">
              <w:rPr>
                <w:rFonts w:ascii="Book Antiqua" w:hAnsi="Book Antiqua"/>
                <w:sz w:val="20"/>
                <w:szCs w:val="20"/>
              </w:rPr>
              <w:t>crispy</w:t>
            </w:r>
          </w:p>
        </w:tc>
        <w:tc>
          <w:tcPr>
            <w:tcW w:w="567" w:type="dxa"/>
            <w:tcBorders>
              <w:bottom w:val="single" w:sz="4" w:space="0" w:color="auto"/>
            </w:tcBorders>
          </w:tcPr>
          <w:p w14:paraId="30273F9F"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5</w:t>
            </w:r>
          </w:p>
        </w:tc>
        <w:tc>
          <w:tcPr>
            <w:tcW w:w="708" w:type="dxa"/>
            <w:tcBorders>
              <w:bottom w:val="single" w:sz="4" w:space="0" w:color="auto"/>
            </w:tcBorders>
          </w:tcPr>
          <w:p w14:paraId="6CC0818A"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25,0</w:t>
            </w:r>
          </w:p>
        </w:tc>
        <w:tc>
          <w:tcPr>
            <w:tcW w:w="567" w:type="dxa"/>
            <w:tcBorders>
              <w:bottom w:val="single" w:sz="4" w:space="0" w:color="auto"/>
            </w:tcBorders>
          </w:tcPr>
          <w:p w14:paraId="30366F9D"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10</w:t>
            </w:r>
          </w:p>
        </w:tc>
        <w:tc>
          <w:tcPr>
            <w:tcW w:w="638" w:type="dxa"/>
            <w:tcBorders>
              <w:bottom w:val="single" w:sz="4" w:space="0" w:color="auto"/>
            </w:tcBorders>
          </w:tcPr>
          <w:p w14:paraId="3364A3D7"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50,0</w:t>
            </w:r>
          </w:p>
        </w:tc>
        <w:tc>
          <w:tcPr>
            <w:tcW w:w="456" w:type="dxa"/>
            <w:tcBorders>
              <w:bottom w:val="single" w:sz="4" w:space="0" w:color="auto"/>
            </w:tcBorders>
          </w:tcPr>
          <w:p w14:paraId="36EE45B9"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8</w:t>
            </w:r>
          </w:p>
        </w:tc>
        <w:tc>
          <w:tcPr>
            <w:tcW w:w="1600" w:type="dxa"/>
            <w:tcBorders>
              <w:bottom w:val="single" w:sz="4" w:space="0" w:color="auto"/>
            </w:tcBorders>
          </w:tcPr>
          <w:p w14:paraId="6DF5A325"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40,0</w:t>
            </w:r>
          </w:p>
        </w:tc>
        <w:tc>
          <w:tcPr>
            <w:tcW w:w="850" w:type="dxa"/>
            <w:vMerge/>
          </w:tcPr>
          <w:p w14:paraId="0380B396" w14:textId="77777777" w:rsidR="00110E88" w:rsidRPr="00E87ACF" w:rsidRDefault="00110E88" w:rsidP="001C24A2">
            <w:pPr>
              <w:pStyle w:val="ListParagraph"/>
              <w:ind w:left="0" w:hanging="2"/>
              <w:jc w:val="both"/>
              <w:rPr>
                <w:rFonts w:ascii="Book Antiqua" w:hAnsi="Book Antiqua"/>
                <w:sz w:val="20"/>
                <w:szCs w:val="20"/>
              </w:rPr>
            </w:pPr>
          </w:p>
        </w:tc>
        <w:tc>
          <w:tcPr>
            <w:tcW w:w="992" w:type="dxa"/>
            <w:vMerge/>
          </w:tcPr>
          <w:p w14:paraId="7B763FC1" w14:textId="77777777" w:rsidR="00110E88" w:rsidRPr="00E87ACF" w:rsidRDefault="00110E88" w:rsidP="001C24A2">
            <w:pPr>
              <w:pStyle w:val="ListParagraph"/>
              <w:ind w:left="0" w:hanging="2"/>
              <w:jc w:val="both"/>
              <w:rPr>
                <w:rFonts w:ascii="Book Antiqua" w:hAnsi="Book Antiqua"/>
                <w:sz w:val="20"/>
                <w:szCs w:val="20"/>
              </w:rPr>
            </w:pPr>
          </w:p>
        </w:tc>
      </w:tr>
      <w:tr w:rsidR="00110E88" w:rsidRPr="00E87ACF" w14:paraId="31D4C626" w14:textId="77777777" w:rsidTr="001C24A2">
        <w:trPr>
          <w:trHeight w:val="80"/>
        </w:trPr>
        <w:tc>
          <w:tcPr>
            <w:tcW w:w="2694" w:type="dxa"/>
            <w:tcBorders>
              <w:top w:val="single" w:sz="4" w:space="0" w:color="auto"/>
              <w:bottom w:val="single" w:sz="4" w:space="0" w:color="auto"/>
            </w:tcBorders>
          </w:tcPr>
          <w:p w14:paraId="6F62CBFF" w14:textId="77777777" w:rsidR="00110E88" w:rsidRPr="00E87ACF" w:rsidRDefault="00110E88" w:rsidP="001C24A2">
            <w:pPr>
              <w:pStyle w:val="ListParagraph"/>
              <w:ind w:left="0" w:hanging="2"/>
              <w:jc w:val="both"/>
              <w:rPr>
                <w:rFonts w:ascii="Book Antiqua" w:hAnsi="Book Antiqua"/>
                <w:sz w:val="20"/>
                <w:szCs w:val="20"/>
              </w:rPr>
            </w:pPr>
            <w:r w:rsidRPr="00E87ACF">
              <w:rPr>
                <w:rFonts w:ascii="Book Antiqua" w:hAnsi="Book Antiqua"/>
                <w:sz w:val="20"/>
                <w:szCs w:val="20"/>
              </w:rPr>
              <w:t xml:space="preserve">Total </w:t>
            </w:r>
          </w:p>
        </w:tc>
        <w:tc>
          <w:tcPr>
            <w:tcW w:w="567" w:type="dxa"/>
            <w:tcBorders>
              <w:top w:val="single" w:sz="4" w:space="0" w:color="auto"/>
              <w:bottom w:val="single" w:sz="4" w:space="0" w:color="auto"/>
            </w:tcBorders>
          </w:tcPr>
          <w:p w14:paraId="3C38E163"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20</w:t>
            </w:r>
          </w:p>
        </w:tc>
        <w:tc>
          <w:tcPr>
            <w:tcW w:w="708" w:type="dxa"/>
            <w:tcBorders>
              <w:top w:val="single" w:sz="4" w:space="0" w:color="auto"/>
              <w:bottom w:val="single" w:sz="4" w:space="0" w:color="auto"/>
            </w:tcBorders>
          </w:tcPr>
          <w:p w14:paraId="6D2B6529"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100</w:t>
            </w:r>
          </w:p>
        </w:tc>
        <w:tc>
          <w:tcPr>
            <w:tcW w:w="567" w:type="dxa"/>
            <w:tcBorders>
              <w:top w:val="single" w:sz="4" w:space="0" w:color="auto"/>
              <w:bottom w:val="single" w:sz="4" w:space="0" w:color="auto"/>
            </w:tcBorders>
          </w:tcPr>
          <w:p w14:paraId="34D4B9B3"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20</w:t>
            </w:r>
          </w:p>
        </w:tc>
        <w:tc>
          <w:tcPr>
            <w:tcW w:w="638" w:type="dxa"/>
            <w:tcBorders>
              <w:top w:val="single" w:sz="4" w:space="0" w:color="auto"/>
              <w:bottom w:val="single" w:sz="4" w:space="0" w:color="auto"/>
            </w:tcBorders>
          </w:tcPr>
          <w:p w14:paraId="5FE4DFC4"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100</w:t>
            </w:r>
          </w:p>
        </w:tc>
        <w:tc>
          <w:tcPr>
            <w:tcW w:w="456" w:type="dxa"/>
            <w:tcBorders>
              <w:top w:val="single" w:sz="4" w:space="0" w:color="auto"/>
              <w:bottom w:val="single" w:sz="4" w:space="0" w:color="auto"/>
            </w:tcBorders>
          </w:tcPr>
          <w:p w14:paraId="6A6956F0"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20</w:t>
            </w:r>
          </w:p>
        </w:tc>
        <w:tc>
          <w:tcPr>
            <w:tcW w:w="1600" w:type="dxa"/>
            <w:tcBorders>
              <w:top w:val="single" w:sz="4" w:space="0" w:color="auto"/>
              <w:bottom w:val="single" w:sz="4" w:space="0" w:color="auto"/>
            </w:tcBorders>
          </w:tcPr>
          <w:p w14:paraId="6639353D" w14:textId="77777777" w:rsidR="00110E88" w:rsidRPr="00E87ACF" w:rsidRDefault="00110E88" w:rsidP="001C24A2">
            <w:pPr>
              <w:pStyle w:val="ListParagraph"/>
              <w:ind w:left="0" w:hanging="2"/>
              <w:rPr>
                <w:rFonts w:ascii="Book Antiqua" w:hAnsi="Book Antiqua"/>
                <w:sz w:val="20"/>
                <w:szCs w:val="20"/>
              </w:rPr>
            </w:pPr>
            <w:r w:rsidRPr="00E87ACF">
              <w:rPr>
                <w:rFonts w:ascii="Book Antiqua" w:hAnsi="Book Antiqua"/>
                <w:sz w:val="20"/>
                <w:szCs w:val="20"/>
              </w:rPr>
              <w:t>100</w:t>
            </w:r>
          </w:p>
        </w:tc>
        <w:tc>
          <w:tcPr>
            <w:tcW w:w="850" w:type="dxa"/>
            <w:vMerge/>
          </w:tcPr>
          <w:p w14:paraId="3BBC4F42" w14:textId="77777777" w:rsidR="00110E88" w:rsidRPr="00E87ACF" w:rsidRDefault="00110E88" w:rsidP="001C24A2">
            <w:pPr>
              <w:pStyle w:val="ListParagraph"/>
              <w:ind w:left="0" w:hanging="2"/>
              <w:jc w:val="both"/>
              <w:rPr>
                <w:rFonts w:ascii="Book Antiqua" w:hAnsi="Book Antiqua"/>
                <w:sz w:val="20"/>
                <w:szCs w:val="20"/>
              </w:rPr>
            </w:pPr>
          </w:p>
        </w:tc>
        <w:tc>
          <w:tcPr>
            <w:tcW w:w="992" w:type="dxa"/>
            <w:vMerge/>
          </w:tcPr>
          <w:p w14:paraId="4239789C" w14:textId="77777777" w:rsidR="00110E88" w:rsidRPr="00E87ACF" w:rsidRDefault="00110E88" w:rsidP="001C24A2">
            <w:pPr>
              <w:pStyle w:val="ListParagraph"/>
              <w:ind w:left="0" w:hanging="2"/>
              <w:jc w:val="both"/>
              <w:rPr>
                <w:rFonts w:ascii="Book Antiqua" w:hAnsi="Book Antiqua"/>
                <w:sz w:val="20"/>
                <w:szCs w:val="20"/>
              </w:rPr>
            </w:pPr>
          </w:p>
        </w:tc>
      </w:tr>
    </w:tbl>
    <w:p w14:paraId="4AC2729A" w14:textId="77777777" w:rsidR="00110E88" w:rsidRDefault="00110E88" w:rsidP="00110E88">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rPr>
      </w:pPr>
    </w:p>
    <w:p w14:paraId="040715FA" w14:textId="77777777" w:rsidR="006A2C69" w:rsidRDefault="006A2C69" w:rsidP="00DD4140">
      <w:pPr>
        <w:pBdr>
          <w:top w:val="nil"/>
          <w:left w:val="nil"/>
          <w:bottom w:val="nil"/>
          <w:right w:val="nil"/>
          <w:between w:val="nil"/>
        </w:pBdr>
        <w:spacing w:after="0" w:line="240" w:lineRule="auto"/>
        <w:ind w:hanging="2"/>
        <w:rPr>
          <w:rFonts w:ascii="Times New Roman" w:eastAsia="Gill Sans" w:hAnsi="Times New Roman"/>
          <w:bCs/>
          <w:color w:val="000000"/>
          <w:sz w:val="24"/>
          <w:szCs w:val="24"/>
        </w:rPr>
      </w:pPr>
      <w:r w:rsidRPr="006A2C69">
        <w:rPr>
          <w:rFonts w:ascii="Times New Roman" w:eastAsia="Gill Sans" w:hAnsi="Times New Roman"/>
          <w:bCs/>
          <w:color w:val="000000"/>
          <w:sz w:val="24"/>
          <w:szCs w:val="24"/>
        </w:rPr>
        <w:t>Table 6 shows the texture acceptability of golden banana cookies. A statistically significant difference in texture acceptability was observed among the formulations (p = 0.023).</w:t>
      </w:r>
    </w:p>
    <w:p w14:paraId="6F1920E4" w14:textId="77777777" w:rsidR="006A2C69" w:rsidRDefault="006A2C69" w:rsidP="00DD4140">
      <w:pPr>
        <w:pBdr>
          <w:top w:val="nil"/>
          <w:left w:val="nil"/>
          <w:bottom w:val="nil"/>
          <w:right w:val="nil"/>
          <w:between w:val="nil"/>
        </w:pBdr>
        <w:spacing w:after="0" w:line="360" w:lineRule="auto"/>
        <w:rPr>
          <w:rFonts w:ascii="Times New Roman" w:eastAsia="Gill Sans" w:hAnsi="Times New Roman"/>
          <w:bCs/>
          <w:color w:val="000000"/>
          <w:sz w:val="24"/>
          <w:szCs w:val="24"/>
        </w:rPr>
      </w:pPr>
    </w:p>
    <w:p w14:paraId="1994FEB4" w14:textId="13C83E34" w:rsidR="00110E88" w:rsidRPr="00B72D66" w:rsidRDefault="00110E88" w:rsidP="006A2C69">
      <w:pPr>
        <w:pBdr>
          <w:top w:val="nil"/>
          <w:left w:val="nil"/>
          <w:bottom w:val="nil"/>
          <w:right w:val="nil"/>
          <w:between w:val="nil"/>
        </w:pBdr>
        <w:spacing w:after="0" w:line="360" w:lineRule="auto"/>
        <w:ind w:hanging="2"/>
        <w:jc w:val="center"/>
        <w:rPr>
          <w:rFonts w:ascii="Times New Roman" w:eastAsia="Gill Sans" w:hAnsi="Times New Roman"/>
          <w:bCs/>
          <w:color w:val="000000"/>
          <w:sz w:val="20"/>
          <w:szCs w:val="20"/>
        </w:rPr>
      </w:pPr>
      <w:r w:rsidRPr="00B72D66">
        <w:rPr>
          <w:rFonts w:ascii="Times New Roman" w:eastAsia="Gill Sans" w:hAnsi="Times New Roman"/>
          <w:bCs/>
          <w:color w:val="000000"/>
          <w:sz w:val="20"/>
          <w:szCs w:val="20"/>
        </w:rPr>
        <w:t>Table 7. Overall Preference Scores of Golden Banana Cookies</w:t>
      </w:r>
    </w:p>
    <w:tbl>
      <w:tblPr>
        <w:tblW w:w="7371" w:type="dxa"/>
        <w:tblBorders>
          <w:top w:val="single" w:sz="4" w:space="0" w:color="auto"/>
          <w:bottom w:val="single" w:sz="4" w:space="0" w:color="auto"/>
        </w:tblBorders>
        <w:tblLook w:val="04A0" w:firstRow="1" w:lastRow="0" w:firstColumn="1" w:lastColumn="0" w:noHBand="0" w:noVBand="1"/>
      </w:tblPr>
      <w:tblGrid>
        <w:gridCol w:w="2875"/>
        <w:gridCol w:w="1719"/>
        <w:gridCol w:w="1719"/>
        <w:gridCol w:w="1058"/>
      </w:tblGrid>
      <w:tr w:rsidR="00110E88" w:rsidRPr="00F85CB2" w14:paraId="62552D8D" w14:textId="77777777" w:rsidTr="003A6009">
        <w:tc>
          <w:tcPr>
            <w:tcW w:w="2875" w:type="dxa"/>
            <w:vMerge w:val="restart"/>
            <w:tcBorders>
              <w:top w:val="single" w:sz="4" w:space="0" w:color="auto"/>
              <w:bottom w:val="single" w:sz="4" w:space="0" w:color="auto"/>
            </w:tcBorders>
            <w:vAlign w:val="center"/>
          </w:tcPr>
          <w:p w14:paraId="03FC10C4" w14:textId="77777777" w:rsidR="00110E88" w:rsidRPr="00C733AF" w:rsidRDefault="00110E88" w:rsidP="001C24A2">
            <w:pPr>
              <w:pStyle w:val="ListParagraph"/>
              <w:spacing w:after="0"/>
              <w:ind w:left="0" w:hanging="2"/>
              <w:jc w:val="both"/>
              <w:rPr>
                <w:rFonts w:ascii="Book Antiqua" w:hAnsi="Book Antiqua"/>
                <w:i/>
                <w:iCs/>
                <w:sz w:val="20"/>
                <w:szCs w:val="20"/>
              </w:rPr>
            </w:pPr>
            <w:r w:rsidRPr="00C733AF">
              <w:rPr>
                <w:rFonts w:ascii="Book Antiqua" w:hAnsi="Book Antiqua"/>
                <w:i/>
                <w:iCs/>
                <w:sz w:val="20"/>
                <w:szCs w:val="20"/>
              </w:rPr>
              <w:t>Criteria</w:t>
            </w:r>
          </w:p>
        </w:tc>
        <w:tc>
          <w:tcPr>
            <w:tcW w:w="4496" w:type="dxa"/>
            <w:gridSpan w:val="3"/>
            <w:tcBorders>
              <w:top w:val="single" w:sz="4" w:space="0" w:color="auto"/>
              <w:bottom w:val="single" w:sz="4" w:space="0" w:color="auto"/>
            </w:tcBorders>
            <w:vAlign w:val="center"/>
          </w:tcPr>
          <w:p w14:paraId="781BECB7" w14:textId="77777777" w:rsidR="00110E88" w:rsidRPr="00F85CB2" w:rsidRDefault="00110E88" w:rsidP="003A6009">
            <w:pPr>
              <w:pStyle w:val="ListParagraph"/>
              <w:spacing w:after="0"/>
              <w:ind w:left="0" w:hanging="2"/>
              <w:jc w:val="center"/>
              <w:rPr>
                <w:rFonts w:ascii="Book Antiqua" w:hAnsi="Book Antiqua"/>
                <w:sz w:val="20"/>
                <w:szCs w:val="20"/>
              </w:rPr>
            </w:pPr>
            <w:r>
              <w:rPr>
                <w:rFonts w:ascii="Book Antiqua" w:hAnsi="Book Antiqua"/>
                <w:sz w:val="20"/>
                <w:szCs w:val="20"/>
              </w:rPr>
              <w:t>Golden Banana Cookies</w:t>
            </w:r>
          </w:p>
        </w:tc>
      </w:tr>
      <w:tr w:rsidR="00110E88" w:rsidRPr="00F85CB2" w14:paraId="4488F3B7" w14:textId="77777777" w:rsidTr="003A6009">
        <w:tc>
          <w:tcPr>
            <w:tcW w:w="2875" w:type="dxa"/>
            <w:vMerge/>
            <w:tcBorders>
              <w:top w:val="nil"/>
              <w:bottom w:val="single" w:sz="4" w:space="0" w:color="auto"/>
            </w:tcBorders>
            <w:vAlign w:val="center"/>
          </w:tcPr>
          <w:p w14:paraId="78C16AD6" w14:textId="77777777" w:rsidR="00110E88" w:rsidRPr="00F85CB2" w:rsidRDefault="00110E88" w:rsidP="001C24A2">
            <w:pPr>
              <w:pStyle w:val="ListParagraph"/>
              <w:spacing w:after="0"/>
              <w:ind w:left="0" w:hanging="2"/>
              <w:jc w:val="both"/>
              <w:rPr>
                <w:rFonts w:ascii="Book Antiqua" w:hAnsi="Book Antiqua"/>
                <w:sz w:val="20"/>
                <w:szCs w:val="20"/>
              </w:rPr>
            </w:pPr>
          </w:p>
        </w:tc>
        <w:tc>
          <w:tcPr>
            <w:tcW w:w="1719" w:type="dxa"/>
            <w:tcBorders>
              <w:top w:val="single" w:sz="4" w:space="0" w:color="auto"/>
              <w:bottom w:val="single" w:sz="4" w:space="0" w:color="auto"/>
            </w:tcBorders>
            <w:vAlign w:val="center"/>
          </w:tcPr>
          <w:p w14:paraId="2F2C942C"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10%</w:t>
            </w:r>
          </w:p>
        </w:tc>
        <w:tc>
          <w:tcPr>
            <w:tcW w:w="1719" w:type="dxa"/>
            <w:tcBorders>
              <w:top w:val="single" w:sz="4" w:space="0" w:color="auto"/>
              <w:bottom w:val="single" w:sz="4" w:space="0" w:color="auto"/>
            </w:tcBorders>
            <w:vAlign w:val="center"/>
          </w:tcPr>
          <w:p w14:paraId="5C3D1C59"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15%</w:t>
            </w:r>
          </w:p>
        </w:tc>
        <w:tc>
          <w:tcPr>
            <w:tcW w:w="1058" w:type="dxa"/>
            <w:tcBorders>
              <w:top w:val="single" w:sz="4" w:space="0" w:color="auto"/>
              <w:bottom w:val="single" w:sz="4" w:space="0" w:color="auto"/>
            </w:tcBorders>
            <w:vAlign w:val="center"/>
          </w:tcPr>
          <w:p w14:paraId="2F755D4C"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20%</w:t>
            </w:r>
          </w:p>
        </w:tc>
      </w:tr>
      <w:tr w:rsidR="00110E88" w:rsidRPr="00F85CB2" w14:paraId="52400ADC" w14:textId="77777777" w:rsidTr="003A6009">
        <w:tc>
          <w:tcPr>
            <w:tcW w:w="2875" w:type="dxa"/>
            <w:tcBorders>
              <w:top w:val="single" w:sz="4" w:space="0" w:color="auto"/>
            </w:tcBorders>
          </w:tcPr>
          <w:p w14:paraId="54FA9BC8" w14:textId="77777777" w:rsidR="00110E88" w:rsidRPr="00F85CB2" w:rsidRDefault="00110E88" w:rsidP="001C24A2">
            <w:pPr>
              <w:pStyle w:val="ListParagraph"/>
              <w:spacing w:after="0"/>
              <w:ind w:left="0" w:hanging="2"/>
              <w:jc w:val="both"/>
              <w:rPr>
                <w:rFonts w:ascii="Book Antiqua" w:hAnsi="Book Antiqua"/>
                <w:sz w:val="20"/>
                <w:szCs w:val="20"/>
              </w:rPr>
            </w:pPr>
            <w:r>
              <w:rPr>
                <w:rFonts w:ascii="Book Antiqua" w:hAnsi="Book Antiqua"/>
                <w:sz w:val="20"/>
                <w:szCs w:val="20"/>
              </w:rPr>
              <w:t>Color</w:t>
            </w:r>
          </w:p>
        </w:tc>
        <w:tc>
          <w:tcPr>
            <w:tcW w:w="1719" w:type="dxa"/>
            <w:tcBorders>
              <w:top w:val="single" w:sz="4" w:space="0" w:color="auto"/>
            </w:tcBorders>
          </w:tcPr>
          <w:p w14:paraId="2D371B81"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3,02</w:t>
            </w:r>
          </w:p>
        </w:tc>
        <w:tc>
          <w:tcPr>
            <w:tcW w:w="1719" w:type="dxa"/>
            <w:tcBorders>
              <w:top w:val="single" w:sz="4" w:space="0" w:color="auto"/>
            </w:tcBorders>
          </w:tcPr>
          <w:p w14:paraId="3626E128"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3,87</w:t>
            </w:r>
          </w:p>
        </w:tc>
        <w:tc>
          <w:tcPr>
            <w:tcW w:w="1058" w:type="dxa"/>
            <w:tcBorders>
              <w:top w:val="single" w:sz="4" w:space="0" w:color="auto"/>
            </w:tcBorders>
          </w:tcPr>
          <w:p w14:paraId="0C988557" w14:textId="091B4C2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3,64</w:t>
            </w:r>
          </w:p>
        </w:tc>
      </w:tr>
      <w:tr w:rsidR="00110E88" w:rsidRPr="00F85CB2" w14:paraId="27A60141" w14:textId="77777777" w:rsidTr="003A6009">
        <w:tc>
          <w:tcPr>
            <w:tcW w:w="2875" w:type="dxa"/>
          </w:tcPr>
          <w:p w14:paraId="7DED72DC" w14:textId="77777777" w:rsidR="00110E88" w:rsidRPr="00F85CB2" w:rsidRDefault="00110E88" w:rsidP="001C24A2">
            <w:pPr>
              <w:pStyle w:val="ListParagraph"/>
              <w:spacing w:after="0"/>
              <w:ind w:left="0" w:hanging="2"/>
              <w:jc w:val="both"/>
              <w:rPr>
                <w:rFonts w:ascii="Book Antiqua" w:hAnsi="Book Antiqua"/>
                <w:sz w:val="20"/>
                <w:szCs w:val="20"/>
              </w:rPr>
            </w:pPr>
            <w:r w:rsidRPr="00F85CB2">
              <w:rPr>
                <w:rFonts w:ascii="Book Antiqua" w:hAnsi="Book Antiqua"/>
                <w:sz w:val="20"/>
                <w:szCs w:val="20"/>
              </w:rPr>
              <w:t xml:space="preserve">Aroma </w:t>
            </w:r>
          </w:p>
        </w:tc>
        <w:tc>
          <w:tcPr>
            <w:tcW w:w="1719" w:type="dxa"/>
          </w:tcPr>
          <w:p w14:paraId="195C5311"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2,80</w:t>
            </w:r>
          </w:p>
        </w:tc>
        <w:tc>
          <w:tcPr>
            <w:tcW w:w="1719" w:type="dxa"/>
          </w:tcPr>
          <w:p w14:paraId="05EB7172"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3,83</w:t>
            </w:r>
          </w:p>
        </w:tc>
        <w:tc>
          <w:tcPr>
            <w:tcW w:w="1058" w:type="dxa"/>
          </w:tcPr>
          <w:p w14:paraId="346BD3B8"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3,43</w:t>
            </w:r>
          </w:p>
        </w:tc>
      </w:tr>
      <w:tr w:rsidR="00110E88" w:rsidRPr="00F85CB2" w14:paraId="463E6708" w14:textId="77777777" w:rsidTr="003A6009">
        <w:tc>
          <w:tcPr>
            <w:tcW w:w="2875" w:type="dxa"/>
          </w:tcPr>
          <w:p w14:paraId="268AD210" w14:textId="77777777" w:rsidR="00110E88" w:rsidRPr="00F85CB2" w:rsidRDefault="00110E88" w:rsidP="001C24A2">
            <w:pPr>
              <w:pStyle w:val="ListParagraph"/>
              <w:spacing w:after="0"/>
              <w:ind w:left="0" w:hanging="2"/>
              <w:jc w:val="both"/>
              <w:rPr>
                <w:rFonts w:ascii="Book Antiqua" w:hAnsi="Book Antiqua"/>
                <w:sz w:val="20"/>
                <w:szCs w:val="20"/>
              </w:rPr>
            </w:pPr>
            <w:r>
              <w:rPr>
                <w:rFonts w:ascii="Book Antiqua" w:hAnsi="Book Antiqua"/>
                <w:sz w:val="20"/>
                <w:szCs w:val="20"/>
              </w:rPr>
              <w:t>Taste</w:t>
            </w:r>
          </w:p>
        </w:tc>
        <w:tc>
          <w:tcPr>
            <w:tcW w:w="1719" w:type="dxa"/>
          </w:tcPr>
          <w:p w14:paraId="36A9732D"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3,01</w:t>
            </w:r>
          </w:p>
        </w:tc>
        <w:tc>
          <w:tcPr>
            <w:tcW w:w="1719" w:type="dxa"/>
          </w:tcPr>
          <w:p w14:paraId="1DB44424"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3,93</w:t>
            </w:r>
          </w:p>
        </w:tc>
        <w:tc>
          <w:tcPr>
            <w:tcW w:w="1058" w:type="dxa"/>
          </w:tcPr>
          <w:p w14:paraId="27A6D4CC"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3,54</w:t>
            </w:r>
          </w:p>
        </w:tc>
      </w:tr>
      <w:tr w:rsidR="00110E88" w:rsidRPr="00F85CB2" w14:paraId="6200F31A" w14:textId="77777777" w:rsidTr="003A6009">
        <w:tc>
          <w:tcPr>
            <w:tcW w:w="2875" w:type="dxa"/>
          </w:tcPr>
          <w:p w14:paraId="63037E56" w14:textId="77777777" w:rsidR="00110E88" w:rsidRPr="00F85CB2" w:rsidRDefault="00110E88" w:rsidP="001C24A2">
            <w:pPr>
              <w:pStyle w:val="ListParagraph"/>
              <w:spacing w:after="0"/>
              <w:ind w:left="0" w:hanging="2"/>
              <w:jc w:val="both"/>
              <w:rPr>
                <w:rFonts w:ascii="Book Antiqua" w:hAnsi="Book Antiqua"/>
                <w:sz w:val="20"/>
                <w:szCs w:val="20"/>
              </w:rPr>
            </w:pPr>
            <w:r w:rsidRPr="00F85CB2">
              <w:rPr>
                <w:rFonts w:ascii="Book Antiqua" w:hAnsi="Book Antiqua"/>
                <w:sz w:val="20"/>
                <w:szCs w:val="20"/>
              </w:rPr>
              <w:t>Te</w:t>
            </w:r>
            <w:r>
              <w:rPr>
                <w:rFonts w:ascii="Book Antiqua" w:hAnsi="Book Antiqua"/>
                <w:sz w:val="20"/>
                <w:szCs w:val="20"/>
              </w:rPr>
              <w:t>x</w:t>
            </w:r>
            <w:r w:rsidRPr="00F85CB2">
              <w:rPr>
                <w:rFonts w:ascii="Book Antiqua" w:hAnsi="Book Antiqua"/>
                <w:sz w:val="20"/>
                <w:szCs w:val="20"/>
              </w:rPr>
              <w:t>tur</w:t>
            </w:r>
            <w:r>
              <w:rPr>
                <w:rFonts w:ascii="Book Antiqua" w:hAnsi="Book Antiqua"/>
                <w:sz w:val="20"/>
                <w:szCs w:val="20"/>
              </w:rPr>
              <w:t>e</w:t>
            </w:r>
            <w:r w:rsidRPr="00F85CB2">
              <w:rPr>
                <w:rFonts w:ascii="Book Antiqua" w:hAnsi="Book Antiqua"/>
                <w:sz w:val="20"/>
                <w:szCs w:val="20"/>
              </w:rPr>
              <w:t xml:space="preserve"> </w:t>
            </w:r>
          </w:p>
        </w:tc>
        <w:tc>
          <w:tcPr>
            <w:tcW w:w="1719" w:type="dxa"/>
          </w:tcPr>
          <w:p w14:paraId="1812A0AE"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2,94</w:t>
            </w:r>
          </w:p>
        </w:tc>
        <w:tc>
          <w:tcPr>
            <w:tcW w:w="1719" w:type="dxa"/>
          </w:tcPr>
          <w:p w14:paraId="1DAAFB38"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3,90</w:t>
            </w:r>
          </w:p>
        </w:tc>
        <w:tc>
          <w:tcPr>
            <w:tcW w:w="1058" w:type="dxa"/>
          </w:tcPr>
          <w:p w14:paraId="43745C2D"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3,45</w:t>
            </w:r>
          </w:p>
        </w:tc>
      </w:tr>
      <w:tr w:rsidR="00110E88" w:rsidRPr="00F85CB2" w14:paraId="64EC7EC6" w14:textId="77777777" w:rsidTr="003A6009">
        <w:tc>
          <w:tcPr>
            <w:tcW w:w="2875" w:type="dxa"/>
          </w:tcPr>
          <w:p w14:paraId="597B1498" w14:textId="77777777" w:rsidR="00110E88" w:rsidRPr="00F85CB2" w:rsidRDefault="00110E88" w:rsidP="001C24A2">
            <w:pPr>
              <w:pStyle w:val="ListParagraph"/>
              <w:spacing w:after="0"/>
              <w:ind w:left="0" w:hanging="2"/>
              <w:jc w:val="both"/>
              <w:rPr>
                <w:rFonts w:ascii="Book Antiqua" w:hAnsi="Book Antiqua"/>
                <w:sz w:val="20"/>
                <w:szCs w:val="20"/>
              </w:rPr>
            </w:pPr>
            <w:r w:rsidRPr="00F85CB2">
              <w:rPr>
                <w:rFonts w:ascii="Book Antiqua" w:hAnsi="Book Antiqua"/>
                <w:sz w:val="20"/>
                <w:szCs w:val="20"/>
              </w:rPr>
              <w:t xml:space="preserve">Total </w:t>
            </w:r>
            <w:r>
              <w:rPr>
                <w:rFonts w:ascii="Book Antiqua" w:hAnsi="Book Antiqua"/>
                <w:sz w:val="20"/>
                <w:szCs w:val="20"/>
              </w:rPr>
              <w:t>Score</w:t>
            </w:r>
          </w:p>
        </w:tc>
        <w:tc>
          <w:tcPr>
            <w:tcW w:w="1719" w:type="dxa"/>
          </w:tcPr>
          <w:p w14:paraId="61D1F77D"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11,77</w:t>
            </w:r>
          </w:p>
        </w:tc>
        <w:tc>
          <w:tcPr>
            <w:tcW w:w="1719" w:type="dxa"/>
          </w:tcPr>
          <w:p w14:paraId="4F10624E"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15,53</w:t>
            </w:r>
          </w:p>
        </w:tc>
        <w:tc>
          <w:tcPr>
            <w:tcW w:w="1058" w:type="dxa"/>
          </w:tcPr>
          <w:p w14:paraId="429839C1"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14,06</w:t>
            </w:r>
          </w:p>
        </w:tc>
      </w:tr>
      <w:tr w:rsidR="00110E88" w:rsidRPr="00F85CB2" w14:paraId="68CC4D45" w14:textId="77777777" w:rsidTr="003A6009">
        <w:tc>
          <w:tcPr>
            <w:tcW w:w="2875" w:type="dxa"/>
          </w:tcPr>
          <w:p w14:paraId="5FC84DB7" w14:textId="77777777" w:rsidR="00110E88" w:rsidRPr="00F85CB2" w:rsidRDefault="00110E88" w:rsidP="001C24A2">
            <w:pPr>
              <w:pStyle w:val="ListParagraph"/>
              <w:spacing w:after="0"/>
              <w:ind w:left="0" w:hanging="2"/>
              <w:jc w:val="both"/>
              <w:rPr>
                <w:rFonts w:ascii="Book Antiqua" w:hAnsi="Book Antiqua"/>
                <w:sz w:val="20"/>
                <w:szCs w:val="20"/>
              </w:rPr>
            </w:pPr>
            <w:r>
              <w:rPr>
                <w:rFonts w:ascii="Book Antiqua" w:hAnsi="Book Antiqua"/>
                <w:sz w:val="20"/>
                <w:szCs w:val="20"/>
              </w:rPr>
              <w:t>Mean Score</w:t>
            </w:r>
          </w:p>
        </w:tc>
        <w:tc>
          <w:tcPr>
            <w:tcW w:w="1719" w:type="dxa"/>
          </w:tcPr>
          <w:p w14:paraId="225A52E1"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2,94</w:t>
            </w:r>
          </w:p>
        </w:tc>
        <w:tc>
          <w:tcPr>
            <w:tcW w:w="1719" w:type="dxa"/>
          </w:tcPr>
          <w:p w14:paraId="7E2A3CB4"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3,88</w:t>
            </w:r>
          </w:p>
        </w:tc>
        <w:tc>
          <w:tcPr>
            <w:tcW w:w="1058" w:type="dxa"/>
          </w:tcPr>
          <w:p w14:paraId="3567C3B9" w14:textId="77777777" w:rsidR="00110E88" w:rsidRPr="00F85CB2" w:rsidRDefault="00110E88" w:rsidP="001C24A2">
            <w:pPr>
              <w:pStyle w:val="ListParagraph"/>
              <w:spacing w:after="0"/>
              <w:ind w:left="0" w:hanging="2"/>
              <w:rPr>
                <w:rFonts w:ascii="Book Antiqua" w:hAnsi="Book Antiqua"/>
                <w:sz w:val="20"/>
                <w:szCs w:val="20"/>
              </w:rPr>
            </w:pPr>
            <w:r w:rsidRPr="00F85CB2">
              <w:rPr>
                <w:rFonts w:ascii="Book Antiqua" w:hAnsi="Book Antiqua"/>
                <w:sz w:val="20"/>
                <w:szCs w:val="20"/>
              </w:rPr>
              <w:t>3,51</w:t>
            </w:r>
          </w:p>
        </w:tc>
      </w:tr>
    </w:tbl>
    <w:p w14:paraId="00BD51B2" w14:textId="77777777" w:rsidR="00110E88" w:rsidRDefault="00110E88" w:rsidP="00110E88">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rPr>
      </w:pPr>
    </w:p>
    <w:p w14:paraId="79F3D647" w14:textId="56086868" w:rsidR="00110E88" w:rsidRPr="002A7164" w:rsidRDefault="006A2C69" w:rsidP="00DD414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rPr>
      </w:pPr>
      <w:r w:rsidRPr="006A2C69">
        <w:rPr>
          <w:rFonts w:ascii="Times New Roman" w:eastAsia="Gill Sans" w:hAnsi="Times New Roman"/>
          <w:bCs/>
          <w:color w:val="000000"/>
          <w:sz w:val="24"/>
          <w:szCs w:val="24"/>
        </w:rPr>
        <w:t>Table 7 presents the overall preference scores of golden banana cookies across the three formulations. The 15% formulation had the highest total score (15.53) and mean score (3.88), followed by the 20% formulation (mean score 3.51) and the 10% formulation (mean score 2.94)</w:t>
      </w:r>
    </w:p>
    <w:p w14:paraId="641EB456" w14:textId="77777777" w:rsidR="00110E88" w:rsidRDefault="00110E88" w:rsidP="00DD4140">
      <w:pPr>
        <w:pBdr>
          <w:top w:val="nil"/>
          <w:left w:val="nil"/>
          <w:bottom w:val="nil"/>
          <w:right w:val="nil"/>
          <w:between w:val="nil"/>
        </w:pBdr>
        <w:spacing w:after="0" w:line="240" w:lineRule="auto"/>
        <w:rPr>
          <w:rFonts w:ascii="Times New Roman" w:eastAsia="Gill Sans" w:hAnsi="Times New Roman"/>
          <w:bCs/>
          <w:color w:val="000000"/>
          <w:sz w:val="20"/>
          <w:szCs w:val="20"/>
        </w:rPr>
      </w:pPr>
    </w:p>
    <w:p w14:paraId="2154AAF2" w14:textId="77777777" w:rsidR="00DD4140" w:rsidRDefault="00DD4140" w:rsidP="00110E88">
      <w:pPr>
        <w:pBdr>
          <w:top w:val="nil"/>
          <w:left w:val="nil"/>
          <w:bottom w:val="nil"/>
          <w:right w:val="nil"/>
          <w:between w:val="nil"/>
        </w:pBdr>
        <w:spacing w:after="0" w:line="360" w:lineRule="auto"/>
        <w:ind w:hanging="2"/>
        <w:jc w:val="center"/>
        <w:rPr>
          <w:rFonts w:ascii="Times New Roman" w:eastAsia="Gill Sans" w:hAnsi="Times New Roman"/>
          <w:bCs/>
          <w:color w:val="000000"/>
          <w:sz w:val="20"/>
          <w:szCs w:val="20"/>
        </w:rPr>
      </w:pPr>
    </w:p>
    <w:p w14:paraId="446B38EA" w14:textId="77777777" w:rsidR="00DD4140" w:rsidRDefault="00DD4140" w:rsidP="00110E88">
      <w:pPr>
        <w:pBdr>
          <w:top w:val="nil"/>
          <w:left w:val="nil"/>
          <w:bottom w:val="nil"/>
          <w:right w:val="nil"/>
          <w:between w:val="nil"/>
        </w:pBdr>
        <w:spacing w:after="0" w:line="360" w:lineRule="auto"/>
        <w:ind w:hanging="2"/>
        <w:jc w:val="center"/>
        <w:rPr>
          <w:rFonts w:ascii="Times New Roman" w:eastAsia="Gill Sans" w:hAnsi="Times New Roman"/>
          <w:bCs/>
          <w:color w:val="000000"/>
          <w:sz w:val="20"/>
          <w:szCs w:val="20"/>
        </w:rPr>
      </w:pPr>
    </w:p>
    <w:p w14:paraId="08F94221" w14:textId="482EBF3C" w:rsidR="00110E88" w:rsidRPr="00B72D66" w:rsidRDefault="00110E88" w:rsidP="00110E88">
      <w:pPr>
        <w:pBdr>
          <w:top w:val="nil"/>
          <w:left w:val="nil"/>
          <w:bottom w:val="nil"/>
          <w:right w:val="nil"/>
          <w:between w:val="nil"/>
        </w:pBdr>
        <w:spacing w:after="0" w:line="360" w:lineRule="auto"/>
        <w:ind w:hanging="2"/>
        <w:jc w:val="center"/>
        <w:rPr>
          <w:rFonts w:ascii="Times New Roman" w:eastAsia="Gill Sans" w:hAnsi="Times New Roman"/>
          <w:bCs/>
          <w:color w:val="000000"/>
          <w:sz w:val="20"/>
          <w:szCs w:val="20"/>
        </w:rPr>
      </w:pPr>
      <w:r w:rsidRPr="00B72D66">
        <w:rPr>
          <w:rFonts w:ascii="Times New Roman" w:eastAsia="Gill Sans" w:hAnsi="Times New Roman"/>
          <w:bCs/>
          <w:color w:val="000000"/>
          <w:sz w:val="20"/>
          <w:szCs w:val="20"/>
        </w:rPr>
        <w:t>Table 8. Estimated Fetal Weight Before and After Intervention</w:t>
      </w:r>
    </w:p>
    <w:tbl>
      <w:tblPr>
        <w:tblStyle w:val="TableGrid"/>
        <w:tblW w:w="907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417"/>
        <w:gridCol w:w="1134"/>
        <w:gridCol w:w="1276"/>
        <w:gridCol w:w="1701"/>
        <w:gridCol w:w="850"/>
        <w:gridCol w:w="1134"/>
      </w:tblGrid>
      <w:tr w:rsidR="00110E88" w:rsidRPr="00B72D66" w14:paraId="49F72779" w14:textId="77777777" w:rsidTr="001C24A2">
        <w:tc>
          <w:tcPr>
            <w:tcW w:w="1560" w:type="dxa"/>
            <w:tcBorders>
              <w:top w:val="single" w:sz="4" w:space="0" w:color="auto"/>
              <w:left w:val="nil"/>
              <w:bottom w:val="single" w:sz="4" w:space="0" w:color="auto"/>
              <w:right w:val="nil"/>
            </w:tcBorders>
            <w:hideMark/>
          </w:tcPr>
          <w:p w14:paraId="5D6A9B44" w14:textId="77777777" w:rsidR="00110E88" w:rsidRPr="00B72D66" w:rsidRDefault="00110E88" w:rsidP="001C24A2">
            <w:pPr>
              <w:spacing w:after="0" w:line="240" w:lineRule="auto"/>
              <w:ind w:hanging="2"/>
              <w:jc w:val="both"/>
              <w:rPr>
                <w:rFonts w:ascii="Book Antiqua" w:hAnsi="Book Antiqua"/>
                <w:bCs/>
                <w:iCs/>
                <w:color w:val="000000"/>
              </w:rPr>
            </w:pPr>
            <w:r w:rsidRPr="00B72D66">
              <w:rPr>
                <w:rFonts w:ascii="Book Antiqua" w:hAnsi="Book Antiqua"/>
                <w:bCs/>
                <w:iCs/>
                <w:color w:val="000000"/>
              </w:rPr>
              <w:t>Measurement Time</w:t>
            </w:r>
          </w:p>
        </w:tc>
        <w:tc>
          <w:tcPr>
            <w:tcW w:w="1417" w:type="dxa"/>
            <w:tcBorders>
              <w:top w:val="single" w:sz="4" w:space="0" w:color="auto"/>
              <w:left w:val="nil"/>
              <w:bottom w:val="single" w:sz="4" w:space="0" w:color="auto"/>
              <w:right w:val="nil"/>
            </w:tcBorders>
            <w:hideMark/>
          </w:tcPr>
          <w:p w14:paraId="5DD37125"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Group</w:t>
            </w:r>
          </w:p>
        </w:tc>
        <w:tc>
          <w:tcPr>
            <w:tcW w:w="1134" w:type="dxa"/>
            <w:tcBorders>
              <w:top w:val="single" w:sz="4" w:space="0" w:color="auto"/>
              <w:left w:val="nil"/>
              <w:bottom w:val="single" w:sz="4" w:space="0" w:color="auto"/>
              <w:right w:val="nil"/>
            </w:tcBorders>
            <w:hideMark/>
          </w:tcPr>
          <w:p w14:paraId="13A8726F"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Mean</w:t>
            </w:r>
          </w:p>
        </w:tc>
        <w:tc>
          <w:tcPr>
            <w:tcW w:w="1276" w:type="dxa"/>
            <w:tcBorders>
              <w:top w:val="single" w:sz="4" w:space="0" w:color="auto"/>
              <w:left w:val="nil"/>
              <w:bottom w:val="single" w:sz="4" w:space="0" w:color="auto"/>
              <w:right w:val="nil"/>
            </w:tcBorders>
            <w:hideMark/>
          </w:tcPr>
          <w:p w14:paraId="403AC592" w14:textId="71967C11"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S</w:t>
            </w:r>
            <w:r w:rsidR="00987647">
              <w:rPr>
                <w:rFonts w:ascii="Book Antiqua" w:hAnsi="Book Antiqua"/>
                <w:bCs/>
                <w:iCs/>
                <w:color w:val="000000"/>
              </w:rPr>
              <w:t>E</w:t>
            </w:r>
          </w:p>
        </w:tc>
        <w:tc>
          <w:tcPr>
            <w:tcW w:w="1701" w:type="dxa"/>
            <w:tcBorders>
              <w:top w:val="single" w:sz="4" w:space="0" w:color="auto"/>
              <w:left w:val="nil"/>
              <w:bottom w:val="single" w:sz="4" w:space="0" w:color="auto"/>
              <w:right w:val="nil"/>
            </w:tcBorders>
            <w:hideMark/>
          </w:tcPr>
          <w:p w14:paraId="29BA4330"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Min-Max</w:t>
            </w:r>
          </w:p>
        </w:tc>
        <w:tc>
          <w:tcPr>
            <w:tcW w:w="850" w:type="dxa"/>
            <w:tcBorders>
              <w:top w:val="single" w:sz="4" w:space="0" w:color="auto"/>
              <w:left w:val="nil"/>
              <w:bottom w:val="single" w:sz="4" w:space="0" w:color="auto"/>
              <w:right w:val="nil"/>
            </w:tcBorders>
            <w:hideMark/>
          </w:tcPr>
          <w:p w14:paraId="69B05769"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f</w:t>
            </w:r>
          </w:p>
        </w:tc>
        <w:tc>
          <w:tcPr>
            <w:tcW w:w="1134" w:type="dxa"/>
            <w:tcBorders>
              <w:top w:val="single" w:sz="4" w:space="0" w:color="auto"/>
              <w:left w:val="nil"/>
              <w:bottom w:val="single" w:sz="4" w:space="0" w:color="auto"/>
              <w:right w:val="nil"/>
            </w:tcBorders>
            <w:hideMark/>
          </w:tcPr>
          <w:p w14:paraId="2D164238" w14:textId="77777777" w:rsidR="00110E88" w:rsidRPr="00B72D66" w:rsidRDefault="00110E88" w:rsidP="001C24A2">
            <w:pPr>
              <w:spacing w:after="0" w:line="240" w:lineRule="auto"/>
              <w:ind w:hanging="2"/>
              <w:rPr>
                <w:rFonts w:ascii="Book Antiqua" w:hAnsi="Book Antiqua"/>
                <w:bCs/>
                <w:i/>
                <w:color w:val="000000"/>
              </w:rPr>
            </w:pPr>
            <w:r w:rsidRPr="00B72D66">
              <w:rPr>
                <w:rFonts w:ascii="Book Antiqua" w:hAnsi="Book Antiqua"/>
                <w:bCs/>
                <w:i/>
                <w:color w:val="000000"/>
              </w:rPr>
              <w:t>p-value</w:t>
            </w:r>
          </w:p>
        </w:tc>
      </w:tr>
      <w:tr w:rsidR="00110E88" w:rsidRPr="00B72D66" w14:paraId="398B618A" w14:textId="77777777" w:rsidTr="001C24A2">
        <w:tc>
          <w:tcPr>
            <w:tcW w:w="1560" w:type="dxa"/>
            <w:vMerge w:val="restart"/>
            <w:tcBorders>
              <w:top w:val="single" w:sz="4" w:space="0" w:color="auto"/>
              <w:left w:val="nil"/>
              <w:bottom w:val="nil"/>
              <w:right w:val="nil"/>
            </w:tcBorders>
            <w:hideMark/>
          </w:tcPr>
          <w:p w14:paraId="29B23196" w14:textId="77777777" w:rsidR="00110E88" w:rsidRPr="00B72D66" w:rsidRDefault="00110E88" w:rsidP="001C24A2">
            <w:pPr>
              <w:spacing w:after="0" w:line="240" w:lineRule="auto"/>
              <w:ind w:hanging="2"/>
              <w:jc w:val="both"/>
              <w:rPr>
                <w:rFonts w:ascii="Book Antiqua" w:hAnsi="Book Antiqua"/>
                <w:bCs/>
                <w:iCs/>
                <w:color w:val="000000"/>
              </w:rPr>
            </w:pPr>
            <w:r w:rsidRPr="00B72D66">
              <w:rPr>
                <w:rFonts w:ascii="Book Antiqua" w:hAnsi="Book Antiqua"/>
                <w:color w:val="000000" w:themeColor="text1"/>
              </w:rPr>
              <w:t>Pre test</w:t>
            </w:r>
          </w:p>
        </w:tc>
        <w:tc>
          <w:tcPr>
            <w:tcW w:w="1417" w:type="dxa"/>
            <w:tcBorders>
              <w:top w:val="single" w:sz="4" w:space="0" w:color="auto"/>
              <w:left w:val="nil"/>
              <w:bottom w:val="single" w:sz="4" w:space="0" w:color="auto"/>
              <w:right w:val="nil"/>
            </w:tcBorders>
            <w:hideMark/>
          </w:tcPr>
          <w:p w14:paraId="34251F29"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I</w:t>
            </w:r>
          </w:p>
          <w:p w14:paraId="0F292F4E"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(n=30)</w:t>
            </w:r>
          </w:p>
        </w:tc>
        <w:tc>
          <w:tcPr>
            <w:tcW w:w="1134" w:type="dxa"/>
            <w:tcBorders>
              <w:top w:val="single" w:sz="4" w:space="0" w:color="auto"/>
              <w:left w:val="nil"/>
              <w:bottom w:val="single" w:sz="4" w:space="0" w:color="auto"/>
              <w:right w:val="nil"/>
            </w:tcBorders>
            <w:hideMark/>
          </w:tcPr>
          <w:p w14:paraId="3A087AC9"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325</w:t>
            </w:r>
          </w:p>
        </w:tc>
        <w:tc>
          <w:tcPr>
            <w:tcW w:w="1276" w:type="dxa"/>
            <w:tcBorders>
              <w:top w:val="single" w:sz="4" w:space="0" w:color="auto"/>
              <w:left w:val="nil"/>
              <w:bottom w:val="single" w:sz="4" w:space="0" w:color="auto"/>
              <w:right w:val="nil"/>
            </w:tcBorders>
            <w:hideMark/>
          </w:tcPr>
          <w:p w14:paraId="725B3461"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0.121</w:t>
            </w:r>
          </w:p>
        </w:tc>
        <w:tc>
          <w:tcPr>
            <w:tcW w:w="1701" w:type="dxa"/>
            <w:tcBorders>
              <w:top w:val="single" w:sz="4" w:space="0" w:color="auto"/>
              <w:left w:val="nil"/>
              <w:bottom w:val="single" w:sz="4" w:space="0" w:color="auto"/>
              <w:right w:val="nil"/>
            </w:tcBorders>
            <w:hideMark/>
          </w:tcPr>
          <w:p w14:paraId="2FF55265"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300-346</w:t>
            </w:r>
          </w:p>
        </w:tc>
        <w:tc>
          <w:tcPr>
            <w:tcW w:w="850" w:type="dxa"/>
            <w:vMerge w:val="restart"/>
            <w:tcBorders>
              <w:top w:val="single" w:sz="4" w:space="0" w:color="auto"/>
              <w:left w:val="nil"/>
              <w:bottom w:val="single" w:sz="4" w:space="0" w:color="auto"/>
              <w:right w:val="nil"/>
            </w:tcBorders>
            <w:hideMark/>
          </w:tcPr>
          <w:p w14:paraId="7166A88E"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0.643</w:t>
            </w:r>
          </w:p>
        </w:tc>
        <w:tc>
          <w:tcPr>
            <w:tcW w:w="1134" w:type="dxa"/>
            <w:vMerge w:val="restart"/>
            <w:tcBorders>
              <w:top w:val="single" w:sz="4" w:space="0" w:color="auto"/>
              <w:left w:val="nil"/>
              <w:bottom w:val="single" w:sz="4" w:space="0" w:color="auto"/>
              <w:right w:val="nil"/>
            </w:tcBorders>
            <w:hideMark/>
          </w:tcPr>
          <w:p w14:paraId="0A5D54D0"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0.491</w:t>
            </w:r>
          </w:p>
        </w:tc>
      </w:tr>
      <w:tr w:rsidR="00110E88" w:rsidRPr="00B72D66" w14:paraId="1EF4B556" w14:textId="77777777" w:rsidTr="001C24A2">
        <w:tc>
          <w:tcPr>
            <w:tcW w:w="1560" w:type="dxa"/>
            <w:vMerge/>
            <w:tcBorders>
              <w:top w:val="single" w:sz="4" w:space="0" w:color="auto"/>
              <w:left w:val="nil"/>
              <w:bottom w:val="nil"/>
              <w:right w:val="nil"/>
            </w:tcBorders>
            <w:vAlign w:val="center"/>
            <w:hideMark/>
          </w:tcPr>
          <w:p w14:paraId="3329CAE4" w14:textId="77777777" w:rsidR="00110E88" w:rsidRPr="00B72D66" w:rsidRDefault="00110E88" w:rsidP="001C24A2">
            <w:pPr>
              <w:spacing w:after="0" w:line="240" w:lineRule="auto"/>
              <w:ind w:hanging="2"/>
              <w:jc w:val="both"/>
              <w:rPr>
                <w:rFonts w:ascii="Book Antiqua" w:hAnsi="Book Antiqua"/>
                <w:bCs/>
                <w:iCs/>
                <w:color w:val="000000"/>
              </w:rPr>
            </w:pPr>
          </w:p>
        </w:tc>
        <w:tc>
          <w:tcPr>
            <w:tcW w:w="1417" w:type="dxa"/>
            <w:tcBorders>
              <w:top w:val="single" w:sz="4" w:space="0" w:color="auto"/>
              <w:left w:val="nil"/>
              <w:bottom w:val="single" w:sz="4" w:space="0" w:color="auto"/>
              <w:right w:val="nil"/>
            </w:tcBorders>
            <w:hideMark/>
          </w:tcPr>
          <w:p w14:paraId="65596BE9"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II</w:t>
            </w:r>
          </w:p>
          <w:p w14:paraId="328DB6BE"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(n=30)</w:t>
            </w:r>
          </w:p>
        </w:tc>
        <w:tc>
          <w:tcPr>
            <w:tcW w:w="1134" w:type="dxa"/>
            <w:tcBorders>
              <w:top w:val="single" w:sz="4" w:space="0" w:color="auto"/>
              <w:left w:val="nil"/>
              <w:bottom w:val="single" w:sz="4" w:space="0" w:color="auto"/>
              <w:right w:val="nil"/>
            </w:tcBorders>
            <w:hideMark/>
          </w:tcPr>
          <w:p w14:paraId="01A85C7C"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336</w:t>
            </w:r>
          </w:p>
        </w:tc>
        <w:tc>
          <w:tcPr>
            <w:tcW w:w="1276" w:type="dxa"/>
            <w:tcBorders>
              <w:top w:val="single" w:sz="4" w:space="0" w:color="auto"/>
              <w:left w:val="nil"/>
              <w:bottom w:val="single" w:sz="4" w:space="0" w:color="auto"/>
              <w:right w:val="nil"/>
            </w:tcBorders>
            <w:hideMark/>
          </w:tcPr>
          <w:p w14:paraId="32F0C322"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0.108</w:t>
            </w:r>
          </w:p>
        </w:tc>
        <w:tc>
          <w:tcPr>
            <w:tcW w:w="1701" w:type="dxa"/>
            <w:tcBorders>
              <w:top w:val="single" w:sz="4" w:space="0" w:color="auto"/>
              <w:left w:val="nil"/>
              <w:bottom w:val="single" w:sz="4" w:space="0" w:color="auto"/>
              <w:right w:val="nil"/>
            </w:tcBorders>
            <w:hideMark/>
          </w:tcPr>
          <w:p w14:paraId="597AD122"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300-350</w:t>
            </w:r>
          </w:p>
        </w:tc>
        <w:tc>
          <w:tcPr>
            <w:tcW w:w="850" w:type="dxa"/>
            <w:vMerge/>
            <w:tcBorders>
              <w:top w:val="single" w:sz="4" w:space="0" w:color="auto"/>
              <w:left w:val="nil"/>
              <w:bottom w:val="single" w:sz="4" w:space="0" w:color="auto"/>
              <w:right w:val="nil"/>
            </w:tcBorders>
            <w:vAlign w:val="center"/>
            <w:hideMark/>
          </w:tcPr>
          <w:p w14:paraId="57B5EC44" w14:textId="77777777" w:rsidR="00110E88" w:rsidRPr="00B72D66" w:rsidRDefault="00110E88" w:rsidP="001C24A2">
            <w:pPr>
              <w:spacing w:after="0" w:line="240" w:lineRule="auto"/>
              <w:ind w:hanging="2"/>
              <w:rPr>
                <w:rFonts w:ascii="Book Antiqua" w:hAnsi="Book Antiqua"/>
                <w:bCs/>
                <w:iCs/>
                <w:color w:val="000000"/>
              </w:rPr>
            </w:pPr>
          </w:p>
        </w:tc>
        <w:tc>
          <w:tcPr>
            <w:tcW w:w="1134" w:type="dxa"/>
            <w:vMerge/>
            <w:tcBorders>
              <w:top w:val="single" w:sz="4" w:space="0" w:color="auto"/>
              <w:left w:val="nil"/>
              <w:bottom w:val="single" w:sz="4" w:space="0" w:color="auto"/>
              <w:right w:val="nil"/>
            </w:tcBorders>
            <w:vAlign w:val="center"/>
            <w:hideMark/>
          </w:tcPr>
          <w:p w14:paraId="7935C5DD" w14:textId="77777777" w:rsidR="00110E88" w:rsidRPr="00B72D66" w:rsidRDefault="00110E88" w:rsidP="001C24A2">
            <w:pPr>
              <w:spacing w:after="0" w:line="240" w:lineRule="auto"/>
              <w:ind w:hanging="2"/>
              <w:rPr>
                <w:rFonts w:ascii="Book Antiqua" w:hAnsi="Book Antiqua"/>
                <w:bCs/>
                <w:iCs/>
                <w:color w:val="000000"/>
              </w:rPr>
            </w:pPr>
          </w:p>
        </w:tc>
      </w:tr>
      <w:tr w:rsidR="00110E88" w:rsidRPr="00B72D66" w14:paraId="163E6F98" w14:textId="77777777" w:rsidTr="001C24A2">
        <w:tc>
          <w:tcPr>
            <w:tcW w:w="1560" w:type="dxa"/>
            <w:tcBorders>
              <w:top w:val="nil"/>
              <w:left w:val="nil"/>
              <w:bottom w:val="nil"/>
              <w:right w:val="nil"/>
            </w:tcBorders>
          </w:tcPr>
          <w:p w14:paraId="2CDD5612" w14:textId="77777777" w:rsidR="00110E88" w:rsidRPr="00B72D66" w:rsidRDefault="00110E88" w:rsidP="001C24A2">
            <w:pPr>
              <w:spacing w:after="0" w:line="240" w:lineRule="auto"/>
              <w:ind w:hanging="2"/>
              <w:jc w:val="both"/>
              <w:rPr>
                <w:rFonts w:ascii="Book Antiqua" w:hAnsi="Book Antiqua"/>
                <w:bCs/>
                <w:iCs/>
                <w:color w:val="000000"/>
              </w:rPr>
            </w:pPr>
          </w:p>
        </w:tc>
        <w:tc>
          <w:tcPr>
            <w:tcW w:w="1417" w:type="dxa"/>
            <w:tcBorders>
              <w:top w:val="single" w:sz="4" w:space="0" w:color="auto"/>
              <w:left w:val="nil"/>
              <w:bottom w:val="single" w:sz="4" w:space="0" w:color="auto"/>
              <w:right w:val="nil"/>
            </w:tcBorders>
            <w:hideMark/>
          </w:tcPr>
          <w:p w14:paraId="423BC25C"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III</w:t>
            </w:r>
          </w:p>
          <w:p w14:paraId="099C2AC0"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(n=30)</w:t>
            </w:r>
          </w:p>
        </w:tc>
        <w:tc>
          <w:tcPr>
            <w:tcW w:w="1134" w:type="dxa"/>
            <w:tcBorders>
              <w:top w:val="single" w:sz="4" w:space="0" w:color="auto"/>
              <w:left w:val="nil"/>
              <w:bottom w:val="single" w:sz="4" w:space="0" w:color="auto"/>
              <w:right w:val="nil"/>
            </w:tcBorders>
            <w:hideMark/>
          </w:tcPr>
          <w:p w14:paraId="4720CDBC"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331</w:t>
            </w:r>
          </w:p>
        </w:tc>
        <w:tc>
          <w:tcPr>
            <w:tcW w:w="1276" w:type="dxa"/>
            <w:tcBorders>
              <w:top w:val="single" w:sz="4" w:space="0" w:color="auto"/>
              <w:left w:val="nil"/>
              <w:bottom w:val="single" w:sz="4" w:space="0" w:color="auto"/>
              <w:right w:val="nil"/>
            </w:tcBorders>
            <w:hideMark/>
          </w:tcPr>
          <w:p w14:paraId="508171CC"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0.154</w:t>
            </w:r>
          </w:p>
        </w:tc>
        <w:tc>
          <w:tcPr>
            <w:tcW w:w="1701" w:type="dxa"/>
            <w:tcBorders>
              <w:top w:val="single" w:sz="4" w:space="0" w:color="auto"/>
              <w:left w:val="nil"/>
              <w:bottom w:val="single" w:sz="4" w:space="0" w:color="auto"/>
              <w:right w:val="nil"/>
            </w:tcBorders>
            <w:hideMark/>
          </w:tcPr>
          <w:p w14:paraId="10F78A69"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301-355</w:t>
            </w:r>
          </w:p>
        </w:tc>
        <w:tc>
          <w:tcPr>
            <w:tcW w:w="850" w:type="dxa"/>
            <w:vMerge/>
            <w:tcBorders>
              <w:top w:val="single" w:sz="4" w:space="0" w:color="auto"/>
              <w:left w:val="nil"/>
              <w:bottom w:val="single" w:sz="4" w:space="0" w:color="auto"/>
              <w:right w:val="nil"/>
            </w:tcBorders>
            <w:vAlign w:val="center"/>
            <w:hideMark/>
          </w:tcPr>
          <w:p w14:paraId="038595D2" w14:textId="77777777" w:rsidR="00110E88" w:rsidRPr="00B72D66" w:rsidRDefault="00110E88" w:rsidP="001C24A2">
            <w:pPr>
              <w:spacing w:after="0" w:line="240" w:lineRule="auto"/>
              <w:ind w:hanging="2"/>
              <w:rPr>
                <w:rFonts w:ascii="Book Antiqua" w:hAnsi="Book Antiqua"/>
                <w:bCs/>
                <w:iCs/>
                <w:color w:val="000000"/>
              </w:rPr>
            </w:pPr>
          </w:p>
        </w:tc>
        <w:tc>
          <w:tcPr>
            <w:tcW w:w="1134" w:type="dxa"/>
            <w:vMerge/>
            <w:tcBorders>
              <w:top w:val="single" w:sz="4" w:space="0" w:color="auto"/>
              <w:left w:val="nil"/>
              <w:bottom w:val="single" w:sz="4" w:space="0" w:color="auto"/>
              <w:right w:val="nil"/>
            </w:tcBorders>
            <w:vAlign w:val="center"/>
            <w:hideMark/>
          </w:tcPr>
          <w:p w14:paraId="36D14B31" w14:textId="77777777" w:rsidR="00110E88" w:rsidRPr="00B72D66" w:rsidRDefault="00110E88" w:rsidP="001C24A2">
            <w:pPr>
              <w:spacing w:after="0" w:line="240" w:lineRule="auto"/>
              <w:ind w:hanging="2"/>
              <w:rPr>
                <w:rFonts w:ascii="Book Antiqua" w:hAnsi="Book Antiqua"/>
                <w:bCs/>
                <w:iCs/>
                <w:color w:val="000000"/>
              </w:rPr>
            </w:pPr>
          </w:p>
        </w:tc>
      </w:tr>
      <w:tr w:rsidR="00110E88" w:rsidRPr="00B72D66" w14:paraId="78984666" w14:textId="77777777" w:rsidTr="001C24A2">
        <w:tc>
          <w:tcPr>
            <w:tcW w:w="1560" w:type="dxa"/>
            <w:tcBorders>
              <w:top w:val="nil"/>
              <w:left w:val="nil"/>
              <w:bottom w:val="nil"/>
              <w:right w:val="nil"/>
            </w:tcBorders>
          </w:tcPr>
          <w:p w14:paraId="744BD70F" w14:textId="77777777" w:rsidR="00110E88" w:rsidRPr="00B72D66" w:rsidRDefault="00110E88" w:rsidP="001C24A2">
            <w:pPr>
              <w:spacing w:after="0" w:line="240" w:lineRule="auto"/>
              <w:ind w:hanging="2"/>
              <w:jc w:val="both"/>
              <w:rPr>
                <w:rFonts w:ascii="Book Antiqua" w:hAnsi="Book Antiqua"/>
                <w:bCs/>
                <w:iCs/>
                <w:color w:val="000000"/>
              </w:rPr>
            </w:pPr>
          </w:p>
        </w:tc>
        <w:tc>
          <w:tcPr>
            <w:tcW w:w="1417" w:type="dxa"/>
            <w:tcBorders>
              <w:top w:val="single" w:sz="4" w:space="0" w:color="auto"/>
              <w:left w:val="nil"/>
              <w:bottom w:val="single" w:sz="4" w:space="0" w:color="auto"/>
              <w:right w:val="nil"/>
            </w:tcBorders>
            <w:hideMark/>
          </w:tcPr>
          <w:p w14:paraId="1C86472C"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IV</w:t>
            </w:r>
          </w:p>
          <w:p w14:paraId="66652C0A"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(n=30)</w:t>
            </w:r>
          </w:p>
        </w:tc>
        <w:tc>
          <w:tcPr>
            <w:tcW w:w="1134" w:type="dxa"/>
            <w:tcBorders>
              <w:top w:val="single" w:sz="4" w:space="0" w:color="auto"/>
              <w:left w:val="nil"/>
              <w:bottom w:val="single" w:sz="4" w:space="0" w:color="auto"/>
              <w:right w:val="nil"/>
            </w:tcBorders>
            <w:hideMark/>
          </w:tcPr>
          <w:p w14:paraId="5257594B"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365</w:t>
            </w:r>
          </w:p>
        </w:tc>
        <w:tc>
          <w:tcPr>
            <w:tcW w:w="1276" w:type="dxa"/>
            <w:tcBorders>
              <w:top w:val="single" w:sz="4" w:space="0" w:color="auto"/>
              <w:left w:val="nil"/>
              <w:bottom w:val="single" w:sz="4" w:space="0" w:color="auto"/>
              <w:right w:val="nil"/>
            </w:tcBorders>
            <w:hideMark/>
          </w:tcPr>
          <w:p w14:paraId="7C096E08"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0.132</w:t>
            </w:r>
          </w:p>
        </w:tc>
        <w:tc>
          <w:tcPr>
            <w:tcW w:w="1701" w:type="dxa"/>
            <w:tcBorders>
              <w:top w:val="single" w:sz="4" w:space="0" w:color="auto"/>
              <w:left w:val="nil"/>
              <w:bottom w:val="single" w:sz="4" w:space="0" w:color="auto"/>
              <w:right w:val="nil"/>
            </w:tcBorders>
            <w:hideMark/>
          </w:tcPr>
          <w:p w14:paraId="10CF164E"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315-385</w:t>
            </w:r>
          </w:p>
        </w:tc>
        <w:tc>
          <w:tcPr>
            <w:tcW w:w="850" w:type="dxa"/>
            <w:vMerge/>
            <w:tcBorders>
              <w:top w:val="single" w:sz="4" w:space="0" w:color="auto"/>
              <w:left w:val="nil"/>
              <w:bottom w:val="single" w:sz="4" w:space="0" w:color="auto"/>
              <w:right w:val="nil"/>
            </w:tcBorders>
            <w:vAlign w:val="center"/>
            <w:hideMark/>
          </w:tcPr>
          <w:p w14:paraId="7397694D" w14:textId="77777777" w:rsidR="00110E88" w:rsidRPr="00B72D66" w:rsidRDefault="00110E88" w:rsidP="001C24A2">
            <w:pPr>
              <w:spacing w:after="0" w:line="240" w:lineRule="auto"/>
              <w:ind w:hanging="2"/>
              <w:rPr>
                <w:rFonts w:ascii="Book Antiqua" w:hAnsi="Book Antiqua"/>
                <w:bCs/>
                <w:iCs/>
                <w:color w:val="000000"/>
              </w:rPr>
            </w:pPr>
          </w:p>
        </w:tc>
        <w:tc>
          <w:tcPr>
            <w:tcW w:w="1134" w:type="dxa"/>
            <w:vMerge/>
            <w:tcBorders>
              <w:top w:val="single" w:sz="4" w:space="0" w:color="auto"/>
              <w:left w:val="nil"/>
              <w:bottom w:val="single" w:sz="4" w:space="0" w:color="auto"/>
              <w:right w:val="nil"/>
            </w:tcBorders>
            <w:vAlign w:val="center"/>
            <w:hideMark/>
          </w:tcPr>
          <w:p w14:paraId="12AFAD4E" w14:textId="77777777" w:rsidR="00110E88" w:rsidRPr="00B72D66" w:rsidRDefault="00110E88" w:rsidP="001C24A2">
            <w:pPr>
              <w:spacing w:after="0" w:line="240" w:lineRule="auto"/>
              <w:ind w:hanging="2"/>
              <w:rPr>
                <w:rFonts w:ascii="Book Antiqua" w:hAnsi="Book Antiqua"/>
                <w:bCs/>
                <w:iCs/>
                <w:color w:val="000000"/>
              </w:rPr>
            </w:pPr>
          </w:p>
        </w:tc>
      </w:tr>
      <w:tr w:rsidR="00110E88" w:rsidRPr="00B72D66" w14:paraId="1251A2C1" w14:textId="77777777" w:rsidTr="001C24A2">
        <w:tc>
          <w:tcPr>
            <w:tcW w:w="1560" w:type="dxa"/>
            <w:tcBorders>
              <w:top w:val="nil"/>
              <w:left w:val="nil"/>
              <w:bottom w:val="nil"/>
              <w:right w:val="nil"/>
            </w:tcBorders>
            <w:hideMark/>
          </w:tcPr>
          <w:p w14:paraId="04D1B8AF" w14:textId="77777777" w:rsidR="00110E88" w:rsidRPr="00B72D66" w:rsidRDefault="00110E88" w:rsidP="001C24A2">
            <w:pPr>
              <w:spacing w:after="0" w:line="240" w:lineRule="auto"/>
              <w:ind w:hanging="2"/>
              <w:jc w:val="both"/>
              <w:rPr>
                <w:rFonts w:ascii="Book Antiqua" w:hAnsi="Book Antiqua"/>
                <w:bCs/>
                <w:iCs/>
                <w:color w:val="000000"/>
              </w:rPr>
            </w:pPr>
            <w:r w:rsidRPr="00B72D66">
              <w:rPr>
                <w:rFonts w:ascii="Book Antiqua" w:hAnsi="Book Antiqua"/>
                <w:bCs/>
                <w:iCs/>
                <w:color w:val="000000"/>
              </w:rPr>
              <w:t xml:space="preserve">Post test </w:t>
            </w:r>
          </w:p>
        </w:tc>
        <w:tc>
          <w:tcPr>
            <w:tcW w:w="1417" w:type="dxa"/>
            <w:tcBorders>
              <w:top w:val="single" w:sz="4" w:space="0" w:color="auto"/>
              <w:left w:val="nil"/>
              <w:bottom w:val="single" w:sz="4" w:space="0" w:color="auto"/>
              <w:right w:val="nil"/>
            </w:tcBorders>
            <w:hideMark/>
          </w:tcPr>
          <w:p w14:paraId="7CA6CE56"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I</w:t>
            </w:r>
          </w:p>
          <w:p w14:paraId="2646C55C"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(n=30)</w:t>
            </w:r>
          </w:p>
        </w:tc>
        <w:tc>
          <w:tcPr>
            <w:tcW w:w="1134" w:type="dxa"/>
            <w:tcBorders>
              <w:top w:val="single" w:sz="4" w:space="0" w:color="auto"/>
              <w:left w:val="nil"/>
              <w:bottom w:val="single" w:sz="4" w:space="0" w:color="auto"/>
              <w:right w:val="nil"/>
            </w:tcBorders>
            <w:hideMark/>
          </w:tcPr>
          <w:p w14:paraId="040E27AD"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1706</w:t>
            </w:r>
          </w:p>
        </w:tc>
        <w:tc>
          <w:tcPr>
            <w:tcW w:w="1276" w:type="dxa"/>
            <w:tcBorders>
              <w:top w:val="single" w:sz="4" w:space="0" w:color="auto"/>
              <w:left w:val="nil"/>
              <w:bottom w:val="single" w:sz="4" w:space="0" w:color="auto"/>
              <w:right w:val="nil"/>
            </w:tcBorders>
            <w:hideMark/>
          </w:tcPr>
          <w:p w14:paraId="2E14D5BD"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0.129</w:t>
            </w:r>
          </w:p>
        </w:tc>
        <w:tc>
          <w:tcPr>
            <w:tcW w:w="1701" w:type="dxa"/>
            <w:tcBorders>
              <w:top w:val="single" w:sz="4" w:space="0" w:color="auto"/>
              <w:left w:val="nil"/>
              <w:bottom w:val="single" w:sz="4" w:space="0" w:color="auto"/>
              <w:right w:val="nil"/>
            </w:tcBorders>
          </w:tcPr>
          <w:p w14:paraId="70588ED8" w14:textId="77777777" w:rsidR="00110E88" w:rsidRPr="00B72D66" w:rsidRDefault="00110E88" w:rsidP="001C24A2">
            <w:pPr>
              <w:spacing w:after="0" w:line="240" w:lineRule="auto"/>
              <w:ind w:hanging="2"/>
              <w:rPr>
                <w:rFonts w:ascii="Book Antiqua" w:hAnsi="Book Antiqua"/>
                <w:bCs/>
                <w:iCs/>
                <w:color w:val="000000"/>
              </w:rPr>
            </w:pPr>
          </w:p>
        </w:tc>
        <w:tc>
          <w:tcPr>
            <w:tcW w:w="850" w:type="dxa"/>
            <w:vMerge w:val="restart"/>
            <w:tcBorders>
              <w:top w:val="single" w:sz="4" w:space="0" w:color="auto"/>
              <w:left w:val="nil"/>
              <w:bottom w:val="nil"/>
              <w:right w:val="nil"/>
            </w:tcBorders>
            <w:hideMark/>
          </w:tcPr>
          <w:p w14:paraId="106CF6D9"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341,07</w:t>
            </w:r>
          </w:p>
        </w:tc>
        <w:tc>
          <w:tcPr>
            <w:tcW w:w="1134" w:type="dxa"/>
            <w:vMerge w:val="restart"/>
            <w:tcBorders>
              <w:top w:val="single" w:sz="4" w:space="0" w:color="auto"/>
              <w:left w:val="nil"/>
              <w:bottom w:val="nil"/>
              <w:right w:val="nil"/>
            </w:tcBorders>
            <w:hideMark/>
          </w:tcPr>
          <w:p w14:paraId="3F469868"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0.000</w:t>
            </w:r>
          </w:p>
        </w:tc>
      </w:tr>
      <w:tr w:rsidR="00110E88" w:rsidRPr="00B72D66" w14:paraId="5615FA9D" w14:textId="77777777" w:rsidTr="001C24A2">
        <w:tc>
          <w:tcPr>
            <w:tcW w:w="1560" w:type="dxa"/>
            <w:tcBorders>
              <w:top w:val="nil"/>
              <w:left w:val="nil"/>
              <w:bottom w:val="nil"/>
              <w:right w:val="nil"/>
            </w:tcBorders>
          </w:tcPr>
          <w:p w14:paraId="60DD78D7" w14:textId="77777777" w:rsidR="00110E88" w:rsidRPr="00B72D66" w:rsidRDefault="00110E88" w:rsidP="001C24A2">
            <w:pPr>
              <w:spacing w:after="0" w:line="240" w:lineRule="auto"/>
              <w:ind w:hanging="2"/>
              <w:jc w:val="both"/>
              <w:rPr>
                <w:rFonts w:ascii="Book Antiqua" w:hAnsi="Book Antiqua"/>
                <w:bCs/>
                <w:iCs/>
                <w:color w:val="000000"/>
              </w:rPr>
            </w:pPr>
          </w:p>
        </w:tc>
        <w:tc>
          <w:tcPr>
            <w:tcW w:w="1417" w:type="dxa"/>
            <w:tcBorders>
              <w:top w:val="single" w:sz="4" w:space="0" w:color="auto"/>
              <w:left w:val="nil"/>
              <w:bottom w:val="single" w:sz="4" w:space="0" w:color="auto"/>
              <w:right w:val="nil"/>
            </w:tcBorders>
            <w:hideMark/>
          </w:tcPr>
          <w:p w14:paraId="2B71A8D2"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II</w:t>
            </w:r>
          </w:p>
          <w:p w14:paraId="42665C87"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(n=30)</w:t>
            </w:r>
          </w:p>
        </w:tc>
        <w:tc>
          <w:tcPr>
            <w:tcW w:w="1134" w:type="dxa"/>
            <w:tcBorders>
              <w:top w:val="single" w:sz="4" w:space="0" w:color="auto"/>
              <w:left w:val="nil"/>
              <w:bottom w:val="single" w:sz="4" w:space="0" w:color="auto"/>
              <w:right w:val="nil"/>
            </w:tcBorders>
            <w:hideMark/>
          </w:tcPr>
          <w:p w14:paraId="6BF87185"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1690</w:t>
            </w:r>
          </w:p>
        </w:tc>
        <w:tc>
          <w:tcPr>
            <w:tcW w:w="1276" w:type="dxa"/>
            <w:tcBorders>
              <w:top w:val="single" w:sz="4" w:space="0" w:color="auto"/>
              <w:left w:val="nil"/>
              <w:bottom w:val="single" w:sz="4" w:space="0" w:color="auto"/>
              <w:right w:val="nil"/>
            </w:tcBorders>
            <w:hideMark/>
          </w:tcPr>
          <w:p w14:paraId="3527EA49"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0.118</w:t>
            </w:r>
          </w:p>
        </w:tc>
        <w:tc>
          <w:tcPr>
            <w:tcW w:w="1701" w:type="dxa"/>
            <w:tcBorders>
              <w:top w:val="single" w:sz="4" w:space="0" w:color="auto"/>
              <w:left w:val="nil"/>
              <w:bottom w:val="single" w:sz="4" w:space="0" w:color="auto"/>
              <w:right w:val="nil"/>
            </w:tcBorders>
          </w:tcPr>
          <w:p w14:paraId="5753CCCF" w14:textId="77777777" w:rsidR="00110E88" w:rsidRPr="00B72D66" w:rsidRDefault="00110E88" w:rsidP="001C24A2">
            <w:pPr>
              <w:spacing w:after="0" w:line="240" w:lineRule="auto"/>
              <w:ind w:hanging="2"/>
              <w:rPr>
                <w:rFonts w:ascii="Book Antiqua" w:hAnsi="Book Antiqua"/>
                <w:bCs/>
                <w:iCs/>
                <w:color w:val="000000"/>
              </w:rPr>
            </w:pPr>
          </w:p>
        </w:tc>
        <w:tc>
          <w:tcPr>
            <w:tcW w:w="850" w:type="dxa"/>
            <w:vMerge/>
            <w:tcBorders>
              <w:top w:val="single" w:sz="4" w:space="0" w:color="auto"/>
              <w:left w:val="nil"/>
              <w:bottom w:val="nil"/>
              <w:right w:val="nil"/>
            </w:tcBorders>
            <w:vAlign w:val="center"/>
            <w:hideMark/>
          </w:tcPr>
          <w:p w14:paraId="44E4F651" w14:textId="77777777" w:rsidR="00110E88" w:rsidRPr="00B72D66" w:rsidRDefault="00110E88" w:rsidP="001C24A2">
            <w:pPr>
              <w:spacing w:after="0" w:line="240" w:lineRule="auto"/>
              <w:ind w:hanging="2"/>
              <w:jc w:val="both"/>
              <w:rPr>
                <w:rFonts w:ascii="Book Antiqua" w:hAnsi="Book Antiqua"/>
                <w:bCs/>
                <w:iCs/>
                <w:color w:val="000000"/>
              </w:rPr>
            </w:pPr>
          </w:p>
        </w:tc>
        <w:tc>
          <w:tcPr>
            <w:tcW w:w="1134" w:type="dxa"/>
            <w:vMerge/>
            <w:tcBorders>
              <w:top w:val="single" w:sz="4" w:space="0" w:color="auto"/>
              <w:left w:val="nil"/>
              <w:bottom w:val="nil"/>
              <w:right w:val="nil"/>
            </w:tcBorders>
            <w:vAlign w:val="center"/>
            <w:hideMark/>
          </w:tcPr>
          <w:p w14:paraId="1ECA6874" w14:textId="77777777" w:rsidR="00110E88" w:rsidRPr="00B72D66" w:rsidRDefault="00110E88" w:rsidP="001C24A2">
            <w:pPr>
              <w:spacing w:after="0" w:line="240" w:lineRule="auto"/>
              <w:ind w:hanging="2"/>
              <w:jc w:val="both"/>
              <w:rPr>
                <w:rFonts w:ascii="Book Antiqua" w:hAnsi="Book Antiqua"/>
                <w:bCs/>
                <w:iCs/>
                <w:color w:val="000000"/>
              </w:rPr>
            </w:pPr>
          </w:p>
        </w:tc>
      </w:tr>
      <w:tr w:rsidR="00110E88" w:rsidRPr="00B72D66" w14:paraId="51F456AE" w14:textId="77777777" w:rsidTr="001C24A2">
        <w:tc>
          <w:tcPr>
            <w:tcW w:w="1560" w:type="dxa"/>
            <w:tcBorders>
              <w:top w:val="nil"/>
              <w:left w:val="nil"/>
              <w:bottom w:val="nil"/>
              <w:right w:val="nil"/>
            </w:tcBorders>
          </w:tcPr>
          <w:p w14:paraId="243C3606" w14:textId="77777777" w:rsidR="00110E88" w:rsidRPr="00B72D66" w:rsidRDefault="00110E88" w:rsidP="001C24A2">
            <w:pPr>
              <w:spacing w:after="0" w:line="240" w:lineRule="auto"/>
              <w:ind w:hanging="2"/>
              <w:jc w:val="both"/>
              <w:rPr>
                <w:rFonts w:ascii="Book Antiqua" w:hAnsi="Book Antiqua"/>
                <w:bCs/>
                <w:iCs/>
                <w:color w:val="000000"/>
              </w:rPr>
            </w:pPr>
          </w:p>
        </w:tc>
        <w:tc>
          <w:tcPr>
            <w:tcW w:w="1417" w:type="dxa"/>
            <w:tcBorders>
              <w:top w:val="single" w:sz="4" w:space="0" w:color="auto"/>
              <w:left w:val="nil"/>
              <w:bottom w:val="single" w:sz="4" w:space="0" w:color="auto"/>
              <w:right w:val="nil"/>
            </w:tcBorders>
            <w:hideMark/>
          </w:tcPr>
          <w:p w14:paraId="34F1479E"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III</w:t>
            </w:r>
          </w:p>
          <w:p w14:paraId="27553E29"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(n=30)</w:t>
            </w:r>
          </w:p>
        </w:tc>
        <w:tc>
          <w:tcPr>
            <w:tcW w:w="1134" w:type="dxa"/>
            <w:tcBorders>
              <w:top w:val="single" w:sz="4" w:space="0" w:color="auto"/>
              <w:left w:val="nil"/>
              <w:bottom w:val="single" w:sz="4" w:space="0" w:color="auto"/>
              <w:right w:val="nil"/>
            </w:tcBorders>
            <w:hideMark/>
          </w:tcPr>
          <w:p w14:paraId="0C3E627F"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1685</w:t>
            </w:r>
          </w:p>
        </w:tc>
        <w:tc>
          <w:tcPr>
            <w:tcW w:w="1276" w:type="dxa"/>
            <w:tcBorders>
              <w:top w:val="single" w:sz="4" w:space="0" w:color="auto"/>
              <w:left w:val="nil"/>
              <w:bottom w:val="single" w:sz="4" w:space="0" w:color="auto"/>
              <w:right w:val="nil"/>
            </w:tcBorders>
            <w:hideMark/>
          </w:tcPr>
          <w:p w14:paraId="50554D12"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0.221</w:t>
            </w:r>
          </w:p>
        </w:tc>
        <w:tc>
          <w:tcPr>
            <w:tcW w:w="1701" w:type="dxa"/>
            <w:tcBorders>
              <w:top w:val="single" w:sz="4" w:space="0" w:color="auto"/>
              <w:left w:val="nil"/>
              <w:bottom w:val="single" w:sz="4" w:space="0" w:color="auto"/>
              <w:right w:val="nil"/>
            </w:tcBorders>
          </w:tcPr>
          <w:p w14:paraId="737A8873" w14:textId="77777777" w:rsidR="00110E88" w:rsidRPr="00B72D66" w:rsidRDefault="00110E88" w:rsidP="001C24A2">
            <w:pPr>
              <w:spacing w:after="0" w:line="240" w:lineRule="auto"/>
              <w:ind w:hanging="2"/>
              <w:rPr>
                <w:rFonts w:ascii="Book Antiqua" w:hAnsi="Book Antiqua"/>
                <w:bCs/>
                <w:iCs/>
                <w:color w:val="000000"/>
              </w:rPr>
            </w:pPr>
          </w:p>
        </w:tc>
        <w:tc>
          <w:tcPr>
            <w:tcW w:w="850" w:type="dxa"/>
            <w:tcBorders>
              <w:top w:val="nil"/>
              <w:left w:val="nil"/>
              <w:bottom w:val="nil"/>
              <w:right w:val="nil"/>
            </w:tcBorders>
          </w:tcPr>
          <w:p w14:paraId="3ED1869C" w14:textId="77777777" w:rsidR="00110E88" w:rsidRPr="00B72D66" w:rsidRDefault="00110E88" w:rsidP="001C24A2">
            <w:pPr>
              <w:spacing w:after="0" w:line="240" w:lineRule="auto"/>
              <w:ind w:hanging="2"/>
              <w:jc w:val="both"/>
              <w:rPr>
                <w:rFonts w:ascii="Book Antiqua" w:hAnsi="Book Antiqua"/>
                <w:bCs/>
                <w:iCs/>
                <w:color w:val="000000"/>
              </w:rPr>
            </w:pPr>
          </w:p>
        </w:tc>
        <w:tc>
          <w:tcPr>
            <w:tcW w:w="1134" w:type="dxa"/>
            <w:tcBorders>
              <w:top w:val="nil"/>
              <w:left w:val="nil"/>
              <w:bottom w:val="nil"/>
              <w:right w:val="nil"/>
            </w:tcBorders>
          </w:tcPr>
          <w:p w14:paraId="0725D8A1" w14:textId="77777777" w:rsidR="00110E88" w:rsidRPr="00B72D66" w:rsidRDefault="00110E88" w:rsidP="001C24A2">
            <w:pPr>
              <w:spacing w:after="0" w:line="240" w:lineRule="auto"/>
              <w:ind w:hanging="2"/>
              <w:jc w:val="both"/>
              <w:rPr>
                <w:rFonts w:ascii="Book Antiqua" w:hAnsi="Book Antiqua"/>
                <w:bCs/>
                <w:iCs/>
                <w:color w:val="000000"/>
              </w:rPr>
            </w:pPr>
          </w:p>
        </w:tc>
      </w:tr>
      <w:tr w:rsidR="00110E88" w:rsidRPr="00B72D66" w14:paraId="03264C6B" w14:textId="77777777" w:rsidTr="001C24A2">
        <w:tc>
          <w:tcPr>
            <w:tcW w:w="1560" w:type="dxa"/>
            <w:tcBorders>
              <w:top w:val="nil"/>
              <w:left w:val="nil"/>
              <w:bottom w:val="single" w:sz="4" w:space="0" w:color="auto"/>
              <w:right w:val="nil"/>
            </w:tcBorders>
          </w:tcPr>
          <w:p w14:paraId="25AE21E9" w14:textId="77777777" w:rsidR="00110E88" w:rsidRPr="00B72D66" w:rsidRDefault="00110E88" w:rsidP="001C24A2">
            <w:pPr>
              <w:spacing w:after="0" w:line="240" w:lineRule="auto"/>
              <w:ind w:hanging="2"/>
              <w:jc w:val="both"/>
              <w:rPr>
                <w:rFonts w:ascii="Book Antiqua" w:hAnsi="Book Antiqua"/>
                <w:bCs/>
                <w:iCs/>
                <w:color w:val="000000"/>
              </w:rPr>
            </w:pPr>
          </w:p>
        </w:tc>
        <w:tc>
          <w:tcPr>
            <w:tcW w:w="1417" w:type="dxa"/>
            <w:tcBorders>
              <w:top w:val="single" w:sz="4" w:space="0" w:color="auto"/>
              <w:left w:val="nil"/>
              <w:bottom w:val="single" w:sz="4" w:space="0" w:color="auto"/>
              <w:right w:val="nil"/>
            </w:tcBorders>
            <w:hideMark/>
          </w:tcPr>
          <w:p w14:paraId="2457B32D"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IV</w:t>
            </w:r>
          </w:p>
          <w:p w14:paraId="53817C6B"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(n=30)</w:t>
            </w:r>
          </w:p>
        </w:tc>
        <w:tc>
          <w:tcPr>
            <w:tcW w:w="1134" w:type="dxa"/>
            <w:tcBorders>
              <w:top w:val="single" w:sz="4" w:space="0" w:color="auto"/>
              <w:left w:val="nil"/>
              <w:bottom w:val="single" w:sz="4" w:space="0" w:color="auto"/>
              <w:right w:val="nil"/>
            </w:tcBorders>
            <w:hideMark/>
          </w:tcPr>
          <w:p w14:paraId="298F021E"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1675</w:t>
            </w:r>
          </w:p>
        </w:tc>
        <w:tc>
          <w:tcPr>
            <w:tcW w:w="1276" w:type="dxa"/>
            <w:tcBorders>
              <w:top w:val="single" w:sz="4" w:space="0" w:color="auto"/>
              <w:left w:val="nil"/>
              <w:bottom w:val="single" w:sz="4" w:space="0" w:color="auto"/>
              <w:right w:val="nil"/>
            </w:tcBorders>
            <w:hideMark/>
          </w:tcPr>
          <w:p w14:paraId="6E510C4B" w14:textId="77777777" w:rsidR="00110E88" w:rsidRPr="00B72D66" w:rsidRDefault="00110E88" w:rsidP="001C24A2">
            <w:pPr>
              <w:spacing w:after="0" w:line="240" w:lineRule="auto"/>
              <w:ind w:hanging="2"/>
              <w:rPr>
                <w:rFonts w:ascii="Book Antiqua" w:hAnsi="Book Antiqua"/>
                <w:bCs/>
                <w:iCs/>
                <w:color w:val="000000"/>
              </w:rPr>
            </w:pPr>
            <w:r w:rsidRPr="00B72D66">
              <w:rPr>
                <w:rFonts w:ascii="Book Antiqua" w:hAnsi="Book Antiqua"/>
                <w:bCs/>
                <w:iCs/>
                <w:color w:val="000000"/>
              </w:rPr>
              <w:t>0.172</w:t>
            </w:r>
          </w:p>
        </w:tc>
        <w:tc>
          <w:tcPr>
            <w:tcW w:w="1701" w:type="dxa"/>
            <w:tcBorders>
              <w:top w:val="single" w:sz="4" w:space="0" w:color="auto"/>
              <w:left w:val="nil"/>
              <w:bottom w:val="single" w:sz="4" w:space="0" w:color="auto"/>
              <w:right w:val="nil"/>
            </w:tcBorders>
          </w:tcPr>
          <w:p w14:paraId="36517974" w14:textId="77777777" w:rsidR="00110E88" w:rsidRPr="00B72D66" w:rsidRDefault="00110E88" w:rsidP="001C24A2">
            <w:pPr>
              <w:spacing w:after="0" w:line="240" w:lineRule="auto"/>
              <w:ind w:hanging="2"/>
              <w:rPr>
                <w:rFonts w:ascii="Book Antiqua" w:hAnsi="Book Antiqua"/>
                <w:bCs/>
                <w:iCs/>
                <w:color w:val="000000"/>
              </w:rPr>
            </w:pPr>
          </w:p>
        </w:tc>
        <w:tc>
          <w:tcPr>
            <w:tcW w:w="850" w:type="dxa"/>
            <w:tcBorders>
              <w:top w:val="nil"/>
              <w:left w:val="nil"/>
              <w:bottom w:val="single" w:sz="4" w:space="0" w:color="auto"/>
              <w:right w:val="nil"/>
            </w:tcBorders>
          </w:tcPr>
          <w:p w14:paraId="6EAD39AB" w14:textId="77777777" w:rsidR="00110E88" w:rsidRPr="00B72D66" w:rsidRDefault="00110E88" w:rsidP="001C24A2">
            <w:pPr>
              <w:spacing w:after="0" w:line="240" w:lineRule="auto"/>
              <w:ind w:hanging="2"/>
              <w:jc w:val="both"/>
              <w:rPr>
                <w:rFonts w:ascii="Book Antiqua" w:hAnsi="Book Antiqua"/>
                <w:bCs/>
                <w:iCs/>
                <w:color w:val="000000"/>
              </w:rPr>
            </w:pPr>
          </w:p>
        </w:tc>
        <w:tc>
          <w:tcPr>
            <w:tcW w:w="1134" w:type="dxa"/>
            <w:tcBorders>
              <w:top w:val="nil"/>
              <w:left w:val="nil"/>
              <w:bottom w:val="single" w:sz="4" w:space="0" w:color="auto"/>
              <w:right w:val="nil"/>
            </w:tcBorders>
          </w:tcPr>
          <w:p w14:paraId="068A4FDC" w14:textId="77777777" w:rsidR="00110E88" w:rsidRPr="00B72D66" w:rsidRDefault="00110E88" w:rsidP="001C24A2">
            <w:pPr>
              <w:spacing w:after="0" w:line="240" w:lineRule="auto"/>
              <w:ind w:hanging="2"/>
              <w:jc w:val="both"/>
              <w:rPr>
                <w:rFonts w:ascii="Book Antiqua" w:hAnsi="Book Antiqua"/>
                <w:bCs/>
                <w:iCs/>
                <w:color w:val="000000"/>
              </w:rPr>
            </w:pPr>
          </w:p>
        </w:tc>
      </w:tr>
    </w:tbl>
    <w:p w14:paraId="6F4E5FC3" w14:textId="77777777" w:rsidR="00110E88" w:rsidRDefault="00110E88" w:rsidP="00110E88">
      <w:pPr>
        <w:pBdr>
          <w:top w:val="nil"/>
          <w:left w:val="nil"/>
          <w:bottom w:val="nil"/>
          <w:right w:val="nil"/>
          <w:between w:val="nil"/>
        </w:pBdr>
        <w:spacing w:after="0" w:line="360" w:lineRule="auto"/>
        <w:ind w:hanging="2"/>
        <w:jc w:val="both"/>
        <w:rPr>
          <w:rFonts w:ascii="Times New Roman" w:eastAsia="Gill Sans" w:hAnsi="Times New Roman"/>
          <w:bCs/>
          <w:color w:val="000000"/>
          <w:sz w:val="24"/>
          <w:szCs w:val="24"/>
        </w:rPr>
      </w:pPr>
    </w:p>
    <w:p w14:paraId="5E33A9EE" w14:textId="4180678B" w:rsidR="00110E88" w:rsidRDefault="006A2C69" w:rsidP="00DD414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rPr>
      </w:pPr>
      <w:r w:rsidRPr="006A2C69">
        <w:rPr>
          <w:rFonts w:ascii="Times New Roman" w:eastAsia="Gill Sans" w:hAnsi="Times New Roman"/>
          <w:bCs/>
          <w:color w:val="000000"/>
          <w:sz w:val="24"/>
          <w:szCs w:val="24"/>
        </w:rPr>
        <w:t>Table 8 presents the mean estimated fetal weight before and after the intervention in each group. At baseline, no statistically significant differences were observed among the four groups (p = 0.491). After the intervention, all groups showed higher mean estimated fetal weight values compared to baseline measurements. Repeated measures analysis of variance showed a statistically significant interaction effect between time and group on estimated fetal weight (p &lt; 0.05). The post-intervention mean estimated fetal weight was 1706 in Group I, 1690 in Group II, 1685 in Group III, and 1675 in Group IV.</w:t>
      </w:r>
    </w:p>
    <w:p w14:paraId="7F0AF9B5" w14:textId="77777777" w:rsidR="00110E88" w:rsidRDefault="00110E88" w:rsidP="00DD4140">
      <w:pPr>
        <w:pBdr>
          <w:top w:val="nil"/>
          <w:left w:val="nil"/>
          <w:bottom w:val="nil"/>
          <w:right w:val="nil"/>
          <w:between w:val="nil"/>
        </w:pBdr>
        <w:spacing w:after="0" w:line="240" w:lineRule="auto"/>
        <w:ind w:hanging="2"/>
        <w:jc w:val="both"/>
        <w:rPr>
          <w:rFonts w:ascii="Times New Roman" w:eastAsia="Gill Sans" w:hAnsi="Times New Roman"/>
          <w:bCs/>
          <w:color w:val="000000"/>
          <w:sz w:val="24"/>
          <w:szCs w:val="24"/>
        </w:rPr>
      </w:pPr>
    </w:p>
    <w:p w14:paraId="2AA43780" w14:textId="77777777" w:rsidR="00DD4140" w:rsidRDefault="00DD4140" w:rsidP="00DD4140">
      <w:pPr>
        <w:pStyle w:val="NoSpacing"/>
        <w:jc w:val="both"/>
        <w:rPr>
          <w:rFonts w:ascii="Times New Roman" w:hAnsi="Times New Roman"/>
          <w:b/>
          <w:color w:val="000000"/>
          <w:sz w:val="24"/>
          <w:szCs w:val="24"/>
        </w:rPr>
      </w:pPr>
      <w:r w:rsidRPr="00DD4140">
        <w:rPr>
          <w:rFonts w:ascii="Times New Roman" w:hAnsi="Times New Roman"/>
          <w:b/>
          <w:color w:val="000000"/>
          <w:sz w:val="24"/>
          <w:szCs w:val="24"/>
        </w:rPr>
        <w:t>DISCUSSION</w:t>
      </w:r>
    </w:p>
    <w:p w14:paraId="72C28876" w14:textId="7EA8A3B1" w:rsidR="00DD4140" w:rsidRDefault="00DD4140" w:rsidP="00DD4140">
      <w:pPr>
        <w:pStyle w:val="NoSpacing"/>
        <w:jc w:val="both"/>
        <w:rPr>
          <w:rFonts w:ascii="Times New Roman" w:hAnsi="Times New Roman"/>
          <w:bCs/>
          <w:color w:val="000000"/>
          <w:sz w:val="24"/>
          <w:szCs w:val="24"/>
        </w:rPr>
      </w:pPr>
      <w:r w:rsidRPr="00DD4140">
        <w:rPr>
          <w:rFonts w:ascii="Times New Roman" w:hAnsi="Times New Roman"/>
          <w:b/>
          <w:color w:val="000000"/>
          <w:sz w:val="24"/>
          <w:szCs w:val="24"/>
        </w:rPr>
        <w:br/>
      </w:r>
      <w:r w:rsidRPr="00DD4140">
        <w:rPr>
          <w:rFonts w:ascii="Times New Roman" w:hAnsi="Times New Roman"/>
          <w:bCs/>
          <w:color w:val="000000"/>
          <w:sz w:val="24"/>
          <w:szCs w:val="24"/>
        </w:rPr>
        <w:t xml:space="preserve">This study found differences in estimated fetal weight measurements after the intervention period among pregnant women who received guided imagery, golden banana cookies, a combination of both, and no intervention. These findings suggest that interventions addressing psychological and </w:t>
      </w:r>
      <w:r w:rsidRPr="00DD4140">
        <w:rPr>
          <w:rFonts w:ascii="Times New Roman" w:hAnsi="Times New Roman"/>
          <w:bCs/>
          <w:color w:val="000000"/>
          <w:sz w:val="24"/>
          <w:szCs w:val="24"/>
        </w:rPr>
        <w:lastRenderedPageBreak/>
        <w:t>nutritional aspects may be associated with changes in estimated fetal weight during pregnancy.</w:t>
      </w:r>
      <w:r w:rsidRPr="00DD4140">
        <w:rPr>
          <w:rFonts w:ascii="Times New Roman" w:hAnsi="Times New Roman"/>
          <w:bCs/>
          <w:color w:val="000000"/>
          <w:sz w:val="24"/>
          <w:szCs w:val="24"/>
        </w:rPr>
        <w:br/>
        <w:t>Guided imagery is a relaxation technique that has been widely used to reduce anxiety during pregnancy. Previous studies have reported that guided imagery may help decrease maternal anxiety and stress levels, which are known to influence neuroendocrine responses such as cortisol secretion. Elevated stress hormones during pregnancy have been associated with alterations in uteroplacental blood flow, which may affect fetal growth. Although anxiety levels were not directly measured in this study, the observed differences in estimated fetal weight may indirectly reflect the potential role of psychological relaxation during pregnancy.</w:t>
      </w:r>
    </w:p>
    <w:p w14:paraId="3453DF49" w14:textId="0A912E44" w:rsidR="00DD4140" w:rsidRDefault="00DD4140" w:rsidP="00DD4140">
      <w:pPr>
        <w:pStyle w:val="NoSpacing"/>
        <w:jc w:val="both"/>
        <w:rPr>
          <w:rFonts w:ascii="Times New Roman" w:hAnsi="Times New Roman"/>
          <w:bCs/>
          <w:color w:val="000000"/>
          <w:sz w:val="24"/>
          <w:szCs w:val="24"/>
        </w:rPr>
      </w:pPr>
      <w:r w:rsidRPr="00DD4140">
        <w:rPr>
          <w:rFonts w:ascii="Times New Roman" w:hAnsi="Times New Roman"/>
          <w:bCs/>
          <w:color w:val="000000"/>
          <w:sz w:val="24"/>
          <w:szCs w:val="24"/>
        </w:rPr>
        <w:t>Nutritional intake is a well-established determinant of fetal growth. The golden banana cookies used in this study provided carbohydrates as a primary energy source, along with protein and essential minerals such as iron, calcium, and potassium. Adequate energy and micronutrient intake during pregnancy is essential to support maternal metabolic demands and fetal development. The provision of supplementary food products may contribute to improved maternal nutritional intake, which may be reflected in fetal growth indicators such as estimated fetal weight.</w:t>
      </w:r>
    </w:p>
    <w:p w14:paraId="5E3228D7" w14:textId="08A7600A" w:rsidR="00DD4140" w:rsidRDefault="00DD4140" w:rsidP="00DD4140">
      <w:pPr>
        <w:pStyle w:val="NoSpacing"/>
        <w:jc w:val="both"/>
        <w:rPr>
          <w:rFonts w:ascii="Times New Roman" w:hAnsi="Times New Roman"/>
          <w:bCs/>
          <w:color w:val="000000"/>
          <w:sz w:val="24"/>
          <w:szCs w:val="24"/>
        </w:rPr>
      </w:pPr>
      <w:r w:rsidRPr="00DD4140">
        <w:rPr>
          <w:rFonts w:ascii="Times New Roman" w:hAnsi="Times New Roman"/>
          <w:bCs/>
          <w:color w:val="000000"/>
          <w:sz w:val="24"/>
          <w:szCs w:val="24"/>
        </w:rPr>
        <w:t>The COVID-19 pandemic has been associated with increased psychological distress among pregnant women due to concerns about infection, restricted access to health services, and uncertainty regarding maternal and fetal outcomes. In this context, non-pharmacological interventions such as guided imagery combined with locally available nutritional supplementation may represent feasible strategies to support maternal well-being during challenging conditions.</w:t>
      </w:r>
    </w:p>
    <w:p w14:paraId="1AF58CDE" w14:textId="03B1600B" w:rsidR="00DD4140" w:rsidRDefault="00DD4140" w:rsidP="00DD4140">
      <w:pPr>
        <w:pStyle w:val="NoSpacing"/>
        <w:jc w:val="both"/>
        <w:rPr>
          <w:rFonts w:ascii="Times New Roman" w:hAnsi="Times New Roman"/>
          <w:bCs/>
          <w:color w:val="000000"/>
          <w:sz w:val="24"/>
          <w:szCs w:val="24"/>
        </w:rPr>
      </w:pPr>
      <w:r w:rsidRPr="00DD4140">
        <w:rPr>
          <w:rFonts w:ascii="Times New Roman" w:hAnsi="Times New Roman"/>
          <w:bCs/>
          <w:color w:val="000000"/>
          <w:sz w:val="24"/>
          <w:szCs w:val="24"/>
        </w:rPr>
        <w:t>Despite the observed differences in estimated fetal weight, the findings of this study should be interpreted with caution. The quasi-experimental design and the absence of direct measurements of anxiety levels and dietary intake limit the ability to establish causal relationships. Nevertheless, these findings provide preliminary evidence that simple, low-cost psychological and nutritional interventions may be considered as supportive components of antenatal care, particularly in resource-limited settings.</w:t>
      </w:r>
    </w:p>
    <w:p w14:paraId="2BEF75DD" w14:textId="77777777" w:rsidR="00DD4140" w:rsidRPr="00DD4140" w:rsidRDefault="00DD4140" w:rsidP="00DD4140">
      <w:pPr>
        <w:pStyle w:val="NoSpacing"/>
        <w:jc w:val="both"/>
        <w:rPr>
          <w:rFonts w:ascii="Times New Roman" w:hAnsi="Times New Roman"/>
          <w:bCs/>
          <w:color w:val="000000"/>
          <w:sz w:val="24"/>
          <w:szCs w:val="24"/>
          <w:lang w:val="id-ID"/>
        </w:rPr>
      </w:pPr>
    </w:p>
    <w:p w14:paraId="1FA1DDA9" w14:textId="29CDD255" w:rsidR="00BE0F17" w:rsidRPr="00C0645A" w:rsidRDefault="00BE0F17" w:rsidP="00B31766">
      <w:pPr>
        <w:pStyle w:val="NoSpacing"/>
        <w:rPr>
          <w:rFonts w:ascii="Times New Roman" w:hAnsi="Times New Roman"/>
          <w:b/>
          <w:color w:val="000000"/>
          <w:sz w:val="24"/>
          <w:szCs w:val="24"/>
        </w:rPr>
      </w:pPr>
      <w:r>
        <w:rPr>
          <w:rFonts w:ascii="Times New Roman" w:hAnsi="Times New Roman"/>
          <w:b/>
          <w:color w:val="000000"/>
          <w:sz w:val="24"/>
          <w:szCs w:val="24"/>
        </w:rPr>
        <w:t xml:space="preserve">CONCLUSIONS </w:t>
      </w:r>
    </w:p>
    <w:p w14:paraId="578396C7" w14:textId="77777777" w:rsidR="00BE0F17" w:rsidRDefault="00BE0F17" w:rsidP="00BE0F17">
      <w:pPr>
        <w:pStyle w:val="NoSpacing"/>
        <w:jc w:val="both"/>
        <w:rPr>
          <w:rFonts w:ascii="Times New Roman" w:hAnsi="Times New Roman"/>
          <w:b/>
          <w:color w:val="000000"/>
          <w:sz w:val="24"/>
          <w:szCs w:val="24"/>
        </w:rPr>
      </w:pPr>
    </w:p>
    <w:p w14:paraId="2A40A1B8" w14:textId="77777777" w:rsidR="002A479B" w:rsidRPr="003C0794" w:rsidRDefault="002A479B" w:rsidP="002A479B">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r w:rsidRPr="003C0794">
        <w:rPr>
          <w:rFonts w:ascii="Times New Roman" w:hAnsi="Times New Roman"/>
          <w:color w:val="000000"/>
          <w:sz w:val="24"/>
          <w:szCs w:val="24"/>
          <w:lang w:val="en-ID"/>
        </w:rPr>
        <w:t>This study observed differences in estimated fetal weight among pregnant women who received guided imagery, golden banana cookies, a combination of both interventions, and no intervention. The findings indicate that psychological relaxation techniques and locally based nutritional supplementation may be associated with variations in fetal growth indicators during pregnancy.</w:t>
      </w:r>
    </w:p>
    <w:p w14:paraId="0C88EA6F" w14:textId="77777777" w:rsidR="002A479B" w:rsidRPr="003C0794" w:rsidRDefault="002A479B" w:rsidP="002A479B">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r w:rsidRPr="003C0794">
        <w:rPr>
          <w:rFonts w:ascii="Times New Roman" w:hAnsi="Times New Roman"/>
          <w:color w:val="000000"/>
          <w:sz w:val="24"/>
          <w:szCs w:val="24"/>
          <w:lang w:val="en-ID"/>
        </w:rPr>
        <w:t>These results suggest that integrating non-pharmacological psychological support and nutritional approaches may provide additional support for pregnant women experiencing anxiety. However, the findings should be interpreted cautiously due to the quasi-experimental design and the absence of direct measurements of psychological and nutritional outcomes.</w:t>
      </w:r>
    </w:p>
    <w:p w14:paraId="7B966EF3" w14:textId="77777777" w:rsidR="002A479B" w:rsidRDefault="002A479B" w:rsidP="002A479B">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r w:rsidRPr="003C0794">
        <w:rPr>
          <w:rFonts w:ascii="Times New Roman" w:hAnsi="Times New Roman"/>
          <w:color w:val="000000"/>
          <w:sz w:val="24"/>
          <w:szCs w:val="24"/>
          <w:lang w:val="en-ID"/>
        </w:rPr>
        <w:t>Health professionals, particularly midwives, may consider the use of guided imagery and locally based supplementary food as supportive interventions in antenatal care. Future research using randomized controlled designs, larger sample sizes, and additional outcome measures such as anxiety levels, maternal nutritional status, and infant birth weight is recommended to confirm and strengthen these findings.</w:t>
      </w:r>
    </w:p>
    <w:p w14:paraId="4DA655C2" w14:textId="77777777" w:rsidR="00A74199" w:rsidRDefault="00A74199" w:rsidP="002A479B">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p>
    <w:p w14:paraId="538D0251" w14:textId="77777777" w:rsidR="000343D0" w:rsidRDefault="000343D0" w:rsidP="00A74199">
      <w:pPr>
        <w:pBdr>
          <w:top w:val="nil"/>
          <w:left w:val="nil"/>
          <w:bottom w:val="nil"/>
          <w:right w:val="nil"/>
          <w:between w:val="nil"/>
        </w:pBdr>
        <w:spacing w:after="0" w:line="360" w:lineRule="auto"/>
        <w:ind w:hanging="2"/>
        <w:jc w:val="both"/>
        <w:rPr>
          <w:rFonts w:ascii="Times New Roman" w:hAnsi="Times New Roman"/>
          <w:b/>
          <w:bCs/>
          <w:color w:val="000000"/>
          <w:sz w:val="24"/>
          <w:szCs w:val="24"/>
          <w:lang w:val="en-ID"/>
        </w:rPr>
      </w:pPr>
    </w:p>
    <w:p w14:paraId="39CBA5C8" w14:textId="41AAE12B" w:rsidR="00A74199" w:rsidRPr="00A74199" w:rsidRDefault="00A74199" w:rsidP="00A74199">
      <w:pPr>
        <w:pBdr>
          <w:top w:val="nil"/>
          <w:left w:val="nil"/>
          <w:bottom w:val="nil"/>
          <w:right w:val="nil"/>
          <w:between w:val="nil"/>
        </w:pBdr>
        <w:spacing w:after="0" w:line="360" w:lineRule="auto"/>
        <w:ind w:hanging="2"/>
        <w:jc w:val="both"/>
        <w:rPr>
          <w:rFonts w:ascii="Times New Roman" w:hAnsi="Times New Roman"/>
          <w:b/>
          <w:bCs/>
          <w:color w:val="000000"/>
          <w:sz w:val="24"/>
          <w:szCs w:val="24"/>
          <w:lang w:val="en-ID"/>
        </w:rPr>
      </w:pPr>
      <w:r w:rsidRPr="00A74199">
        <w:rPr>
          <w:rFonts w:ascii="Times New Roman" w:hAnsi="Times New Roman"/>
          <w:b/>
          <w:bCs/>
          <w:color w:val="000000"/>
          <w:sz w:val="24"/>
          <w:szCs w:val="24"/>
          <w:lang w:val="en-ID"/>
        </w:rPr>
        <w:t>CONFLICT OF INTEREST</w:t>
      </w:r>
    </w:p>
    <w:p w14:paraId="276D8962" w14:textId="562ECC73" w:rsidR="00A74199" w:rsidRPr="00A74199" w:rsidRDefault="000343D0" w:rsidP="00A74199">
      <w:pPr>
        <w:pBdr>
          <w:top w:val="nil"/>
          <w:left w:val="nil"/>
          <w:bottom w:val="nil"/>
          <w:right w:val="nil"/>
          <w:between w:val="nil"/>
        </w:pBdr>
        <w:spacing w:after="0" w:line="360" w:lineRule="auto"/>
        <w:ind w:hanging="2"/>
        <w:jc w:val="both"/>
        <w:rPr>
          <w:rFonts w:ascii="Times New Roman" w:hAnsi="Times New Roman"/>
          <w:color w:val="000000"/>
          <w:sz w:val="24"/>
          <w:szCs w:val="24"/>
          <w:lang w:val="en-ID"/>
        </w:rPr>
      </w:pPr>
      <w:r w:rsidRPr="000343D0">
        <w:rPr>
          <w:rFonts w:ascii="Times New Roman" w:hAnsi="Times New Roman"/>
          <w:color w:val="000000"/>
          <w:sz w:val="24"/>
          <w:szCs w:val="24"/>
        </w:rPr>
        <w:t>The authors declare no conflict of interest.</w:t>
      </w:r>
    </w:p>
    <w:p w14:paraId="303C375D" w14:textId="3BEC7BEA" w:rsidR="00A74199" w:rsidRPr="00A74199" w:rsidRDefault="00A74199" w:rsidP="00A74199">
      <w:pPr>
        <w:pBdr>
          <w:top w:val="nil"/>
          <w:left w:val="nil"/>
          <w:bottom w:val="nil"/>
          <w:right w:val="nil"/>
          <w:between w:val="nil"/>
        </w:pBdr>
        <w:spacing w:after="0" w:line="360" w:lineRule="auto"/>
        <w:ind w:hanging="2"/>
        <w:jc w:val="both"/>
        <w:rPr>
          <w:rFonts w:ascii="Times New Roman" w:hAnsi="Times New Roman"/>
          <w:b/>
          <w:bCs/>
          <w:color w:val="000000"/>
          <w:sz w:val="24"/>
          <w:szCs w:val="24"/>
          <w:lang w:val="en-ID"/>
        </w:rPr>
      </w:pPr>
      <w:r w:rsidRPr="00A74199">
        <w:rPr>
          <w:rFonts w:ascii="Times New Roman" w:hAnsi="Times New Roman"/>
          <w:b/>
          <w:bCs/>
          <w:color w:val="000000"/>
          <w:sz w:val="24"/>
          <w:szCs w:val="24"/>
        </w:rPr>
        <w:t>FUNDING</w:t>
      </w:r>
      <w:r w:rsidRPr="00A74199">
        <w:rPr>
          <w:rFonts w:ascii="Times New Roman" w:hAnsi="Times New Roman"/>
          <w:b/>
          <w:bCs/>
          <w:color w:val="000000"/>
          <w:sz w:val="24"/>
          <w:szCs w:val="24"/>
        </w:rPr>
        <w:br/>
      </w:r>
      <w:r w:rsidR="000343D0" w:rsidRPr="000343D0">
        <w:rPr>
          <w:rFonts w:ascii="Times New Roman" w:hAnsi="Times New Roman"/>
          <w:color w:val="000000"/>
          <w:sz w:val="24"/>
          <w:szCs w:val="24"/>
        </w:rPr>
        <w:t>No external funding was received.</w:t>
      </w:r>
    </w:p>
    <w:p w14:paraId="1124BE8F" w14:textId="77777777" w:rsidR="00A74199" w:rsidRPr="00A74199" w:rsidRDefault="00A74199" w:rsidP="00A74199">
      <w:pPr>
        <w:spacing w:after="0" w:line="360" w:lineRule="auto"/>
        <w:jc w:val="both"/>
        <w:rPr>
          <w:rFonts w:ascii="Times New Roman" w:eastAsia="Gill Sans" w:hAnsi="Times New Roman"/>
          <w:b/>
          <w:color w:val="000000"/>
          <w:sz w:val="24"/>
          <w:szCs w:val="24"/>
        </w:rPr>
      </w:pPr>
    </w:p>
    <w:p w14:paraId="49AF2A46" w14:textId="77777777" w:rsidR="00A74199" w:rsidRPr="00A74199" w:rsidRDefault="00A74199" w:rsidP="00A74199">
      <w:pPr>
        <w:spacing w:after="0" w:line="360" w:lineRule="auto"/>
        <w:ind w:hanging="2"/>
        <w:jc w:val="both"/>
        <w:rPr>
          <w:rFonts w:ascii="Times New Roman" w:hAnsi="Times New Roman"/>
          <w:b/>
          <w:bCs/>
          <w:color w:val="000000"/>
          <w:sz w:val="24"/>
          <w:szCs w:val="24"/>
          <w:lang w:val="en-ID"/>
        </w:rPr>
      </w:pPr>
      <w:r w:rsidRPr="00A74199">
        <w:rPr>
          <w:rFonts w:ascii="Times New Roman" w:hAnsi="Times New Roman"/>
          <w:b/>
          <w:bCs/>
          <w:color w:val="000000"/>
          <w:sz w:val="24"/>
          <w:szCs w:val="24"/>
          <w:lang w:val="en-ID"/>
        </w:rPr>
        <w:lastRenderedPageBreak/>
        <w:t>LIMITATIONS OF THE STUDY</w:t>
      </w:r>
    </w:p>
    <w:p w14:paraId="60230034" w14:textId="082A9BB0" w:rsidR="00A74199" w:rsidRPr="003C0794" w:rsidRDefault="00322877" w:rsidP="002A479B">
      <w:pPr>
        <w:pBdr>
          <w:top w:val="nil"/>
          <w:left w:val="nil"/>
          <w:bottom w:val="nil"/>
          <w:right w:val="nil"/>
          <w:between w:val="nil"/>
        </w:pBdr>
        <w:suppressAutoHyphens/>
        <w:spacing w:after="0" w:line="240" w:lineRule="auto"/>
        <w:ind w:leftChars="-1" w:hangingChars="1" w:hanging="2"/>
        <w:jc w:val="both"/>
        <w:textDirection w:val="btLr"/>
        <w:textAlignment w:val="top"/>
        <w:outlineLvl w:val="0"/>
        <w:rPr>
          <w:rFonts w:ascii="Times New Roman" w:hAnsi="Times New Roman"/>
          <w:color w:val="000000"/>
          <w:sz w:val="24"/>
          <w:szCs w:val="24"/>
          <w:lang w:val="en-ID"/>
        </w:rPr>
      </w:pPr>
      <w:r w:rsidRPr="00322877">
        <w:rPr>
          <w:rFonts w:ascii="Times New Roman" w:hAnsi="Times New Roman"/>
          <w:color w:val="000000"/>
          <w:sz w:val="24"/>
          <w:szCs w:val="24"/>
        </w:rPr>
        <w:t>Outcome variables focused only on EFW during pregnancy; neonatal outcomes such as birth weight, infant length, or neonatal health were not measured.</w:t>
      </w:r>
    </w:p>
    <w:p w14:paraId="24C658A7" w14:textId="7757E6C7" w:rsidR="00BE0F17" w:rsidRPr="00F00CDC" w:rsidRDefault="00BE0F17" w:rsidP="00B031FD">
      <w:pPr>
        <w:pStyle w:val="NoSpacing"/>
        <w:jc w:val="both"/>
        <w:rPr>
          <w:rFonts w:asciiTheme="majorBidi" w:hAnsiTheme="majorBidi" w:cstheme="majorBidi"/>
          <w:b/>
          <w:bCs/>
          <w:color w:val="000000"/>
          <w:sz w:val="24"/>
          <w:szCs w:val="24"/>
          <w:lang w:val="id-ID"/>
        </w:rPr>
      </w:pPr>
    </w:p>
    <w:p w14:paraId="35F2B38D" w14:textId="77777777" w:rsidR="00BE0F17" w:rsidRDefault="00BE0F17" w:rsidP="00BE0F17">
      <w:pPr>
        <w:pStyle w:val="NoSpacing"/>
        <w:rPr>
          <w:rFonts w:asciiTheme="majorBidi" w:hAnsiTheme="majorBidi" w:cstheme="majorBidi"/>
          <w:b/>
          <w:bCs/>
          <w:color w:val="000000"/>
          <w:sz w:val="24"/>
          <w:szCs w:val="24"/>
        </w:rPr>
      </w:pPr>
    </w:p>
    <w:p w14:paraId="28F8E4C5" w14:textId="55474ED3" w:rsidR="00BE0F17" w:rsidRPr="00B031FD" w:rsidRDefault="00BE0F17" w:rsidP="00B031FD">
      <w:pPr>
        <w:pStyle w:val="NoSpacing"/>
        <w:rPr>
          <w:rFonts w:ascii="Times New Roman" w:hAnsi="Times New Roman"/>
          <w:sz w:val="24"/>
          <w:szCs w:val="24"/>
        </w:rPr>
      </w:pPr>
      <w:r w:rsidRPr="00C43CB5">
        <w:rPr>
          <w:rFonts w:asciiTheme="majorBidi" w:hAnsiTheme="majorBidi" w:cstheme="majorBidi"/>
          <w:b/>
          <w:bCs/>
          <w:color w:val="000000"/>
          <w:sz w:val="24"/>
          <w:szCs w:val="24"/>
        </w:rPr>
        <w:t>REFERENCES</w:t>
      </w:r>
      <w:r w:rsidRPr="00C314C4">
        <w:rPr>
          <w:rFonts w:asciiTheme="majorBidi" w:hAnsiTheme="majorBidi" w:cstheme="majorBidi"/>
          <w:color w:val="000000"/>
          <w:sz w:val="24"/>
          <w:szCs w:val="24"/>
        </w:rPr>
        <w:br/>
      </w:r>
    </w:p>
    <w:p w14:paraId="4EFF711E"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Argaheni NB. The effect of the COVID-19 pandemic on maternal anxiety during pregnancy: a systematic review. </w:t>
      </w:r>
      <w:r w:rsidRPr="00A74199">
        <w:rPr>
          <w:rFonts w:ascii="Times New Roman" w:hAnsi="Times New Roman"/>
          <w:i/>
          <w:iCs/>
          <w:color w:val="000000"/>
          <w:sz w:val="24"/>
          <w:szCs w:val="24"/>
          <w:lang w:val="en-ID"/>
        </w:rPr>
        <w:t>Journal of Midwifery</w:t>
      </w:r>
      <w:r w:rsidRPr="00A74199">
        <w:rPr>
          <w:rFonts w:ascii="Times New Roman" w:hAnsi="Times New Roman"/>
          <w:color w:val="000000"/>
          <w:sz w:val="24"/>
          <w:szCs w:val="24"/>
          <w:lang w:val="en-ID"/>
        </w:rPr>
        <w:t>. 2021;9(2).</w:t>
      </w:r>
    </w:p>
    <w:p w14:paraId="38A37147"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Ariestanti Y, Widayati T, Sulistyowati Y. Determinants of antenatal care utilization among pregnant women during the COVID-19 pandemic. </w:t>
      </w:r>
      <w:r w:rsidRPr="00A74199">
        <w:rPr>
          <w:rFonts w:ascii="Times New Roman" w:hAnsi="Times New Roman"/>
          <w:i/>
          <w:iCs/>
          <w:color w:val="000000"/>
          <w:sz w:val="24"/>
          <w:szCs w:val="24"/>
          <w:lang w:val="en-ID"/>
        </w:rPr>
        <w:t>J Bidang Ilmu Kesehat</w:t>
      </w:r>
      <w:r w:rsidRPr="00A74199">
        <w:rPr>
          <w:rFonts w:ascii="Times New Roman" w:hAnsi="Times New Roman"/>
          <w:color w:val="000000"/>
          <w:sz w:val="24"/>
          <w:szCs w:val="24"/>
          <w:lang w:val="en-ID"/>
        </w:rPr>
        <w:t xml:space="preserve">. 2020;10(2):203–216. </w:t>
      </w:r>
      <w:hyperlink r:id="rId5" w:tgtFrame="_new" w:history="1">
        <w:r w:rsidRPr="00A74199">
          <w:rPr>
            <w:rStyle w:val="Hyperlink"/>
            <w:rFonts w:ascii="Times New Roman" w:hAnsi="Times New Roman"/>
            <w:sz w:val="24"/>
            <w:szCs w:val="24"/>
            <w:lang w:val="en-ID"/>
          </w:rPr>
          <w:t>https://doi.org/10.52643/jbik.v10i2.1107</w:t>
        </w:r>
      </w:hyperlink>
    </w:p>
    <w:p w14:paraId="713D816A"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Bekkhus M, Skjothaug T, Nordhagen R, Borge AIH. Maternal anxiety and infant birth weight and length of gestation: a sibling design. </w:t>
      </w:r>
      <w:r w:rsidRPr="00A74199">
        <w:rPr>
          <w:rFonts w:ascii="Times New Roman" w:hAnsi="Times New Roman"/>
          <w:i/>
          <w:iCs/>
          <w:color w:val="000000"/>
          <w:sz w:val="24"/>
          <w:szCs w:val="24"/>
          <w:lang w:val="en-ID"/>
        </w:rPr>
        <w:t>BMC Psychiatry</w:t>
      </w:r>
      <w:r w:rsidRPr="00A74199">
        <w:rPr>
          <w:rFonts w:ascii="Times New Roman" w:hAnsi="Times New Roman"/>
          <w:color w:val="000000"/>
          <w:sz w:val="24"/>
          <w:szCs w:val="24"/>
          <w:lang w:val="en-ID"/>
        </w:rPr>
        <w:t xml:space="preserve">. 2021;21:1–10. </w:t>
      </w:r>
      <w:hyperlink r:id="rId6" w:tgtFrame="_new" w:history="1">
        <w:r w:rsidRPr="00A74199">
          <w:rPr>
            <w:rStyle w:val="Hyperlink"/>
            <w:rFonts w:ascii="Times New Roman" w:hAnsi="Times New Roman"/>
            <w:sz w:val="24"/>
            <w:szCs w:val="24"/>
            <w:lang w:val="en-ID"/>
          </w:rPr>
          <w:t>https://doi.org/10.1186/s12888-021-03620-5</w:t>
        </w:r>
      </w:hyperlink>
    </w:p>
    <w:p w14:paraId="5F9AAA6E"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Daniella A, Triawanti, Fatmaria. The relationship between maternal dietary patterns, weight gain, and hemoglobin levels in the second trimester at Pahandut Health Center, Palangka Raya. </w:t>
      </w:r>
      <w:r w:rsidRPr="00A74199">
        <w:rPr>
          <w:rFonts w:ascii="Times New Roman" w:hAnsi="Times New Roman"/>
          <w:i/>
          <w:iCs/>
          <w:color w:val="000000"/>
          <w:sz w:val="24"/>
          <w:szCs w:val="24"/>
          <w:lang w:val="en-ID"/>
        </w:rPr>
        <w:t>J Kedokt Univ Palangka Raya</w:t>
      </w:r>
      <w:r w:rsidRPr="00A74199">
        <w:rPr>
          <w:rFonts w:ascii="Times New Roman" w:hAnsi="Times New Roman"/>
          <w:color w:val="000000"/>
          <w:sz w:val="24"/>
          <w:szCs w:val="24"/>
          <w:lang w:val="en-ID"/>
        </w:rPr>
        <w:t xml:space="preserve">. 2021;9(1):1287–1302. </w:t>
      </w:r>
      <w:hyperlink r:id="rId7" w:tgtFrame="_new" w:history="1">
        <w:r w:rsidRPr="00A74199">
          <w:rPr>
            <w:rStyle w:val="Hyperlink"/>
            <w:rFonts w:ascii="Times New Roman" w:hAnsi="Times New Roman"/>
            <w:sz w:val="24"/>
            <w:szCs w:val="24"/>
            <w:lang w:val="en-ID"/>
          </w:rPr>
          <w:t>https://doi.org/10.37304/jkupr.v9i1.2868</w:t>
        </w:r>
      </w:hyperlink>
    </w:p>
    <w:p w14:paraId="4B891F98"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Fazdria, Meilani SH. Anxiety levels among pregnant women facing childbirth in Tualang Teungoh Village, Langsa City. </w:t>
      </w:r>
      <w:r w:rsidRPr="00A74199">
        <w:rPr>
          <w:rFonts w:ascii="Times New Roman" w:hAnsi="Times New Roman"/>
          <w:i/>
          <w:iCs/>
          <w:color w:val="000000"/>
          <w:sz w:val="24"/>
          <w:szCs w:val="24"/>
          <w:lang w:val="en-ID"/>
        </w:rPr>
        <w:t>Poltekkes Kemenkes Aceh Journal</w:t>
      </w:r>
      <w:r w:rsidRPr="00A74199">
        <w:rPr>
          <w:rFonts w:ascii="Times New Roman" w:hAnsi="Times New Roman"/>
          <w:color w:val="000000"/>
          <w:sz w:val="24"/>
          <w:szCs w:val="24"/>
          <w:lang w:val="en-ID"/>
        </w:rPr>
        <w:t>. 2020;16(1).</w:t>
      </w:r>
    </w:p>
    <w:p w14:paraId="668DD7B1"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Li Y, Zhang C, Zhang D, et al. Association of maternal dietary patterns with birth weight and the mediation of gestational weight gain: a prospective birth cohort study. </w:t>
      </w:r>
      <w:r w:rsidRPr="00A74199">
        <w:rPr>
          <w:rFonts w:ascii="Times New Roman" w:hAnsi="Times New Roman"/>
          <w:i/>
          <w:iCs/>
          <w:color w:val="000000"/>
          <w:sz w:val="24"/>
          <w:szCs w:val="24"/>
          <w:lang w:val="en-ID"/>
        </w:rPr>
        <w:t>Front Nutr</w:t>
      </w:r>
      <w:r w:rsidRPr="00A74199">
        <w:rPr>
          <w:rFonts w:ascii="Times New Roman" w:hAnsi="Times New Roman"/>
          <w:color w:val="000000"/>
          <w:sz w:val="24"/>
          <w:szCs w:val="24"/>
          <w:lang w:val="en-ID"/>
        </w:rPr>
        <w:t xml:space="preserve">. 2021;8:782011. </w:t>
      </w:r>
      <w:hyperlink r:id="rId8" w:tgtFrame="_new" w:history="1">
        <w:r w:rsidRPr="00A74199">
          <w:rPr>
            <w:rStyle w:val="Hyperlink"/>
            <w:rFonts w:ascii="Times New Roman" w:hAnsi="Times New Roman"/>
            <w:sz w:val="24"/>
            <w:szCs w:val="24"/>
            <w:lang w:val="en-ID"/>
          </w:rPr>
          <w:t>https://doi.org/10.3389/fnut.2021.782011</w:t>
        </w:r>
      </w:hyperlink>
    </w:p>
    <w:p w14:paraId="6A989A75"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Melyana I, Widyawati N. The effect of guided imagery on anxiety and depression among pregnant women during the COVID-19 pandemic. </w:t>
      </w:r>
      <w:r w:rsidRPr="00A74199">
        <w:rPr>
          <w:rFonts w:ascii="Times New Roman" w:hAnsi="Times New Roman"/>
          <w:i/>
          <w:iCs/>
          <w:color w:val="000000"/>
          <w:sz w:val="24"/>
          <w:szCs w:val="24"/>
          <w:lang w:val="en-ID"/>
        </w:rPr>
        <w:t>Journal of Midwifery</w:t>
      </w:r>
      <w:r w:rsidRPr="00A74199">
        <w:rPr>
          <w:rFonts w:ascii="Times New Roman" w:hAnsi="Times New Roman"/>
          <w:color w:val="000000"/>
          <w:sz w:val="24"/>
          <w:szCs w:val="24"/>
          <w:lang w:val="en-ID"/>
        </w:rPr>
        <w:t>. 2023;12(1):11–19.</w:t>
      </w:r>
    </w:p>
    <w:p w14:paraId="7B6A6FB0"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Millard NRAR, Ustun RWB, Froggatt CMS. Prenatal effects of maternal nutritional stress and mental health on the fetal movement profile. </w:t>
      </w:r>
      <w:r w:rsidRPr="00A74199">
        <w:rPr>
          <w:rFonts w:ascii="Times New Roman" w:hAnsi="Times New Roman"/>
          <w:i/>
          <w:iCs/>
          <w:color w:val="000000"/>
          <w:sz w:val="24"/>
          <w:szCs w:val="24"/>
          <w:lang w:val="en-ID"/>
        </w:rPr>
        <w:t>Arch Gynecol Obstet</w:t>
      </w:r>
      <w:r w:rsidRPr="00A74199">
        <w:rPr>
          <w:rFonts w:ascii="Times New Roman" w:hAnsi="Times New Roman"/>
          <w:color w:val="000000"/>
          <w:sz w:val="24"/>
          <w:szCs w:val="24"/>
          <w:lang w:val="en-ID"/>
        </w:rPr>
        <w:t xml:space="preserve">. 2020;302(1):65–75. </w:t>
      </w:r>
      <w:hyperlink r:id="rId9" w:tgtFrame="_new" w:history="1">
        <w:r w:rsidRPr="00A74199">
          <w:rPr>
            <w:rStyle w:val="Hyperlink"/>
            <w:rFonts w:ascii="Times New Roman" w:hAnsi="Times New Roman"/>
            <w:sz w:val="24"/>
            <w:szCs w:val="24"/>
            <w:lang w:val="en-ID"/>
          </w:rPr>
          <w:t>https://doi.org/10.1007/s00404-020-05571-w</w:t>
        </w:r>
      </w:hyperlink>
    </w:p>
    <w:p w14:paraId="3D4BB670"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Nurgiwati E. </w:t>
      </w:r>
      <w:r w:rsidRPr="00A74199">
        <w:rPr>
          <w:rFonts w:ascii="Times New Roman" w:hAnsi="Times New Roman"/>
          <w:i/>
          <w:iCs/>
          <w:color w:val="000000"/>
          <w:sz w:val="24"/>
          <w:szCs w:val="24"/>
          <w:lang w:val="en-ID"/>
        </w:rPr>
        <w:t>Alternative and complementary therapies in nursing</w:t>
      </w:r>
      <w:r w:rsidRPr="00A74199">
        <w:rPr>
          <w:rFonts w:ascii="Times New Roman" w:hAnsi="Times New Roman"/>
          <w:color w:val="000000"/>
          <w:sz w:val="24"/>
          <w:szCs w:val="24"/>
          <w:lang w:val="en-ID"/>
        </w:rPr>
        <w:t>. In Media; 2020.</w:t>
      </w:r>
    </w:p>
    <w:p w14:paraId="1CA2B823"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Purnama BWR. Guided imagery on anxiety levels before childbirth among pregnant women. </w:t>
      </w:r>
      <w:r w:rsidRPr="00A74199">
        <w:rPr>
          <w:rFonts w:ascii="Times New Roman" w:hAnsi="Times New Roman"/>
          <w:i/>
          <w:iCs/>
          <w:color w:val="000000"/>
          <w:sz w:val="24"/>
          <w:szCs w:val="24"/>
          <w:lang w:val="en-ID"/>
        </w:rPr>
        <w:t>E-Journal Universitas Muhammadiyah Malang</w:t>
      </w:r>
      <w:r w:rsidRPr="00A74199">
        <w:rPr>
          <w:rFonts w:ascii="Times New Roman" w:hAnsi="Times New Roman"/>
          <w:color w:val="000000"/>
          <w:sz w:val="24"/>
          <w:szCs w:val="24"/>
          <w:lang w:val="en-ID"/>
        </w:rPr>
        <w:t>. 2020. Preprint.</w:t>
      </w:r>
    </w:p>
    <w:p w14:paraId="297EDB33"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Rossman ML. </w:t>
      </w:r>
      <w:r w:rsidRPr="00A74199">
        <w:rPr>
          <w:rFonts w:ascii="Times New Roman" w:hAnsi="Times New Roman"/>
          <w:i/>
          <w:iCs/>
          <w:color w:val="000000"/>
          <w:sz w:val="24"/>
          <w:szCs w:val="24"/>
          <w:lang w:val="en-ID"/>
        </w:rPr>
        <w:t>Guided imagery and interactive guided imagery</w:t>
      </w:r>
      <w:r w:rsidRPr="00A74199">
        <w:rPr>
          <w:rFonts w:ascii="Times New Roman" w:hAnsi="Times New Roman"/>
          <w:color w:val="000000"/>
          <w:sz w:val="24"/>
          <w:szCs w:val="24"/>
          <w:lang w:val="en-ID"/>
        </w:rPr>
        <w:t>. Academy for Guided Imagery; 2017.</w:t>
      </w:r>
    </w:p>
    <w:p w14:paraId="02AC0E1F"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Sari I. The relationship between maternal weight gain during pregnancy and newborn birth weight. </w:t>
      </w:r>
      <w:r w:rsidRPr="00A74199">
        <w:rPr>
          <w:rFonts w:ascii="Times New Roman" w:hAnsi="Times New Roman"/>
          <w:i/>
          <w:iCs/>
          <w:color w:val="000000"/>
          <w:sz w:val="24"/>
          <w:szCs w:val="24"/>
          <w:lang w:val="en-ID"/>
        </w:rPr>
        <w:t>J Maternal Child Health</w:t>
      </w:r>
      <w:r w:rsidRPr="00A74199">
        <w:rPr>
          <w:rFonts w:ascii="Times New Roman" w:hAnsi="Times New Roman"/>
          <w:color w:val="000000"/>
          <w:sz w:val="24"/>
          <w:szCs w:val="24"/>
          <w:lang w:val="en-ID"/>
        </w:rPr>
        <w:t>. 2021;1:41–49.</w:t>
      </w:r>
    </w:p>
    <w:p w14:paraId="1DA65F88"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lastRenderedPageBreak/>
        <w:t xml:space="preserve">Suparno AU, Budihastuti UR, Murti B. Meta-analysis: the effect of anxiety during pregnancy on the risk of premature birth and low birth weight in infants. </w:t>
      </w:r>
      <w:r w:rsidRPr="00A74199">
        <w:rPr>
          <w:rFonts w:ascii="Times New Roman" w:hAnsi="Times New Roman"/>
          <w:i/>
          <w:iCs/>
          <w:color w:val="000000"/>
          <w:sz w:val="24"/>
          <w:szCs w:val="24"/>
          <w:lang w:val="en-ID"/>
        </w:rPr>
        <w:t>J Maternal Child Health</w:t>
      </w:r>
      <w:r w:rsidRPr="00A74199">
        <w:rPr>
          <w:rFonts w:ascii="Times New Roman" w:hAnsi="Times New Roman"/>
          <w:color w:val="000000"/>
          <w:sz w:val="24"/>
          <w:szCs w:val="24"/>
          <w:lang w:val="en-ID"/>
        </w:rPr>
        <w:t>. 2021;6:580–591.</w:t>
      </w:r>
    </w:p>
    <w:p w14:paraId="12AB9497"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Suraily L. The relationship between family support, social support, perception of the COVID-19 pandemic, and anxiety levels among pregnant women. </w:t>
      </w:r>
      <w:r w:rsidRPr="00A74199">
        <w:rPr>
          <w:rFonts w:ascii="Times New Roman" w:hAnsi="Times New Roman"/>
          <w:i/>
          <w:iCs/>
          <w:color w:val="000000"/>
          <w:sz w:val="24"/>
          <w:szCs w:val="24"/>
          <w:lang w:val="en-ID"/>
        </w:rPr>
        <w:t>SIMFISIS J Kebidanan Indones</w:t>
      </w:r>
      <w:r w:rsidRPr="00A74199">
        <w:rPr>
          <w:rFonts w:ascii="Times New Roman" w:hAnsi="Times New Roman"/>
          <w:color w:val="000000"/>
          <w:sz w:val="24"/>
          <w:szCs w:val="24"/>
          <w:lang w:val="en-ID"/>
        </w:rPr>
        <w:t xml:space="preserve">. 2022;2(1):237–243. </w:t>
      </w:r>
      <w:hyperlink r:id="rId10" w:tgtFrame="_new" w:history="1">
        <w:r w:rsidRPr="00A74199">
          <w:rPr>
            <w:rStyle w:val="Hyperlink"/>
            <w:rFonts w:ascii="Times New Roman" w:hAnsi="Times New Roman"/>
            <w:sz w:val="24"/>
            <w:szCs w:val="24"/>
            <w:lang w:val="en-ID"/>
          </w:rPr>
          <w:t>https://doi.org/10.53801/sjki.v2i1.57</w:t>
        </w:r>
      </w:hyperlink>
    </w:p>
    <w:p w14:paraId="5B702777"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Thompson DS, et al. Socioeconomic factors associated with severe acute malnutrition in Jamaica. </w:t>
      </w:r>
      <w:r w:rsidRPr="00A74199">
        <w:rPr>
          <w:rFonts w:ascii="Times New Roman" w:hAnsi="Times New Roman"/>
          <w:i/>
          <w:iCs/>
          <w:color w:val="000000"/>
          <w:sz w:val="24"/>
          <w:szCs w:val="24"/>
          <w:lang w:val="en-ID"/>
        </w:rPr>
        <w:t>PLoS One</w:t>
      </w:r>
      <w:r w:rsidRPr="00A74199">
        <w:rPr>
          <w:rFonts w:ascii="Times New Roman" w:hAnsi="Times New Roman"/>
          <w:color w:val="000000"/>
          <w:sz w:val="24"/>
          <w:szCs w:val="24"/>
          <w:lang w:val="en-ID"/>
        </w:rPr>
        <w:t>. 2017;12(3):e0173212.</w:t>
      </w:r>
    </w:p>
    <w:p w14:paraId="78A6EC6C"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Wu Y, Zhang C, Liu H, et al. Association of prenatal maternal psychological distress with fetal brain growth, metabolism, and cortical maturation. </w:t>
      </w:r>
      <w:r w:rsidRPr="00A74199">
        <w:rPr>
          <w:rFonts w:ascii="Times New Roman" w:hAnsi="Times New Roman"/>
          <w:i/>
          <w:iCs/>
          <w:color w:val="000000"/>
          <w:sz w:val="24"/>
          <w:szCs w:val="24"/>
          <w:lang w:val="en-ID"/>
        </w:rPr>
        <w:t>JAMA Netw Open</w:t>
      </w:r>
      <w:r w:rsidRPr="00A74199">
        <w:rPr>
          <w:rFonts w:ascii="Times New Roman" w:hAnsi="Times New Roman"/>
          <w:color w:val="000000"/>
          <w:sz w:val="24"/>
          <w:szCs w:val="24"/>
          <w:lang w:val="en-ID"/>
        </w:rPr>
        <w:t xml:space="preserve">. 2020;3(1):e1919940. </w:t>
      </w:r>
      <w:hyperlink r:id="rId11" w:tgtFrame="_new" w:history="1">
        <w:r w:rsidRPr="00A74199">
          <w:rPr>
            <w:rStyle w:val="Hyperlink"/>
            <w:rFonts w:ascii="Times New Roman" w:hAnsi="Times New Roman"/>
            <w:sz w:val="24"/>
            <w:szCs w:val="24"/>
            <w:lang w:val="en-ID"/>
          </w:rPr>
          <w:t>https://doi.org/10.1001/jamanetworkopen.2019.19940</w:t>
        </w:r>
      </w:hyperlink>
    </w:p>
    <w:p w14:paraId="36C8F687"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Wulandari P, Sofitamia A, Kustriyani M. The effect of guided imagery on anxiety levels among third-trimester pregnant women. </w:t>
      </w:r>
      <w:r w:rsidRPr="00A74199">
        <w:rPr>
          <w:rFonts w:ascii="Times New Roman" w:hAnsi="Times New Roman"/>
          <w:i/>
          <w:iCs/>
          <w:color w:val="000000"/>
          <w:sz w:val="24"/>
          <w:szCs w:val="24"/>
          <w:lang w:val="en-ID"/>
        </w:rPr>
        <w:t>Media Keperawatan Indones</w:t>
      </w:r>
      <w:r w:rsidRPr="00A74199">
        <w:rPr>
          <w:rFonts w:ascii="Times New Roman" w:hAnsi="Times New Roman"/>
          <w:color w:val="000000"/>
          <w:sz w:val="24"/>
          <w:szCs w:val="24"/>
          <w:lang w:val="en-ID"/>
        </w:rPr>
        <w:t xml:space="preserve">. 2019;2(1):29–37. </w:t>
      </w:r>
      <w:hyperlink r:id="rId12" w:tgtFrame="_new" w:history="1">
        <w:r w:rsidRPr="00A74199">
          <w:rPr>
            <w:rStyle w:val="Hyperlink"/>
            <w:rFonts w:ascii="Times New Roman" w:hAnsi="Times New Roman"/>
            <w:sz w:val="24"/>
            <w:szCs w:val="24"/>
            <w:lang w:val="en-ID"/>
          </w:rPr>
          <w:t>https://doi.org/10.26714/mki.2.1.2019.29-37</w:t>
        </w:r>
      </w:hyperlink>
    </w:p>
    <w:p w14:paraId="56A6664B"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Zhao S, Lin Q, Ran J, et al. Preliminary estimation of the basic reproduction number of novel coronavirus (2019-nCoV) in China: a data-driven analysis in the early phase of the outbreak. </w:t>
      </w:r>
      <w:r w:rsidRPr="00A74199">
        <w:rPr>
          <w:rFonts w:ascii="Times New Roman" w:hAnsi="Times New Roman"/>
          <w:i/>
          <w:iCs/>
          <w:color w:val="000000"/>
          <w:sz w:val="24"/>
          <w:szCs w:val="24"/>
          <w:lang w:val="en-ID"/>
        </w:rPr>
        <w:t>Int J Infect Dis</w:t>
      </w:r>
      <w:r w:rsidRPr="00A74199">
        <w:rPr>
          <w:rFonts w:ascii="Times New Roman" w:hAnsi="Times New Roman"/>
          <w:color w:val="000000"/>
          <w:sz w:val="24"/>
          <w:szCs w:val="24"/>
          <w:lang w:val="en-ID"/>
        </w:rPr>
        <w:t>. 2020. Preprint.</w:t>
      </w:r>
    </w:p>
    <w:p w14:paraId="48AF2F80" w14:textId="77777777" w:rsidR="00A74199" w:rsidRPr="00A74199" w:rsidRDefault="00A74199" w:rsidP="00A74199">
      <w:pPr>
        <w:pBdr>
          <w:top w:val="nil"/>
          <w:left w:val="nil"/>
          <w:bottom w:val="nil"/>
          <w:right w:val="nil"/>
          <w:between w:val="nil"/>
        </w:pBdr>
        <w:suppressAutoHyphens/>
        <w:spacing w:after="0" w:line="360" w:lineRule="auto"/>
        <w:ind w:left="1276" w:hanging="1276"/>
        <w:jc w:val="both"/>
        <w:textDirection w:val="btLr"/>
        <w:textAlignment w:val="top"/>
        <w:outlineLvl w:val="0"/>
        <w:rPr>
          <w:rFonts w:ascii="Times New Roman" w:hAnsi="Times New Roman"/>
          <w:color w:val="000000"/>
          <w:sz w:val="24"/>
          <w:szCs w:val="24"/>
          <w:lang w:val="en-ID"/>
        </w:rPr>
      </w:pPr>
      <w:r w:rsidRPr="00A74199">
        <w:rPr>
          <w:rFonts w:ascii="Times New Roman" w:hAnsi="Times New Roman"/>
          <w:color w:val="000000"/>
          <w:sz w:val="24"/>
          <w:szCs w:val="24"/>
          <w:lang w:val="en-ID"/>
        </w:rPr>
        <w:t xml:space="preserve">Zhou J, Zhang Y, Wang X, et al. Maternal pregnancy-related anxiety and children’s physical growth: the Ma’anshan birth cohort study. </w:t>
      </w:r>
      <w:r w:rsidRPr="00A74199">
        <w:rPr>
          <w:rFonts w:ascii="Times New Roman" w:hAnsi="Times New Roman"/>
          <w:i/>
          <w:iCs/>
          <w:color w:val="000000"/>
          <w:sz w:val="24"/>
          <w:szCs w:val="24"/>
          <w:lang w:val="en-ID"/>
        </w:rPr>
        <w:t>BMC Pregnancy Childbirth</w:t>
      </w:r>
      <w:r w:rsidRPr="00A74199">
        <w:rPr>
          <w:rFonts w:ascii="Times New Roman" w:hAnsi="Times New Roman"/>
          <w:color w:val="000000"/>
          <w:sz w:val="24"/>
          <w:szCs w:val="24"/>
          <w:lang w:val="en-ID"/>
        </w:rPr>
        <w:t>. 2023;23:1–12.</w:t>
      </w:r>
    </w:p>
    <w:p w14:paraId="2B2280C2" w14:textId="77777777" w:rsidR="00BE0F17" w:rsidRDefault="00BE0F17" w:rsidP="00BE0F17">
      <w:pPr>
        <w:pStyle w:val="NoSpacing"/>
        <w:rPr>
          <w:rFonts w:ascii="Times New Roman" w:hAnsi="Times New Roman"/>
          <w:lang w:val="id-ID"/>
        </w:rPr>
      </w:pPr>
    </w:p>
    <w:p w14:paraId="65B25AC8" w14:textId="77777777" w:rsidR="00BE0F17" w:rsidRPr="001F4B45" w:rsidRDefault="00BE0F17" w:rsidP="00BE0F17">
      <w:pPr>
        <w:pStyle w:val="NoSpacing"/>
        <w:rPr>
          <w:rFonts w:ascii="Times New Roman" w:hAnsi="Times New Roman"/>
          <w:lang w:val="id-ID"/>
        </w:rPr>
      </w:pPr>
    </w:p>
    <w:p w14:paraId="2A96516C" w14:textId="77777777" w:rsidR="00F74C73" w:rsidRDefault="00F74C73"/>
    <w:sectPr w:rsidR="00F74C73" w:rsidSect="00BE0F17">
      <w:type w:val="continuous"/>
      <w:pgSz w:w="11907" w:h="16839" w:code="9"/>
      <w:pgMar w:top="141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ill Sans">
    <w:altName w:val="Calibri"/>
    <w:charset w:val="00"/>
    <w:family w:val="auto"/>
    <w:pitch w:val="default"/>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7EE"/>
    <w:multiLevelType w:val="multilevel"/>
    <w:tmpl w:val="242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02E3F"/>
    <w:multiLevelType w:val="hybridMultilevel"/>
    <w:tmpl w:val="E8DA7EE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2" w15:restartNumberingAfterBreak="0">
    <w:nsid w:val="30415EF2"/>
    <w:multiLevelType w:val="multilevel"/>
    <w:tmpl w:val="7C8C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831FDC"/>
    <w:multiLevelType w:val="hybridMultilevel"/>
    <w:tmpl w:val="C38C8856"/>
    <w:lvl w:ilvl="0" w:tplc="72C46008">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7" w15:restartNumberingAfterBreak="0">
    <w:nsid w:val="76BA21C5"/>
    <w:multiLevelType w:val="multilevel"/>
    <w:tmpl w:val="8A66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E40B80"/>
    <w:multiLevelType w:val="multilevel"/>
    <w:tmpl w:val="B16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1766">
    <w:abstractNumId w:val="6"/>
  </w:num>
  <w:num w:numId="2" w16cid:durableId="198278014">
    <w:abstractNumId w:val="4"/>
  </w:num>
  <w:num w:numId="3" w16cid:durableId="409085496">
    <w:abstractNumId w:val="1"/>
  </w:num>
  <w:num w:numId="4" w16cid:durableId="1607037541">
    <w:abstractNumId w:val="5"/>
  </w:num>
  <w:num w:numId="5" w16cid:durableId="1587111794">
    <w:abstractNumId w:val="8"/>
  </w:num>
  <w:num w:numId="6" w16cid:durableId="960377596">
    <w:abstractNumId w:val="0"/>
  </w:num>
  <w:num w:numId="7" w16cid:durableId="1654600446">
    <w:abstractNumId w:val="2"/>
  </w:num>
  <w:num w:numId="8" w16cid:durableId="848371375">
    <w:abstractNumId w:val="3"/>
  </w:num>
  <w:num w:numId="9" w16cid:durableId="10963641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17"/>
    <w:rsid w:val="000343D0"/>
    <w:rsid w:val="00085606"/>
    <w:rsid w:val="000A2469"/>
    <w:rsid w:val="000E2B0E"/>
    <w:rsid w:val="000F691C"/>
    <w:rsid w:val="00110E88"/>
    <w:rsid w:val="00120E7C"/>
    <w:rsid w:val="001B0728"/>
    <w:rsid w:val="001F5EC8"/>
    <w:rsid w:val="00261E8E"/>
    <w:rsid w:val="002A479B"/>
    <w:rsid w:val="002C7CA7"/>
    <w:rsid w:val="002D719C"/>
    <w:rsid w:val="00301740"/>
    <w:rsid w:val="00322877"/>
    <w:rsid w:val="00357E41"/>
    <w:rsid w:val="00371E88"/>
    <w:rsid w:val="00374935"/>
    <w:rsid w:val="00381CCC"/>
    <w:rsid w:val="003A6009"/>
    <w:rsid w:val="003E04DC"/>
    <w:rsid w:val="004706F7"/>
    <w:rsid w:val="00491534"/>
    <w:rsid w:val="00494826"/>
    <w:rsid w:val="00496B4E"/>
    <w:rsid w:val="004A096C"/>
    <w:rsid w:val="004A278E"/>
    <w:rsid w:val="004F6E69"/>
    <w:rsid w:val="00515883"/>
    <w:rsid w:val="0055319E"/>
    <w:rsid w:val="00557C35"/>
    <w:rsid w:val="00585B14"/>
    <w:rsid w:val="005861D6"/>
    <w:rsid w:val="005E4D67"/>
    <w:rsid w:val="00620DAA"/>
    <w:rsid w:val="00627A40"/>
    <w:rsid w:val="006519D0"/>
    <w:rsid w:val="00653CF9"/>
    <w:rsid w:val="00665AD5"/>
    <w:rsid w:val="006A2C69"/>
    <w:rsid w:val="006C09F0"/>
    <w:rsid w:val="0070426F"/>
    <w:rsid w:val="007336EA"/>
    <w:rsid w:val="007E5429"/>
    <w:rsid w:val="00845EF2"/>
    <w:rsid w:val="00857025"/>
    <w:rsid w:val="00861A74"/>
    <w:rsid w:val="008A4B9A"/>
    <w:rsid w:val="008D713B"/>
    <w:rsid w:val="008E01B7"/>
    <w:rsid w:val="008F7C95"/>
    <w:rsid w:val="00902556"/>
    <w:rsid w:val="009639EC"/>
    <w:rsid w:val="00987647"/>
    <w:rsid w:val="00993F39"/>
    <w:rsid w:val="009977A5"/>
    <w:rsid w:val="009C70C1"/>
    <w:rsid w:val="00A00585"/>
    <w:rsid w:val="00A029B1"/>
    <w:rsid w:val="00A30145"/>
    <w:rsid w:val="00A60A79"/>
    <w:rsid w:val="00A74199"/>
    <w:rsid w:val="00A85AF5"/>
    <w:rsid w:val="00AA6F2C"/>
    <w:rsid w:val="00AF44BE"/>
    <w:rsid w:val="00B031FD"/>
    <w:rsid w:val="00B31766"/>
    <w:rsid w:val="00B55B87"/>
    <w:rsid w:val="00BA7DF6"/>
    <w:rsid w:val="00BD7062"/>
    <w:rsid w:val="00BE0F17"/>
    <w:rsid w:val="00BF3560"/>
    <w:rsid w:val="00C054A4"/>
    <w:rsid w:val="00C3675F"/>
    <w:rsid w:val="00C56126"/>
    <w:rsid w:val="00C72522"/>
    <w:rsid w:val="00C7376E"/>
    <w:rsid w:val="00C85FBF"/>
    <w:rsid w:val="00CD20B9"/>
    <w:rsid w:val="00D26B98"/>
    <w:rsid w:val="00DC39EC"/>
    <w:rsid w:val="00DD4140"/>
    <w:rsid w:val="00E106BD"/>
    <w:rsid w:val="00E167C3"/>
    <w:rsid w:val="00E410D5"/>
    <w:rsid w:val="00EB3518"/>
    <w:rsid w:val="00EB718E"/>
    <w:rsid w:val="00ED2711"/>
    <w:rsid w:val="00F00CDC"/>
    <w:rsid w:val="00F4102C"/>
    <w:rsid w:val="00F54DBC"/>
    <w:rsid w:val="00F661DE"/>
    <w:rsid w:val="00F74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4512"/>
  <w15:chartTrackingRefBased/>
  <w15:docId w15:val="{1FF16535-0E0A-4476-ADD4-142482048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F17"/>
    <w:pPr>
      <w:spacing w:after="200" w:line="276" w:lineRule="auto"/>
    </w:pPr>
    <w:rPr>
      <w:rFonts w:ascii="Calibri" w:eastAsia="Times New Roman" w:hAnsi="Calibri" w:cs="Times New Roman"/>
      <w:kern w:val="0"/>
      <w:lang w:val="en-US" w:bidi="en-US"/>
      <w14:ligatures w14:val="none"/>
    </w:rPr>
  </w:style>
  <w:style w:type="paragraph" w:styleId="Heading1">
    <w:name w:val="heading 1"/>
    <w:basedOn w:val="Normal"/>
    <w:next w:val="Normal"/>
    <w:link w:val="Heading1Char"/>
    <w:uiPriority w:val="9"/>
    <w:qFormat/>
    <w:rsid w:val="00BE0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F17"/>
    <w:rPr>
      <w:rFonts w:eastAsiaTheme="majorEastAsia" w:cstheme="majorBidi"/>
      <w:color w:val="272727" w:themeColor="text1" w:themeTint="D8"/>
    </w:rPr>
  </w:style>
  <w:style w:type="paragraph" w:styleId="Title">
    <w:name w:val="Title"/>
    <w:basedOn w:val="Normal"/>
    <w:next w:val="Normal"/>
    <w:link w:val="TitleChar"/>
    <w:uiPriority w:val="10"/>
    <w:qFormat/>
    <w:rsid w:val="00BE0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F17"/>
    <w:pPr>
      <w:spacing w:before="160"/>
      <w:jc w:val="center"/>
    </w:pPr>
    <w:rPr>
      <w:i/>
      <w:iCs/>
      <w:color w:val="404040" w:themeColor="text1" w:themeTint="BF"/>
    </w:rPr>
  </w:style>
  <w:style w:type="character" w:customStyle="1" w:styleId="QuoteChar">
    <w:name w:val="Quote Char"/>
    <w:basedOn w:val="DefaultParagraphFont"/>
    <w:link w:val="Quote"/>
    <w:uiPriority w:val="29"/>
    <w:rsid w:val="00BE0F17"/>
    <w:rPr>
      <w:i/>
      <w:iCs/>
      <w:color w:val="404040" w:themeColor="text1" w:themeTint="BF"/>
    </w:rPr>
  </w:style>
  <w:style w:type="paragraph" w:styleId="ListParagraph">
    <w:name w:val="List Paragraph"/>
    <w:aliases w:val="PARAGRAPH"/>
    <w:basedOn w:val="Normal"/>
    <w:uiPriority w:val="34"/>
    <w:qFormat/>
    <w:rsid w:val="00BE0F17"/>
    <w:pPr>
      <w:ind w:left="720"/>
      <w:contextualSpacing/>
    </w:pPr>
  </w:style>
  <w:style w:type="character" w:styleId="IntenseEmphasis">
    <w:name w:val="Intense Emphasis"/>
    <w:basedOn w:val="DefaultParagraphFont"/>
    <w:uiPriority w:val="21"/>
    <w:qFormat/>
    <w:rsid w:val="00BE0F17"/>
    <w:rPr>
      <w:i/>
      <w:iCs/>
      <w:color w:val="2F5496" w:themeColor="accent1" w:themeShade="BF"/>
    </w:rPr>
  </w:style>
  <w:style w:type="paragraph" w:styleId="IntenseQuote">
    <w:name w:val="Intense Quote"/>
    <w:basedOn w:val="Normal"/>
    <w:next w:val="Normal"/>
    <w:link w:val="IntenseQuoteChar"/>
    <w:uiPriority w:val="30"/>
    <w:qFormat/>
    <w:rsid w:val="00BE0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F17"/>
    <w:rPr>
      <w:i/>
      <w:iCs/>
      <w:color w:val="2F5496" w:themeColor="accent1" w:themeShade="BF"/>
    </w:rPr>
  </w:style>
  <w:style w:type="character" w:styleId="IntenseReference">
    <w:name w:val="Intense Reference"/>
    <w:basedOn w:val="DefaultParagraphFont"/>
    <w:uiPriority w:val="32"/>
    <w:qFormat/>
    <w:rsid w:val="00BE0F17"/>
    <w:rPr>
      <w:b/>
      <w:bCs/>
      <w:smallCaps/>
      <w:color w:val="2F5496" w:themeColor="accent1" w:themeShade="BF"/>
      <w:spacing w:val="5"/>
    </w:rPr>
  </w:style>
  <w:style w:type="character" w:styleId="Emphasis">
    <w:name w:val="Emphasis"/>
    <w:uiPriority w:val="20"/>
    <w:qFormat/>
    <w:rsid w:val="00BE0F17"/>
    <w:rPr>
      <w:b/>
      <w:bCs/>
      <w:i/>
      <w:iCs/>
      <w:spacing w:val="10"/>
      <w:bdr w:val="none" w:sz="0" w:space="0" w:color="auto"/>
      <w:shd w:val="clear" w:color="auto" w:fill="auto"/>
    </w:rPr>
  </w:style>
  <w:style w:type="paragraph" w:styleId="NoSpacing">
    <w:name w:val="No Spacing"/>
    <w:basedOn w:val="Normal"/>
    <w:uiPriority w:val="1"/>
    <w:qFormat/>
    <w:rsid w:val="00BE0F17"/>
    <w:pPr>
      <w:spacing w:after="0" w:line="240" w:lineRule="auto"/>
    </w:pPr>
  </w:style>
  <w:style w:type="character" w:styleId="Hyperlink">
    <w:name w:val="Hyperlink"/>
    <w:basedOn w:val="DefaultParagraphFont"/>
    <w:uiPriority w:val="99"/>
    <w:unhideWhenUsed/>
    <w:rsid w:val="00BE0F17"/>
    <w:rPr>
      <w:color w:val="0000FF"/>
      <w:u w:val="single"/>
    </w:rPr>
  </w:style>
  <w:style w:type="paragraph" w:styleId="BodyText">
    <w:name w:val="Body Text"/>
    <w:basedOn w:val="Normal"/>
    <w:link w:val="BodyTextChar"/>
    <w:rsid w:val="00BE0F17"/>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BE0F17"/>
    <w:rPr>
      <w:rFonts w:ascii="Times New Roman" w:eastAsia="Times New Roman" w:hAnsi="Times New Roman" w:cs="Times New Roman"/>
      <w:kern w:val="0"/>
      <w:sz w:val="20"/>
      <w:szCs w:val="20"/>
      <w:lang w:val="id-ID" w:eastAsia="id-ID"/>
      <w14:ligatures w14:val="none"/>
    </w:rPr>
  </w:style>
  <w:style w:type="paragraph" w:customStyle="1" w:styleId="Text">
    <w:name w:val="Text"/>
    <w:basedOn w:val="Normal"/>
    <w:rsid w:val="00BE0F17"/>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table" w:styleId="TableGrid">
    <w:name w:val="Table Grid"/>
    <w:basedOn w:val="TableNormal"/>
    <w:uiPriority w:val="59"/>
    <w:rsid w:val="00BE0F17"/>
    <w:pPr>
      <w:spacing w:after="0" w:line="240" w:lineRule="auto"/>
    </w:pPr>
    <w:rPr>
      <w:rFonts w:ascii="Calibri" w:eastAsia="Times New Roman" w:hAnsi="Calibri" w:cs="Times New Roman"/>
      <w:kern w:val="0"/>
      <w:sz w:val="20"/>
      <w:szCs w:val="20"/>
      <w:lang w:val="id-ID" w:eastAsia="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85FBF"/>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03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nut.2021.78201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7304/jkupr.v9i1.2868" TargetMode="External"/><Relationship Id="rId12" Type="http://schemas.openxmlformats.org/officeDocument/2006/relationships/hyperlink" Target="https://doi.org/10.26714/mki.2.1.2019.29-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86/s12888-021-03620-5" TargetMode="External"/><Relationship Id="rId11" Type="http://schemas.openxmlformats.org/officeDocument/2006/relationships/hyperlink" Target="https://doi.org/10.1001/jamanetworkopen.2019.19940" TargetMode="External"/><Relationship Id="rId5" Type="http://schemas.openxmlformats.org/officeDocument/2006/relationships/hyperlink" Target="https://doi.org/10.52643/jbik.v10i2.1107" TargetMode="External"/><Relationship Id="rId10" Type="http://schemas.openxmlformats.org/officeDocument/2006/relationships/hyperlink" Target="https://doi.org/10.53801/sjki.v2i1.57" TargetMode="External"/><Relationship Id="rId4" Type="http://schemas.openxmlformats.org/officeDocument/2006/relationships/webSettings" Target="webSettings.xml"/><Relationship Id="rId9" Type="http://schemas.openxmlformats.org/officeDocument/2006/relationships/hyperlink" Target="https://doi.org/10.1007/s00404-020-05571-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8</Pages>
  <Words>3141</Words>
  <Characters>17908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acer nitro</cp:lastModifiedBy>
  <cp:revision>48</cp:revision>
  <dcterms:created xsi:type="dcterms:W3CDTF">2026-02-01T13:07:00Z</dcterms:created>
  <dcterms:modified xsi:type="dcterms:W3CDTF">2026-02-20T06:36:00Z</dcterms:modified>
</cp:coreProperties>
</file>