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81A86" w14:textId="733E7F91" w:rsidR="007720A3" w:rsidRDefault="00F660F5" w:rsidP="0081563B">
      <w:pPr>
        <w:pStyle w:val="NoSpacing"/>
      </w:pPr>
      <w:r>
        <w:t xml:space="preserve">Date: </w:t>
      </w:r>
      <w:r w:rsidR="000E0024">
        <w:t>8 March 2026</w:t>
      </w:r>
    </w:p>
    <w:p w14:paraId="5E7E63D0" w14:textId="77777777" w:rsidR="00F660F5" w:rsidRDefault="00F660F5" w:rsidP="0081563B">
      <w:pPr>
        <w:pStyle w:val="NoSpacing"/>
      </w:pPr>
    </w:p>
    <w:p w14:paraId="31C81A4D" w14:textId="77777777" w:rsidR="00F660F5" w:rsidRDefault="00F660F5" w:rsidP="0081563B">
      <w:pPr>
        <w:pStyle w:val="NoSpacing"/>
      </w:pPr>
      <w:r>
        <w:t>To</w:t>
      </w:r>
    </w:p>
    <w:p w14:paraId="64A5B97D" w14:textId="77777777" w:rsidR="00F660F5" w:rsidRDefault="00F660F5" w:rsidP="0081563B">
      <w:pPr>
        <w:pStyle w:val="NoSpacing"/>
      </w:pPr>
      <w:r>
        <w:t>The Editor-in-Chief</w:t>
      </w:r>
    </w:p>
    <w:p w14:paraId="44C9CF1F" w14:textId="77777777" w:rsidR="00F660F5" w:rsidRDefault="00F660F5" w:rsidP="0081563B">
      <w:pPr>
        <w:pStyle w:val="NoSpacing"/>
      </w:pPr>
      <w:r>
        <w:t>Journal of the Pakistan Medical Association</w:t>
      </w:r>
    </w:p>
    <w:p w14:paraId="0D1BA285" w14:textId="77777777" w:rsidR="00F660F5" w:rsidRDefault="00F660F5" w:rsidP="0081563B">
      <w:pPr>
        <w:pStyle w:val="NoSpacing"/>
      </w:pPr>
      <w:r>
        <w:t>Karachi</w:t>
      </w:r>
    </w:p>
    <w:p w14:paraId="78367C04" w14:textId="77777777" w:rsidR="00F660F5" w:rsidRDefault="00F660F5" w:rsidP="0081563B">
      <w:pPr>
        <w:pStyle w:val="NoSpacing"/>
      </w:pPr>
      <w:r>
        <w:t>Pakistan</w:t>
      </w:r>
    </w:p>
    <w:p w14:paraId="5D408C07" w14:textId="77777777" w:rsidR="00F660F5" w:rsidRDefault="00F660F5" w:rsidP="0081563B">
      <w:pPr>
        <w:pStyle w:val="NoSpacing"/>
      </w:pPr>
    </w:p>
    <w:p w14:paraId="1048DC03" w14:textId="696321EA" w:rsidR="00F660F5" w:rsidRDefault="00F660F5" w:rsidP="0081563B">
      <w:pPr>
        <w:pStyle w:val="NoSpacing"/>
      </w:pPr>
      <w:r>
        <w:t>Subject: Submission of manuscript titled “</w:t>
      </w:r>
      <w:r w:rsidR="000E0024" w:rsidRPr="000E0024">
        <w:t>Measurement instruments for quality of life in stoma patients: a scoping review</w:t>
      </w:r>
      <w:r>
        <w:t>”</w:t>
      </w:r>
    </w:p>
    <w:p w14:paraId="562D0F0B" w14:textId="77777777" w:rsidR="00F660F5" w:rsidRDefault="00F660F5" w:rsidP="0081563B">
      <w:pPr>
        <w:pStyle w:val="NoSpacing"/>
      </w:pPr>
    </w:p>
    <w:p w14:paraId="19A6FC6E" w14:textId="77777777" w:rsidR="00F660F5" w:rsidRDefault="00F660F5" w:rsidP="0081563B">
      <w:pPr>
        <w:pStyle w:val="NoSpacing"/>
      </w:pPr>
      <w:r>
        <w:t>Dear Madam,</w:t>
      </w:r>
    </w:p>
    <w:p w14:paraId="362EBCDC" w14:textId="77777777" w:rsidR="00F660F5" w:rsidRDefault="00F660F5" w:rsidP="0081563B">
      <w:pPr>
        <w:pStyle w:val="NoSpacing"/>
      </w:pPr>
    </w:p>
    <w:p w14:paraId="3A1026E7" w14:textId="0F8C957A" w:rsidR="00F660F5" w:rsidRDefault="000E0024" w:rsidP="0081563B">
      <w:pPr>
        <w:pStyle w:val="NoSpacing"/>
      </w:pPr>
      <w:r w:rsidRPr="000E0024">
        <w:t xml:space="preserve">We are submitting a </w:t>
      </w:r>
      <w:r w:rsidRPr="000E0024">
        <w:rPr>
          <w:b/>
          <w:bCs/>
        </w:rPr>
        <w:t>systematic review (scoping review)</w:t>
      </w:r>
      <w:r w:rsidRPr="000E0024">
        <w:t xml:space="preserve"> titled </w:t>
      </w:r>
      <w:r w:rsidRPr="000E0024">
        <w:rPr>
          <w:b/>
          <w:bCs/>
        </w:rPr>
        <w:t>“Measurement instruments for quality of life in stoma patients: a scoping review”</w:t>
      </w:r>
      <w:r w:rsidRPr="000E0024">
        <w:t xml:space="preserve"> for consideration for publication in the </w:t>
      </w:r>
      <w:r w:rsidRPr="000E0024">
        <w:rPr>
          <w:i/>
          <w:iCs/>
        </w:rPr>
        <w:t>Journal of the Pakistan Medical Association</w:t>
      </w:r>
      <w:r w:rsidRPr="000E0024">
        <w:t>.</w:t>
      </w:r>
    </w:p>
    <w:p w14:paraId="002E4586" w14:textId="77777777" w:rsidR="0081563B" w:rsidRDefault="0081563B" w:rsidP="0081563B">
      <w:pPr>
        <w:pStyle w:val="NoSpacing"/>
      </w:pPr>
    </w:p>
    <w:p w14:paraId="27AD2FDC" w14:textId="0CA3B6A2" w:rsidR="0081563B" w:rsidRDefault="0081563B" w:rsidP="0081563B">
      <w:pPr>
        <w:numPr>
          <w:ilvl w:val="0"/>
          <w:numId w:val="2"/>
        </w:numPr>
        <w:spacing w:after="0" w:line="240" w:lineRule="auto"/>
        <w:rPr>
          <w:rFonts w:ascii="Times New Roman" w:hAnsi="Times New Roman" w:cs="Times New Roman"/>
          <w:sz w:val="24"/>
          <w:szCs w:val="24"/>
          <w:lang w:val="en-US" w:eastAsia="en-GB"/>
        </w:rPr>
      </w:pPr>
      <w:r>
        <w:rPr>
          <w:rFonts w:ascii="Times New Roman" w:hAnsi="Times New Roman" w:cs="Times New Roman"/>
          <w:sz w:val="24"/>
          <w:szCs w:val="24"/>
          <w:lang w:val="en-US" w:eastAsia="en-GB"/>
        </w:rPr>
        <w:t>Title of the manuscript</w:t>
      </w:r>
      <w:r w:rsidR="000E0024">
        <w:rPr>
          <w:rFonts w:ascii="Times New Roman" w:hAnsi="Times New Roman" w:cs="Times New Roman"/>
          <w:sz w:val="24"/>
          <w:szCs w:val="24"/>
          <w:lang w:val="en-US" w:eastAsia="en-GB"/>
        </w:rPr>
        <w:t>:</w:t>
      </w:r>
    </w:p>
    <w:p w14:paraId="31165322" w14:textId="6AD6B406" w:rsidR="0081563B" w:rsidRDefault="000E0024" w:rsidP="0081563B">
      <w:pPr>
        <w:spacing w:after="0" w:line="240" w:lineRule="auto"/>
        <w:ind w:left="720"/>
        <w:rPr>
          <w:rFonts w:ascii="Times New Roman" w:hAnsi="Times New Roman" w:cs="Times New Roman"/>
          <w:sz w:val="24"/>
          <w:szCs w:val="24"/>
          <w:lang w:eastAsia="en-GB"/>
        </w:rPr>
      </w:pPr>
      <w:r w:rsidRPr="000E0024">
        <w:rPr>
          <w:rFonts w:ascii="Times New Roman" w:hAnsi="Times New Roman" w:cs="Times New Roman"/>
          <w:sz w:val="24"/>
          <w:szCs w:val="24"/>
          <w:lang w:eastAsia="en-GB"/>
        </w:rPr>
        <w:t>Measurement instruments for quality of life in stoma patients: a scoping review</w:t>
      </w:r>
    </w:p>
    <w:p w14:paraId="27D7ADB8" w14:textId="77777777" w:rsidR="000E0024" w:rsidRDefault="000E0024" w:rsidP="0081563B">
      <w:pPr>
        <w:spacing w:after="0" w:line="240" w:lineRule="auto"/>
        <w:ind w:left="720"/>
        <w:rPr>
          <w:rFonts w:ascii="Times New Roman" w:hAnsi="Times New Roman" w:cs="Times New Roman"/>
          <w:sz w:val="24"/>
          <w:szCs w:val="24"/>
          <w:lang w:val="en-US" w:eastAsia="en-GB"/>
        </w:rPr>
      </w:pPr>
    </w:p>
    <w:p w14:paraId="3A11E2D0" w14:textId="407FFEF7" w:rsidR="0081563B" w:rsidRDefault="0081563B" w:rsidP="0081563B">
      <w:pPr>
        <w:numPr>
          <w:ilvl w:val="0"/>
          <w:numId w:val="2"/>
        </w:numPr>
        <w:spacing w:after="0" w:line="240" w:lineRule="auto"/>
        <w:rPr>
          <w:rFonts w:ascii="Times New Roman" w:hAnsi="Times New Roman" w:cs="Times New Roman"/>
          <w:sz w:val="24"/>
          <w:szCs w:val="24"/>
          <w:lang w:val="en-US" w:eastAsia="en-GB"/>
        </w:rPr>
      </w:pPr>
      <w:r>
        <w:rPr>
          <w:rFonts w:ascii="Times New Roman" w:hAnsi="Times New Roman" w:cs="Times New Roman"/>
          <w:sz w:val="24"/>
          <w:szCs w:val="24"/>
          <w:lang w:val="en-US" w:eastAsia="en-GB"/>
        </w:rPr>
        <w:t>What is already known on the subject?</w:t>
      </w:r>
    </w:p>
    <w:p w14:paraId="094BBB9E" w14:textId="459670DC" w:rsidR="0081563B" w:rsidRDefault="0081563B" w:rsidP="0081563B">
      <w:pPr>
        <w:pStyle w:val="ListParagraph"/>
        <w:spacing w:after="0" w:line="240" w:lineRule="auto"/>
        <w:rPr>
          <w:rFonts w:ascii="Times New Roman" w:hAnsi="Times New Roman" w:cs="Times New Roman"/>
          <w:sz w:val="24"/>
          <w:szCs w:val="24"/>
          <w:lang w:val="en-US" w:eastAsia="en-GB"/>
        </w:rPr>
      </w:pPr>
      <w:r>
        <w:rPr>
          <w:rFonts w:ascii="Times New Roman" w:hAnsi="Times New Roman" w:cs="Times New Roman"/>
          <w:sz w:val="24"/>
          <w:szCs w:val="24"/>
          <w:lang w:val="en-US" w:eastAsia="en-GB"/>
        </w:rPr>
        <w:t>Ans:</w:t>
      </w:r>
      <w:r w:rsidR="000E0024">
        <w:rPr>
          <w:rFonts w:ascii="Times New Roman" w:hAnsi="Times New Roman" w:cs="Times New Roman"/>
          <w:sz w:val="24"/>
          <w:szCs w:val="24"/>
          <w:lang w:val="en-US" w:eastAsia="en-GB"/>
        </w:rPr>
        <w:t xml:space="preserve"> </w:t>
      </w:r>
      <w:r w:rsidR="000E0024" w:rsidRPr="000E0024">
        <w:rPr>
          <w:rFonts w:ascii="Times New Roman" w:hAnsi="Times New Roman" w:cs="Times New Roman"/>
          <w:sz w:val="24"/>
          <w:szCs w:val="24"/>
          <w:lang w:eastAsia="en-GB"/>
        </w:rPr>
        <w:t>Living with a stoma significantly affects multiple dimensions of quality of life, including physical functioning, psychological well-being, social interaction, and body image. Numerous instruments have been developed to assess quality of life in stoma patients, including generic, condition-specific, and stoma-specific questionnaires. However, previous studies have shown substantial heterogeneity in the instruments used across different clinical settings and research contexts.</w:t>
      </w:r>
    </w:p>
    <w:p w14:paraId="09652BBE" w14:textId="77777777" w:rsidR="0081563B" w:rsidRDefault="0081563B" w:rsidP="0081563B">
      <w:pPr>
        <w:spacing w:after="0" w:line="240" w:lineRule="auto"/>
        <w:ind w:left="720"/>
        <w:rPr>
          <w:rFonts w:ascii="Times New Roman" w:hAnsi="Times New Roman" w:cs="Times New Roman"/>
          <w:sz w:val="24"/>
          <w:szCs w:val="24"/>
          <w:lang w:val="en-US" w:eastAsia="en-GB"/>
        </w:rPr>
      </w:pPr>
    </w:p>
    <w:p w14:paraId="5B3721DF" w14:textId="0A2DE12D" w:rsidR="0081563B" w:rsidRDefault="0081563B" w:rsidP="0081563B">
      <w:pPr>
        <w:numPr>
          <w:ilvl w:val="0"/>
          <w:numId w:val="2"/>
        </w:numPr>
        <w:spacing w:after="0" w:line="240" w:lineRule="auto"/>
        <w:rPr>
          <w:rFonts w:ascii="Times New Roman" w:hAnsi="Times New Roman" w:cs="Times New Roman"/>
          <w:sz w:val="24"/>
          <w:szCs w:val="24"/>
          <w:lang w:val="en-US" w:eastAsia="en-GB"/>
        </w:rPr>
      </w:pPr>
      <w:r>
        <w:rPr>
          <w:rFonts w:ascii="Times New Roman" w:hAnsi="Times New Roman" w:cs="Times New Roman"/>
          <w:sz w:val="24"/>
          <w:szCs w:val="24"/>
          <w:lang w:val="en-US" w:eastAsia="en-GB"/>
        </w:rPr>
        <w:t>What will the results of your study add?</w:t>
      </w:r>
    </w:p>
    <w:p w14:paraId="1D24375E" w14:textId="05A44EB0" w:rsidR="0081563B" w:rsidRDefault="0081563B" w:rsidP="0081563B">
      <w:pPr>
        <w:spacing w:after="0" w:line="240" w:lineRule="auto"/>
        <w:ind w:left="720"/>
        <w:rPr>
          <w:rFonts w:ascii="Times New Roman" w:hAnsi="Times New Roman" w:cs="Times New Roman"/>
          <w:sz w:val="24"/>
          <w:szCs w:val="24"/>
          <w:lang w:val="en-US" w:eastAsia="en-GB"/>
        </w:rPr>
      </w:pPr>
      <w:r>
        <w:rPr>
          <w:rFonts w:ascii="Times New Roman" w:hAnsi="Times New Roman" w:cs="Times New Roman"/>
          <w:sz w:val="24"/>
          <w:szCs w:val="24"/>
          <w:lang w:val="en-US" w:eastAsia="en-GB"/>
        </w:rPr>
        <w:t>Ans:</w:t>
      </w:r>
      <w:r w:rsidR="000E0024">
        <w:rPr>
          <w:rFonts w:ascii="Times New Roman" w:hAnsi="Times New Roman" w:cs="Times New Roman"/>
          <w:sz w:val="24"/>
          <w:szCs w:val="24"/>
          <w:lang w:val="en-US" w:eastAsia="en-GB"/>
        </w:rPr>
        <w:t xml:space="preserve"> </w:t>
      </w:r>
      <w:r w:rsidR="000E0024" w:rsidRPr="000E0024">
        <w:rPr>
          <w:rFonts w:ascii="Times New Roman" w:hAnsi="Times New Roman" w:cs="Times New Roman"/>
          <w:sz w:val="24"/>
          <w:szCs w:val="24"/>
          <w:lang w:eastAsia="en-GB"/>
        </w:rPr>
        <w:t>This scoping review provides a comprehensive mapping of quality-of-life measurement instruments used in stoma patients between 2014 and 2024. The review identifies nine distinct instruments, categorises them into generic, condition-specific, and stoma-specific tools, and highlights important gaps in measurement practices, including limited psychometric validation and underrepresentation of domains such as sexuality and spiritual well-being.</w:t>
      </w:r>
    </w:p>
    <w:p w14:paraId="6DF14720" w14:textId="77777777" w:rsidR="0081563B" w:rsidRDefault="0081563B" w:rsidP="0081563B">
      <w:pPr>
        <w:spacing w:after="0" w:line="240" w:lineRule="auto"/>
        <w:ind w:left="720"/>
        <w:rPr>
          <w:rFonts w:ascii="Times New Roman" w:hAnsi="Times New Roman" w:cs="Times New Roman"/>
          <w:sz w:val="24"/>
          <w:szCs w:val="24"/>
          <w:lang w:val="en-US" w:eastAsia="en-GB"/>
        </w:rPr>
      </w:pPr>
    </w:p>
    <w:p w14:paraId="6D1B5FD2" w14:textId="76690397" w:rsidR="0081563B" w:rsidRDefault="0081563B" w:rsidP="0081563B">
      <w:pPr>
        <w:numPr>
          <w:ilvl w:val="0"/>
          <w:numId w:val="2"/>
        </w:numPr>
        <w:spacing w:after="0" w:line="240" w:lineRule="auto"/>
        <w:rPr>
          <w:rFonts w:ascii="Times New Roman" w:hAnsi="Times New Roman" w:cs="Times New Roman"/>
          <w:sz w:val="24"/>
          <w:szCs w:val="24"/>
          <w:lang w:val="en-US" w:eastAsia="en-GB"/>
        </w:rPr>
      </w:pPr>
      <w:r>
        <w:rPr>
          <w:rFonts w:ascii="Times New Roman" w:hAnsi="Times New Roman" w:cs="Times New Roman"/>
          <w:sz w:val="24"/>
          <w:szCs w:val="24"/>
          <w:lang w:val="en-US" w:eastAsia="en-GB"/>
        </w:rPr>
        <w:t>How will your results help in clinical practice and or further Research?</w:t>
      </w:r>
    </w:p>
    <w:p w14:paraId="35BBAD1F" w14:textId="3821BF1D" w:rsidR="0081563B" w:rsidRDefault="0081563B" w:rsidP="0081563B">
      <w:pPr>
        <w:spacing w:after="0" w:line="240" w:lineRule="auto"/>
        <w:ind w:left="720"/>
        <w:rPr>
          <w:rFonts w:ascii="Times New Roman" w:hAnsi="Times New Roman" w:cs="Times New Roman"/>
          <w:sz w:val="24"/>
          <w:szCs w:val="24"/>
          <w:lang w:val="en-US" w:eastAsia="en-GB"/>
        </w:rPr>
      </w:pPr>
      <w:r>
        <w:rPr>
          <w:rFonts w:ascii="Times New Roman" w:hAnsi="Times New Roman" w:cs="Times New Roman"/>
          <w:sz w:val="24"/>
          <w:szCs w:val="24"/>
          <w:lang w:val="en-US" w:eastAsia="en-GB"/>
        </w:rPr>
        <w:t>Ans:</w:t>
      </w:r>
      <w:r w:rsidR="000E0024">
        <w:rPr>
          <w:rFonts w:ascii="Times New Roman" w:hAnsi="Times New Roman" w:cs="Times New Roman"/>
          <w:sz w:val="24"/>
          <w:szCs w:val="24"/>
          <w:lang w:val="en-US" w:eastAsia="en-GB"/>
        </w:rPr>
        <w:t xml:space="preserve"> </w:t>
      </w:r>
      <w:r w:rsidR="000E0024" w:rsidRPr="000E0024">
        <w:rPr>
          <w:rFonts w:ascii="Times New Roman" w:hAnsi="Times New Roman" w:cs="Times New Roman"/>
          <w:sz w:val="24"/>
          <w:szCs w:val="24"/>
          <w:lang w:eastAsia="en-GB"/>
        </w:rPr>
        <w:t>The findings of this review may assist clinicians and researchers in selecting appropriate and validated instruments for assessing quality of life in stoma patients. In addition, the study highlights the need for greater standardisation, cross-cultural validation, and inclusion of sensitive domains in quality-of-life assessment, which may contribute to improved patient-centred evaluation and supportive care in stoma management.</w:t>
      </w:r>
    </w:p>
    <w:p w14:paraId="1B159DCF" w14:textId="77777777" w:rsidR="0081563B" w:rsidRDefault="0081563B" w:rsidP="0081563B">
      <w:pPr>
        <w:spacing w:after="0" w:line="240" w:lineRule="auto"/>
        <w:ind w:left="720"/>
        <w:rPr>
          <w:rFonts w:ascii="Times New Roman" w:hAnsi="Times New Roman" w:cs="Times New Roman"/>
          <w:sz w:val="24"/>
          <w:szCs w:val="24"/>
          <w:lang w:val="en-US" w:eastAsia="en-GB"/>
        </w:rPr>
      </w:pPr>
    </w:p>
    <w:p w14:paraId="4E37E623" w14:textId="2753DCCD" w:rsidR="0081563B" w:rsidRDefault="0081563B" w:rsidP="0081563B">
      <w:pPr>
        <w:numPr>
          <w:ilvl w:val="0"/>
          <w:numId w:val="2"/>
        </w:numPr>
        <w:spacing w:after="0" w:line="240" w:lineRule="auto"/>
        <w:rPr>
          <w:rFonts w:ascii="Times New Roman" w:hAnsi="Times New Roman" w:cs="Times New Roman"/>
          <w:sz w:val="24"/>
          <w:szCs w:val="24"/>
          <w:lang w:val="en-US" w:eastAsia="en-GB"/>
        </w:rPr>
      </w:pPr>
      <w:r>
        <w:rPr>
          <w:rFonts w:ascii="Times New Roman" w:hAnsi="Times New Roman" w:cs="Times New Roman"/>
          <w:sz w:val="24"/>
          <w:szCs w:val="24"/>
          <w:lang w:val="en-US" w:eastAsia="en-GB"/>
        </w:rPr>
        <w:t>An explanation of any issues (if any) relating to JPMA policies.</w:t>
      </w:r>
    </w:p>
    <w:p w14:paraId="344230D3" w14:textId="1C3E3E0F" w:rsidR="000E0024" w:rsidRDefault="000E0024" w:rsidP="000E0024">
      <w:pPr>
        <w:spacing w:after="0" w:line="240" w:lineRule="auto"/>
        <w:ind w:left="720"/>
        <w:rPr>
          <w:rFonts w:ascii="Times New Roman" w:hAnsi="Times New Roman" w:cs="Times New Roman"/>
          <w:sz w:val="24"/>
          <w:szCs w:val="24"/>
          <w:lang w:val="en-US" w:eastAsia="en-GB"/>
        </w:rPr>
      </w:pPr>
      <w:r>
        <w:rPr>
          <w:rFonts w:ascii="Times New Roman" w:hAnsi="Times New Roman" w:cs="Times New Roman"/>
          <w:sz w:val="24"/>
          <w:szCs w:val="24"/>
          <w:lang w:val="en-US" w:eastAsia="en-GB"/>
        </w:rPr>
        <w:t xml:space="preserve">Ans: </w:t>
      </w:r>
      <w:r w:rsidRPr="000E0024">
        <w:rPr>
          <w:rFonts w:ascii="Times New Roman" w:hAnsi="Times New Roman" w:cs="Times New Roman"/>
          <w:sz w:val="24"/>
          <w:szCs w:val="24"/>
          <w:lang w:eastAsia="en-GB"/>
        </w:rPr>
        <w:t xml:space="preserve">The manuscript has not been published previously and is not under consideration for publication elsewhere. All authors have approved the final version of the manuscript and </w:t>
      </w:r>
      <w:r w:rsidRPr="000E0024">
        <w:rPr>
          <w:rFonts w:ascii="Times New Roman" w:hAnsi="Times New Roman" w:cs="Times New Roman"/>
          <w:sz w:val="24"/>
          <w:szCs w:val="24"/>
          <w:lang w:eastAsia="en-GB"/>
        </w:rPr>
        <w:lastRenderedPageBreak/>
        <w:t>agree with its submission to JPMA. This study is a scoping review based on previously published literature and therefore did not require ethical approval.</w:t>
      </w:r>
    </w:p>
    <w:p w14:paraId="574A6CB4" w14:textId="77777777" w:rsidR="0081563B" w:rsidRDefault="0081563B" w:rsidP="0081563B">
      <w:pPr>
        <w:spacing w:after="0" w:line="240" w:lineRule="auto"/>
        <w:rPr>
          <w:rFonts w:ascii="Times New Roman" w:hAnsi="Times New Roman" w:cs="Times New Roman"/>
          <w:sz w:val="24"/>
          <w:szCs w:val="24"/>
          <w:lang w:val="en-US" w:eastAsia="en-GB"/>
        </w:rPr>
      </w:pPr>
    </w:p>
    <w:p w14:paraId="350ED6B5" w14:textId="77777777" w:rsidR="00F660F5" w:rsidRPr="0081563B" w:rsidRDefault="00F660F5" w:rsidP="0081563B">
      <w:pPr>
        <w:pStyle w:val="NoSpacing"/>
        <w:rPr>
          <w:lang w:val="en-US"/>
        </w:rPr>
      </w:pPr>
    </w:p>
    <w:p w14:paraId="154FB739" w14:textId="77777777" w:rsidR="00F660F5" w:rsidRDefault="00F660F5" w:rsidP="0081563B">
      <w:pPr>
        <w:pStyle w:val="NoSpacing"/>
      </w:pPr>
      <w:r>
        <w:t>Thank you,</w:t>
      </w:r>
    </w:p>
    <w:p w14:paraId="2E34B48A" w14:textId="77777777" w:rsidR="00F660F5" w:rsidRDefault="00F660F5" w:rsidP="0081563B">
      <w:pPr>
        <w:pStyle w:val="NoSpacing"/>
      </w:pPr>
    </w:p>
    <w:p w14:paraId="36FED9C4" w14:textId="3B90536B" w:rsidR="00F660F5" w:rsidRDefault="00F660F5" w:rsidP="0081563B">
      <w:pPr>
        <w:pStyle w:val="NoSpacing"/>
      </w:pPr>
      <w:r>
        <w:t>sincerely,</w:t>
      </w:r>
    </w:p>
    <w:p w14:paraId="69F5008E" w14:textId="77777777" w:rsidR="00F660F5" w:rsidRDefault="00F660F5" w:rsidP="0081563B">
      <w:pPr>
        <w:pStyle w:val="NoSpacing"/>
      </w:pPr>
    </w:p>
    <w:p w14:paraId="772324F2" w14:textId="11922468" w:rsidR="00F660F5" w:rsidRDefault="000E0024" w:rsidP="0081563B">
      <w:pPr>
        <w:pStyle w:val="NoSpacing"/>
      </w:pPr>
      <w:r>
        <w:t>La Rangki</w:t>
      </w:r>
    </w:p>
    <w:p w14:paraId="606E0952" w14:textId="77777777" w:rsidR="001E63D8" w:rsidRDefault="001E63D8" w:rsidP="0081563B">
      <w:pPr>
        <w:pStyle w:val="NoSpacing"/>
      </w:pPr>
    </w:p>
    <w:p w14:paraId="5AE9DE7C" w14:textId="77777777" w:rsidR="001E63D8" w:rsidRDefault="001E63D8" w:rsidP="0081563B">
      <w:pPr>
        <w:pStyle w:val="NoSpacing"/>
      </w:pPr>
    </w:p>
    <w:p w14:paraId="4C731A23" w14:textId="3E9D6330" w:rsidR="001E63D8" w:rsidRDefault="001E63D8" w:rsidP="0081563B">
      <w:pPr>
        <w:pStyle w:val="NoSpacing"/>
        <w:rPr>
          <w:b/>
          <w:bCs/>
          <w:sz w:val="28"/>
          <w:szCs w:val="28"/>
        </w:rPr>
      </w:pPr>
      <w:r w:rsidRPr="001E63D8">
        <w:rPr>
          <w:b/>
          <w:bCs/>
          <w:sz w:val="28"/>
          <w:szCs w:val="28"/>
        </w:rPr>
        <w:t xml:space="preserve">Authors’ Contribution </w:t>
      </w:r>
    </w:p>
    <w:p w14:paraId="240FCAF1" w14:textId="1E80BC10" w:rsidR="001E63D8" w:rsidRDefault="001E63D8" w:rsidP="0081563B">
      <w:pPr>
        <w:pStyle w:val="NoSpacing"/>
        <w:rPr>
          <w:b/>
          <w:bCs/>
          <w:sz w:val="28"/>
          <w:szCs w:val="28"/>
        </w:rPr>
      </w:pPr>
    </w:p>
    <w:tbl>
      <w:tblPr>
        <w:tblStyle w:val="TableGrid"/>
        <w:tblW w:w="0" w:type="auto"/>
        <w:tblLook w:val="04A0" w:firstRow="1" w:lastRow="0" w:firstColumn="1" w:lastColumn="0" w:noHBand="0" w:noVBand="1"/>
      </w:tblPr>
      <w:tblGrid>
        <w:gridCol w:w="4788"/>
        <w:gridCol w:w="4788"/>
      </w:tblGrid>
      <w:tr w:rsidR="001E63D8" w14:paraId="26574213" w14:textId="77777777" w:rsidTr="001E63D8">
        <w:tc>
          <w:tcPr>
            <w:tcW w:w="4788" w:type="dxa"/>
          </w:tcPr>
          <w:p w14:paraId="68E3F8FA" w14:textId="2E08A5AD" w:rsidR="001E63D8" w:rsidRDefault="001E63D8" w:rsidP="0081563B">
            <w:pPr>
              <w:pStyle w:val="NoSpacing"/>
              <w:rPr>
                <w:b/>
                <w:bCs/>
                <w:sz w:val="28"/>
                <w:szCs w:val="28"/>
              </w:rPr>
            </w:pPr>
            <w:r>
              <w:rPr>
                <w:b/>
                <w:bCs/>
                <w:sz w:val="28"/>
                <w:szCs w:val="28"/>
              </w:rPr>
              <w:t>Author Name</w:t>
            </w:r>
          </w:p>
        </w:tc>
        <w:tc>
          <w:tcPr>
            <w:tcW w:w="4788" w:type="dxa"/>
          </w:tcPr>
          <w:p w14:paraId="0CD36F08" w14:textId="4664A7A8" w:rsidR="001E63D8" w:rsidRDefault="001E63D8" w:rsidP="0081563B">
            <w:pPr>
              <w:pStyle w:val="NoSpacing"/>
              <w:rPr>
                <w:b/>
                <w:bCs/>
                <w:sz w:val="28"/>
                <w:szCs w:val="28"/>
              </w:rPr>
            </w:pPr>
            <w:r>
              <w:rPr>
                <w:b/>
                <w:bCs/>
                <w:sz w:val="28"/>
                <w:szCs w:val="28"/>
              </w:rPr>
              <w:t xml:space="preserve">Contribution </w:t>
            </w:r>
          </w:p>
        </w:tc>
      </w:tr>
      <w:tr w:rsidR="001E63D8" w14:paraId="1D10421D" w14:textId="77777777" w:rsidTr="001E63D8">
        <w:tc>
          <w:tcPr>
            <w:tcW w:w="4788" w:type="dxa"/>
          </w:tcPr>
          <w:p w14:paraId="7C8EA745" w14:textId="535ED8BA" w:rsidR="001E63D8" w:rsidRPr="000E0024" w:rsidRDefault="000E0024" w:rsidP="0081563B">
            <w:pPr>
              <w:pStyle w:val="NoSpacing"/>
              <w:rPr>
                <w:sz w:val="28"/>
                <w:szCs w:val="28"/>
              </w:rPr>
            </w:pPr>
            <w:r w:rsidRPr="000E0024">
              <w:rPr>
                <w:sz w:val="28"/>
                <w:szCs w:val="28"/>
              </w:rPr>
              <w:t>La Rangki</w:t>
            </w:r>
          </w:p>
        </w:tc>
        <w:tc>
          <w:tcPr>
            <w:tcW w:w="4788" w:type="dxa"/>
          </w:tcPr>
          <w:p w14:paraId="07B3F024" w14:textId="75467082" w:rsidR="001E63D8" w:rsidRPr="000E0024" w:rsidRDefault="000E0024" w:rsidP="0081563B">
            <w:pPr>
              <w:pStyle w:val="NoSpacing"/>
              <w:rPr>
                <w:sz w:val="28"/>
                <w:szCs w:val="28"/>
              </w:rPr>
            </w:pPr>
            <w:r w:rsidRPr="000E0024">
              <w:rPr>
                <w:sz w:val="28"/>
                <w:szCs w:val="28"/>
              </w:rPr>
              <w:t>Conceptualisation, methodology, literature search, data extraction, and manuscript drafting.</w:t>
            </w:r>
          </w:p>
        </w:tc>
      </w:tr>
      <w:tr w:rsidR="001E63D8" w14:paraId="7994A4EF" w14:textId="77777777" w:rsidTr="001E63D8">
        <w:tc>
          <w:tcPr>
            <w:tcW w:w="4788" w:type="dxa"/>
          </w:tcPr>
          <w:p w14:paraId="13C50C62" w14:textId="0A3BE378" w:rsidR="001E63D8" w:rsidRPr="000E0024" w:rsidRDefault="000E0024" w:rsidP="0081563B">
            <w:pPr>
              <w:pStyle w:val="NoSpacing"/>
              <w:rPr>
                <w:sz w:val="28"/>
                <w:szCs w:val="28"/>
              </w:rPr>
            </w:pPr>
            <w:r w:rsidRPr="000E0024">
              <w:rPr>
                <w:sz w:val="28"/>
                <w:szCs w:val="28"/>
              </w:rPr>
              <w:t>Kadek Ayu Erika</w:t>
            </w:r>
          </w:p>
        </w:tc>
        <w:tc>
          <w:tcPr>
            <w:tcW w:w="4788" w:type="dxa"/>
          </w:tcPr>
          <w:p w14:paraId="0978C7C6" w14:textId="3C9B9A18" w:rsidR="001E63D8" w:rsidRPr="000E0024" w:rsidRDefault="000E0024" w:rsidP="0081563B">
            <w:pPr>
              <w:pStyle w:val="NoSpacing"/>
              <w:rPr>
                <w:sz w:val="28"/>
                <w:szCs w:val="28"/>
              </w:rPr>
            </w:pPr>
            <w:r w:rsidRPr="000E0024">
              <w:rPr>
                <w:sz w:val="28"/>
                <w:szCs w:val="28"/>
              </w:rPr>
              <w:t>Data analysis, interpretation of results, and manuscript revision.</w:t>
            </w:r>
          </w:p>
        </w:tc>
      </w:tr>
      <w:tr w:rsidR="001E63D8" w14:paraId="3E2DD0B3" w14:textId="77777777" w:rsidTr="001E63D8">
        <w:tc>
          <w:tcPr>
            <w:tcW w:w="4788" w:type="dxa"/>
          </w:tcPr>
          <w:p w14:paraId="568852E5" w14:textId="6C631308" w:rsidR="001E63D8" w:rsidRPr="000E0024" w:rsidRDefault="000E0024" w:rsidP="0081563B">
            <w:pPr>
              <w:pStyle w:val="NoSpacing"/>
              <w:rPr>
                <w:sz w:val="28"/>
                <w:szCs w:val="28"/>
              </w:rPr>
            </w:pPr>
            <w:r w:rsidRPr="000E0024">
              <w:rPr>
                <w:sz w:val="28"/>
                <w:szCs w:val="28"/>
              </w:rPr>
              <w:t>Rusdina Bte Ladju</w:t>
            </w:r>
          </w:p>
        </w:tc>
        <w:tc>
          <w:tcPr>
            <w:tcW w:w="4788" w:type="dxa"/>
          </w:tcPr>
          <w:p w14:paraId="46E0EE96" w14:textId="37EB0228" w:rsidR="001E63D8" w:rsidRPr="000E0024" w:rsidRDefault="000E0024" w:rsidP="0081563B">
            <w:pPr>
              <w:pStyle w:val="NoSpacing"/>
              <w:rPr>
                <w:sz w:val="28"/>
                <w:szCs w:val="28"/>
              </w:rPr>
            </w:pPr>
            <w:r w:rsidRPr="000E0024">
              <w:rPr>
                <w:sz w:val="28"/>
                <w:szCs w:val="28"/>
              </w:rPr>
              <w:t>Supervision, critical review, and final approval of the manuscript.</w:t>
            </w:r>
          </w:p>
        </w:tc>
      </w:tr>
      <w:tr w:rsidR="001E63D8" w14:paraId="2B8A38A6" w14:textId="77777777" w:rsidTr="001E63D8">
        <w:tc>
          <w:tcPr>
            <w:tcW w:w="4788" w:type="dxa"/>
          </w:tcPr>
          <w:p w14:paraId="7EAC458E" w14:textId="77777777" w:rsidR="001E63D8" w:rsidRDefault="001E63D8" w:rsidP="0081563B">
            <w:pPr>
              <w:pStyle w:val="NoSpacing"/>
              <w:rPr>
                <w:b/>
                <w:bCs/>
                <w:sz w:val="28"/>
                <w:szCs w:val="28"/>
              </w:rPr>
            </w:pPr>
          </w:p>
        </w:tc>
        <w:tc>
          <w:tcPr>
            <w:tcW w:w="4788" w:type="dxa"/>
          </w:tcPr>
          <w:p w14:paraId="31F55352" w14:textId="77777777" w:rsidR="001E63D8" w:rsidRDefault="001E63D8" w:rsidP="0081563B">
            <w:pPr>
              <w:pStyle w:val="NoSpacing"/>
              <w:rPr>
                <w:b/>
                <w:bCs/>
                <w:sz w:val="28"/>
                <w:szCs w:val="28"/>
              </w:rPr>
            </w:pPr>
          </w:p>
        </w:tc>
      </w:tr>
    </w:tbl>
    <w:p w14:paraId="6AA7B615" w14:textId="77777777" w:rsidR="001E63D8" w:rsidRPr="001E63D8" w:rsidRDefault="001E63D8" w:rsidP="0081563B">
      <w:pPr>
        <w:pStyle w:val="NoSpacing"/>
        <w:rPr>
          <w:b/>
          <w:bCs/>
          <w:sz w:val="28"/>
          <w:szCs w:val="28"/>
        </w:rPr>
      </w:pPr>
    </w:p>
    <w:sectPr w:rsidR="001E63D8" w:rsidRPr="001E63D8" w:rsidSect="00772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C1C34"/>
    <w:multiLevelType w:val="hybridMultilevel"/>
    <w:tmpl w:val="6D18AC14"/>
    <w:lvl w:ilvl="0" w:tplc="08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6A6E41A5"/>
    <w:multiLevelType w:val="hybridMultilevel"/>
    <w:tmpl w:val="28E07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2660201">
    <w:abstractNumId w:val="1"/>
  </w:num>
  <w:num w:numId="2" w16cid:durableId="1385829650">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41FE1"/>
    <w:rsid w:val="000A5EBD"/>
    <w:rsid w:val="000E0024"/>
    <w:rsid w:val="001E63D8"/>
    <w:rsid w:val="004F44A0"/>
    <w:rsid w:val="00505157"/>
    <w:rsid w:val="0067219C"/>
    <w:rsid w:val="007720A3"/>
    <w:rsid w:val="0081563B"/>
    <w:rsid w:val="00841FE1"/>
    <w:rsid w:val="008C642D"/>
    <w:rsid w:val="00EE2CBF"/>
    <w:rsid w:val="00F660F5"/>
    <w:rsid w:val="00F853B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7B565"/>
  <w15:docId w15:val="{B51564E0-0490-45E0-BBFF-6DDD46170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0A3"/>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660F5"/>
    <w:pPr>
      <w:spacing w:after="0" w:line="240" w:lineRule="auto"/>
    </w:pPr>
    <w:rPr>
      <w:lang w:val="en-GB"/>
    </w:rPr>
  </w:style>
  <w:style w:type="paragraph" w:styleId="ListParagraph">
    <w:name w:val="List Paragraph"/>
    <w:basedOn w:val="Normal"/>
    <w:uiPriority w:val="34"/>
    <w:qFormat/>
    <w:rsid w:val="0081563B"/>
    <w:pPr>
      <w:ind w:left="720"/>
      <w:contextualSpacing/>
    </w:pPr>
  </w:style>
  <w:style w:type="table" w:styleId="TableGrid">
    <w:name w:val="Table Grid"/>
    <w:basedOn w:val="TableNormal"/>
    <w:uiPriority w:val="59"/>
    <w:rsid w:val="001E6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4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428</Words>
  <Characters>2445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acer nitro</cp:lastModifiedBy>
  <cp:revision>6</cp:revision>
  <dcterms:created xsi:type="dcterms:W3CDTF">2015-12-28T18:39:00Z</dcterms:created>
  <dcterms:modified xsi:type="dcterms:W3CDTF">2026-03-08T05:28:00Z</dcterms:modified>
</cp:coreProperties>
</file>