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5E92D" w14:textId="77777777" w:rsidR="00A97A6E" w:rsidRPr="005362E7" w:rsidRDefault="00A97A6E" w:rsidP="00A97A6E">
      <w:r w:rsidRPr="005362E7">
        <w:rPr>
          <w:noProof/>
        </w:rPr>
        <w:drawing>
          <wp:inline distT="0" distB="0" distL="0" distR="0" wp14:anchorId="2DD654F8" wp14:editId="128672E2">
            <wp:extent cx="981351" cy="480712"/>
            <wp:effectExtent l="19050" t="0" r="9249" b="0"/>
            <wp:docPr id="4" name="Picture 1" descr="C:\Documents and Settings\User\My Documents\My Pictures\anv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User\My Documents\My Pictures\anv_logo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832" cy="480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DF4FFE" w14:textId="77777777" w:rsidR="00A97A6E" w:rsidRPr="005362E7" w:rsidRDefault="00A97A6E" w:rsidP="00A97A6E"/>
    <w:p w14:paraId="200CABA7" w14:textId="77777777" w:rsidR="00A97A6E" w:rsidRPr="005362E7" w:rsidRDefault="00A97A6E" w:rsidP="00A97A6E">
      <w:pPr>
        <w:spacing w:line="360" w:lineRule="auto"/>
        <w:jc w:val="center"/>
        <w:rPr>
          <w:rFonts w:ascii="Arial" w:hAnsi="Arial" w:cs="Arial"/>
          <w:sz w:val="22"/>
          <w:szCs w:val="18"/>
          <w:u w:val="single"/>
        </w:rPr>
      </w:pPr>
      <w:r w:rsidRPr="005362E7">
        <w:rPr>
          <w:rFonts w:ascii="Arial" w:hAnsi="Arial" w:cs="Arial"/>
          <w:sz w:val="22"/>
          <w:szCs w:val="18"/>
          <w:u w:val="single"/>
        </w:rPr>
        <w:t xml:space="preserve">Certificate of </w:t>
      </w:r>
      <w:r w:rsidR="00900C8F" w:rsidRPr="005362E7">
        <w:rPr>
          <w:rFonts w:ascii="Arial" w:hAnsi="Arial" w:cs="Arial"/>
          <w:sz w:val="22"/>
          <w:szCs w:val="18"/>
          <w:u w:val="single"/>
        </w:rPr>
        <w:t>Conflict of Interest</w:t>
      </w:r>
      <w:r w:rsidRPr="005362E7">
        <w:rPr>
          <w:rFonts w:ascii="Arial" w:hAnsi="Arial" w:cs="Arial"/>
          <w:sz w:val="22"/>
          <w:szCs w:val="18"/>
          <w:u w:val="single"/>
        </w:rPr>
        <w:t>:</w:t>
      </w:r>
    </w:p>
    <w:p w14:paraId="2121DA1F" w14:textId="77777777" w:rsidR="00A97A6E" w:rsidRPr="005362E7" w:rsidRDefault="00A97A6E" w:rsidP="00A97A6E">
      <w:pPr>
        <w:spacing w:line="360" w:lineRule="auto"/>
        <w:jc w:val="both"/>
        <w:rPr>
          <w:rFonts w:ascii="Arial" w:hAnsi="Arial" w:cs="Arial"/>
          <w:sz w:val="22"/>
          <w:szCs w:val="18"/>
        </w:rPr>
      </w:pPr>
    </w:p>
    <w:p w14:paraId="2AB9906F" w14:textId="44A64F4A" w:rsidR="00900C8F" w:rsidRPr="005362E7" w:rsidRDefault="00A97A6E" w:rsidP="00900C8F">
      <w:pPr>
        <w:spacing w:line="480" w:lineRule="auto"/>
        <w:jc w:val="both"/>
        <w:rPr>
          <w:rFonts w:ascii="Arial" w:hAnsi="Arial" w:cs="Arial"/>
          <w:sz w:val="22"/>
          <w:szCs w:val="18"/>
        </w:rPr>
      </w:pPr>
      <w:r w:rsidRPr="005362E7">
        <w:rPr>
          <w:rFonts w:ascii="Arial" w:hAnsi="Arial" w:cs="Arial"/>
          <w:sz w:val="22"/>
          <w:szCs w:val="18"/>
        </w:rPr>
        <w:t xml:space="preserve">The article entitled </w:t>
      </w:r>
      <w:r w:rsidR="005362E7" w:rsidRPr="005362E7">
        <w:rPr>
          <w:rFonts w:ascii="Arial" w:hAnsi="Arial" w:cs="Arial"/>
          <w:sz w:val="20"/>
          <w:szCs w:val="20"/>
        </w:rPr>
        <w:t xml:space="preserve">Susceptibility Status of </w:t>
      </w:r>
      <w:r w:rsidR="005362E7" w:rsidRPr="005362E7">
        <w:rPr>
          <w:rFonts w:ascii="Arial" w:hAnsi="Arial" w:cs="Arial"/>
          <w:i/>
          <w:iCs/>
          <w:sz w:val="20"/>
          <w:szCs w:val="20"/>
        </w:rPr>
        <w:t>Aedes</w:t>
      </w:r>
      <w:r w:rsidR="005362E7" w:rsidRPr="005362E7">
        <w:rPr>
          <w:rFonts w:ascii="Arial" w:hAnsi="Arial" w:cs="Arial"/>
          <w:sz w:val="20"/>
          <w:szCs w:val="20"/>
        </w:rPr>
        <w:t xml:space="preserve"> spp. to Pyrethroid Insecticides in Two Dengue-Endemic Subdistricts of Kendari, Indonesia: A Comparative Biochemical Study</w:t>
      </w:r>
      <w:r w:rsidR="00A46D36" w:rsidRPr="005362E7">
        <w:rPr>
          <w:rFonts w:ascii="Arial" w:hAnsi="Arial" w:cs="Arial"/>
          <w:sz w:val="20"/>
          <w:szCs w:val="20"/>
        </w:rPr>
        <w:t xml:space="preserve"> </w:t>
      </w:r>
      <w:r w:rsidRPr="005362E7">
        <w:rPr>
          <w:rFonts w:ascii="Arial" w:hAnsi="Arial" w:cs="Arial"/>
          <w:sz w:val="22"/>
          <w:szCs w:val="18"/>
        </w:rPr>
        <w:t xml:space="preserve">is herewith submitted for publication in </w:t>
      </w:r>
      <w:r w:rsidR="00A46D36" w:rsidRPr="005362E7">
        <w:rPr>
          <w:rFonts w:ascii="Arial" w:hAnsi="Arial" w:cs="Arial"/>
          <w:sz w:val="20"/>
          <w:szCs w:val="20"/>
        </w:rPr>
        <w:t>Research Journal of Pharmaceutical Technology</w:t>
      </w:r>
      <w:r w:rsidRPr="005362E7">
        <w:rPr>
          <w:rFonts w:ascii="Arial" w:hAnsi="Arial" w:cs="Arial"/>
          <w:sz w:val="22"/>
          <w:szCs w:val="18"/>
        </w:rPr>
        <w:t xml:space="preserve">. It has not been published before, and it is not under consideration for publication in any other journal (s). </w:t>
      </w:r>
    </w:p>
    <w:p w14:paraId="2BE6BC81" w14:textId="77777777" w:rsidR="00900C8F" w:rsidRPr="005362E7" w:rsidRDefault="00900C8F" w:rsidP="00900C8F">
      <w:pPr>
        <w:spacing w:line="480" w:lineRule="auto"/>
        <w:jc w:val="both"/>
        <w:rPr>
          <w:rFonts w:ascii="Arial" w:hAnsi="Arial" w:cs="Arial"/>
          <w:sz w:val="22"/>
          <w:szCs w:val="18"/>
        </w:rPr>
      </w:pPr>
    </w:p>
    <w:p w14:paraId="4DDA73F5" w14:textId="77777777" w:rsidR="00900C8F" w:rsidRPr="005362E7" w:rsidRDefault="00900C8F" w:rsidP="00900C8F">
      <w:pPr>
        <w:spacing w:line="480" w:lineRule="auto"/>
        <w:jc w:val="both"/>
        <w:rPr>
          <w:rFonts w:ascii="Arial" w:hAnsi="Arial" w:cs="Arial"/>
          <w:sz w:val="22"/>
          <w:szCs w:val="18"/>
        </w:rPr>
      </w:pPr>
      <w:r w:rsidRPr="005362E7">
        <w:rPr>
          <w:rFonts w:ascii="Arial" w:hAnsi="Arial" w:cs="Arial"/>
          <w:sz w:val="22"/>
          <w:szCs w:val="18"/>
        </w:rPr>
        <w:t>I/We certify that I/We have obtained written permission for the use of text, tables, and/or illustrations from any copyrighted source(s), and I/We declare no conflict of interest.</w:t>
      </w:r>
    </w:p>
    <w:p w14:paraId="509F68B3" w14:textId="77777777" w:rsidR="00900C8F" w:rsidRPr="005362E7" w:rsidRDefault="00900C8F" w:rsidP="00900C8F">
      <w:pPr>
        <w:spacing w:line="360" w:lineRule="auto"/>
        <w:ind w:left="6480" w:hanging="6480"/>
        <w:jc w:val="both"/>
        <w:rPr>
          <w:rFonts w:ascii="Arial" w:hAnsi="Arial" w:cs="Arial"/>
          <w:sz w:val="22"/>
          <w:szCs w:val="18"/>
        </w:rPr>
      </w:pPr>
    </w:p>
    <w:p w14:paraId="0E808E0C" w14:textId="77777777" w:rsidR="00900C8F" w:rsidRPr="005362E7" w:rsidRDefault="00900C8F" w:rsidP="00900C8F">
      <w:pPr>
        <w:spacing w:line="360" w:lineRule="auto"/>
        <w:ind w:left="6480" w:hanging="6480"/>
        <w:jc w:val="both"/>
        <w:rPr>
          <w:rFonts w:ascii="Arial" w:hAnsi="Arial" w:cs="Arial"/>
          <w:sz w:val="22"/>
          <w:szCs w:val="18"/>
        </w:rPr>
      </w:pPr>
    </w:p>
    <w:p w14:paraId="74D60EDD" w14:textId="77777777" w:rsidR="00900C8F" w:rsidRPr="005362E7" w:rsidRDefault="00900C8F" w:rsidP="00900C8F">
      <w:pPr>
        <w:spacing w:line="360" w:lineRule="auto"/>
        <w:ind w:left="6480" w:hanging="6480"/>
        <w:jc w:val="both"/>
        <w:rPr>
          <w:rFonts w:ascii="Arial" w:hAnsi="Arial" w:cs="Arial"/>
          <w:sz w:val="22"/>
          <w:szCs w:val="18"/>
        </w:rPr>
      </w:pPr>
    </w:p>
    <w:p w14:paraId="2A17212A" w14:textId="3658E390" w:rsidR="005362E7" w:rsidRPr="005362E7" w:rsidRDefault="005362E7" w:rsidP="00A97A6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362E7">
        <w:rPr>
          <w:rFonts w:ascii="Arial" w:hAnsi="Arial" w:cs="Arial"/>
          <w:sz w:val="20"/>
          <w:szCs w:val="20"/>
        </w:rPr>
        <w:t>Mubarak</w:t>
      </w:r>
      <w:r w:rsidRPr="005362E7">
        <w:rPr>
          <w:rFonts w:ascii="Arial" w:hAnsi="Arial" w:cs="Arial"/>
          <w:sz w:val="20"/>
          <w:szCs w:val="20"/>
        </w:rPr>
        <w:br/>
        <w:t>Faculty of Medicine, Universitas Halu Oleo</w:t>
      </w:r>
    </w:p>
    <w:p w14:paraId="36BE1326" w14:textId="5460241E" w:rsidR="00A97A6E" w:rsidRPr="005362E7" w:rsidRDefault="005362E7" w:rsidP="00A97A6E">
      <w:pPr>
        <w:spacing w:line="360" w:lineRule="auto"/>
        <w:jc w:val="both"/>
        <w:rPr>
          <w:rFonts w:ascii="Arial" w:hAnsi="Arial" w:cs="Arial"/>
          <w:sz w:val="22"/>
          <w:szCs w:val="18"/>
        </w:rPr>
      </w:pPr>
      <w:r w:rsidRPr="005362E7">
        <w:rPr>
          <w:rFonts w:ascii="Arial" w:hAnsi="Arial" w:cs="Arial"/>
          <w:sz w:val="20"/>
          <w:szCs w:val="20"/>
        </w:rPr>
        <w:t>Kendari, Indonesia</w:t>
      </w:r>
    </w:p>
    <w:p w14:paraId="34F17305" w14:textId="77777777" w:rsidR="00A97A6E" w:rsidRPr="005362E7" w:rsidRDefault="00A97A6E" w:rsidP="00A97A6E">
      <w:pPr>
        <w:spacing w:line="360" w:lineRule="auto"/>
        <w:ind w:left="6480" w:hanging="6480"/>
        <w:jc w:val="both"/>
        <w:rPr>
          <w:rFonts w:ascii="Arial" w:hAnsi="Arial" w:cs="Arial"/>
          <w:sz w:val="22"/>
          <w:szCs w:val="18"/>
        </w:rPr>
      </w:pPr>
    </w:p>
    <w:sectPr w:rsidR="00A97A6E" w:rsidRPr="005362E7" w:rsidSect="007F5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7A6E"/>
    <w:rsid w:val="00041186"/>
    <w:rsid w:val="0014182F"/>
    <w:rsid w:val="001A79DA"/>
    <w:rsid w:val="003B0B8A"/>
    <w:rsid w:val="005062C9"/>
    <w:rsid w:val="005362E7"/>
    <w:rsid w:val="005D01A0"/>
    <w:rsid w:val="00900C8F"/>
    <w:rsid w:val="00965DA0"/>
    <w:rsid w:val="00A46D36"/>
    <w:rsid w:val="00A77909"/>
    <w:rsid w:val="00A97A6E"/>
    <w:rsid w:val="00AD2A27"/>
    <w:rsid w:val="00B62F31"/>
    <w:rsid w:val="00BC3AEF"/>
    <w:rsid w:val="00BE1398"/>
    <w:rsid w:val="00C8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E0B21"/>
  <w15:docId w15:val="{547A10D1-7AF0-47AF-BBE4-8EF464EA8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A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A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A6E"/>
    <w:rPr>
      <w:rFonts w:ascii="Tahoma" w:eastAsia="Times New Roman" w:hAnsi="Tahoma" w:cs="Tahoma"/>
      <w:sz w:val="16"/>
      <w:szCs w:val="16"/>
    </w:rPr>
  </w:style>
  <w:style w:type="paragraph" w:customStyle="1" w:styleId="SPBody">
    <w:name w:val="SP—Body"/>
    <w:basedOn w:val="Normal"/>
    <w:link w:val="SPBodyZchn"/>
    <w:rsid w:val="00A97A6E"/>
    <w:pPr>
      <w:spacing w:before="120" w:after="240"/>
      <w:jc w:val="both"/>
    </w:pPr>
    <w:rPr>
      <w:rFonts w:ascii="Arial" w:hAnsi="Arial" w:cs="Arial"/>
      <w:szCs w:val="28"/>
      <w:lang w:eastAsia="de-DE"/>
    </w:rPr>
  </w:style>
  <w:style w:type="character" w:customStyle="1" w:styleId="SPBodyZchn">
    <w:name w:val="SP—Body Zchn"/>
    <w:basedOn w:val="DefaultParagraphFont"/>
    <w:link w:val="SPBody"/>
    <w:rsid w:val="00A97A6E"/>
    <w:rPr>
      <w:rFonts w:ascii="Arial" w:eastAsia="Times New Roman" w:hAnsi="Arial" w:cs="Arial"/>
      <w:sz w:val="24"/>
      <w:szCs w:val="2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Hi</cp:lastModifiedBy>
  <cp:revision>8</cp:revision>
  <dcterms:created xsi:type="dcterms:W3CDTF">2016-06-03T11:25:00Z</dcterms:created>
  <dcterms:modified xsi:type="dcterms:W3CDTF">2026-03-27T08:58:00Z</dcterms:modified>
</cp:coreProperties>
</file>