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EF57" w14:textId="77777777" w:rsidR="005E30A0" w:rsidRPr="00BE786D" w:rsidRDefault="005E30A0">
      <w:pPr>
        <w:shd w:val="clear" w:color="auto" w:fill="FFFFFF"/>
        <w:spacing w:after="0" w:line="240" w:lineRule="auto"/>
        <w:ind w:left="0" w:hanging="2"/>
        <w:jc w:val="center"/>
        <w:rPr>
          <w:rFonts w:asciiTheme="minorHAnsi" w:eastAsia="Lustria" w:hAnsiTheme="minorHAnsi" w:cs="Lustria"/>
        </w:rPr>
        <w:sectPr w:rsidR="005E30A0" w:rsidRPr="00BE786D" w:rsidSect="00FE2DBD">
          <w:footerReference w:type="default" r:id="rId9"/>
          <w:pgSz w:w="11907" w:h="16839"/>
          <w:pgMar w:top="1418" w:right="1418" w:bottom="1418" w:left="1418" w:header="720" w:footer="720" w:gutter="0"/>
          <w:pgNumType w:start="1"/>
          <w:cols w:num="2" w:space="720" w:equalWidth="0">
            <w:col w:w="4175" w:space="720"/>
            <w:col w:w="4175" w:space="0"/>
          </w:cols>
        </w:sectPr>
      </w:pPr>
      <w:bookmarkStart w:id="0" w:name="_Hlk191071158"/>
    </w:p>
    <w:p w14:paraId="18079205" w14:textId="3B745940" w:rsidR="005E30A0" w:rsidRPr="00BE786D" w:rsidRDefault="006E3EE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0" w:hanging="2"/>
        <w:jc w:val="right"/>
        <w:rPr>
          <w:rFonts w:asciiTheme="minorHAnsi" w:eastAsia="Lustria" w:hAnsiTheme="minorHAnsi" w:cs="Lustria"/>
          <w:lang w:val="en-US"/>
        </w:rPr>
      </w:pPr>
      <w:r w:rsidRPr="00BE786D">
        <w:rPr>
          <w:rFonts w:asciiTheme="minorHAnsi" w:eastAsia="Corsiva" w:hAnsiTheme="minorHAnsi" w:cs="Corsiva"/>
          <w:b/>
          <w:lang w:val="en-US"/>
        </w:rPr>
        <w:t xml:space="preserve">Artikel </w:t>
      </w:r>
      <w:proofErr w:type="spellStart"/>
      <w:r w:rsidRPr="00BE786D">
        <w:rPr>
          <w:rFonts w:asciiTheme="minorHAnsi" w:eastAsia="Corsiva" w:hAnsiTheme="minorHAnsi" w:cs="Corsiva"/>
          <w:b/>
          <w:lang w:val="en-US"/>
        </w:rPr>
        <w:t>Penelitian</w:t>
      </w:r>
      <w:proofErr w:type="spellEnd"/>
    </w:p>
    <w:p w14:paraId="75799950" w14:textId="77777777" w:rsidR="005E30A0" w:rsidRPr="00BE786D" w:rsidRDefault="005E30A0">
      <w:pPr>
        <w:shd w:val="clear" w:color="auto" w:fill="FFFFFF"/>
        <w:spacing w:after="0" w:line="240" w:lineRule="auto"/>
        <w:ind w:left="0" w:hanging="2"/>
        <w:rPr>
          <w:rFonts w:asciiTheme="minorHAnsi" w:eastAsia="Lustria" w:hAnsiTheme="minorHAnsi" w:cs="Lustria"/>
        </w:rPr>
      </w:pPr>
    </w:p>
    <w:p w14:paraId="19B3646F" w14:textId="77777777" w:rsidR="00BE5594" w:rsidRPr="008955E0" w:rsidRDefault="00BE5594" w:rsidP="001D2648">
      <w:pPr>
        <w:shd w:val="clear" w:color="auto" w:fill="FFFFFF"/>
        <w:spacing w:after="0" w:line="240" w:lineRule="auto"/>
        <w:ind w:left="0" w:hanging="2"/>
        <w:jc w:val="center"/>
        <w:rPr>
          <w:rFonts w:asciiTheme="minorHAnsi" w:eastAsia="Times New Roman" w:hAnsiTheme="minorHAnsi" w:cs="Times New Roman"/>
          <w:b/>
          <w:bCs/>
          <w:iCs/>
          <w:color w:val="000000"/>
          <w:position w:val="0"/>
        </w:rPr>
      </w:pPr>
      <w:r w:rsidRPr="008955E0">
        <w:rPr>
          <w:rFonts w:asciiTheme="minorHAnsi" w:eastAsia="Times New Roman" w:hAnsiTheme="minorHAnsi" w:cs="Times New Roman"/>
          <w:b/>
          <w:bCs/>
          <w:iCs/>
          <w:color w:val="000000"/>
          <w:position w:val="0"/>
        </w:rPr>
        <w:t>Comparative Analysis of Lipid Profiles Between Controlled and Uncontrolled Type 2 Diabetes Mellitus Patients at Tarakan Regional General Hospital (2022–2023)</w:t>
      </w:r>
    </w:p>
    <w:p w14:paraId="7BB65D3B" w14:textId="77777777" w:rsidR="00DB0881" w:rsidRDefault="00DB0881" w:rsidP="001D2648">
      <w:pPr>
        <w:shd w:val="clear" w:color="auto" w:fill="FFFFFF"/>
        <w:spacing w:after="0" w:line="240" w:lineRule="auto"/>
        <w:ind w:left="0" w:hanging="2"/>
        <w:jc w:val="center"/>
        <w:rPr>
          <w:rFonts w:asciiTheme="minorHAnsi" w:eastAsia="Times New Roman" w:hAnsiTheme="minorHAnsi" w:cs="Times New Roman"/>
          <w:b/>
          <w:bCs/>
          <w:i/>
          <w:color w:val="000000"/>
          <w:position w:val="0"/>
        </w:rPr>
      </w:pPr>
    </w:p>
    <w:p w14:paraId="2D49532D" w14:textId="71395AF8" w:rsidR="00DB0881" w:rsidRDefault="00DB0881" w:rsidP="00DB0881">
      <w:pPr>
        <w:shd w:val="clear" w:color="auto" w:fill="FFFFFF"/>
        <w:spacing w:after="0"/>
        <w:ind w:left="0" w:hanging="2"/>
        <w:jc w:val="center"/>
        <w:rPr>
          <w:rFonts w:asciiTheme="minorHAnsi" w:hAnsiTheme="minorHAnsi"/>
          <w:iCs/>
          <w:color w:val="000000"/>
          <w:lang w:val="en-ID"/>
        </w:rPr>
      </w:pPr>
      <w:r>
        <w:rPr>
          <w:rFonts w:asciiTheme="minorHAnsi" w:eastAsia="Times New Roman" w:hAnsiTheme="minorHAnsi" w:cs="Times New Roman"/>
          <w:iCs/>
          <w:color w:val="000000"/>
          <w:position w:val="0"/>
        </w:rPr>
        <w:t xml:space="preserve">Linny Luciana, </w:t>
      </w:r>
      <w:proofErr w:type="spellStart"/>
      <w:r w:rsidRPr="00DB0881">
        <w:rPr>
          <w:rFonts w:asciiTheme="minorHAnsi" w:hAnsiTheme="minorHAnsi"/>
          <w:iCs/>
          <w:color w:val="000000"/>
          <w:lang w:val="en-ID"/>
        </w:rPr>
        <w:t>Vebriona</w:t>
      </w:r>
      <w:proofErr w:type="spellEnd"/>
      <w:r w:rsidRPr="00DB0881">
        <w:rPr>
          <w:rFonts w:asciiTheme="minorHAnsi" w:hAnsiTheme="minorHAnsi"/>
          <w:iCs/>
          <w:color w:val="000000"/>
          <w:lang w:val="en-ID"/>
        </w:rPr>
        <w:t xml:space="preserve"> Angellee</w:t>
      </w:r>
      <w:r>
        <w:rPr>
          <w:rFonts w:asciiTheme="minorHAnsi" w:hAnsiTheme="minorHAnsi"/>
          <w:iCs/>
          <w:color w:val="000000"/>
          <w:lang w:val="en-ID"/>
        </w:rPr>
        <w:t>, Tonny Loho, Deviana, Harny Edward</w:t>
      </w:r>
    </w:p>
    <w:p w14:paraId="0D26F148" w14:textId="77777777" w:rsidR="00090121" w:rsidRDefault="00090121" w:rsidP="00DB0881">
      <w:pPr>
        <w:shd w:val="clear" w:color="auto" w:fill="FFFFFF"/>
        <w:spacing w:after="0"/>
        <w:ind w:left="0" w:hanging="2"/>
        <w:jc w:val="center"/>
        <w:rPr>
          <w:rFonts w:asciiTheme="minorHAnsi" w:hAnsiTheme="minorHAnsi"/>
          <w:iCs/>
          <w:color w:val="000000"/>
          <w:lang w:val="en-ID"/>
        </w:rPr>
      </w:pPr>
    </w:p>
    <w:p w14:paraId="0FA979F3" w14:textId="49CEB811" w:rsidR="00090121" w:rsidRPr="00DB0881" w:rsidRDefault="00090121" w:rsidP="00DB0881">
      <w:pPr>
        <w:shd w:val="clear" w:color="auto" w:fill="FFFFFF"/>
        <w:spacing w:after="0"/>
        <w:ind w:left="0" w:hanging="2"/>
        <w:jc w:val="center"/>
        <w:rPr>
          <w:rFonts w:asciiTheme="minorHAnsi" w:hAnsiTheme="minorHAnsi"/>
          <w:iCs/>
          <w:color w:val="000000"/>
          <w:lang w:val="en-ID"/>
        </w:rPr>
      </w:pPr>
      <w:proofErr w:type="spellStart"/>
      <w:r>
        <w:rPr>
          <w:rFonts w:asciiTheme="minorHAnsi" w:hAnsiTheme="minorHAnsi"/>
          <w:iCs/>
          <w:color w:val="000000"/>
          <w:lang w:val="en-ID"/>
        </w:rPr>
        <w:t>Fakultas</w:t>
      </w:r>
      <w:proofErr w:type="spellEnd"/>
      <w:r>
        <w:rPr>
          <w:rFonts w:asciiTheme="minorHAnsi" w:hAnsiTheme="minorHAnsi"/>
          <w:iCs/>
          <w:color w:val="000000"/>
          <w:lang w:val="en-ID"/>
        </w:rPr>
        <w:t xml:space="preserve"> </w:t>
      </w:r>
      <w:proofErr w:type="spellStart"/>
      <w:r>
        <w:rPr>
          <w:rFonts w:asciiTheme="minorHAnsi" w:hAnsiTheme="minorHAnsi"/>
          <w:iCs/>
          <w:color w:val="000000"/>
          <w:lang w:val="en-ID"/>
        </w:rPr>
        <w:t>Kedokteran</w:t>
      </w:r>
      <w:proofErr w:type="spellEnd"/>
      <w:r>
        <w:rPr>
          <w:rFonts w:asciiTheme="minorHAnsi" w:hAnsiTheme="minorHAnsi"/>
          <w:iCs/>
          <w:color w:val="000000"/>
          <w:lang w:val="en-ID"/>
        </w:rPr>
        <w:t xml:space="preserve">, Universitas Kristen </w:t>
      </w:r>
      <w:proofErr w:type="spellStart"/>
      <w:r>
        <w:rPr>
          <w:rFonts w:asciiTheme="minorHAnsi" w:hAnsiTheme="minorHAnsi"/>
          <w:iCs/>
          <w:color w:val="000000"/>
          <w:lang w:val="en-ID"/>
        </w:rPr>
        <w:t>Krida</w:t>
      </w:r>
      <w:proofErr w:type="spellEnd"/>
      <w:r>
        <w:rPr>
          <w:rFonts w:asciiTheme="minorHAnsi" w:hAnsiTheme="minorHAnsi"/>
          <w:iCs/>
          <w:color w:val="000000"/>
          <w:lang w:val="en-ID"/>
        </w:rPr>
        <w:t xml:space="preserve"> Wacana</w:t>
      </w:r>
    </w:p>
    <w:p w14:paraId="54724604" w14:textId="7108A7F5" w:rsidR="00DB0881" w:rsidRPr="00DB0881" w:rsidRDefault="00DB0881" w:rsidP="001D2648">
      <w:pPr>
        <w:shd w:val="clear" w:color="auto" w:fill="FFFFFF"/>
        <w:spacing w:after="0" w:line="240" w:lineRule="auto"/>
        <w:ind w:left="0" w:hanging="2"/>
        <w:jc w:val="center"/>
        <w:rPr>
          <w:rFonts w:asciiTheme="minorHAnsi" w:eastAsia="Times New Roman" w:hAnsiTheme="minorHAnsi" w:cs="Times New Roman"/>
          <w:iCs/>
          <w:color w:val="000000"/>
          <w:position w:val="0"/>
        </w:rPr>
      </w:pPr>
    </w:p>
    <w:p w14:paraId="47DE6C35" w14:textId="5EA5CCEC" w:rsidR="005E30A0" w:rsidRPr="00BE786D" w:rsidRDefault="004953B1" w:rsidP="001D2648">
      <w:pPr>
        <w:shd w:val="clear" w:color="auto" w:fill="FFFFFF"/>
        <w:spacing w:after="0" w:line="240" w:lineRule="auto"/>
        <w:ind w:left="0" w:hanging="2"/>
        <w:jc w:val="center"/>
        <w:rPr>
          <w:rFonts w:asciiTheme="minorHAnsi" w:eastAsia="Lustria" w:hAnsiTheme="minorHAnsi" w:cs="Times New Roman"/>
        </w:rPr>
      </w:pPr>
      <w:r w:rsidRPr="00BE786D">
        <w:rPr>
          <w:rFonts w:asciiTheme="minorHAnsi" w:eastAsia="Times New Roman" w:hAnsiTheme="minorHAnsi" w:cs="Times New Roman"/>
          <w:b/>
          <w:i/>
        </w:rPr>
        <w:t xml:space="preserve"> </w:t>
      </w:r>
    </w:p>
    <w:p w14:paraId="2CEB58D2" w14:textId="2402CA62" w:rsidR="004953B1" w:rsidRPr="00BE786D" w:rsidRDefault="00382ED7" w:rsidP="004953B1">
      <w:pPr>
        <w:shd w:val="clear" w:color="auto" w:fill="FFFFFF"/>
        <w:spacing w:after="0" w:line="240" w:lineRule="auto"/>
        <w:ind w:left="0" w:hanging="2"/>
        <w:rPr>
          <w:rFonts w:asciiTheme="minorHAnsi" w:eastAsia="Times New Roman" w:hAnsiTheme="minorHAnsi" w:cs="Times New Roman"/>
          <w:b/>
          <w:i/>
        </w:rPr>
      </w:pPr>
      <w:r w:rsidRPr="00BE786D">
        <w:rPr>
          <w:rFonts w:asciiTheme="minorHAnsi" w:eastAsia="Times New Roman" w:hAnsiTheme="minorHAnsi" w:cs="Times New Roman"/>
          <w:b/>
          <w:i/>
        </w:rPr>
        <w:t xml:space="preserve">Abstract </w:t>
      </w:r>
    </w:p>
    <w:p w14:paraId="1A1AE79F" w14:textId="77777777" w:rsidR="00FA3536" w:rsidRPr="00BE786D" w:rsidRDefault="00FA3536" w:rsidP="004953B1">
      <w:pPr>
        <w:shd w:val="clear" w:color="auto" w:fill="FFFFFF"/>
        <w:spacing w:after="0" w:line="240" w:lineRule="auto"/>
        <w:ind w:left="0" w:hanging="2"/>
        <w:rPr>
          <w:rFonts w:asciiTheme="minorHAnsi" w:eastAsia="Times New Roman" w:hAnsiTheme="minorHAnsi" w:cs="Times New Roman"/>
          <w:b/>
          <w:i/>
        </w:rPr>
      </w:pPr>
    </w:p>
    <w:p w14:paraId="47D1E9BD" w14:textId="2044CCCC" w:rsidR="005936C8" w:rsidRPr="005936C8" w:rsidRDefault="005936C8" w:rsidP="005936C8">
      <w:pPr>
        <w:shd w:val="clear" w:color="auto" w:fill="FFFFFF"/>
        <w:suppressAutoHyphens w:val="0"/>
        <w:spacing w:after="0" w:line="240" w:lineRule="auto"/>
        <w:ind w:leftChars="0" w:left="0" w:firstLineChars="0" w:hanging="2"/>
        <w:jc w:val="both"/>
        <w:textDirection w:val="lrTb"/>
        <w:textAlignment w:val="auto"/>
        <w:outlineLvl w:val="9"/>
        <w:rPr>
          <w:rFonts w:asciiTheme="minorHAnsi" w:eastAsia="Times New Roman" w:hAnsiTheme="minorHAnsi" w:cs="Times New Roman"/>
          <w:iCs/>
          <w:color w:val="000000"/>
          <w:position w:val="0"/>
          <w:lang w:val="en-ID"/>
        </w:rPr>
      </w:pPr>
      <w:r w:rsidRPr="005936C8">
        <w:rPr>
          <w:rFonts w:asciiTheme="minorHAnsi" w:eastAsia="Times New Roman" w:hAnsiTheme="minorHAnsi" w:cs="Times New Roman"/>
          <w:b/>
          <w:bCs/>
          <w:iCs/>
          <w:color w:val="000000"/>
          <w:position w:val="0"/>
          <w:lang w:val="en-ID"/>
        </w:rPr>
        <w:t>Background:</w:t>
      </w:r>
      <w:r w:rsidRPr="005936C8">
        <w:rPr>
          <w:rFonts w:asciiTheme="minorHAnsi" w:eastAsia="Times New Roman" w:hAnsiTheme="minorHAnsi" w:cs="Times New Roman"/>
          <w:iCs/>
          <w:color w:val="000000"/>
          <w:position w:val="0"/>
          <w:lang w:val="en-ID"/>
        </w:rPr>
        <w:t xml:space="preserve"> Type 2 diabetes mellitus (T2DM) is a major contributor to cardiovascular morbidity, largely through atherogenic </w:t>
      </w:r>
      <w:proofErr w:type="spellStart"/>
      <w:r w:rsidRPr="005936C8">
        <w:rPr>
          <w:rFonts w:asciiTheme="minorHAnsi" w:eastAsia="Times New Roman" w:hAnsiTheme="minorHAnsi" w:cs="Times New Roman"/>
          <w:iCs/>
          <w:color w:val="000000"/>
          <w:position w:val="0"/>
          <w:lang w:val="en-ID"/>
        </w:rPr>
        <w:t>dyslipidemia</w:t>
      </w:r>
      <w:proofErr w:type="spellEnd"/>
      <w:r w:rsidRPr="005936C8">
        <w:rPr>
          <w:rFonts w:asciiTheme="minorHAnsi" w:eastAsia="Times New Roman" w:hAnsiTheme="minorHAnsi" w:cs="Times New Roman"/>
          <w:iCs/>
          <w:color w:val="000000"/>
          <w:position w:val="0"/>
          <w:lang w:val="en-ID"/>
        </w:rPr>
        <w:t xml:space="preserve"> caused by persistent </w:t>
      </w:r>
      <w:proofErr w:type="spellStart"/>
      <w:r w:rsidRPr="005936C8">
        <w:rPr>
          <w:rFonts w:asciiTheme="minorHAnsi" w:eastAsia="Times New Roman" w:hAnsiTheme="minorHAnsi" w:cs="Times New Roman"/>
          <w:iCs/>
          <w:color w:val="000000"/>
          <w:position w:val="0"/>
          <w:lang w:val="en-ID"/>
        </w:rPr>
        <w:t>hyperglycemia</w:t>
      </w:r>
      <w:proofErr w:type="spellEnd"/>
      <w:r w:rsidRPr="005936C8">
        <w:rPr>
          <w:rFonts w:asciiTheme="minorHAnsi" w:eastAsia="Times New Roman" w:hAnsiTheme="minorHAnsi" w:cs="Times New Roman"/>
          <w:iCs/>
          <w:color w:val="000000"/>
          <w:position w:val="0"/>
          <w:lang w:val="en-ID"/>
        </w:rPr>
        <w:t xml:space="preserve"> and insulin resistance. Indonesia ranks fifth globally in T2DM prevalence; however, hospital-based evidence examining the association between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control and lipid profile alterations remains limited.</w:t>
      </w:r>
      <w:r>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Objective:</w:t>
      </w:r>
      <w:r w:rsidRPr="005936C8">
        <w:rPr>
          <w:rFonts w:asciiTheme="minorHAnsi" w:eastAsia="Times New Roman" w:hAnsiTheme="minorHAnsi" w:cs="Times New Roman"/>
          <w:iCs/>
          <w:color w:val="000000"/>
          <w:position w:val="0"/>
          <w:lang w:val="en-ID"/>
        </w:rPr>
        <w:t xml:space="preserve"> This study aimed to compare lipid profiles between patients with controlled and uncontrolled T2DM and to evaluate the clinical implications of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status on cardiovascular risk markers.</w:t>
      </w:r>
      <w:r>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Methods:</w:t>
      </w:r>
      <w:r w:rsidRPr="005936C8">
        <w:rPr>
          <w:rFonts w:asciiTheme="minorHAnsi" w:eastAsia="Times New Roman" w:hAnsiTheme="minorHAnsi" w:cs="Times New Roman"/>
          <w:iCs/>
          <w:color w:val="000000"/>
          <w:position w:val="0"/>
          <w:lang w:val="en-ID"/>
        </w:rPr>
        <w:t xml:space="preserve"> A cross-sectional analytic study was conducted on 120 patients with T2DM selected through consecutive sampling from medical records at RSUD Tarakan. Patients were classified as controlled or uncontrolled based on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status. Lipid parameters </w:t>
      </w:r>
      <w:proofErr w:type="spellStart"/>
      <w:r w:rsidRPr="005936C8">
        <w:rPr>
          <w:rFonts w:asciiTheme="minorHAnsi" w:eastAsia="Times New Roman" w:hAnsiTheme="minorHAnsi" w:cs="Times New Roman"/>
          <w:iCs/>
          <w:color w:val="000000"/>
          <w:position w:val="0"/>
          <w:lang w:val="en-ID"/>
        </w:rPr>
        <w:t>analyzed</w:t>
      </w:r>
      <w:proofErr w:type="spellEnd"/>
      <w:r w:rsidRPr="005936C8">
        <w:rPr>
          <w:rFonts w:asciiTheme="minorHAnsi" w:eastAsia="Times New Roman" w:hAnsiTheme="minorHAnsi" w:cs="Times New Roman"/>
          <w:iCs/>
          <w:color w:val="000000"/>
          <w:position w:val="0"/>
          <w:lang w:val="en-ID"/>
        </w:rPr>
        <w:t xml:space="preserve"> included triglycerides, low-density lipoprotein cholesterol (LDL-C), high-density lipoprotein cholesterol (HDL-C), and total cholesterol.</w:t>
      </w:r>
      <w:r w:rsidR="008B15BA">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Results:</w:t>
      </w:r>
      <w:r w:rsidRPr="005936C8">
        <w:rPr>
          <w:rFonts w:asciiTheme="minorHAnsi" w:eastAsia="Times New Roman" w:hAnsiTheme="minorHAnsi" w:cs="Times New Roman"/>
          <w:iCs/>
          <w:color w:val="000000"/>
          <w:position w:val="0"/>
          <w:lang w:val="en-ID"/>
        </w:rPr>
        <w:t> Patients with uncontrolled T2DM showed significantly higher triglyceride levels (156.00 vs. 131.66 mg/dL;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0.013), LDL-C (124.21 vs. 109.70 mg/dL;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0.047), and total cholesterol (210.86 vs. 179.23 mg/dL;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0.001) compared with controlled patients. No significant difference was observed in HDL-C levels (</w:t>
      </w:r>
      <w:r w:rsidRPr="005936C8">
        <w:rPr>
          <w:rFonts w:asciiTheme="minorHAnsi" w:eastAsia="Times New Roman" w:hAnsiTheme="minorHAnsi" w:cs="Times New Roman"/>
          <w:i/>
          <w:iCs/>
          <w:color w:val="000000"/>
          <w:position w:val="0"/>
          <w:lang w:val="en-ID"/>
        </w:rPr>
        <w:t>p</w:t>
      </w:r>
      <w:r w:rsidRPr="005936C8">
        <w:rPr>
          <w:rFonts w:asciiTheme="minorHAnsi" w:eastAsia="Times New Roman" w:hAnsiTheme="minorHAnsi" w:cs="Times New Roman"/>
          <w:iCs/>
          <w:color w:val="000000"/>
          <w:position w:val="0"/>
          <w:lang w:val="en-ID"/>
        </w:rPr>
        <w:t> = 0.585).</w:t>
      </w:r>
      <w:r>
        <w:rPr>
          <w:rFonts w:asciiTheme="minorHAnsi" w:eastAsia="Times New Roman" w:hAnsiTheme="minorHAnsi" w:cs="Times New Roman"/>
          <w:iCs/>
          <w:color w:val="000000"/>
          <w:position w:val="0"/>
          <w:lang w:val="en-ID"/>
        </w:rPr>
        <w:t xml:space="preserve"> </w:t>
      </w:r>
      <w:r w:rsidRPr="005936C8">
        <w:rPr>
          <w:rFonts w:asciiTheme="minorHAnsi" w:eastAsia="Times New Roman" w:hAnsiTheme="minorHAnsi" w:cs="Times New Roman"/>
          <w:b/>
          <w:bCs/>
          <w:iCs/>
          <w:color w:val="000000"/>
          <w:position w:val="0"/>
          <w:lang w:val="en-ID"/>
        </w:rPr>
        <w:t>Conclusion: </w:t>
      </w:r>
      <w:r w:rsidRPr="005936C8">
        <w:rPr>
          <w:rFonts w:asciiTheme="minorHAnsi" w:eastAsia="Times New Roman" w:hAnsiTheme="minorHAnsi" w:cs="Times New Roman"/>
          <w:iCs/>
          <w:color w:val="000000"/>
          <w:position w:val="0"/>
          <w:lang w:val="en-ID"/>
        </w:rPr>
        <w:t xml:space="preserve">Poor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control in T2DM is strongly associated with a more atherogenic lipid profile, characterized by significantly elevated total cholesterol, LDL-C, and triglyceride levels. These findings highlight that uncontrolled diabetes substantially increases cardiovascular risk, underscoring the critical importance of strict </w:t>
      </w:r>
      <w:proofErr w:type="spellStart"/>
      <w:r w:rsidRPr="005936C8">
        <w:rPr>
          <w:rFonts w:asciiTheme="minorHAnsi" w:eastAsia="Times New Roman" w:hAnsiTheme="minorHAnsi" w:cs="Times New Roman"/>
          <w:iCs/>
          <w:color w:val="000000"/>
          <w:position w:val="0"/>
          <w:lang w:val="en-ID"/>
        </w:rPr>
        <w:t>glycemic</w:t>
      </w:r>
      <w:proofErr w:type="spellEnd"/>
      <w:r w:rsidRPr="005936C8">
        <w:rPr>
          <w:rFonts w:asciiTheme="minorHAnsi" w:eastAsia="Times New Roman" w:hAnsiTheme="minorHAnsi" w:cs="Times New Roman"/>
          <w:iCs/>
          <w:color w:val="000000"/>
          <w:position w:val="0"/>
          <w:lang w:val="en-ID"/>
        </w:rPr>
        <w:t xml:space="preserve"> management and routine lipid monitoring to prevent cardiometabolic complications.</w:t>
      </w:r>
    </w:p>
    <w:p w14:paraId="7F791081" w14:textId="52E97736" w:rsidR="004953B1" w:rsidRPr="005936C8" w:rsidRDefault="004953B1" w:rsidP="00353709">
      <w:pPr>
        <w:shd w:val="clear" w:color="auto" w:fill="FFFFFF"/>
        <w:suppressAutoHyphens w:val="0"/>
        <w:spacing w:after="0" w:line="240" w:lineRule="auto"/>
        <w:ind w:leftChars="0" w:left="0" w:firstLineChars="0" w:hanging="2"/>
        <w:jc w:val="both"/>
        <w:textDirection w:val="lrTb"/>
        <w:textAlignment w:val="auto"/>
        <w:outlineLvl w:val="9"/>
        <w:rPr>
          <w:rFonts w:asciiTheme="minorHAnsi" w:eastAsia="Times New Roman" w:hAnsiTheme="minorHAnsi" w:cs="Times New Roman"/>
          <w:iCs/>
          <w:color w:val="FFFFFF" w:themeColor="background1"/>
          <w:lang w:val="en-ID"/>
        </w:rPr>
      </w:pPr>
      <w:r w:rsidRPr="005936C8">
        <w:rPr>
          <w:rFonts w:asciiTheme="minorHAnsi" w:eastAsia="Times New Roman" w:hAnsiTheme="minorHAnsi" w:cs="Times New Roman"/>
          <w:iCs/>
          <w:color w:val="FFFFFF" w:themeColor="background1"/>
          <w:lang w:val="en-ID"/>
        </w:rPr>
        <w:t xml:space="preserve">0000000000 </w:t>
      </w:r>
      <w:r w:rsidRPr="005936C8">
        <w:rPr>
          <w:rFonts w:asciiTheme="minorHAnsi" w:eastAsia="Times New Roman" w:hAnsiTheme="minorHAnsi" w:cs="Times New Roman"/>
          <w:iCs/>
          <w:color w:val="000000"/>
          <w:lang w:val="en-ID"/>
        </w:rPr>
        <w:t xml:space="preserve">                                                                                             </w:t>
      </w:r>
    </w:p>
    <w:p w14:paraId="22B2EC11" w14:textId="07C9129A" w:rsidR="005E30A0" w:rsidRPr="005936C8" w:rsidRDefault="00382ED7">
      <w:pPr>
        <w:shd w:val="clear" w:color="auto" w:fill="FFFFFF"/>
        <w:spacing w:after="0" w:line="240" w:lineRule="auto"/>
        <w:ind w:left="0" w:hanging="2"/>
        <w:rPr>
          <w:rFonts w:asciiTheme="minorHAnsi" w:eastAsia="Times New Roman" w:hAnsiTheme="minorHAnsi" w:cs="Times New Roman"/>
          <w:iCs/>
        </w:rPr>
      </w:pPr>
      <w:r w:rsidRPr="005936C8">
        <w:rPr>
          <w:rFonts w:asciiTheme="minorHAnsi" w:eastAsia="Times New Roman" w:hAnsiTheme="minorHAnsi" w:cs="Times New Roman"/>
          <w:b/>
          <w:iCs/>
        </w:rPr>
        <w:t>Keywords</w:t>
      </w:r>
      <w:r w:rsidR="004953B1" w:rsidRPr="005936C8">
        <w:rPr>
          <w:rFonts w:asciiTheme="minorHAnsi" w:eastAsia="Times New Roman" w:hAnsiTheme="minorHAnsi" w:cs="Times New Roman"/>
          <w:b/>
          <w:iCs/>
          <w:lang w:val="en-US"/>
        </w:rPr>
        <w:t xml:space="preserve">: </w:t>
      </w:r>
      <w:r w:rsidR="004953B1" w:rsidRPr="005936C8">
        <w:rPr>
          <w:rFonts w:asciiTheme="minorHAnsi" w:eastAsia="Times New Roman" w:hAnsiTheme="minorHAnsi" w:cs="Times New Roman"/>
          <w:iCs/>
          <w:color w:val="000000"/>
          <w:lang w:val="en-ID"/>
        </w:rPr>
        <w:t>diabetes mellitus, HDL, total cholesterol, LDL, triglycerides</w:t>
      </w:r>
    </w:p>
    <w:p w14:paraId="2D2477D1" w14:textId="77777777" w:rsidR="00D06C8F" w:rsidRPr="005936C8" w:rsidRDefault="00D06C8F" w:rsidP="00BE5594">
      <w:pPr>
        <w:ind w:leftChars="0" w:left="0" w:firstLineChars="0" w:firstLine="0"/>
        <w:rPr>
          <w:rFonts w:asciiTheme="minorHAnsi" w:hAnsiTheme="minorHAnsi"/>
          <w:iCs/>
          <w:lang w:val="en-US"/>
        </w:rPr>
      </w:pPr>
    </w:p>
    <w:p w14:paraId="4D84D175" w14:textId="58D7D60D" w:rsidR="008317C5" w:rsidRPr="00090121" w:rsidRDefault="00C038AD" w:rsidP="00090121">
      <w:pPr>
        <w:pStyle w:val="Heading1"/>
        <w:numPr>
          <w:ilvl w:val="0"/>
          <w:numId w:val="0"/>
        </w:numPr>
        <w:shd w:val="clear" w:color="auto" w:fill="FFFFFF"/>
        <w:spacing w:before="0"/>
        <w:rPr>
          <w:rFonts w:asciiTheme="minorHAnsi" w:hAnsiTheme="minorHAnsi"/>
          <w:b w:val="0"/>
          <w:color w:val="000000"/>
          <w:sz w:val="22"/>
          <w:szCs w:val="22"/>
        </w:rPr>
      </w:pPr>
      <w:r w:rsidRPr="00BE786D">
        <w:rPr>
          <w:rFonts w:asciiTheme="minorHAnsi" w:hAnsiTheme="minorHAnsi"/>
          <w:sz w:val="22"/>
          <w:szCs w:val="22"/>
        </w:rPr>
        <w:t>Introduction</w:t>
      </w:r>
    </w:p>
    <w:p w14:paraId="38775714" w14:textId="0E8EE12B" w:rsidR="00677792" w:rsidRPr="00BE786D" w:rsidRDefault="00677792" w:rsidP="00D23354">
      <w:pPr>
        <w:pStyle w:val="A-2"/>
        <w:spacing w:before="20"/>
        <w:ind w:left="0" w:firstLine="720"/>
        <w:rPr>
          <w:rFonts w:asciiTheme="minorHAnsi" w:eastAsia="Times New Roman" w:hAnsiTheme="minorHAnsi" w:cs="Times New Roman"/>
          <w:bCs/>
          <w:kern w:val="28"/>
          <w:sz w:val="22"/>
          <w:lang w:val="en-ID"/>
        </w:rPr>
      </w:pPr>
      <w:r w:rsidRPr="00802CFE">
        <w:rPr>
          <w:rFonts w:asciiTheme="minorHAnsi" w:eastAsia="Times New Roman" w:hAnsiTheme="minorHAnsi" w:cs="Times New Roman"/>
          <w:bCs/>
          <w:color w:val="000000" w:themeColor="text1"/>
          <w:kern w:val="28"/>
          <w:sz w:val="22"/>
          <w:lang w:val="en-ID"/>
        </w:rPr>
        <w:t>According to the International Diabetes Federation (2021), Indonesia ranks fifth globally, with approximately 19.5 million individuals aged 20–79 years living with diabetes mellitus (DM).</w:t>
      </w:r>
      <w:sdt>
        <w:sdtPr>
          <w:rPr>
            <w:rFonts w:ascii="Cambria" w:eastAsia="Times New Roman" w:hAnsi="Cambria" w:cs="Times New Roman"/>
            <w:bCs/>
            <w:color w:val="000000"/>
            <w:kern w:val="28"/>
            <w:sz w:val="22"/>
            <w:vertAlign w:val="superscript"/>
            <w:lang w:val="en-ID"/>
          </w:rPr>
          <w:tag w:val="MENDELEY_CITATION_v3_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"/>
          <w:id w:val="621268272"/>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1</w:t>
          </w:r>
        </w:sdtContent>
      </w:sdt>
      <w:r w:rsidRPr="00802CFE">
        <w:rPr>
          <w:rFonts w:asciiTheme="minorHAnsi" w:eastAsia="Times New Roman" w:hAnsiTheme="minorHAnsi" w:cs="Times New Roman"/>
          <w:bCs/>
          <w:color w:val="000000" w:themeColor="text1"/>
          <w:kern w:val="28"/>
          <w:sz w:val="22"/>
          <w:lang w:val="en-ID"/>
        </w:rPr>
        <w:t xml:space="preserve"> </w:t>
      </w:r>
      <w:r w:rsidRPr="00315599">
        <w:rPr>
          <w:rFonts w:asciiTheme="minorHAnsi" w:eastAsia="Times New Roman" w:hAnsiTheme="minorHAnsi" w:cs="Times New Roman"/>
          <w:bCs/>
          <w:color w:val="000000" w:themeColor="text1"/>
          <w:kern w:val="28"/>
          <w:sz w:val="22"/>
          <w:lang w:val="en-ID"/>
        </w:rPr>
        <w:t>National data from the Ministry of Health of the Republic of Indonesia (2018) further demonstrate an increase in DM prevalence among individuals aged &gt;15 years, rising from 6.9% in 2013 to 8.5% in 2018.</w:t>
      </w:r>
      <w:sdt>
        <w:sdtPr>
          <w:rPr>
            <w:rFonts w:ascii="Cambria" w:eastAsia="Times New Roman" w:hAnsi="Cambria" w:cs="Times New Roman"/>
            <w:bCs/>
            <w:color w:val="000000"/>
            <w:kern w:val="28"/>
            <w:sz w:val="22"/>
            <w:vertAlign w:val="superscript"/>
            <w:lang w:val="en-ID"/>
          </w:rPr>
          <w:tag w:val="MENDELEY_CITATION_v3_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"/>
          <w:id w:val="924926755"/>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2</w:t>
          </w:r>
        </w:sdtContent>
      </w:sdt>
      <w:r w:rsidRPr="00315599">
        <w:rPr>
          <w:rFonts w:asciiTheme="minorHAnsi" w:eastAsia="Times New Roman" w:hAnsiTheme="minorHAnsi" w:cs="Times New Roman"/>
          <w:bCs/>
          <w:color w:val="000000" w:themeColor="text1"/>
          <w:kern w:val="28"/>
          <w:sz w:val="22"/>
          <w:lang w:val="en-ID"/>
        </w:rPr>
        <w:t xml:space="preserve"> This </w:t>
      </w:r>
      <w:r w:rsidRPr="00BE786D">
        <w:rPr>
          <w:rFonts w:asciiTheme="minorHAnsi" w:eastAsia="Times New Roman" w:hAnsiTheme="minorHAnsi" w:cs="Times New Roman"/>
          <w:bCs/>
          <w:kern w:val="28"/>
          <w:sz w:val="22"/>
          <w:lang w:val="en-ID"/>
        </w:rPr>
        <w:t>escalating burden underscores DM as a critical public health issue, largely driven by its contribution to cardiovascular morbidity and mortality.</w:t>
      </w:r>
    </w:p>
    <w:p w14:paraId="2E9F23A2" w14:textId="749E1B6C" w:rsidR="00677792" w:rsidRPr="00BE786D" w:rsidRDefault="00677792" w:rsidP="00D23354">
      <w:pPr>
        <w:pStyle w:val="A-2"/>
        <w:spacing w:before="20"/>
        <w:ind w:left="0" w:firstLine="720"/>
        <w:rPr>
          <w:rFonts w:asciiTheme="minorHAnsi" w:eastAsia="Times New Roman" w:hAnsiTheme="minorHAnsi" w:cs="Times New Roman"/>
          <w:bCs/>
          <w:kern w:val="28"/>
          <w:sz w:val="22"/>
          <w:lang w:val="en-ID"/>
        </w:rPr>
      </w:pPr>
      <w:r w:rsidRPr="00BE786D">
        <w:rPr>
          <w:rFonts w:asciiTheme="minorHAnsi" w:eastAsia="Times New Roman" w:hAnsiTheme="minorHAnsi" w:cs="Times New Roman"/>
          <w:bCs/>
          <w:kern w:val="28"/>
          <w:sz w:val="22"/>
          <w:lang w:val="en-ID"/>
        </w:rPr>
        <w:t xml:space="preserve">Type 2 diabetes mellitus (T2DM) is characterized by insulin resistance and chronic </w:t>
      </w:r>
      <w:proofErr w:type="spellStart"/>
      <w:r w:rsidRPr="00BE786D">
        <w:rPr>
          <w:rFonts w:asciiTheme="minorHAnsi" w:eastAsia="Times New Roman" w:hAnsiTheme="minorHAnsi" w:cs="Times New Roman"/>
          <w:bCs/>
          <w:kern w:val="28"/>
          <w:sz w:val="22"/>
          <w:lang w:val="en-ID"/>
        </w:rPr>
        <w:t>hyperglycemia</w:t>
      </w:r>
      <w:proofErr w:type="spellEnd"/>
      <w:r w:rsidRPr="00BE786D">
        <w:rPr>
          <w:rFonts w:asciiTheme="minorHAnsi" w:eastAsia="Times New Roman" w:hAnsiTheme="minorHAnsi" w:cs="Times New Roman"/>
          <w:bCs/>
          <w:kern w:val="28"/>
          <w:sz w:val="22"/>
          <w:lang w:val="en-ID"/>
        </w:rPr>
        <w:t xml:space="preserve">, which disrupt lipid metabolism and promote atherogenic </w:t>
      </w:r>
      <w:proofErr w:type="spellStart"/>
      <w:r w:rsidRPr="00BE786D">
        <w:rPr>
          <w:rFonts w:asciiTheme="minorHAnsi" w:eastAsia="Times New Roman" w:hAnsiTheme="minorHAnsi" w:cs="Times New Roman"/>
          <w:bCs/>
          <w:kern w:val="28"/>
          <w:sz w:val="22"/>
          <w:lang w:val="en-ID"/>
        </w:rPr>
        <w:t>dyslipidemia</w:t>
      </w:r>
      <w:proofErr w:type="spellEnd"/>
      <w:r w:rsidRPr="00BE786D">
        <w:rPr>
          <w:rFonts w:asciiTheme="minorHAnsi" w:eastAsia="Times New Roman" w:hAnsiTheme="minorHAnsi" w:cs="Times New Roman"/>
          <w:bCs/>
          <w:kern w:val="28"/>
          <w:sz w:val="22"/>
          <w:lang w:val="en-ID"/>
        </w:rPr>
        <w:t>. This condition is typically marked by elevated triglyceride levels and reduced high-density lipoprotein (HDL) cholesterol, while low-density lipoprotein (LDL) levels may remain quantitatively normal.</w:t>
      </w:r>
      <w:sdt>
        <w:sdtPr>
          <w:rPr>
            <w:rFonts w:ascii="Cambria" w:eastAsia="Times New Roman" w:hAnsi="Cambria" w:cs="Times New Roman"/>
            <w:bCs/>
            <w:color w:val="000000"/>
            <w:kern w:val="28"/>
            <w:sz w:val="22"/>
            <w:vertAlign w:val="superscript"/>
            <w:lang w:val="en-ID"/>
          </w:rPr>
          <w:tag w:val="MENDELEY_CITATION_v3_eyJjaXRhdGlvbklEIjoiTUVOREVMRVlfQ0lUQVRJT05fNmEwNWFlODItZmY4My00YWI3LTgzMjQtOTVmOTI4YzhkMGEyIiwicHJvcGVydGllcyI6eyJub3RlSW5kZXgiOjB9LCJpc0VkaXRlZCI6ZmFsc2UsIm1hbnVhbE92ZXJyaWRlIjp7ImlzTWFudWFsbHlPdmVycmlkZGVuIjpmYWxzZSwiY2l0ZXByb2NUZXh0IjoiPHN1cD4z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1dfQ=="/>
          <w:id w:val="-12611387"/>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3</w:t>
          </w:r>
        </w:sdtContent>
      </w:sdt>
      <w:r w:rsidRPr="00BE786D">
        <w:rPr>
          <w:rFonts w:asciiTheme="minorHAnsi" w:eastAsia="Times New Roman" w:hAnsiTheme="minorHAnsi" w:cs="Times New Roman"/>
          <w:bCs/>
          <w:kern w:val="28"/>
          <w:sz w:val="22"/>
          <w:lang w:val="en-ID"/>
        </w:rPr>
        <w:t xml:space="preserve"> However, qualitative alterations in LDL particles, particularly the formation of small dense LDL </w:t>
      </w:r>
      <w:r w:rsidRPr="00BE786D">
        <w:rPr>
          <w:rFonts w:asciiTheme="minorHAnsi" w:eastAsia="Times New Roman" w:hAnsiTheme="minorHAnsi" w:cs="Times New Roman"/>
          <w:bCs/>
          <w:kern w:val="28"/>
          <w:sz w:val="22"/>
          <w:lang w:val="en-ID"/>
        </w:rPr>
        <w:lastRenderedPageBreak/>
        <w:t>(</w:t>
      </w:r>
      <w:proofErr w:type="spellStart"/>
      <w:r w:rsidRPr="00BE786D">
        <w:rPr>
          <w:rFonts w:asciiTheme="minorHAnsi" w:eastAsia="Times New Roman" w:hAnsiTheme="minorHAnsi" w:cs="Times New Roman"/>
          <w:bCs/>
          <w:kern w:val="28"/>
          <w:sz w:val="22"/>
          <w:lang w:val="en-ID"/>
        </w:rPr>
        <w:t>sd</w:t>
      </w:r>
      <w:proofErr w:type="spellEnd"/>
      <w:r w:rsidRPr="00BE786D">
        <w:rPr>
          <w:rFonts w:asciiTheme="minorHAnsi" w:eastAsia="Times New Roman" w:hAnsiTheme="minorHAnsi" w:cs="Times New Roman"/>
          <w:bCs/>
          <w:kern w:val="28"/>
          <w:sz w:val="22"/>
          <w:lang w:val="en-ID"/>
        </w:rPr>
        <w:t>-LDL), enhance their atherogenic potential due to increased endothelial penetration and susceptibility to oxidation.</w:t>
      </w:r>
      <w:sdt>
        <w:sdtPr>
          <w:rPr>
            <w:rFonts w:ascii="Cambria" w:eastAsia="Times New Roman" w:hAnsi="Cambria" w:cs="Times New Roman"/>
            <w:bCs/>
            <w:color w:val="000000"/>
            <w:kern w:val="28"/>
            <w:sz w:val="22"/>
            <w:vertAlign w:val="superscript"/>
            <w:lang w:val="en-ID"/>
          </w:rPr>
          <w:tag w:val="MENDELEY_CITATION_v3_eyJjaXRhdGlvbklEIjoiTUVOREVMRVlfQ0lUQVRJT05fMGM4ZTU0YjEtYzEzNS00ZDVlLWJmMTUtYzZmY2NhYzk1Y2JjIiwicHJvcGVydGllcyI6eyJub3RlSW5kZXgiOjB9LCJpc0VkaXRlZCI6ZmFsc2UsIm1hbnVhbE92ZXJyaWRlIjp7ImlzTWFudWFsbHlPdmVycmlkZGVuIjpmYWxzZSwiY2l0ZXByb2NUZXh0IjoiPHN1cD4z4oCTNT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Sx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783232880"/>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3–5</w:t>
          </w:r>
        </w:sdtContent>
      </w:sdt>
      <w:r w:rsidRPr="00BE786D">
        <w:rPr>
          <w:rFonts w:asciiTheme="minorHAnsi" w:eastAsia="Times New Roman" w:hAnsiTheme="minorHAnsi" w:cs="Times New Roman"/>
          <w:bCs/>
          <w:kern w:val="28"/>
          <w:sz w:val="22"/>
          <w:lang w:val="en-ID"/>
        </w:rPr>
        <w:t xml:space="preserve"> Chronic </w:t>
      </w:r>
      <w:proofErr w:type="spellStart"/>
      <w:r w:rsidRPr="00BE786D">
        <w:rPr>
          <w:rFonts w:asciiTheme="minorHAnsi" w:eastAsia="Times New Roman" w:hAnsiTheme="minorHAnsi" w:cs="Times New Roman"/>
          <w:bCs/>
          <w:kern w:val="28"/>
          <w:sz w:val="22"/>
          <w:lang w:val="en-ID"/>
        </w:rPr>
        <w:t>hyperglycemia</w:t>
      </w:r>
      <w:proofErr w:type="spellEnd"/>
      <w:r w:rsidRPr="00BE786D">
        <w:rPr>
          <w:rFonts w:asciiTheme="minorHAnsi" w:eastAsia="Times New Roman" w:hAnsiTheme="minorHAnsi" w:cs="Times New Roman"/>
          <w:bCs/>
          <w:kern w:val="28"/>
          <w:sz w:val="22"/>
          <w:lang w:val="en-ID"/>
        </w:rPr>
        <w:t xml:space="preserve"> exacerbates glycation and oxidative stress, accelerating endothelial dysfunction. Impaired lipoprotein lipase (LPL) activity secondary to insulin resistance reduces chylomicron and very low-density lipoprotein (VLDL) clearance, contributing to hypertriglyceridemia and decreased HDL levels.</w:t>
      </w:r>
      <w:sdt>
        <w:sdtPr>
          <w:rPr>
            <w:rFonts w:ascii="Cambria" w:eastAsia="Times New Roman" w:hAnsi="Cambria" w:cs="Times New Roman"/>
            <w:bCs/>
            <w:color w:val="000000"/>
            <w:kern w:val="28"/>
            <w:sz w:val="22"/>
            <w:vertAlign w:val="superscript"/>
            <w:lang w:val="en-ID"/>
          </w:rPr>
          <w:tag w:val="MENDELEY_CITATION_v3_eyJjaXRhdGlvbklEIjoiTUVOREVMRVlfQ0lUQVRJT05fMTBkYzJiMWItNjY4MS00YmJkLWI1NzItYmEyZmIyNDQwNzZhIiwicHJvcGVydGllcyI6eyJub3RlSW5kZXgiOjB9LCJpc0VkaXRlZCI6ZmFsc2UsIm1hbnVhbE92ZXJyaWRlIjp7ImlzTWFudWFsbHlPdmVycmlkZGVuIjpmYWxzZSwiY2l0ZXByb2NUZXh0IjoiPHN1cD4zLDYsNz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"/>
          <w:id w:val="-686516727"/>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3,6,7</w:t>
          </w:r>
        </w:sdtContent>
      </w:sdt>
      <w:r w:rsidR="00315599">
        <w:rPr>
          <w:rFonts w:ascii="Cambria" w:eastAsia="Times New Roman" w:hAnsi="Cambria" w:cs="Times New Roman"/>
          <w:bCs/>
          <w:color w:val="000000"/>
          <w:kern w:val="28"/>
          <w:sz w:val="22"/>
          <w:vertAlign w:val="superscript"/>
          <w:lang w:val="en-ID"/>
        </w:rPr>
        <w:t xml:space="preserve"> </w:t>
      </w:r>
      <w:r w:rsidRPr="00BE786D">
        <w:rPr>
          <w:rFonts w:asciiTheme="minorHAnsi" w:eastAsia="Times New Roman" w:hAnsiTheme="minorHAnsi" w:cs="Times New Roman"/>
          <w:bCs/>
          <w:kern w:val="28"/>
          <w:sz w:val="22"/>
          <w:lang w:val="en-ID"/>
        </w:rPr>
        <w:t xml:space="preserve">Hepatic lipase-mediated </w:t>
      </w:r>
      <w:proofErr w:type="spellStart"/>
      <w:r w:rsidRPr="00BE786D">
        <w:rPr>
          <w:rFonts w:asciiTheme="minorHAnsi" w:eastAsia="Times New Roman" w:hAnsiTheme="minorHAnsi" w:cs="Times New Roman"/>
          <w:bCs/>
          <w:kern w:val="28"/>
          <w:sz w:val="22"/>
          <w:lang w:val="en-ID"/>
        </w:rPr>
        <w:t>remodeling</w:t>
      </w:r>
      <w:proofErr w:type="spellEnd"/>
      <w:r w:rsidRPr="00BE786D">
        <w:rPr>
          <w:rFonts w:asciiTheme="minorHAnsi" w:eastAsia="Times New Roman" w:hAnsiTheme="minorHAnsi" w:cs="Times New Roman"/>
          <w:bCs/>
          <w:kern w:val="28"/>
          <w:sz w:val="22"/>
          <w:lang w:val="en-ID"/>
        </w:rPr>
        <w:t xml:space="preserve"> of triglyceride-rich LDL further promotes </w:t>
      </w:r>
      <w:proofErr w:type="spellStart"/>
      <w:r w:rsidRPr="00BE786D">
        <w:rPr>
          <w:rFonts w:asciiTheme="minorHAnsi" w:eastAsia="Times New Roman" w:hAnsiTheme="minorHAnsi" w:cs="Times New Roman"/>
          <w:bCs/>
          <w:kern w:val="28"/>
          <w:sz w:val="22"/>
          <w:lang w:val="en-ID"/>
        </w:rPr>
        <w:t>sd</w:t>
      </w:r>
      <w:proofErr w:type="spellEnd"/>
      <w:r w:rsidRPr="00BE786D">
        <w:rPr>
          <w:rFonts w:asciiTheme="minorHAnsi" w:eastAsia="Times New Roman" w:hAnsiTheme="minorHAnsi" w:cs="Times New Roman"/>
          <w:bCs/>
          <w:kern w:val="28"/>
          <w:sz w:val="22"/>
          <w:lang w:val="en-ID"/>
        </w:rPr>
        <w:t>-LDL formation, which facilitates foam cell development and atherosclerotic plaque progression.</w:t>
      </w:r>
      <w:sdt>
        <w:sdtPr>
          <w:rPr>
            <w:rFonts w:ascii="Cambria" w:eastAsia="Times New Roman" w:hAnsi="Cambria" w:cs="Times New Roman"/>
            <w:bCs/>
            <w:color w:val="000000"/>
            <w:kern w:val="28"/>
            <w:sz w:val="22"/>
            <w:vertAlign w:val="superscript"/>
            <w:lang w:val="en-ID"/>
          </w:rPr>
          <w:tag w:val="MENDELEY_CITATION_v3_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"/>
          <w:id w:val="1288011027"/>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7,8</w:t>
          </w:r>
        </w:sdtContent>
      </w:sdt>
    </w:p>
    <w:p w14:paraId="716AE005" w14:textId="25DED469" w:rsidR="00677792" w:rsidRPr="00BE786D" w:rsidRDefault="00677792" w:rsidP="00D23354">
      <w:pPr>
        <w:pStyle w:val="A-2"/>
        <w:spacing w:before="20"/>
        <w:ind w:left="0" w:firstLine="720"/>
        <w:rPr>
          <w:rFonts w:asciiTheme="minorHAnsi" w:eastAsia="Times New Roman" w:hAnsiTheme="minorHAnsi" w:cs="Times New Roman"/>
          <w:bCs/>
          <w:kern w:val="28"/>
          <w:sz w:val="22"/>
          <w:lang w:val="en-ID"/>
        </w:rPr>
      </w:pPr>
      <w:proofErr w:type="spellStart"/>
      <w:r w:rsidRPr="00BE786D">
        <w:rPr>
          <w:rFonts w:asciiTheme="minorHAnsi" w:eastAsia="Times New Roman" w:hAnsiTheme="minorHAnsi" w:cs="Times New Roman"/>
          <w:bCs/>
          <w:kern w:val="28"/>
          <w:sz w:val="22"/>
          <w:lang w:val="en-ID"/>
        </w:rPr>
        <w:t>Glycemic</w:t>
      </w:r>
      <w:proofErr w:type="spellEnd"/>
      <w:r w:rsidRPr="00BE786D">
        <w:rPr>
          <w:rFonts w:asciiTheme="minorHAnsi" w:eastAsia="Times New Roman" w:hAnsiTheme="minorHAnsi" w:cs="Times New Roman"/>
          <w:bCs/>
          <w:kern w:val="28"/>
          <w:sz w:val="22"/>
          <w:lang w:val="en-ID"/>
        </w:rPr>
        <w:t xml:space="preserve"> control, commonly defined by glycated </w:t>
      </w:r>
      <w:proofErr w:type="spellStart"/>
      <w:r w:rsidRPr="00BE786D">
        <w:rPr>
          <w:rFonts w:asciiTheme="minorHAnsi" w:eastAsia="Times New Roman" w:hAnsiTheme="minorHAnsi" w:cs="Times New Roman"/>
          <w:bCs/>
          <w:kern w:val="28"/>
          <w:sz w:val="22"/>
          <w:lang w:val="en-ID"/>
        </w:rPr>
        <w:t>hemoglobin</w:t>
      </w:r>
      <w:proofErr w:type="spellEnd"/>
      <w:r w:rsidRPr="00BE786D">
        <w:rPr>
          <w:rFonts w:asciiTheme="minorHAnsi" w:eastAsia="Times New Roman" w:hAnsiTheme="minorHAnsi" w:cs="Times New Roman"/>
          <w:bCs/>
          <w:kern w:val="28"/>
          <w:sz w:val="22"/>
          <w:lang w:val="en-ID"/>
        </w:rPr>
        <w:t xml:space="preserve"> (HbA1c) levels &lt;7%, plays a pivotal role in mitigating metabolic and vascular complications, whereas HbA1c ≥7% reflects inadequate </w:t>
      </w:r>
      <w:proofErr w:type="spellStart"/>
      <w:r w:rsidRPr="00BE786D">
        <w:rPr>
          <w:rFonts w:asciiTheme="minorHAnsi" w:eastAsia="Times New Roman" w:hAnsiTheme="minorHAnsi" w:cs="Times New Roman"/>
          <w:bCs/>
          <w:kern w:val="28"/>
          <w:sz w:val="22"/>
          <w:lang w:val="en-ID"/>
        </w:rPr>
        <w:t>glycemic</w:t>
      </w:r>
      <w:proofErr w:type="spellEnd"/>
      <w:r w:rsidRPr="00BE786D">
        <w:rPr>
          <w:rFonts w:asciiTheme="minorHAnsi" w:eastAsia="Times New Roman" w:hAnsiTheme="minorHAnsi" w:cs="Times New Roman"/>
          <w:bCs/>
          <w:kern w:val="28"/>
          <w:sz w:val="22"/>
          <w:lang w:val="en-ID"/>
        </w:rPr>
        <w:t xml:space="preserve"> control and increased cardiovascular risk.</w:t>
      </w:r>
      <w:sdt>
        <w:sdtPr>
          <w:rPr>
            <w:rFonts w:ascii="Cambria" w:eastAsia="Times New Roman" w:hAnsi="Cambria" w:cs="Times New Roman"/>
            <w:bCs/>
            <w:color w:val="000000"/>
            <w:kern w:val="28"/>
            <w:sz w:val="22"/>
            <w:vertAlign w:val="superscript"/>
            <w:lang w:val="en-ID"/>
          </w:rPr>
          <w:tag w:val="MENDELEY_CITATION_v3_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V19"/>
          <w:id w:val="-1033489604"/>
          <w:placeholder>
            <w:docPart w:val="DefaultPlaceholder_-1854013440"/>
          </w:placeholder>
        </w:sdtPr>
        <w:sdtContent>
          <w:r w:rsidR="0092117F" w:rsidRPr="0092117F">
            <w:rPr>
              <w:rFonts w:ascii="Cambria" w:eastAsia="Times New Roman" w:hAnsi="Cambria" w:cs="Times New Roman"/>
              <w:bCs/>
              <w:color w:val="000000"/>
              <w:kern w:val="28"/>
              <w:sz w:val="22"/>
              <w:vertAlign w:val="superscript"/>
              <w:lang w:val="en-ID"/>
            </w:rPr>
            <w:t>4,5</w:t>
          </w:r>
        </w:sdtContent>
      </w:sdt>
      <w:r w:rsidRPr="00BE786D">
        <w:rPr>
          <w:rFonts w:asciiTheme="minorHAnsi" w:eastAsia="Times New Roman" w:hAnsiTheme="minorHAnsi" w:cs="Times New Roman"/>
          <w:bCs/>
          <w:kern w:val="28"/>
          <w:sz w:val="22"/>
          <w:lang w:val="en-ID"/>
        </w:rPr>
        <w:t xml:space="preserve"> Despite established mechanistic links, evidence examining lipid profile differences based on </w:t>
      </w:r>
      <w:proofErr w:type="spellStart"/>
      <w:r w:rsidRPr="00BE786D">
        <w:rPr>
          <w:rFonts w:asciiTheme="minorHAnsi" w:eastAsia="Times New Roman" w:hAnsiTheme="minorHAnsi" w:cs="Times New Roman"/>
          <w:bCs/>
          <w:kern w:val="28"/>
          <w:sz w:val="22"/>
          <w:lang w:val="en-ID"/>
        </w:rPr>
        <w:t>glycemic</w:t>
      </w:r>
      <w:proofErr w:type="spellEnd"/>
      <w:r w:rsidRPr="00BE786D">
        <w:rPr>
          <w:rFonts w:asciiTheme="minorHAnsi" w:eastAsia="Times New Roman" w:hAnsiTheme="minorHAnsi" w:cs="Times New Roman"/>
          <w:bCs/>
          <w:kern w:val="28"/>
          <w:sz w:val="22"/>
          <w:lang w:val="en-ID"/>
        </w:rPr>
        <w:t xml:space="preserve"> control within Indonesian hospital-based populations remains limited. Given potential regional variations in clinical characteristics and treatment adherence, real-world data are essential. Therefore, this study evaluates differences in triglyceride, LDL, HDL, and total cholesterol levels between controlled and uncontrolled T2DM patients to strengthen integrated cardiovascular risk management strategies.</w:t>
      </w:r>
    </w:p>
    <w:p w14:paraId="2E3F3B0D" w14:textId="77777777" w:rsidR="00910AA1" w:rsidRPr="00BE786D" w:rsidRDefault="00910AA1" w:rsidP="00D23354">
      <w:pPr>
        <w:pStyle w:val="A-2"/>
        <w:spacing w:before="20"/>
        <w:ind w:left="0" w:hanging="2"/>
        <w:rPr>
          <w:rFonts w:asciiTheme="minorHAnsi" w:eastAsia="Times New Roman" w:hAnsiTheme="minorHAnsi" w:cs="Times New Roman"/>
          <w:sz w:val="22"/>
        </w:rPr>
      </w:pPr>
    </w:p>
    <w:p w14:paraId="16AE2FB7" w14:textId="675124DC" w:rsidR="003C6E30" w:rsidRPr="00090121" w:rsidRDefault="00C038AD" w:rsidP="00090121">
      <w:pPr>
        <w:pStyle w:val="Heading1"/>
        <w:numPr>
          <w:ilvl w:val="0"/>
          <w:numId w:val="0"/>
        </w:numPr>
        <w:shd w:val="clear" w:color="auto" w:fill="FFFFFF"/>
        <w:spacing w:before="0" w:after="20" w:line="360" w:lineRule="auto"/>
        <w:rPr>
          <w:rFonts w:asciiTheme="minorHAnsi" w:hAnsiTheme="minorHAnsi"/>
          <w:b w:val="0"/>
          <w:sz w:val="22"/>
          <w:szCs w:val="22"/>
        </w:rPr>
      </w:pPr>
      <w:r w:rsidRPr="00BE786D">
        <w:rPr>
          <w:rFonts w:asciiTheme="minorHAnsi" w:hAnsiTheme="minorHAnsi"/>
          <w:sz w:val="22"/>
          <w:szCs w:val="22"/>
        </w:rPr>
        <w:t>Method</w:t>
      </w:r>
    </w:p>
    <w:p w14:paraId="3BD3B88C" w14:textId="2EF15EC7" w:rsidR="00677792" w:rsidRPr="00BE786D" w:rsidRDefault="00833B40" w:rsidP="00D2335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360" w:lineRule="auto"/>
        <w:ind w:left="0" w:hanging="2"/>
        <w:jc w:val="both"/>
        <w:rPr>
          <w:rFonts w:asciiTheme="minorHAnsi" w:hAnsiTheme="minorHAnsi"/>
          <w:color w:val="000000"/>
          <w:lang w:val="en-ID"/>
        </w:rPr>
      </w:pPr>
      <w:r w:rsidRPr="00BE786D">
        <w:rPr>
          <w:rFonts w:asciiTheme="minorHAnsi" w:eastAsia="Times New Roman" w:hAnsiTheme="minorHAnsi" w:cs="Times New Roman"/>
          <w:color w:val="000000"/>
        </w:rPr>
        <w:tab/>
      </w:r>
      <w:r w:rsidR="00F765DD" w:rsidRPr="00BE786D">
        <w:rPr>
          <w:rFonts w:asciiTheme="minorHAnsi" w:eastAsia="Times New Roman" w:hAnsiTheme="minorHAnsi" w:cs="Times New Roman"/>
          <w:color w:val="000000"/>
        </w:rPr>
        <w:tab/>
      </w:r>
      <w:r w:rsidR="00677792" w:rsidRPr="00BE786D">
        <w:rPr>
          <w:rFonts w:asciiTheme="minorHAnsi" w:hAnsiTheme="minorHAnsi"/>
          <w:color w:val="000000"/>
          <w:lang w:val="en-ID"/>
        </w:rPr>
        <w:t xml:space="preserve">This analytic cross-sectional study was conducted at Tarakan Regional General Hospital, Jakarta, in October 2024. Ethical approval was obtained from the Institutional Ethics Committee (No. 1811/SLKE/TM/UKK W/FKIK/KEPK/TX/2024). </w:t>
      </w:r>
      <w:r w:rsidR="00677792" w:rsidRPr="00BE786D">
        <w:rPr>
          <w:rFonts w:asciiTheme="minorHAnsi" w:eastAsia="Times New Roman" w:hAnsiTheme="minorHAnsi" w:cs="Times New Roman"/>
          <w:color w:val="000000"/>
          <w:lang w:val="en-ID"/>
        </w:rPr>
        <w:t xml:space="preserve">A total of 120 patients with type 2 diabetes mellitus (T2DM) were selected from medical records using predefined inclusion and exclusion criteria. </w:t>
      </w:r>
      <w:r w:rsidR="00677792" w:rsidRPr="00BE786D">
        <w:rPr>
          <w:rFonts w:asciiTheme="minorHAnsi" w:eastAsia="Times New Roman" w:hAnsiTheme="minorHAnsi" w:cs="Times New Roman"/>
          <w:color w:val="000000"/>
        </w:rPr>
        <w:t>T2DM was defined as HbA1c ≥6.5% or fasting plasma glucose (FPG) &gt;126 mg/dL documented within one year prior to lipid assessment. Lipid profile measurements (triglycerides, LDL cholesterol, HDL cholesterol, and total cholesterol) were obtained concurrently with glycemic evaluation or within a minimum interval of one month</w:t>
      </w:r>
      <w:r w:rsidR="00677792" w:rsidRPr="00BE786D">
        <w:rPr>
          <w:rFonts w:asciiTheme="minorHAnsi" w:eastAsia="Times New Roman" w:hAnsiTheme="minorHAnsi" w:cs="Times New Roman"/>
          <w:color w:val="000000"/>
          <w:lang w:val="en-ID"/>
        </w:rPr>
        <w:t>. Patients with incomplete lipid data, those receiving lipid-lowering therapy (statins, fibrates, niacin, or ezetimibe), and those with chronic kidney disease, hyperthyroidism, or liver cirrhosis were excluded.</w:t>
      </w:r>
    </w:p>
    <w:p w14:paraId="1D89654D" w14:textId="1A784968" w:rsidR="00D23354" w:rsidRDefault="00677792" w:rsidP="0009012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360" w:lineRule="auto"/>
        <w:ind w:leftChars="0" w:left="2" w:hanging="2"/>
        <w:jc w:val="both"/>
        <w:rPr>
          <w:rFonts w:asciiTheme="minorHAnsi" w:eastAsia="Times New Roman" w:hAnsiTheme="minorHAnsi" w:cs="Times New Roman"/>
          <w:color w:val="000000"/>
          <w:lang w:val="en-ID"/>
        </w:rPr>
      </w:pPr>
      <w:r w:rsidRPr="00BE786D">
        <w:rPr>
          <w:rFonts w:asciiTheme="minorHAnsi" w:eastAsia="Times New Roman" w:hAnsiTheme="minorHAnsi" w:cs="Times New Roman"/>
          <w:color w:val="000000"/>
          <w:lang w:val="en-ID"/>
        </w:rPr>
        <w:tab/>
      </w:r>
      <w:r w:rsidRPr="00BE786D">
        <w:rPr>
          <w:rFonts w:asciiTheme="minorHAnsi" w:eastAsia="Times New Roman" w:hAnsiTheme="minorHAnsi" w:cs="Times New Roman"/>
          <w:color w:val="000000"/>
          <w:lang w:val="en-ID"/>
        </w:rPr>
        <w:tab/>
        <w:t xml:space="preserve">Patients were categorized into controlled (HbA1c &lt;7%) and uncontrolled (HbA1c ≥7%) groups. </w:t>
      </w:r>
      <w:proofErr w:type="spellStart"/>
      <w:r w:rsidRPr="00BE786D">
        <w:rPr>
          <w:rFonts w:asciiTheme="minorHAnsi" w:eastAsia="Times New Roman" w:hAnsiTheme="minorHAnsi" w:cs="Times New Roman"/>
          <w:color w:val="000000"/>
          <w:lang w:val="en-ID"/>
        </w:rPr>
        <w:t>Glycemic</w:t>
      </w:r>
      <w:proofErr w:type="spellEnd"/>
      <w:r w:rsidRPr="00BE786D">
        <w:rPr>
          <w:rFonts w:asciiTheme="minorHAnsi" w:eastAsia="Times New Roman" w:hAnsiTheme="minorHAnsi" w:cs="Times New Roman"/>
          <w:color w:val="000000"/>
          <w:lang w:val="en-ID"/>
        </w:rPr>
        <w:t xml:space="preserve"> control status was the independent variable, and lipid parameters were the dependent variables. Data were </w:t>
      </w:r>
      <w:proofErr w:type="spellStart"/>
      <w:r w:rsidRPr="00BE786D">
        <w:rPr>
          <w:rFonts w:asciiTheme="minorHAnsi" w:eastAsia="Times New Roman" w:hAnsiTheme="minorHAnsi" w:cs="Times New Roman"/>
          <w:color w:val="000000"/>
          <w:lang w:val="en-ID"/>
        </w:rPr>
        <w:t>analyzed</w:t>
      </w:r>
      <w:proofErr w:type="spellEnd"/>
      <w:r w:rsidRPr="00BE786D">
        <w:rPr>
          <w:rFonts w:asciiTheme="minorHAnsi" w:eastAsia="Times New Roman" w:hAnsiTheme="minorHAnsi" w:cs="Times New Roman"/>
          <w:color w:val="000000"/>
          <w:lang w:val="en-ID"/>
        </w:rPr>
        <w:t xml:space="preserve"> using SPSS version 24. Normality was assessed prior to analysis. The Independent T-test was used for normally distributed variables, and the Mann–Whitney U test was applied for non-normally distributed data. A p-value &lt;0.05 was considered statistically significant</w:t>
      </w:r>
    </w:p>
    <w:p w14:paraId="06202EDA" w14:textId="77777777" w:rsidR="00090121" w:rsidRPr="00090121" w:rsidRDefault="00090121" w:rsidP="0009012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360" w:lineRule="auto"/>
        <w:ind w:leftChars="0" w:left="2" w:hanging="2"/>
        <w:jc w:val="both"/>
        <w:rPr>
          <w:rFonts w:asciiTheme="minorHAnsi" w:eastAsia="Times New Roman" w:hAnsiTheme="minorHAnsi" w:cs="Times New Roman"/>
          <w:color w:val="000000"/>
          <w:lang w:val="en-ID"/>
        </w:rPr>
      </w:pPr>
    </w:p>
    <w:p w14:paraId="741EFA72" w14:textId="509D5045" w:rsidR="00D23354" w:rsidRPr="00BE786D" w:rsidRDefault="00D23354" w:rsidP="00D23354">
      <w:pPr>
        <w:pStyle w:val="Heading1"/>
        <w:numPr>
          <w:ilvl w:val="0"/>
          <w:numId w:val="0"/>
        </w:numPr>
        <w:shd w:val="clear" w:color="auto" w:fill="FFFFFF"/>
        <w:spacing w:before="20" w:after="20" w:line="360" w:lineRule="auto"/>
        <w:rPr>
          <w:rFonts w:asciiTheme="minorHAnsi" w:hAnsiTheme="minorHAnsi"/>
          <w:sz w:val="22"/>
          <w:szCs w:val="22"/>
        </w:rPr>
      </w:pPr>
      <w:r w:rsidRPr="00BE786D">
        <w:rPr>
          <w:rFonts w:asciiTheme="minorHAnsi" w:hAnsiTheme="minorHAnsi"/>
          <w:sz w:val="22"/>
          <w:szCs w:val="22"/>
        </w:rPr>
        <w:lastRenderedPageBreak/>
        <w:t>Result</w:t>
      </w:r>
    </w:p>
    <w:p w14:paraId="2A66D790" w14:textId="72BCF3A5" w:rsidR="00D23354" w:rsidRPr="00BE786D" w:rsidRDefault="00D23354" w:rsidP="00D23354">
      <w:pPr>
        <w:pStyle w:val="A-3"/>
        <w:spacing w:after="20"/>
        <w:ind w:left="0" w:firstLine="720"/>
        <w:rPr>
          <w:rFonts w:asciiTheme="minorHAnsi" w:hAnsiTheme="minorHAnsi" w:cstheme="majorHAnsi"/>
          <w:sz w:val="22"/>
          <w:lang w:val="en-ID"/>
        </w:rPr>
      </w:pPr>
      <w:r w:rsidRPr="00BE786D">
        <w:rPr>
          <w:rFonts w:asciiTheme="minorHAnsi" w:hAnsiTheme="minorHAnsi" w:cstheme="majorHAnsi"/>
          <w:sz w:val="22"/>
          <w:lang w:val="en-ID"/>
        </w:rPr>
        <w:t>A total of 120 patients with type 2 diabetes mellitus (T2DM) were included in this study</w:t>
      </w:r>
      <w:r w:rsidR="00CD6A82" w:rsidRPr="00BE786D">
        <w:rPr>
          <w:rFonts w:asciiTheme="minorHAnsi" w:hAnsiTheme="minorHAnsi" w:cstheme="majorHAnsi"/>
          <w:sz w:val="22"/>
          <w:lang w:val="id-ID"/>
        </w:rPr>
        <w:t xml:space="preserve">. </w:t>
      </w:r>
      <w:r w:rsidRPr="00BE786D">
        <w:rPr>
          <w:rFonts w:asciiTheme="minorHAnsi" w:hAnsiTheme="minorHAnsi" w:cstheme="majorHAnsi"/>
          <w:sz w:val="22"/>
          <w:lang w:val="id-ID"/>
        </w:rPr>
        <w:t>The variables presented in Table 1 include demographic characteristics (age and sex) and anthropometric measurements, specifically body mass index (BMI)</w:t>
      </w:r>
      <w:r w:rsidRPr="00BE786D">
        <w:rPr>
          <w:rFonts w:asciiTheme="minorHAnsi" w:hAnsiTheme="minorHAnsi" w:cstheme="majorHAnsi"/>
          <w:sz w:val="22"/>
          <w:lang w:val="en-ID"/>
        </w:rPr>
        <w:t xml:space="preserve">. Most participants were in the pre-elderly age group (45–59 years), comprising 62 individuals (52.7%). Females represented the majority of the cohort (n = 73; 60.8%). Based on body mass index (BMI), Obesity Class I (25–29.9 kg/m²) was the most prevalent category (n = 49; 40.8%). Furthermore, uncontrolled diabetes was observed in 77 patients (64.2%), indicating that poor </w:t>
      </w:r>
      <w:proofErr w:type="spellStart"/>
      <w:r w:rsidRPr="00BE786D">
        <w:rPr>
          <w:rFonts w:asciiTheme="minorHAnsi" w:hAnsiTheme="minorHAnsi" w:cstheme="majorHAnsi"/>
          <w:sz w:val="22"/>
          <w:lang w:val="en-ID"/>
        </w:rPr>
        <w:t>glycemic</w:t>
      </w:r>
      <w:proofErr w:type="spellEnd"/>
      <w:r w:rsidRPr="00BE786D">
        <w:rPr>
          <w:rFonts w:asciiTheme="minorHAnsi" w:hAnsiTheme="minorHAnsi" w:cstheme="majorHAnsi"/>
          <w:sz w:val="22"/>
          <w:lang w:val="en-ID"/>
        </w:rPr>
        <w:t xml:space="preserve"> control predominated in this population. </w:t>
      </w:r>
    </w:p>
    <w:p w14:paraId="08DBFFD2" w14:textId="77777777" w:rsidR="00CD6A82" w:rsidRPr="00BE786D" w:rsidRDefault="00CD6A82" w:rsidP="00CD6A82">
      <w:pPr>
        <w:numPr>
          <w:ilvl w:val="5"/>
          <w:numId w:val="0"/>
        </w:numPr>
        <w:suppressAutoHyphens w:val="0"/>
        <w:spacing w:before="20" w:after="20" w:line="240" w:lineRule="auto"/>
        <w:textDirection w:val="lrTb"/>
        <w:textAlignment w:val="auto"/>
        <w:outlineLvl w:val="9"/>
        <w:rPr>
          <w:rFonts w:asciiTheme="minorHAnsi" w:hAnsiTheme="minorHAnsi" w:cs="Times New Roman"/>
          <w:b/>
          <w:position w:val="0"/>
          <w:lang w:eastAsia="en-US"/>
        </w:rPr>
      </w:pPr>
    </w:p>
    <w:p w14:paraId="40CECE4A" w14:textId="398D3E0D" w:rsidR="003A031C" w:rsidRPr="00BE786D" w:rsidRDefault="00CD6A82" w:rsidP="0051044E">
      <w:pPr>
        <w:numPr>
          <w:ilvl w:val="5"/>
          <w:numId w:val="0"/>
        </w:numPr>
        <w:suppressAutoHyphens w:val="0"/>
        <w:spacing w:before="20" w:after="20" w:line="240" w:lineRule="auto"/>
        <w:jc w:val="both"/>
        <w:textDirection w:val="lrTb"/>
        <w:textAlignment w:val="auto"/>
        <w:outlineLvl w:val="9"/>
        <w:rPr>
          <w:rFonts w:asciiTheme="minorHAnsi" w:hAnsiTheme="minorHAnsi" w:cs="Times New Roman"/>
          <w:b/>
          <w:position w:val="0"/>
          <w:lang w:val="en-US" w:eastAsia="en-US"/>
        </w:rPr>
      </w:pPr>
      <w:r w:rsidRPr="00BE786D">
        <w:rPr>
          <w:rFonts w:asciiTheme="minorHAnsi" w:hAnsiTheme="minorHAnsi" w:cs="Times New Roman"/>
          <w:b/>
          <w:position w:val="0"/>
          <w:lang w:eastAsia="en-US"/>
        </w:rPr>
        <w:t>Table 1. Distribution of Study Participants According to Demographic and Clinical Characteristics</w:t>
      </w:r>
    </w:p>
    <w:tbl>
      <w:tblPr>
        <w:tblStyle w:val="TableGrid1"/>
        <w:tblW w:w="523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1"/>
        <w:gridCol w:w="1503"/>
        <w:gridCol w:w="6"/>
        <w:gridCol w:w="1271"/>
        <w:gridCol w:w="25"/>
        <w:gridCol w:w="1464"/>
        <w:gridCol w:w="25"/>
        <w:gridCol w:w="1559"/>
        <w:gridCol w:w="38"/>
        <w:gridCol w:w="970"/>
        <w:gridCol w:w="120"/>
      </w:tblGrid>
      <w:tr w:rsidR="001C634E" w:rsidRPr="00BE786D" w14:paraId="7AC305B5" w14:textId="77777777" w:rsidTr="001C634E">
        <w:trPr>
          <w:gridAfter w:val="1"/>
          <w:wAfter w:w="63" w:type="pct"/>
          <w:trHeight w:val="20"/>
        </w:trPr>
        <w:tc>
          <w:tcPr>
            <w:tcW w:w="1323" w:type="pct"/>
            <w:tcBorders>
              <w:top w:val="single" w:sz="4" w:space="0" w:color="auto"/>
            </w:tcBorders>
          </w:tcPr>
          <w:p w14:paraId="27116307" w14:textId="08148C33"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bookmarkStart w:id="1" w:name="_Hlk184592698"/>
            <w:r w:rsidRPr="00BE786D">
              <w:rPr>
                <w:rFonts w:asciiTheme="minorHAnsi" w:hAnsiTheme="minorHAnsi"/>
                <w:b/>
                <w:bCs/>
                <w:sz w:val="20"/>
                <w:szCs w:val="20"/>
                <w:lang w:val="id-ID"/>
              </w:rPr>
              <w:t>Characteristics</w:t>
            </w:r>
          </w:p>
        </w:tc>
        <w:tc>
          <w:tcPr>
            <w:tcW w:w="795" w:type="pct"/>
            <w:gridSpan w:val="2"/>
            <w:tcBorders>
              <w:top w:val="single" w:sz="4" w:space="0" w:color="auto"/>
            </w:tcBorders>
            <w:vAlign w:val="center"/>
          </w:tcPr>
          <w:p w14:paraId="6110C15B" w14:textId="4137B01E"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Frequency</w:t>
            </w:r>
            <w:r w:rsidR="007023C7" w:rsidRPr="00BE786D">
              <w:rPr>
                <w:rFonts w:asciiTheme="minorHAnsi" w:hAnsiTheme="minorHAnsi"/>
                <w:b/>
                <w:position w:val="0"/>
                <w:sz w:val="20"/>
                <w:szCs w:val="20"/>
                <w:lang w:val="en-ID"/>
              </w:rPr>
              <w:t xml:space="preserve"> (%)</w:t>
            </w:r>
          </w:p>
        </w:tc>
        <w:tc>
          <w:tcPr>
            <w:tcW w:w="2819" w:type="pct"/>
            <w:gridSpan w:val="7"/>
            <w:tcBorders>
              <w:top w:val="single" w:sz="4" w:space="0" w:color="auto"/>
              <w:bottom w:val="single" w:sz="4" w:space="0" w:color="auto"/>
            </w:tcBorders>
            <w:vAlign w:val="center"/>
          </w:tcPr>
          <w:p w14:paraId="5AD6BAA4" w14:textId="12571A7E"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Cholesterol Level</w:t>
            </w:r>
          </w:p>
        </w:tc>
      </w:tr>
      <w:tr w:rsidR="001C634E" w:rsidRPr="00BE786D" w14:paraId="7F0CA568" w14:textId="77777777" w:rsidTr="001C634E">
        <w:trPr>
          <w:gridAfter w:val="1"/>
          <w:wAfter w:w="63" w:type="pct"/>
          <w:trHeight w:val="20"/>
        </w:trPr>
        <w:tc>
          <w:tcPr>
            <w:tcW w:w="2114" w:type="pct"/>
            <w:gridSpan w:val="2"/>
          </w:tcPr>
          <w:p w14:paraId="26BEF2A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p>
        </w:tc>
        <w:tc>
          <w:tcPr>
            <w:tcW w:w="673" w:type="pct"/>
            <w:gridSpan w:val="2"/>
            <w:tcBorders>
              <w:top w:val="single" w:sz="4" w:space="0" w:color="auto"/>
            </w:tcBorders>
          </w:tcPr>
          <w:p w14:paraId="0670D5DB" w14:textId="4F7C5915"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Total Cholesterol</w:t>
            </w:r>
            <w:r w:rsidR="007023C7" w:rsidRPr="00BE786D">
              <w:rPr>
                <w:rFonts w:asciiTheme="minorHAnsi" w:hAnsiTheme="minorHAnsi"/>
                <w:b/>
                <w:position w:val="0"/>
                <w:sz w:val="20"/>
                <w:szCs w:val="20"/>
                <w:lang w:val="en-ID"/>
              </w:rPr>
              <w:t xml:space="preserve"> </w:t>
            </w:r>
          </w:p>
        </w:tc>
        <w:tc>
          <w:tcPr>
            <w:tcW w:w="784" w:type="pct"/>
            <w:gridSpan w:val="2"/>
            <w:tcBorders>
              <w:top w:val="single" w:sz="4" w:space="0" w:color="auto"/>
            </w:tcBorders>
          </w:tcPr>
          <w:p w14:paraId="31C8E177" w14:textId="148E1611" w:rsidR="007023C7" w:rsidRPr="00BE786D" w:rsidRDefault="00CD6A82"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Triglycerides</w:t>
            </w:r>
            <w:r w:rsidR="007023C7" w:rsidRPr="00BE786D">
              <w:rPr>
                <w:rFonts w:asciiTheme="minorHAnsi" w:hAnsiTheme="minorHAnsi"/>
                <w:b/>
                <w:position w:val="0"/>
                <w:sz w:val="20"/>
                <w:szCs w:val="20"/>
                <w:lang w:val="en-ID"/>
              </w:rPr>
              <w:t xml:space="preserve"> </w:t>
            </w:r>
          </w:p>
        </w:tc>
        <w:tc>
          <w:tcPr>
            <w:tcW w:w="854" w:type="pct"/>
            <w:gridSpan w:val="3"/>
            <w:tcBorders>
              <w:top w:val="single" w:sz="4" w:space="0" w:color="auto"/>
            </w:tcBorders>
          </w:tcPr>
          <w:p w14:paraId="027E60D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 xml:space="preserve">LDL </w:t>
            </w:r>
          </w:p>
        </w:tc>
        <w:tc>
          <w:tcPr>
            <w:tcW w:w="511" w:type="pct"/>
            <w:tcBorders>
              <w:top w:val="single" w:sz="4" w:space="0" w:color="auto"/>
            </w:tcBorders>
          </w:tcPr>
          <w:p w14:paraId="4555939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HDL</w:t>
            </w:r>
          </w:p>
        </w:tc>
      </w:tr>
      <w:tr w:rsidR="001C634E" w:rsidRPr="00BE786D" w14:paraId="5C87E201" w14:textId="77777777" w:rsidTr="001C634E">
        <w:trPr>
          <w:gridAfter w:val="1"/>
          <w:wAfter w:w="63" w:type="pct"/>
          <w:trHeight w:val="20"/>
        </w:trPr>
        <w:tc>
          <w:tcPr>
            <w:tcW w:w="2114" w:type="pct"/>
            <w:gridSpan w:val="2"/>
            <w:tcBorders>
              <w:bottom w:val="single" w:sz="4" w:space="0" w:color="auto"/>
            </w:tcBorders>
          </w:tcPr>
          <w:p w14:paraId="2332808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p>
        </w:tc>
        <w:tc>
          <w:tcPr>
            <w:tcW w:w="2822" w:type="pct"/>
            <w:gridSpan w:val="8"/>
            <w:tcBorders>
              <w:bottom w:val="single" w:sz="4" w:space="0" w:color="auto"/>
            </w:tcBorders>
          </w:tcPr>
          <w:p w14:paraId="637A0E6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(mg/dL)</w:t>
            </w:r>
          </w:p>
        </w:tc>
      </w:tr>
      <w:tr w:rsidR="001C634E" w:rsidRPr="00BE786D" w14:paraId="01DCCCBC" w14:textId="77777777" w:rsidTr="001C634E">
        <w:trPr>
          <w:gridAfter w:val="1"/>
          <w:wAfter w:w="63" w:type="pct"/>
          <w:trHeight w:val="20"/>
        </w:trPr>
        <w:tc>
          <w:tcPr>
            <w:tcW w:w="1323" w:type="pct"/>
            <w:tcBorders>
              <w:top w:val="single" w:sz="4" w:space="0" w:color="auto"/>
            </w:tcBorders>
          </w:tcPr>
          <w:p w14:paraId="63F636F9" w14:textId="12BEA4AE"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Age</w:t>
            </w:r>
            <w:r w:rsidR="007023C7" w:rsidRPr="00BE786D">
              <w:rPr>
                <w:rFonts w:asciiTheme="minorHAnsi" w:hAnsiTheme="minorHAnsi"/>
                <w:b/>
                <w:position w:val="0"/>
                <w:sz w:val="20"/>
                <w:szCs w:val="20"/>
                <w:lang w:val="en-ID"/>
              </w:rPr>
              <w:t>(</w:t>
            </w:r>
            <w:r w:rsidRPr="00BE786D">
              <w:rPr>
                <w:rFonts w:asciiTheme="minorHAnsi" w:hAnsiTheme="minorHAnsi"/>
                <w:b/>
                <w:position w:val="0"/>
                <w:sz w:val="20"/>
                <w:szCs w:val="20"/>
                <w:lang w:val="en-ID"/>
              </w:rPr>
              <w:t>years</w:t>
            </w:r>
            <w:r w:rsidR="007023C7" w:rsidRPr="00BE786D">
              <w:rPr>
                <w:rFonts w:asciiTheme="minorHAnsi" w:hAnsiTheme="minorHAnsi"/>
                <w:b/>
                <w:position w:val="0"/>
                <w:sz w:val="20"/>
                <w:szCs w:val="20"/>
                <w:lang w:val="en-ID"/>
              </w:rPr>
              <w:t>)</w:t>
            </w:r>
          </w:p>
        </w:tc>
        <w:tc>
          <w:tcPr>
            <w:tcW w:w="792" w:type="pct"/>
            <w:tcBorders>
              <w:top w:val="single" w:sz="4" w:space="0" w:color="auto"/>
            </w:tcBorders>
          </w:tcPr>
          <w:p w14:paraId="77A7DCE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Borders>
              <w:top w:val="single" w:sz="4" w:space="0" w:color="auto"/>
            </w:tcBorders>
          </w:tcPr>
          <w:p w14:paraId="7DD259B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Borders>
              <w:top w:val="single" w:sz="4" w:space="0" w:color="auto"/>
            </w:tcBorders>
          </w:tcPr>
          <w:p w14:paraId="09C8AC8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Borders>
              <w:top w:val="single" w:sz="4" w:space="0" w:color="auto"/>
            </w:tcBorders>
          </w:tcPr>
          <w:p w14:paraId="72908CC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Borders>
              <w:top w:val="single" w:sz="4" w:space="0" w:color="auto"/>
            </w:tcBorders>
          </w:tcPr>
          <w:p w14:paraId="2E760CF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144B1E49" w14:textId="77777777" w:rsidTr="001C634E">
        <w:trPr>
          <w:gridAfter w:val="1"/>
          <w:wAfter w:w="63" w:type="pct"/>
          <w:trHeight w:val="20"/>
        </w:trPr>
        <w:tc>
          <w:tcPr>
            <w:tcW w:w="1323" w:type="pct"/>
          </w:tcPr>
          <w:p w14:paraId="0EA6E9B8" w14:textId="5B052B8F"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Adult</w:t>
            </w:r>
            <w:r w:rsidR="007023C7" w:rsidRPr="00BE786D">
              <w:rPr>
                <w:rFonts w:asciiTheme="minorHAnsi" w:hAnsiTheme="minorHAnsi"/>
                <w:position w:val="0"/>
                <w:sz w:val="20"/>
                <w:szCs w:val="20"/>
                <w:lang w:val="en-ID"/>
              </w:rPr>
              <w:t>(19-44)</w:t>
            </w:r>
          </w:p>
        </w:tc>
        <w:tc>
          <w:tcPr>
            <w:tcW w:w="792" w:type="pct"/>
          </w:tcPr>
          <w:p w14:paraId="3460EBC6" w14:textId="77777777" w:rsidR="007023C7" w:rsidRPr="00BE786D" w:rsidRDefault="007023C7" w:rsidP="00CD6A82">
            <w:pPr>
              <w:suppressAutoHyphens w:val="0"/>
              <w:autoSpaceDE w:val="0"/>
              <w:autoSpaceDN w:val="0"/>
              <w:adjustRightInd w:val="0"/>
              <w:spacing w:before="20" w:after="20"/>
              <w:ind w:leftChars="0" w:left="0" w:right="-18"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 (8,3)</w:t>
            </w:r>
          </w:p>
        </w:tc>
        <w:tc>
          <w:tcPr>
            <w:tcW w:w="686" w:type="pct"/>
            <w:gridSpan w:val="3"/>
          </w:tcPr>
          <w:p w14:paraId="0541D0B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182,5 </w:t>
            </w:r>
          </w:p>
          <w:p w14:paraId="48EFCDE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(105-324)</w:t>
            </w:r>
          </w:p>
        </w:tc>
        <w:tc>
          <w:tcPr>
            <w:tcW w:w="784" w:type="pct"/>
            <w:gridSpan w:val="2"/>
          </w:tcPr>
          <w:p w14:paraId="32BAC1D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130 </w:t>
            </w:r>
          </w:p>
          <w:p w14:paraId="41ABA51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(68-193)</w:t>
            </w:r>
          </w:p>
        </w:tc>
        <w:tc>
          <w:tcPr>
            <w:tcW w:w="841" w:type="pct"/>
            <w:gridSpan w:val="2"/>
          </w:tcPr>
          <w:p w14:paraId="70E9DFA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119</w:t>
            </w:r>
          </w:p>
          <w:p w14:paraId="5735607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(60-225)</w:t>
            </w:r>
          </w:p>
        </w:tc>
        <w:tc>
          <w:tcPr>
            <w:tcW w:w="511" w:type="pct"/>
          </w:tcPr>
          <w:p w14:paraId="35C2463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42 </w:t>
            </w:r>
          </w:p>
          <w:p w14:paraId="790D74E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(12-60</w:t>
            </w:r>
            <w:r w:rsidRPr="00BE786D">
              <w:rPr>
                <w:rFonts w:asciiTheme="minorHAnsi" w:hAnsiTheme="minorHAnsi"/>
                <w:b/>
                <w:position w:val="0"/>
                <w:sz w:val="20"/>
                <w:szCs w:val="20"/>
                <w:lang w:val="en-ID"/>
              </w:rPr>
              <w:t>)</w:t>
            </w:r>
          </w:p>
        </w:tc>
      </w:tr>
      <w:tr w:rsidR="001C634E" w:rsidRPr="00BE786D" w14:paraId="79E0CC13" w14:textId="77777777" w:rsidTr="001C634E">
        <w:trPr>
          <w:gridAfter w:val="1"/>
          <w:wAfter w:w="63" w:type="pct"/>
          <w:trHeight w:val="20"/>
        </w:trPr>
        <w:tc>
          <w:tcPr>
            <w:tcW w:w="1323" w:type="pct"/>
          </w:tcPr>
          <w:p w14:paraId="20D591F1" w14:textId="75213D54"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Pre-Elderly</w:t>
            </w:r>
            <w:r w:rsidR="007023C7" w:rsidRPr="00BE786D">
              <w:rPr>
                <w:rFonts w:asciiTheme="minorHAnsi" w:hAnsiTheme="minorHAnsi"/>
                <w:position w:val="0"/>
                <w:sz w:val="20"/>
                <w:szCs w:val="20"/>
                <w:lang w:val="en-ID"/>
              </w:rPr>
              <w:t>(45-59)</w:t>
            </w:r>
          </w:p>
        </w:tc>
        <w:tc>
          <w:tcPr>
            <w:tcW w:w="792" w:type="pct"/>
          </w:tcPr>
          <w:p w14:paraId="3C4C7F9A"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62 (52,7)</w:t>
            </w:r>
          </w:p>
        </w:tc>
        <w:tc>
          <w:tcPr>
            <w:tcW w:w="686" w:type="pct"/>
            <w:gridSpan w:val="3"/>
          </w:tcPr>
          <w:p w14:paraId="5DC8017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212 </w:t>
            </w:r>
          </w:p>
          <w:p w14:paraId="5CEE5B1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(108-323)</w:t>
            </w:r>
          </w:p>
        </w:tc>
        <w:tc>
          <w:tcPr>
            <w:tcW w:w="784" w:type="pct"/>
            <w:gridSpan w:val="2"/>
          </w:tcPr>
          <w:p w14:paraId="3F28BDF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160</w:t>
            </w:r>
          </w:p>
          <w:p w14:paraId="190DAE2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(57-828)</w:t>
            </w:r>
          </w:p>
        </w:tc>
        <w:tc>
          <w:tcPr>
            <w:tcW w:w="841" w:type="pct"/>
            <w:gridSpan w:val="2"/>
          </w:tcPr>
          <w:p w14:paraId="3CDF428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121 </w:t>
            </w:r>
          </w:p>
          <w:p w14:paraId="5C07CA2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(46-211)</w:t>
            </w:r>
          </w:p>
        </w:tc>
        <w:tc>
          <w:tcPr>
            <w:tcW w:w="511" w:type="pct"/>
          </w:tcPr>
          <w:p w14:paraId="31E3DC5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46 </w:t>
            </w:r>
          </w:p>
          <w:p w14:paraId="0D89C89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(23-75)</w:t>
            </w:r>
          </w:p>
        </w:tc>
      </w:tr>
      <w:tr w:rsidR="001C634E" w:rsidRPr="00BE786D" w14:paraId="3B645344" w14:textId="77777777" w:rsidTr="001C634E">
        <w:trPr>
          <w:gridAfter w:val="1"/>
          <w:wAfter w:w="63" w:type="pct"/>
          <w:trHeight w:val="20"/>
        </w:trPr>
        <w:tc>
          <w:tcPr>
            <w:tcW w:w="1323" w:type="pct"/>
          </w:tcPr>
          <w:p w14:paraId="4001EDD6" w14:textId="522D6507"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Elderly</w:t>
            </w:r>
            <w:r w:rsidR="007023C7" w:rsidRPr="00BE786D">
              <w:rPr>
                <w:rFonts w:asciiTheme="minorHAnsi" w:hAnsiTheme="minorHAnsi"/>
                <w:position w:val="0"/>
                <w:sz w:val="20"/>
                <w:szCs w:val="20"/>
                <w:lang w:val="en-ID"/>
              </w:rPr>
              <w:t xml:space="preserve"> (≥60)</w:t>
            </w:r>
          </w:p>
        </w:tc>
        <w:tc>
          <w:tcPr>
            <w:tcW w:w="792" w:type="pct"/>
          </w:tcPr>
          <w:p w14:paraId="250E0B2D"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48 (40,0)</w:t>
            </w:r>
          </w:p>
        </w:tc>
        <w:tc>
          <w:tcPr>
            <w:tcW w:w="686" w:type="pct"/>
            <w:gridSpan w:val="3"/>
          </w:tcPr>
          <w:p w14:paraId="26CF8E6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191 </w:t>
            </w:r>
          </w:p>
          <w:p w14:paraId="03978D3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(95-299)</w:t>
            </w:r>
          </w:p>
        </w:tc>
        <w:tc>
          <w:tcPr>
            <w:tcW w:w="784" w:type="pct"/>
            <w:gridSpan w:val="2"/>
          </w:tcPr>
          <w:p w14:paraId="68124C5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131</w:t>
            </w:r>
          </w:p>
          <w:p w14:paraId="210807D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(49-366)</w:t>
            </w:r>
          </w:p>
        </w:tc>
        <w:tc>
          <w:tcPr>
            <w:tcW w:w="841" w:type="pct"/>
            <w:gridSpan w:val="2"/>
          </w:tcPr>
          <w:p w14:paraId="4C209EB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106 </w:t>
            </w:r>
          </w:p>
          <w:p w14:paraId="1A75986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(19-209)</w:t>
            </w:r>
          </w:p>
        </w:tc>
        <w:tc>
          <w:tcPr>
            <w:tcW w:w="511" w:type="pct"/>
          </w:tcPr>
          <w:p w14:paraId="2C63F9D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45 </w:t>
            </w:r>
          </w:p>
          <w:p w14:paraId="12755C58"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(23-79)</w:t>
            </w:r>
          </w:p>
        </w:tc>
      </w:tr>
      <w:tr w:rsidR="001C634E" w:rsidRPr="00BE786D" w14:paraId="201AA30A" w14:textId="77777777" w:rsidTr="001C634E">
        <w:trPr>
          <w:gridAfter w:val="1"/>
          <w:wAfter w:w="63" w:type="pct"/>
          <w:trHeight w:val="20"/>
        </w:trPr>
        <w:tc>
          <w:tcPr>
            <w:tcW w:w="1323" w:type="pct"/>
          </w:tcPr>
          <w:p w14:paraId="12DB337E" w14:textId="44E0C50F"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Sex</w:t>
            </w:r>
          </w:p>
        </w:tc>
        <w:tc>
          <w:tcPr>
            <w:tcW w:w="792" w:type="pct"/>
          </w:tcPr>
          <w:p w14:paraId="7E532FCD"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Pr>
          <w:p w14:paraId="585DD32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Pr>
          <w:p w14:paraId="227AF0A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Pr>
          <w:p w14:paraId="616F6DA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Pr>
          <w:p w14:paraId="0ACE1C2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203532F4" w14:textId="77777777" w:rsidTr="001C634E">
        <w:trPr>
          <w:gridAfter w:val="1"/>
          <w:wAfter w:w="63" w:type="pct"/>
          <w:trHeight w:val="20"/>
        </w:trPr>
        <w:tc>
          <w:tcPr>
            <w:tcW w:w="1323" w:type="pct"/>
          </w:tcPr>
          <w:p w14:paraId="38ED8A2E" w14:textId="5AAB3C03"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Male</w:t>
            </w:r>
          </w:p>
        </w:tc>
        <w:tc>
          <w:tcPr>
            <w:tcW w:w="792" w:type="pct"/>
          </w:tcPr>
          <w:p w14:paraId="0BDACE7F"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47 (39,2)</w:t>
            </w:r>
          </w:p>
        </w:tc>
        <w:tc>
          <w:tcPr>
            <w:tcW w:w="686" w:type="pct"/>
            <w:gridSpan w:val="3"/>
          </w:tcPr>
          <w:p w14:paraId="6430920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177 </w:t>
            </w:r>
          </w:p>
          <w:p w14:paraId="366044E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(95-315)</w:t>
            </w:r>
          </w:p>
        </w:tc>
        <w:tc>
          <w:tcPr>
            <w:tcW w:w="784" w:type="pct"/>
            <w:gridSpan w:val="2"/>
          </w:tcPr>
          <w:p w14:paraId="2641457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142 </w:t>
            </w:r>
          </w:p>
          <w:p w14:paraId="31139CE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(49-828)</w:t>
            </w:r>
          </w:p>
        </w:tc>
        <w:tc>
          <w:tcPr>
            <w:tcW w:w="841" w:type="pct"/>
            <w:gridSpan w:val="2"/>
          </w:tcPr>
          <w:p w14:paraId="5876671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110 </w:t>
            </w:r>
          </w:p>
          <w:p w14:paraId="515DA0C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(19-209)</w:t>
            </w:r>
          </w:p>
        </w:tc>
        <w:tc>
          <w:tcPr>
            <w:tcW w:w="511" w:type="pct"/>
          </w:tcPr>
          <w:p w14:paraId="0FEE518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44 </w:t>
            </w:r>
          </w:p>
          <w:p w14:paraId="44B99FD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(12-73)</w:t>
            </w:r>
          </w:p>
        </w:tc>
      </w:tr>
      <w:tr w:rsidR="001C634E" w:rsidRPr="00BE786D" w14:paraId="60FDDB8B" w14:textId="77777777" w:rsidTr="001C634E">
        <w:trPr>
          <w:gridAfter w:val="1"/>
          <w:wAfter w:w="63" w:type="pct"/>
          <w:trHeight w:val="20"/>
        </w:trPr>
        <w:tc>
          <w:tcPr>
            <w:tcW w:w="1323" w:type="pct"/>
          </w:tcPr>
          <w:p w14:paraId="33F07131" w14:textId="442FB55B"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Female</w:t>
            </w:r>
          </w:p>
        </w:tc>
        <w:tc>
          <w:tcPr>
            <w:tcW w:w="792" w:type="pct"/>
          </w:tcPr>
          <w:p w14:paraId="2A332145"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73 (60,8)</w:t>
            </w:r>
          </w:p>
        </w:tc>
        <w:tc>
          <w:tcPr>
            <w:tcW w:w="686" w:type="pct"/>
            <w:gridSpan w:val="3"/>
          </w:tcPr>
          <w:p w14:paraId="06901DF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216 </w:t>
            </w:r>
          </w:p>
          <w:p w14:paraId="61D9AA7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(123-343)</w:t>
            </w:r>
          </w:p>
        </w:tc>
        <w:tc>
          <w:tcPr>
            <w:tcW w:w="784" w:type="pct"/>
            <w:gridSpan w:val="2"/>
          </w:tcPr>
          <w:p w14:paraId="766EC55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143 </w:t>
            </w:r>
          </w:p>
          <w:p w14:paraId="1294A5F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(57-617)</w:t>
            </w:r>
          </w:p>
        </w:tc>
        <w:tc>
          <w:tcPr>
            <w:tcW w:w="841" w:type="pct"/>
            <w:gridSpan w:val="2"/>
          </w:tcPr>
          <w:p w14:paraId="6BAEEF9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129 </w:t>
            </w:r>
          </w:p>
          <w:p w14:paraId="312A099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(45-225)</w:t>
            </w:r>
          </w:p>
        </w:tc>
        <w:tc>
          <w:tcPr>
            <w:tcW w:w="511" w:type="pct"/>
          </w:tcPr>
          <w:p w14:paraId="34BE8D0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50 </w:t>
            </w:r>
          </w:p>
          <w:p w14:paraId="0D35B8C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(23-79)</w:t>
            </w:r>
          </w:p>
        </w:tc>
      </w:tr>
      <w:tr w:rsidR="001C634E" w:rsidRPr="00BE786D" w14:paraId="2B6A4D9F" w14:textId="77777777" w:rsidTr="001C634E">
        <w:trPr>
          <w:gridAfter w:val="1"/>
          <w:wAfter w:w="63" w:type="pct"/>
          <w:trHeight w:val="20"/>
        </w:trPr>
        <w:tc>
          <w:tcPr>
            <w:tcW w:w="1323" w:type="pct"/>
          </w:tcPr>
          <w:p w14:paraId="05DC4103" w14:textId="5552D8CB"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r w:rsidRPr="00BE786D">
              <w:rPr>
                <w:rFonts w:asciiTheme="minorHAnsi" w:hAnsiTheme="minorHAnsi"/>
                <w:b/>
                <w:position w:val="0"/>
                <w:sz w:val="20"/>
                <w:szCs w:val="20"/>
                <w:lang w:val="en-ID"/>
              </w:rPr>
              <w:t>BMI</w:t>
            </w:r>
            <w:r w:rsidR="007023C7" w:rsidRPr="00BE786D">
              <w:rPr>
                <w:rFonts w:asciiTheme="minorHAnsi" w:hAnsiTheme="minorHAnsi"/>
                <w:b/>
                <w:position w:val="0"/>
                <w:sz w:val="20"/>
                <w:szCs w:val="20"/>
                <w:lang w:val="en-ID"/>
              </w:rPr>
              <w:t xml:space="preserve"> (kg/m²)</w:t>
            </w:r>
          </w:p>
        </w:tc>
        <w:tc>
          <w:tcPr>
            <w:tcW w:w="792" w:type="pct"/>
          </w:tcPr>
          <w:p w14:paraId="6DB6B793" w14:textId="77777777" w:rsidR="007023C7" w:rsidRPr="00BE786D" w:rsidRDefault="007023C7" w:rsidP="00CD6A82">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Pr>
          <w:p w14:paraId="15AD780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Pr>
          <w:p w14:paraId="3AE2F85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Pr>
          <w:p w14:paraId="305EF4B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Pr>
          <w:p w14:paraId="45DF87D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58077BA6" w14:textId="77777777" w:rsidTr="001C634E">
        <w:trPr>
          <w:gridAfter w:val="1"/>
          <w:wAfter w:w="63" w:type="pct"/>
          <w:trHeight w:val="20"/>
        </w:trPr>
        <w:tc>
          <w:tcPr>
            <w:tcW w:w="1323" w:type="pct"/>
          </w:tcPr>
          <w:p w14:paraId="2830876F" w14:textId="7F840F96"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Underweight</w:t>
            </w:r>
            <w:r w:rsidR="007023C7" w:rsidRPr="00BE786D">
              <w:rPr>
                <w:rFonts w:asciiTheme="minorHAnsi" w:hAnsiTheme="minorHAnsi"/>
                <w:position w:val="0"/>
                <w:sz w:val="20"/>
                <w:szCs w:val="20"/>
                <w:lang w:val="en-ID"/>
              </w:rPr>
              <w:t xml:space="preserve"> (˂18,5)</w:t>
            </w:r>
          </w:p>
        </w:tc>
        <w:tc>
          <w:tcPr>
            <w:tcW w:w="792" w:type="pct"/>
          </w:tcPr>
          <w:p w14:paraId="68C8696A" w14:textId="731743F5" w:rsidR="007023C7" w:rsidRPr="00BE786D" w:rsidRDefault="007023C7" w:rsidP="00701705">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w:t>
            </w:r>
            <w:r w:rsidR="00701705" w:rsidRPr="00BE786D">
              <w:rPr>
                <w:rFonts w:asciiTheme="minorHAnsi" w:hAnsiTheme="minorHAnsi"/>
                <w:position w:val="0"/>
                <w:sz w:val="20"/>
                <w:szCs w:val="20"/>
                <w:lang w:val="en-ID"/>
              </w:rPr>
              <w:t xml:space="preserve"> </w:t>
            </w:r>
            <w:r w:rsidRPr="00BE786D">
              <w:rPr>
                <w:rFonts w:asciiTheme="minorHAnsi" w:hAnsiTheme="minorHAnsi"/>
                <w:position w:val="0"/>
                <w:sz w:val="20"/>
                <w:szCs w:val="20"/>
                <w:lang w:val="en-ID"/>
              </w:rPr>
              <w:t>(5,8)</w:t>
            </w:r>
          </w:p>
        </w:tc>
        <w:tc>
          <w:tcPr>
            <w:tcW w:w="686" w:type="pct"/>
            <w:gridSpan w:val="3"/>
          </w:tcPr>
          <w:p w14:paraId="6B80FB4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205 </w:t>
            </w:r>
          </w:p>
          <w:p w14:paraId="4E34784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(145-218)</w:t>
            </w:r>
          </w:p>
        </w:tc>
        <w:tc>
          <w:tcPr>
            <w:tcW w:w="784" w:type="pct"/>
            <w:gridSpan w:val="2"/>
          </w:tcPr>
          <w:p w14:paraId="4DF64EE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195 </w:t>
            </w:r>
          </w:p>
          <w:p w14:paraId="7D3E907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(75-285)</w:t>
            </w:r>
          </w:p>
        </w:tc>
        <w:tc>
          <w:tcPr>
            <w:tcW w:w="841" w:type="pct"/>
            <w:gridSpan w:val="2"/>
          </w:tcPr>
          <w:p w14:paraId="643A2D0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121 </w:t>
            </w:r>
          </w:p>
          <w:p w14:paraId="26DE5E1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(80-144)</w:t>
            </w:r>
          </w:p>
        </w:tc>
        <w:tc>
          <w:tcPr>
            <w:tcW w:w="511" w:type="pct"/>
          </w:tcPr>
          <w:p w14:paraId="3BCCEF40"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43 </w:t>
            </w:r>
          </w:p>
          <w:p w14:paraId="400341F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(26-60)</w:t>
            </w:r>
          </w:p>
        </w:tc>
      </w:tr>
      <w:tr w:rsidR="001C634E" w:rsidRPr="00BE786D" w14:paraId="19F484ED" w14:textId="77777777" w:rsidTr="001C634E">
        <w:trPr>
          <w:gridAfter w:val="1"/>
          <w:wAfter w:w="63" w:type="pct"/>
          <w:trHeight w:val="20"/>
        </w:trPr>
        <w:tc>
          <w:tcPr>
            <w:tcW w:w="1323" w:type="pct"/>
          </w:tcPr>
          <w:p w14:paraId="321F68FF" w14:textId="77777777" w:rsidR="007023C7" w:rsidRPr="00BE786D" w:rsidRDefault="007023C7"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Normal (18,5-22,9)</w:t>
            </w:r>
          </w:p>
        </w:tc>
        <w:tc>
          <w:tcPr>
            <w:tcW w:w="792" w:type="pct"/>
          </w:tcPr>
          <w:p w14:paraId="7A0BC25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14 (11,7)</w:t>
            </w:r>
          </w:p>
        </w:tc>
        <w:tc>
          <w:tcPr>
            <w:tcW w:w="686" w:type="pct"/>
            <w:gridSpan w:val="3"/>
          </w:tcPr>
          <w:p w14:paraId="302C982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182 </w:t>
            </w:r>
          </w:p>
          <w:p w14:paraId="39D590F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(135-235)</w:t>
            </w:r>
          </w:p>
        </w:tc>
        <w:tc>
          <w:tcPr>
            <w:tcW w:w="784" w:type="pct"/>
            <w:gridSpan w:val="2"/>
          </w:tcPr>
          <w:p w14:paraId="51283A0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116 </w:t>
            </w:r>
          </w:p>
          <w:p w14:paraId="0F475C5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(57-213)</w:t>
            </w:r>
          </w:p>
        </w:tc>
        <w:tc>
          <w:tcPr>
            <w:tcW w:w="841" w:type="pct"/>
            <w:gridSpan w:val="2"/>
          </w:tcPr>
          <w:p w14:paraId="3FAE2CC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101 </w:t>
            </w:r>
          </w:p>
          <w:p w14:paraId="17F7B5F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(45-159)</w:t>
            </w:r>
          </w:p>
        </w:tc>
        <w:tc>
          <w:tcPr>
            <w:tcW w:w="511" w:type="pct"/>
          </w:tcPr>
          <w:p w14:paraId="150C940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43 </w:t>
            </w:r>
          </w:p>
          <w:p w14:paraId="1E96CAF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(27-79)</w:t>
            </w:r>
          </w:p>
        </w:tc>
      </w:tr>
      <w:tr w:rsidR="001C634E" w:rsidRPr="00BE786D" w14:paraId="5F3AB849" w14:textId="77777777" w:rsidTr="001C634E">
        <w:trPr>
          <w:gridAfter w:val="1"/>
          <w:wAfter w:w="63" w:type="pct"/>
          <w:trHeight w:val="20"/>
        </w:trPr>
        <w:tc>
          <w:tcPr>
            <w:tcW w:w="1323" w:type="pct"/>
          </w:tcPr>
          <w:p w14:paraId="549C37DC" w14:textId="5B477F09"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Overweight</w:t>
            </w:r>
            <w:r w:rsidR="007023C7" w:rsidRPr="00BE786D">
              <w:rPr>
                <w:rFonts w:asciiTheme="minorHAnsi" w:hAnsiTheme="minorHAnsi"/>
                <w:position w:val="0"/>
                <w:sz w:val="20"/>
                <w:szCs w:val="20"/>
                <w:lang w:val="en-ID"/>
              </w:rPr>
              <w:t>(23-24,9)</w:t>
            </w:r>
          </w:p>
        </w:tc>
        <w:tc>
          <w:tcPr>
            <w:tcW w:w="792" w:type="pct"/>
          </w:tcPr>
          <w:p w14:paraId="0817E2D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24 (20,0)</w:t>
            </w:r>
          </w:p>
        </w:tc>
        <w:tc>
          <w:tcPr>
            <w:tcW w:w="686" w:type="pct"/>
            <w:gridSpan w:val="3"/>
          </w:tcPr>
          <w:p w14:paraId="1767205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186 </w:t>
            </w:r>
          </w:p>
          <w:p w14:paraId="6A514EB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(108-343)</w:t>
            </w:r>
          </w:p>
        </w:tc>
        <w:tc>
          <w:tcPr>
            <w:tcW w:w="784" w:type="pct"/>
            <w:gridSpan w:val="2"/>
          </w:tcPr>
          <w:p w14:paraId="4C45FF3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129 </w:t>
            </w:r>
          </w:p>
          <w:p w14:paraId="345D1CC0"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(49-480)</w:t>
            </w:r>
          </w:p>
        </w:tc>
        <w:tc>
          <w:tcPr>
            <w:tcW w:w="841" w:type="pct"/>
            <w:gridSpan w:val="2"/>
          </w:tcPr>
          <w:p w14:paraId="7324D2E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108 </w:t>
            </w:r>
          </w:p>
          <w:p w14:paraId="66BCE4DA"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(46-209)</w:t>
            </w:r>
          </w:p>
        </w:tc>
        <w:tc>
          <w:tcPr>
            <w:tcW w:w="511" w:type="pct"/>
          </w:tcPr>
          <w:p w14:paraId="77A46AB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45 </w:t>
            </w:r>
          </w:p>
          <w:p w14:paraId="799EE16B"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(23-75)</w:t>
            </w:r>
          </w:p>
        </w:tc>
      </w:tr>
      <w:tr w:rsidR="001C634E" w:rsidRPr="00BE786D" w14:paraId="267493BA" w14:textId="77777777" w:rsidTr="001C634E">
        <w:trPr>
          <w:gridAfter w:val="1"/>
          <w:wAfter w:w="63" w:type="pct"/>
          <w:trHeight w:val="20"/>
        </w:trPr>
        <w:tc>
          <w:tcPr>
            <w:tcW w:w="1323" w:type="pct"/>
          </w:tcPr>
          <w:p w14:paraId="6ABCB071" w14:textId="0FDACDC7" w:rsidR="007023C7" w:rsidRPr="00BE786D" w:rsidRDefault="00701705"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Obesity Class I</w:t>
            </w:r>
            <w:r w:rsidR="007023C7" w:rsidRPr="00BE786D">
              <w:rPr>
                <w:rFonts w:asciiTheme="minorHAnsi" w:hAnsiTheme="minorHAnsi"/>
                <w:position w:val="0"/>
                <w:sz w:val="20"/>
                <w:szCs w:val="20"/>
                <w:lang w:val="en-ID"/>
              </w:rPr>
              <w:t xml:space="preserve"> (25-29,9)</w:t>
            </w:r>
          </w:p>
        </w:tc>
        <w:tc>
          <w:tcPr>
            <w:tcW w:w="792" w:type="pct"/>
          </w:tcPr>
          <w:p w14:paraId="63C9DCC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 (40,8)</w:t>
            </w:r>
          </w:p>
        </w:tc>
        <w:tc>
          <w:tcPr>
            <w:tcW w:w="686" w:type="pct"/>
            <w:gridSpan w:val="3"/>
          </w:tcPr>
          <w:p w14:paraId="5227B68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212 </w:t>
            </w:r>
          </w:p>
          <w:p w14:paraId="58932D8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(95-324)</w:t>
            </w:r>
          </w:p>
        </w:tc>
        <w:tc>
          <w:tcPr>
            <w:tcW w:w="784" w:type="pct"/>
            <w:gridSpan w:val="2"/>
          </w:tcPr>
          <w:p w14:paraId="2146092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149 </w:t>
            </w:r>
          </w:p>
          <w:p w14:paraId="16DAF69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(84-828)</w:t>
            </w:r>
          </w:p>
        </w:tc>
        <w:tc>
          <w:tcPr>
            <w:tcW w:w="841" w:type="pct"/>
            <w:gridSpan w:val="2"/>
          </w:tcPr>
          <w:p w14:paraId="6932C044"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124</w:t>
            </w:r>
          </w:p>
          <w:p w14:paraId="5B06E07F" w14:textId="5AD0F292"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(19-225)</w:t>
            </w:r>
          </w:p>
        </w:tc>
        <w:tc>
          <w:tcPr>
            <w:tcW w:w="511" w:type="pct"/>
          </w:tcPr>
          <w:p w14:paraId="31DF424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47</w:t>
            </w:r>
          </w:p>
          <w:p w14:paraId="5CFE64F9"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(12-75)</w:t>
            </w:r>
          </w:p>
        </w:tc>
      </w:tr>
      <w:tr w:rsidR="001C634E" w:rsidRPr="00BE786D" w14:paraId="55606B13" w14:textId="77777777" w:rsidTr="001C634E">
        <w:trPr>
          <w:gridAfter w:val="1"/>
          <w:wAfter w:w="63" w:type="pct"/>
          <w:trHeight w:val="20"/>
        </w:trPr>
        <w:tc>
          <w:tcPr>
            <w:tcW w:w="1323" w:type="pct"/>
          </w:tcPr>
          <w:p w14:paraId="6154164B" w14:textId="64018FCF" w:rsidR="007023C7" w:rsidRPr="00BE786D" w:rsidRDefault="007023C7"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Obesi</w:t>
            </w:r>
            <w:r w:rsidR="00701705" w:rsidRPr="00BE786D">
              <w:rPr>
                <w:rFonts w:asciiTheme="minorHAnsi" w:hAnsiTheme="minorHAnsi"/>
                <w:position w:val="0"/>
                <w:sz w:val="20"/>
                <w:szCs w:val="20"/>
                <w:lang w:val="en-ID"/>
              </w:rPr>
              <w:t>ty Class</w:t>
            </w:r>
            <w:r w:rsidRPr="00BE786D">
              <w:rPr>
                <w:rFonts w:asciiTheme="minorHAnsi" w:hAnsiTheme="minorHAnsi"/>
                <w:position w:val="0"/>
                <w:sz w:val="20"/>
                <w:szCs w:val="20"/>
                <w:lang w:val="en-ID"/>
              </w:rPr>
              <w:t xml:space="preserve"> II (≥30)</w:t>
            </w:r>
          </w:p>
        </w:tc>
        <w:tc>
          <w:tcPr>
            <w:tcW w:w="792" w:type="pct"/>
          </w:tcPr>
          <w:p w14:paraId="71E81F4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26 (21,7)</w:t>
            </w:r>
          </w:p>
        </w:tc>
        <w:tc>
          <w:tcPr>
            <w:tcW w:w="686" w:type="pct"/>
            <w:gridSpan w:val="3"/>
          </w:tcPr>
          <w:p w14:paraId="7104AD13"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194 </w:t>
            </w:r>
          </w:p>
          <w:p w14:paraId="5B709A6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(123-264)</w:t>
            </w:r>
          </w:p>
        </w:tc>
        <w:tc>
          <w:tcPr>
            <w:tcW w:w="784" w:type="pct"/>
            <w:gridSpan w:val="2"/>
          </w:tcPr>
          <w:p w14:paraId="09E1306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150 </w:t>
            </w:r>
          </w:p>
          <w:p w14:paraId="1F0B7D7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(66-385)</w:t>
            </w:r>
          </w:p>
        </w:tc>
        <w:tc>
          <w:tcPr>
            <w:tcW w:w="841" w:type="pct"/>
            <w:gridSpan w:val="2"/>
          </w:tcPr>
          <w:p w14:paraId="16DA37F2"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117 </w:t>
            </w:r>
          </w:p>
          <w:p w14:paraId="4CA10B57"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(75-211)</w:t>
            </w:r>
          </w:p>
        </w:tc>
        <w:tc>
          <w:tcPr>
            <w:tcW w:w="511" w:type="pct"/>
          </w:tcPr>
          <w:p w14:paraId="593CECEF"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47</w:t>
            </w:r>
          </w:p>
          <w:p w14:paraId="115A6EFC"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 (23-74)</w:t>
            </w:r>
          </w:p>
        </w:tc>
      </w:tr>
      <w:tr w:rsidR="001C634E" w:rsidRPr="00BE786D" w14:paraId="7C874043" w14:textId="77777777" w:rsidTr="001C634E">
        <w:trPr>
          <w:gridAfter w:val="1"/>
          <w:wAfter w:w="63" w:type="pct"/>
          <w:trHeight w:val="20"/>
        </w:trPr>
        <w:tc>
          <w:tcPr>
            <w:tcW w:w="1323" w:type="pct"/>
          </w:tcPr>
          <w:p w14:paraId="6EF89436" w14:textId="69916819"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b/>
                <w:position w:val="0"/>
                <w:sz w:val="20"/>
                <w:szCs w:val="20"/>
                <w:lang w:val="en-ID"/>
              </w:rPr>
            </w:pPr>
            <w:proofErr w:type="spellStart"/>
            <w:r w:rsidRPr="00BE786D">
              <w:rPr>
                <w:rFonts w:asciiTheme="minorHAnsi" w:hAnsiTheme="minorHAnsi"/>
                <w:b/>
                <w:position w:val="0"/>
                <w:sz w:val="20"/>
                <w:szCs w:val="20"/>
                <w:lang w:val="en-ID"/>
              </w:rPr>
              <w:t>Glycemic</w:t>
            </w:r>
            <w:proofErr w:type="spellEnd"/>
            <w:r w:rsidRPr="00BE786D">
              <w:rPr>
                <w:rFonts w:asciiTheme="minorHAnsi" w:hAnsiTheme="minorHAnsi"/>
                <w:b/>
                <w:position w:val="0"/>
                <w:sz w:val="20"/>
                <w:szCs w:val="20"/>
                <w:lang w:val="en-ID"/>
              </w:rPr>
              <w:t xml:space="preserve"> Control Status</w:t>
            </w:r>
          </w:p>
        </w:tc>
        <w:tc>
          <w:tcPr>
            <w:tcW w:w="792" w:type="pct"/>
          </w:tcPr>
          <w:p w14:paraId="515AD36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686" w:type="pct"/>
            <w:gridSpan w:val="3"/>
          </w:tcPr>
          <w:p w14:paraId="246DE786"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784" w:type="pct"/>
            <w:gridSpan w:val="2"/>
          </w:tcPr>
          <w:p w14:paraId="2757BAE0"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841" w:type="pct"/>
            <w:gridSpan w:val="2"/>
          </w:tcPr>
          <w:p w14:paraId="6BA8E9E1"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c>
          <w:tcPr>
            <w:tcW w:w="511" w:type="pct"/>
          </w:tcPr>
          <w:p w14:paraId="4A215A05"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p>
        </w:tc>
      </w:tr>
      <w:tr w:rsidR="001C634E" w:rsidRPr="00BE786D" w14:paraId="5F8E416F" w14:textId="77777777" w:rsidTr="001C634E">
        <w:trPr>
          <w:trHeight w:val="20"/>
        </w:trPr>
        <w:tc>
          <w:tcPr>
            <w:tcW w:w="1323" w:type="pct"/>
          </w:tcPr>
          <w:p w14:paraId="6BB9515C" w14:textId="67A4DAC6"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Controlled </w:t>
            </w:r>
            <w:r w:rsidR="007023C7" w:rsidRPr="00BE786D">
              <w:rPr>
                <w:rFonts w:asciiTheme="minorHAnsi" w:hAnsiTheme="minorHAnsi"/>
                <w:position w:val="0"/>
                <w:sz w:val="20"/>
                <w:szCs w:val="20"/>
                <w:lang w:val="en-ID"/>
              </w:rPr>
              <w:t>(˂ 7%)</w:t>
            </w:r>
          </w:p>
        </w:tc>
        <w:tc>
          <w:tcPr>
            <w:tcW w:w="792" w:type="pct"/>
          </w:tcPr>
          <w:p w14:paraId="3F731C8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43 (35,8)</w:t>
            </w:r>
          </w:p>
        </w:tc>
        <w:tc>
          <w:tcPr>
            <w:tcW w:w="686" w:type="pct"/>
            <w:gridSpan w:val="3"/>
          </w:tcPr>
          <w:p w14:paraId="30497E6C" w14:textId="5BD9B94B" w:rsidR="007023C7" w:rsidRPr="00BE786D" w:rsidRDefault="001C634E"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eastAsia="Times New Roman" w:hAnsiTheme="minorHAnsi"/>
                <w:sz w:val="20"/>
                <w:szCs w:val="20"/>
                <w:lang w:val="en-ID"/>
              </w:rPr>
              <w:t>179,23 ±43,24</w:t>
            </w:r>
          </w:p>
        </w:tc>
        <w:tc>
          <w:tcPr>
            <w:tcW w:w="784" w:type="pct"/>
            <w:gridSpan w:val="2"/>
          </w:tcPr>
          <w:p w14:paraId="0E83B00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 xml:space="preserve">128 </w:t>
            </w:r>
          </w:p>
          <w:p w14:paraId="6D05D31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(49-385)</w:t>
            </w:r>
          </w:p>
        </w:tc>
        <w:tc>
          <w:tcPr>
            <w:tcW w:w="821" w:type="pct"/>
          </w:tcPr>
          <w:p w14:paraId="4AF0E30C" w14:textId="77777777" w:rsidR="001C634E" w:rsidRPr="00BE786D" w:rsidRDefault="00D93A8A"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 xml:space="preserve">109,70 </w:t>
            </w:r>
          </w:p>
          <w:p w14:paraId="53C66B1A" w14:textId="60E4F752" w:rsidR="007023C7" w:rsidRPr="00BE786D" w:rsidRDefault="00D93A8A"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±38,66</w:t>
            </w:r>
          </w:p>
        </w:tc>
        <w:tc>
          <w:tcPr>
            <w:tcW w:w="594" w:type="pct"/>
            <w:gridSpan w:val="3"/>
          </w:tcPr>
          <w:p w14:paraId="0444D439" w14:textId="25C69C15" w:rsidR="007023C7" w:rsidRPr="00BE786D" w:rsidRDefault="001C634E"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eastAsia="Times New Roman" w:hAnsiTheme="minorHAnsi"/>
                <w:sz w:val="20"/>
                <w:szCs w:val="20"/>
                <w:lang w:val="en-ID"/>
              </w:rPr>
              <w:t>45,86 ±13,66</w:t>
            </w:r>
          </w:p>
        </w:tc>
      </w:tr>
      <w:tr w:rsidR="001C634E" w:rsidRPr="00BE786D" w14:paraId="265DAA14" w14:textId="77777777" w:rsidTr="001C634E">
        <w:trPr>
          <w:trHeight w:val="20"/>
        </w:trPr>
        <w:tc>
          <w:tcPr>
            <w:tcW w:w="1323" w:type="pct"/>
            <w:tcBorders>
              <w:bottom w:val="single" w:sz="4" w:space="0" w:color="auto"/>
            </w:tcBorders>
          </w:tcPr>
          <w:p w14:paraId="6F711809" w14:textId="5A04D06D" w:rsidR="007023C7" w:rsidRPr="00BE786D" w:rsidRDefault="00D23354" w:rsidP="00F765DD">
            <w:pPr>
              <w:suppressAutoHyphens w:val="0"/>
              <w:autoSpaceDE w:val="0"/>
              <w:autoSpaceDN w:val="0"/>
              <w:adjustRightInd w:val="0"/>
              <w:spacing w:before="20" w:after="20"/>
              <w:ind w:leftChars="0" w:left="0" w:firstLineChars="0" w:firstLine="0"/>
              <w:jc w:val="both"/>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Uncontrolled</w:t>
            </w:r>
            <w:r w:rsidR="007023C7" w:rsidRPr="00BE786D">
              <w:rPr>
                <w:rFonts w:asciiTheme="minorHAnsi" w:hAnsiTheme="minorHAnsi"/>
                <w:position w:val="0"/>
                <w:sz w:val="20"/>
                <w:szCs w:val="20"/>
                <w:lang w:val="en-ID"/>
              </w:rPr>
              <w:t xml:space="preserve"> (≥ 7%)</w:t>
            </w:r>
          </w:p>
        </w:tc>
        <w:tc>
          <w:tcPr>
            <w:tcW w:w="792" w:type="pct"/>
            <w:tcBorders>
              <w:bottom w:val="single" w:sz="4" w:space="0" w:color="auto"/>
            </w:tcBorders>
          </w:tcPr>
          <w:p w14:paraId="60B413D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position w:val="0"/>
                <w:sz w:val="20"/>
                <w:szCs w:val="20"/>
                <w:lang w:val="en-ID"/>
              </w:rPr>
            </w:pPr>
            <w:r w:rsidRPr="00BE786D">
              <w:rPr>
                <w:rFonts w:asciiTheme="minorHAnsi" w:hAnsiTheme="minorHAnsi"/>
                <w:position w:val="0"/>
                <w:sz w:val="20"/>
                <w:szCs w:val="20"/>
                <w:lang w:val="en-ID"/>
              </w:rPr>
              <w:t>77 (64,2)</w:t>
            </w:r>
          </w:p>
        </w:tc>
        <w:tc>
          <w:tcPr>
            <w:tcW w:w="686" w:type="pct"/>
            <w:gridSpan w:val="3"/>
            <w:tcBorders>
              <w:bottom w:val="single" w:sz="4" w:space="0" w:color="auto"/>
            </w:tcBorders>
          </w:tcPr>
          <w:p w14:paraId="6333B63F" w14:textId="6812618D" w:rsidR="007023C7" w:rsidRPr="00BE786D" w:rsidRDefault="001C634E"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b/>
                <w:bCs/>
                <w:sz w:val="20"/>
                <w:szCs w:val="20"/>
                <w:lang w:val="en-ID"/>
              </w:rPr>
              <w:t>210,86</w:t>
            </w:r>
            <w:r w:rsidRPr="00BE786D">
              <w:rPr>
                <w:rFonts w:asciiTheme="minorHAnsi" w:eastAsia="Times New Roman" w:hAnsiTheme="minorHAnsi"/>
                <w:sz w:val="20"/>
                <w:szCs w:val="20"/>
                <w:lang w:val="en-ID"/>
              </w:rPr>
              <w:t xml:space="preserve"> ±51,64</w:t>
            </w:r>
          </w:p>
        </w:tc>
        <w:tc>
          <w:tcPr>
            <w:tcW w:w="784" w:type="pct"/>
            <w:gridSpan w:val="2"/>
            <w:tcBorders>
              <w:bottom w:val="single" w:sz="4" w:space="0" w:color="auto"/>
            </w:tcBorders>
          </w:tcPr>
          <w:p w14:paraId="51E38B7E"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bCs/>
                <w:position w:val="0"/>
                <w:sz w:val="20"/>
                <w:szCs w:val="20"/>
                <w:lang w:val="en-ID"/>
              </w:rPr>
            </w:pPr>
            <w:r w:rsidRPr="00BE786D">
              <w:rPr>
                <w:rFonts w:asciiTheme="minorHAnsi" w:hAnsiTheme="minorHAnsi"/>
                <w:b/>
                <w:bCs/>
                <w:position w:val="0"/>
                <w:sz w:val="20"/>
                <w:szCs w:val="20"/>
                <w:lang w:val="en-ID"/>
              </w:rPr>
              <w:t xml:space="preserve">156 </w:t>
            </w:r>
          </w:p>
          <w:p w14:paraId="216B3D3D" w14:textId="77777777" w:rsidR="007023C7" w:rsidRPr="00BE786D" w:rsidRDefault="007023C7" w:rsidP="00F765DD">
            <w:pPr>
              <w:suppressAutoHyphens w:val="0"/>
              <w:autoSpaceDE w:val="0"/>
              <w:autoSpaceDN w:val="0"/>
              <w:adjustRightInd w:val="0"/>
              <w:spacing w:before="20" w:after="20"/>
              <w:ind w:leftChars="0" w:left="0" w:firstLineChars="0" w:firstLine="0"/>
              <w:jc w:val="center"/>
              <w:textDirection w:val="lrTb"/>
              <w:textAlignment w:val="auto"/>
              <w:outlineLvl w:val="9"/>
              <w:rPr>
                <w:rFonts w:asciiTheme="minorHAnsi" w:hAnsiTheme="minorHAnsi"/>
                <w:b/>
                <w:position w:val="0"/>
                <w:sz w:val="20"/>
                <w:szCs w:val="20"/>
                <w:lang w:val="en-ID"/>
              </w:rPr>
            </w:pPr>
            <w:r w:rsidRPr="00BE786D">
              <w:rPr>
                <w:rFonts w:asciiTheme="minorHAnsi" w:hAnsiTheme="minorHAnsi"/>
                <w:position w:val="0"/>
                <w:sz w:val="20"/>
                <w:szCs w:val="20"/>
                <w:lang w:val="en-ID"/>
              </w:rPr>
              <w:t>(57-828)</w:t>
            </w:r>
          </w:p>
        </w:tc>
        <w:tc>
          <w:tcPr>
            <w:tcW w:w="821" w:type="pct"/>
            <w:tcBorders>
              <w:bottom w:val="single" w:sz="4" w:space="0" w:color="auto"/>
            </w:tcBorders>
          </w:tcPr>
          <w:p w14:paraId="2AA99DD6" w14:textId="77777777" w:rsidR="001C634E" w:rsidRPr="00BE786D" w:rsidRDefault="00D93A8A" w:rsidP="00D93A8A">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b/>
                <w:bCs/>
                <w:sz w:val="20"/>
                <w:szCs w:val="20"/>
                <w:lang w:val="en-ID"/>
              </w:rPr>
              <w:t>122,62</w:t>
            </w:r>
            <w:r w:rsidRPr="00BE786D">
              <w:rPr>
                <w:rFonts w:asciiTheme="minorHAnsi" w:eastAsia="Times New Roman" w:hAnsiTheme="minorHAnsi"/>
                <w:sz w:val="20"/>
                <w:szCs w:val="20"/>
                <w:lang w:val="en-ID"/>
              </w:rPr>
              <w:t xml:space="preserve"> </w:t>
            </w:r>
          </w:p>
          <w:p w14:paraId="1D0EF552" w14:textId="16433088" w:rsidR="007023C7" w:rsidRPr="00BE786D" w:rsidRDefault="00D93A8A" w:rsidP="00D93A8A">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±37,72</w:t>
            </w:r>
          </w:p>
        </w:tc>
        <w:tc>
          <w:tcPr>
            <w:tcW w:w="594" w:type="pct"/>
            <w:gridSpan w:val="3"/>
            <w:tcBorders>
              <w:bottom w:val="single" w:sz="4" w:space="0" w:color="auto"/>
            </w:tcBorders>
          </w:tcPr>
          <w:p w14:paraId="4F91C5CA" w14:textId="46E8828B" w:rsidR="007023C7" w:rsidRPr="00BE786D" w:rsidRDefault="001C634E" w:rsidP="001C634E">
            <w:pPr>
              <w:widowControl w:val="0"/>
              <w:autoSpaceDE w:val="0"/>
              <w:autoSpaceDN w:val="0"/>
              <w:spacing w:before="20" w:after="20" w:line="276" w:lineRule="auto"/>
              <w:ind w:left="0" w:hanging="2"/>
              <w:jc w:val="center"/>
              <w:rPr>
                <w:rFonts w:asciiTheme="minorHAnsi" w:eastAsia="Times New Roman" w:hAnsiTheme="minorHAnsi"/>
                <w:sz w:val="20"/>
                <w:szCs w:val="20"/>
                <w:lang w:val="en-ID"/>
              </w:rPr>
            </w:pPr>
            <w:r w:rsidRPr="00BE786D">
              <w:rPr>
                <w:rFonts w:asciiTheme="minorHAnsi" w:eastAsia="Times New Roman" w:hAnsiTheme="minorHAnsi"/>
                <w:sz w:val="20"/>
                <w:szCs w:val="20"/>
                <w:lang w:val="en-ID"/>
              </w:rPr>
              <w:t>47,29 ±13,68</w:t>
            </w:r>
          </w:p>
        </w:tc>
      </w:tr>
      <w:bookmarkEnd w:id="1"/>
    </w:tbl>
    <w:p w14:paraId="3E08B761" w14:textId="77777777" w:rsidR="00FA64D1" w:rsidRPr="00BE786D" w:rsidRDefault="00FA64D1" w:rsidP="00FA64D1">
      <w:pPr>
        <w:pStyle w:val="A-3"/>
        <w:spacing w:after="20"/>
        <w:ind w:left="0" w:firstLine="720"/>
        <w:rPr>
          <w:rFonts w:asciiTheme="minorHAnsi" w:hAnsiTheme="minorHAnsi" w:cstheme="majorHAnsi"/>
          <w:sz w:val="22"/>
          <w:lang w:val="en-ID"/>
        </w:rPr>
      </w:pPr>
    </w:p>
    <w:p w14:paraId="61C06A02" w14:textId="5D445269" w:rsidR="00D23354" w:rsidRPr="00BE786D" w:rsidRDefault="00D23354" w:rsidP="006A41D3">
      <w:pPr>
        <w:pStyle w:val="A-3"/>
        <w:spacing w:after="20"/>
        <w:ind w:left="0" w:firstLine="720"/>
        <w:rPr>
          <w:rFonts w:asciiTheme="minorHAnsi" w:hAnsiTheme="minorHAnsi" w:cstheme="majorHAnsi"/>
          <w:sz w:val="22"/>
          <w:lang w:val="en-ID"/>
        </w:rPr>
      </w:pPr>
      <w:r w:rsidRPr="00BE786D">
        <w:rPr>
          <w:rFonts w:asciiTheme="minorHAnsi" w:hAnsiTheme="minorHAnsi" w:cstheme="majorHAnsi"/>
          <w:sz w:val="22"/>
          <w:lang w:val="en-ID"/>
        </w:rPr>
        <w:lastRenderedPageBreak/>
        <w:t xml:space="preserve">Analysis of lipid parameters across age groups showed that the pre-elderly group exhibited the highest median concentrations of total cholesterol [212 (108–323) mg/dL], triglycerides [160 (57–828) mg/dL], LDL-C [121 (46–211) mg/dL], and HDL-C [46 (23–75) mg/dL], suggesting a clustering of lipid abnormalities within this age category. </w:t>
      </w:r>
      <w:r w:rsidR="006A41D3" w:rsidRPr="00BE786D">
        <w:rPr>
          <w:rFonts w:asciiTheme="minorHAnsi" w:hAnsiTheme="minorHAnsi" w:cstheme="majorHAnsi"/>
          <w:sz w:val="22"/>
          <w:lang w:val="en-ID"/>
        </w:rPr>
        <w:t xml:space="preserve"> </w:t>
      </w:r>
      <w:r w:rsidRPr="00BE786D">
        <w:rPr>
          <w:rFonts w:asciiTheme="minorHAnsi" w:hAnsiTheme="minorHAnsi" w:cstheme="majorHAnsi"/>
          <w:sz w:val="22"/>
          <w:lang w:val="en-ID"/>
        </w:rPr>
        <w:t>When stratified by sex, female patients demonstrated higher median lipid levels compared with males. Median total cholesterol reached 216 (123–343) mg/dL</w:t>
      </w:r>
      <w:r w:rsidR="006A41D3" w:rsidRPr="00BE786D">
        <w:rPr>
          <w:rFonts w:asciiTheme="minorHAnsi" w:hAnsiTheme="minorHAnsi" w:cstheme="majorHAnsi"/>
          <w:sz w:val="22"/>
          <w:lang w:val="en-ID"/>
        </w:rPr>
        <w:t xml:space="preserve"> and </w:t>
      </w:r>
      <w:r w:rsidRPr="00BE786D">
        <w:rPr>
          <w:rFonts w:asciiTheme="minorHAnsi" w:hAnsiTheme="minorHAnsi" w:cstheme="majorHAnsi"/>
          <w:sz w:val="22"/>
          <w:lang w:val="en-ID"/>
        </w:rPr>
        <w:t xml:space="preserve">LDL-C 129 (45–225) mg/dL among females, indicating a less </w:t>
      </w:r>
      <w:proofErr w:type="spellStart"/>
      <w:r w:rsidRPr="00BE786D">
        <w:rPr>
          <w:rFonts w:asciiTheme="minorHAnsi" w:hAnsiTheme="minorHAnsi" w:cstheme="majorHAnsi"/>
          <w:sz w:val="22"/>
          <w:lang w:val="en-ID"/>
        </w:rPr>
        <w:t>favorable</w:t>
      </w:r>
      <w:proofErr w:type="spellEnd"/>
      <w:r w:rsidRPr="00BE786D">
        <w:rPr>
          <w:rFonts w:asciiTheme="minorHAnsi" w:hAnsiTheme="minorHAnsi" w:cstheme="majorHAnsi"/>
          <w:sz w:val="22"/>
          <w:lang w:val="en-ID"/>
        </w:rPr>
        <w:t xml:space="preserve"> lipid profile in this subgroup. </w:t>
      </w:r>
    </w:p>
    <w:p w14:paraId="2ACBDF4D" w14:textId="0D7E02CF" w:rsidR="00D23354" w:rsidRPr="00BE786D" w:rsidRDefault="00D23354" w:rsidP="00D23354">
      <w:pPr>
        <w:pStyle w:val="A-3"/>
        <w:spacing w:after="20"/>
        <w:ind w:left="0" w:firstLine="720"/>
        <w:rPr>
          <w:rFonts w:asciiTheme="minorHAnsi" w:hAnsiTheme="minorHAnsi" w:cs="Times New Roman"/>
          <w:sz w:val="22"/>
          <w:lang w:val="en-ID"/>
        </w:rPr>
      </w:pPr>
      <w:r w:rsidRPr="00BE786D">
        <w:rPr>
          <w:rFonts w:asciiTheme="minorHAnsi" w:hAnsiTheme="minorHAnsi" w:cs="Times New Roman"/>
          <w:sz w:val="22"/>
          <w:lang w:val="en-ID"/>
        </w:rPr>
        <w:t xml:space="preserve">Across BMI categories, patients classified as Obesity Class I had the highest median total cholesterol and LDL-C levels, measuring 212 (95–324) mg/dL and 124 (19–225) mg/dL, respectively. In contrast, the highest median triglyceride concentration was observed in the underweight group at 195 (75–285) mg/dL, demonstrating variability in lipid distribution across nutritional status. Stratification according to </w:t>
      </w:r>
      <w:proofErr w:type="spellStart"/>
      <w:r w:rsidRPr="00BE786D">
        <w:rPr>
          <w:rFonts w:asciiTheme="minorHAnsi" w:hAnsiTheme="minorHAnsi" w:cs="Times New Roman"/>
          <w:sz w:val="22"/>
          <w:lang w:val="en-ID"/>
        </w:rPr>
        <w:t>glycemic</w:t>
      </w:r>
      <w:proofErr w:type="spellEnd"/>
      <w:r w:rsidRPr="00BE786D">
        <w:rPr>
          <w:rFonts w:asciiTheme="minorHAnsi" w:hAnsiTheme="minorHAnsi" w:cs="Times New Roman"/>
          <w:sz w:val="22"/>
          <w:lang w:val="en-ID"/>
        </w:rPr>
        <w:t xml:space="preserve"> control revealed that patients with uncontrolled diabetes consistently exhibited higher lipid levels, including total cholesterol of </w:t>
      </w:r>
      <w:r w:rsidR="001C634E" w:rsidRPr="00BE786D">
        <w:rPr>
          <w:rFonts w:asciiTheme="minorHAnsi" w:hAnsiTheme="minorHAnsi" w:cs="Times New Roman"/>
          <w:sz w:val="22"/>
          <w:lang w:val="en-ID"/>
        </w:rPr>
        <w:t xml:space="preserve"> 210 </w:t>
      </w:r>
      <w:r w:rsidR="001C634E" w:rsidRPr="00BE786D">
        <w:rPr>
          <w:rFonts w:asciiTheme="minorHAnsi" w:eastAsia="Times New Roman" w:hAnsiTheme="minorHAnsi" w:cs="Times New Roman"/>
          <w:sz w:val="22"/>
          <w:lang w:val="en-ID"/>
        </w:rPr>
        <w:t>± 51,64</w:t>
      </w:r>
      <w:r w:rsidR="001C634E" w:rsidRPr="00BE786D">
        <w:rPr>
          <w:rFonts w:asciiTheme="minorHAnsi" w:hAnsiTheme="minorHAnsi" w:cs="Times New Roman"/>
          <w:sz w:val="22"/>
          <w:lang w:val="en-ID"/>
        </w:rPr>
        <w:t xml:space="preserve"> </w:t>
      </w:r>
      <w:r w:rsidRPr="00BE786D">
        <w:rPr>
          <w:rFonts w:asciiTheme="minorHAnsi" w:hAnsiTheme="minorHAnsi" w:cs="Times New Roman"/>
          <w:sz w:val="22"/>
          <w:lang w:val="en-ID"/>
        </w:rPr>
        <w:t>mg/dL, triglycerides of 156 (57–838) mg/dL, and LDL-C of 12</w:t>
      </w:r>
      <w:r w:rsidR="001C634E" w:rsidRPr="00BE786D">
        <w:rPr>
          <w:rFonts w:asciiTheme="minorHAnsi" w:hAnsiTheme="minorHAnsi" w:cs="Times New Roman"/>
          <w:sz w:val="22"/>
          <w:lang w:val="en-ID"/>
        </w:rPr>
        <w:t xml:space="preserve">2,62 </w:t>
      </w:r>
      <w:r w:rsidR="001C634E" w:rsidRPr="00BE786D">
        <w:rPr>
          <w:rFonts w:asciiTheme="minorHAnsi" w:eastAsia="Times New Roman" w:hAnsiTheme="minorHAnsi" w:cs="Times New Roman"/>
          <w:sz w:val="22"/>
          <w:lang w:val="en-ID"/>
        </w:rPr>
        <w:t>±37,72</w:t>
      </w:r>
      <w:r w:rsidRPr="00BE786D">
        <w:rPr>
          <w:rFonts w:asciiTheme="minorHAnsi" w:hAnsiTheme="minorHAnsi" w:cs="Times New Roman"/>
          <w:sz w:val="22"/>
          <w:lang w:val="en-ID"/>
        </w:rPr>
        <w:t xml:space="preserve"> mg/dL. </w:t>
      </w:r>
    </w:p>
    <w:p w14:paraId="1803C75D" w14:textId="77777777" w:rsidR="00F765DD" w:rsidRPr="00BE786D" w:rsidRDefault="00F765DD" w:rsidP="00F765DD">
      <w:pPr>
        <w:pStyle w:val="A-3"/>
        <w:spacing w:after="20" w:line="240" w:lineRule="auto"/>
        <w:ind w:left="720" w:firstLine="720"/>
        <w:rPr>
          <w:rFonts w:asciiTheme="minorHAnsi" w:hAnsiTheme="minorHAnsi" w:cs="Times New Roman"/>
          <w:sz w:val="22"/>
          <w:lang w:val="en-ID"/>
        </w:rPr>
      </w:pPr>
    </w:p>
    <w:p w14:paraId="7D2AA462" w14:textId="317C03A1" w:rsidR="003A031C" w:rsidRPr="00BE786D" w:rsidRDefault="006A41D3" w:rsidP="00F765DD">
      <w:pPr>
        <w:pStyle w:val="Tabel"/>
        <w:numPr>
          <w:ilvl w:val="0"/>
          <w:numId w:val="0"/>
        </w:numPr>
        <w:spacing w:before="20" w:after="20"/>
        <w:rPr>
          <w:rFonts w:asciiTheme="minorHAnsi" w:hAnsiTheme="minorHAnsi" w:cs="Times New Roman"/>
          <w:sz w:val="22"/>
        </w:rPr>
      </w:pPr>
      <w:r w:rsidRPr="00BE786D">
        <w:rPr>
          <w:rFonts w:asciiTheme="minorHAnsi" w:hAnsiTheme="minorHAnsi" w:cs="Times New Roman"/>
          <w:sz w:val="22"/>
          <w:lang w:val="id-ID"/>
        </w:rPr>
        <w:t>Table 2. Distribution of Dyslipidemia Among Patients with Type 2 Diabetes Mellitus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165"/>
        <w:gridCol w:w="1981"/>
        <w:gridCol w:w="2643"/>
      </w:tblGrid>
      <w:tr w:rsidR="003A031C" w:rsidRPr="00BE786D" w14:paraId="5B78D473" w14:textId="77777777" w:rsidTr="0055278E">
        <w:trPr>
          <w:trHeight w:val="20"/>
        </w:trPr>
        <w:tc>
          <w:tcPr>
            <w:tcW w:w="2311" w:type="dxa"/>
            <w:gridSpan w:val="2"/>
            <w:tcBorders>
              <w:top w:val="single" w:sz="4" w:space="0" w:color="auto"/>
            </w:tcBorders>
            <w:vAlign w:val="center"/>
          </w:tcPr>
          <w:p w14:paraId="67F13DA8" w14:textId="6B7D5C2E" w:rsidR="003A031C" w:rsidRPr="00BE786D" w:rsidRDefault="003A031C" w:rsidP="00F765DD">
            <w:pPr>
              <w:spacing w:before="20" w:after="20"/>
              <w:ind w:left="0" w:hanging="2"/>
              <w:jc w:val="center"/>
              <w:rPr>
                <w:rFonts w:asciiTheme="minorHAnsi" w:hAnsiTheme="minorHAnsi" w:cs="Times New Roman"/>
                <w:b/>
                <w:lang w:val="en-ID"/>
              </w:rPr>
            </w:pPr>
            <w:bookmarkStart w:id="2" w:name="_Hlk190867393"/>
          </w:p>
        </w:tc>
        <w:tc>
          <w:tcPr>
            <w:tcW w:w="4624" w:type="dxa"/>
            <w:gridSpan w:val="2"/>
            <w:tcBorders>
              <w:top w:val="single" w:sz="4" w:space="0" w:color="auto"/>
              <w:bottom w:val="single" w:sz="4" w:space="0" w:color="auto"/>
            </w:tcBorders>
            <w:vAlign w:val="center"/>
          </w:tcPr>
          <w:p w14:paraId="2CD75230" w14:textId="51EE3F46" w:rsidR="003A031C" w:rsidRPr="00BE786D" w:rsidRDefault="006A41D3" w:rsidP="00F765DD">
            <w:pPr>
              <w:spacing w:before="20" w:after="20"/>
              <w:ind w:left="0" w:hanging="2"/>
              <w:jc w:val="center"/>
              <w:rPr>
                <w:rFonts w:asciiTheme="minorHAnsi" w:hAnsiTheme="minorHAnsi" w:cs="Times New Roman"/>
                <w:b/>
                <w:lang w:val="en-ID"/>
              </w:rPr>
            </w:pPr>
            <w:proofErr w:type="spellStart"/>
            <w:r w:rsidRPr="00BE786D">
              <w:rPr>
                <w:rFonts w:asciiTheme="minorHAnsi" w:hAnsiTheme="minorHAnsi"/>
                <w:b/>
                <w:position w:val="0"/>
                <w:lang w:val="en-ID"/>
              </w:rPr>
              <w:t>Glycemic</w:t>
            </w:r>
            <w:proofErr w:type="spellEnd"/>
            <w:r w:rsidRPr="00BE786D">
              <w:rPr>
                <w:rFonts w:asciiTheme="minorHAnsi" w:hAnsiTheme="minorHAnsi"/>
                <w:b/>
                <w:position w:val="0"/>
                <w:lang w:val="en-ID"/>
              </w:rPr>
              <w:t xml:space="preserve"> Control Status</w:t>
            </w:r>
          </w:p>
        </w:tc>
      </w:tr>
      <w:tr w:rsidR="0055278E" w:rsidRPr="00BE786D" w14:paraId="5FE84A7A" w14:textId="77777777" w:rsidTr="0055278E">
        <w:trPr>
          <w:trHeight w:val="20"/>
        </w:trPr>
        <w:tc>
          <w:tcPr>
            <w:tcW w:w="2146" w:type="dxa"/>
            <w:vAlign w:val="center"/>
          </w:tcPr>
          <w:p w14:paraId="457B37E3" w14:textId="3DC4C47B" w:rsidR="0055278E" w:rsidRPr="00BE786D" w:rsidRDefault="0055278E" w:rsidP="00F765DD">
            <w:pPr>
              <w:spacing w:before="20" w:after="20"/>
              <w:ind w:left="0" w:hanging="2"/>
              <w:jc w:val="center"/>
              <w:rPr>
                <w:rFonts w:asciiTheme="minorHAnsi" w:hAnsiTheme="minorHAnsi" w:cs="Times New Roman"/>
                <w:lang w:val="en-ID"/>
              </w:rPr>
            </w:pPr>
            <w:proofErr w:type="spellStart"/>
            <w:r w:rsidRPr="00BE786D">
              <w:rPr>
                <w:rFonts w:asciiTheme="minorHAnsi" w:hAnsiTheme="minorHAnsi" w:cs="Times New Roman"/>
                <w:b/>
                <w:lang w:val="en-ID"/>
              </w:rPr>
              <w:t>D</w:t>
            </w:r>
            <w:r w:rsidR="006A41D3" w:rsidRPr="00BE786D">
              <w:rPr>
                <w:rFonts w:asciiTheme="minorHAnsi" w:hAnsiTheme="minorHAnsi" w:cs="Times New Roman"/>
                <w:b/>
                <w:lang w:val="en-ID"/>
              </w:rPr>
              <w:t>y</w:t>
            </w:r>
            <w:r w:rsidRPr="00BE786D">
              <w:rPr>
                <w:rFonts w:asciiTheme="minorHAnsi" w:hAnsiTheme="minorHAnsi" w:cs="Times New Roman"/>
                <w:b/>
                <w:lang w:val="en-ID"/>
              </w:rPr>
              <w:t>slipidemia</w:t>
            </w:r>
            <w:proofErr w:type="spellEnd"/>
          </w:p>
        </w:tc>
        <w:tc>
          <w:tcPr>
            <w:tcW w:w="2146" w:type="dxa"/>
            <w:gridSpan w:val="2"/>
            <w:tcBorders>
              <w:top w:val="single" w:sz="4" w:space="0" w:color="auto"/>
            </w:tcBorders>
            <w:vAlign w:val="center"/>
          </w:tcPr>
          <w:p w14:paraId="231BDFD3" w14:textId="47D22C7B" w:rsidR="0055278E" w:rsidRPr="00BE786D" w:rsidRDefault="006A41D3"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Controlled</w:t>
            </w:r>
          </w:p>
          <w:p w14:paraId="7F666BC1"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bCs/>
              </w:rPr>
              <w:t>(n=43)</w:t>
            </w:r>
          </w:p>
        </w:tc>
        <w:tc>
          <w:tcPr>
            <w:tcW w:w="2643" w:type="dxa"/>
            <w:tcBorders>
              <w:top w:val="single" w:sz="4" w:space="0" w:color="auto"/>
            </w:tcBorders>
            <w:vAlign w:val="center"/>
          </w:tcPr>
          <w:p w14:paraId="1740BD9B" w14:textId="3DC3A3D8" w:rsidR="0055278E" w:rsidRPr="00BE786D" w:rsidRDefault="006A41D3"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Uncontrolled</w:t>
            </w:r>
          </w:p>
          <w:p w14:paraId="29B6ABC4"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bCs/>
              </w:rPr>
              <w:t>(n=77)</w:t>
            </w:r>
          </w:p>
        </w:tc>
      </w:tr>
      <w:tr w:rsidR="0055278E" w:rsidRPr="00BE786D" w14:paraId="7A9BD71C" w14:textId="77777777" w:rsidTr="00D94D86">
        <w:trPr>
          <w:trHeight w:val="20"/>
        </w:trPr>
        <w:tc>
          <w:tcPr>
            <w:tcW w:w="2311" w:type="dxa"/>
            <w:gridSpan w:val="2"/>
            <w:tcBorders>
              <w:bottom w:val="single" w:sz="4" w:space="0" w:color="auto"/>
            </w:tcBorders>
          </w:tcPr>
          <w:p w14:paraId="6D7E2713" w14:textId="77777777" w:rsidR="0055278E" w:rsidRPr="00BE786D" w:rsidRDefault="0055278E" w:rsidP="00F765DD">
            <w:pPr>
              <w:spacing w:before="20" w:after="20"/>
              <w:ind w:left="0" w:hanging="2"/>
              <w:rPr>
                <w:rFonts w:asciiTheme="minorHAnsi" w:hAnsiTheme="minorHAnsi" w:cs="Times New Roman"/>
                <w:lang w:val="en-ID"/>
              </w:rPr>
            </w:pPr>
          </w:p>
        </w:tc>
        <w:tc>
          <w:tcPr>
            <w:tcW w:w="4624" w:type="dxa"/>
            <w:gridSpan w:val="2"/>
            <w:tcBorders>
              <w:bottom w:val="single" w:sz="4" w:space="0" w:color="auto"/>
            </w:tcBorders>
            <w:vAlign w:val="center"/>
          </w:tcPr>
          <w:p w14:paraId="1BADEE4E" w14:textId="77777777" w:rsidR="0055278E" w:rsidRPr="00BE786D" w:rsidRDefault="0055278E" w:rsidP="00F765DD">
            <w:pPr>
              <w:spacing w:before="20" w:after="20"/>
              <w:ind w:left="0" w:hanging="2"/>
              <w:jc w:val="center"/>
              <w:rPr>
                <w:rFonts w:asciiTheme="minorHAnsi" w:hAnsiTheme="minorHAnsi" w:cs="Times New Roman"/>
                <w:b/>
                <w:lang w:val="en-ID"/>
              </w:rPr>
            </w:pPr>
            <w:r w:rsidRPr="00BE786D">
              <w:rPr>
                <w:rFonts w:asciiTheme="minorHAnsi" w:hAnsiTheme="minorHAnsi" w:cs="Times New Roman"/>
                <w:b/>
                <w:lang w:val="en-ID"/>
              </w:rPr>
              <w:t>n (%)</w:t>
            </w:r>
          </w:p>
        </w:tc>
      </w:tr>
      <w:tr w:rsidR="0055278E" w:rsidRPr="00BE786D" w14:paraId="7E225C01" w14:textId="77777777" w:rsidTr="00D94D86">
        <w:trPr>
          <w:trHeight w:val="20"/>
        </w:trPr>
        <w:tc>
          <w:tcPr>
            <w:tcW w:w="2146" w:type="dxa"/>
            <w:tcBorders>
              <w:top w:val="single" w:sz="4" w:space="0" w:color="auto"/>
              <w:bottom w:val="single" w:sz="4" w:space="0" w:color="auto"/>
            </w:tcBorders>
          </w:tcPr>
          <w:p w14:paraId="479856E4" w14:textId="1A3A9409" w:rsidR="0055278E" w:rsidRPr="00BE786D" w:rsidRDefault="0055278E" w:rsidP="00F765DD">
            <w:pPr>
              <w:spacing w:before="20" w:after="20"/>
              <w:ind w:left="0" w:hanging="2"/>
              <w:rPr>
                <w:rFonts w:asciiTheme="minorHAnsi" w:hAnsiTheme="minorHAnsi" w:cs="Times New Roman"/>
                <w:lang w:val="en-ID"/>
              </w:rPr>
            </w:pPr>
            <w:proofErr w:type="spellStart"/>
            <w:r w:rsidRPr="00BE786D">
              <w:rPr>
                <w:rFonts w:asciiTheme="minorHAnsi" w:hAnsiTheme="minorHAnsi" w:cs="Times New Roman"/>
                <w:lang w:val="en-ID"/>
              </w:rPr>
              <w:t>D</w:t>
            </w:r>
            <w:r w:rsidR="006A41D3" w:rsidRPr="00BE786D">
              <w:rPr>
                <w:rFonts w:asciiTheme="minorHAnsi" w:hAnsiTheme="minorHAnsi" w:cs="Times New Roman"/>
                <w:lang w:val="en-ID"/>
              </w:rPr>
              <w:t>y</w:t>
            </w:r>
            <w:r w:rsidRPr="00BE786D">
              <w:rPr>
                <w:rFonts w:asciiTheme="minorHAnsi" w:hAnsiTheme="minorHAnsi" w:cs="Times New Roman"/>
                <w:lang w:val="en-ID"/>
              </w:rPr>
              <w:t>slipidemia</w:t>
            </w:r>
            <w:proofErr w:type="spellEnd"/>
            <w:r w:rsidRPr="00BE786D">
              <w:rPr>
                <w:rFonts w:asciiTheme="minorHAnsi" w:hAnsiTheme="minorHAnsi" w:cs="Times New Roman"/>
                <w:lang w:val="en-ID"/>
              </w:rPr>
              <w:t xml:space="preserve"> </w:t>
            </w:r>
          </w:p>
        </w:tc>
        <w:tc>
          <w:tcPr>
            <w:tcW w:w="2146" w:type="dxa"/>
            <w:gridSpan w:val="2"/>
            <w:tcBorders>
              <w:top w:val="single" w:sz="4" w:space="0" w:color="auto"/>
              <w:bottom w:val="single" w:sz="4" w:space="0" w:color="auto"/>
            </w:tcBorders>
          </w:tcPr>
          <w:p w14:paraId="3A4A3D46"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4 (3,3)</w:t>
            </w:r>
          </w:p>
        </w:tc>
        <w:tc>
          <w:tcPr>
            <w:tcW w:w="2643" w:type="dxa"/>
            <w:tcBorders>
              <w:top w:val="single" w:sz="4" w:space="0" w:color="auto"/>
              <w:bottom w:val="single" w:sz="4" w:space="0" w:color="auto"/>
            </w:tcBorders>
          </w:tcPr>
          <w:p w14:paraId="4D1D751B" w14:textId="77777777" w:rsidR="0055278E" w:rsidRPr="00BE786D" w:rsidRDefault="0055278E" w:rsidP="00F765DD">
            <w:pPr>
              <w:spacing w:before="20" w:after="20"/>
              <w:ind w:left="0" w:hanging="2"/>
              <w:jc w:val="center"/>
              <w:rPr>
                <w:rFonts w:asciiTheme="minorHAnsi" w:hAnsiTheme="minorHAnsi" w:cs="Times New Roman"/>
                <w:lang w:val="en-ID"/>
              </w:rPr>
            </w:pPr>
            <w:r w:rsidRPr="00BE786D">
              <w:rPr>
                <w:rFonts w:asciiTheme="minorHAnsi" w:hAnsiTheme="minorHAnsi" w:cs="Times New Roman"/>
                <w:lang w:val="en-ID"/>
              </w:rPr>
              <w:t>12 (10,0)</w:t>
            </w:r>
          </w:p>
        </w:tc>
      </w:tr>
      <w:bookmarkEnd w:id="2"/>
    </w:tbl>
    <w:p w14:paraId="79275CF6" w14:textId="77777777" w:rsidR="006A41D3" w:rsidRPr="00BE786D" w:rsidRDefault="006A41D3" w:rsidP="006A41D3">
      <w:pPr>
        <w:pStyle w:val="A-3"/>
        <w:spacing w:before="20" w:after="20"/>
        <w:ind w:left="0" w:firstLine="720"/>
        <w:rPr>
          <w:rFonts w:asciiTheme="minorHAnsi" w:hAnsiTheme="minorHAnsi"/>
          <w:b/>
          <w:bCs/>
          <w:sz w:val="22"/>
          <w:lang w:val="en-ID"/>
        </w:rPr>
      </w:pPr>
    </w:p>
    <w:p w14:paraId="46D5E22E" w14:textId="4B59A614" w:rsidR="00180AA3" w:rsidRPr="00BE786D" w:rsidRDefault="006A41D3" w:rsidP="006A41D3">
      <w:pPr>
        <w:pStyle w:val="A-3"/>
        <w:spacing w:before="20" w:after="20"/>
        <w:ind w:left="0" w:firstLine="720"/>
        <w:rPr>
          <w:rFonts w:asciiTheme="minorHAnsi" w:hAnsiTheme="minorHAnsi"/>
          <w:sz w:val="22"/>
          <w:lang w:val="en-ID"/>
        </w:rPr>
      </w:pPr>
      <w:r w:rsidRPr="00BE786D">
        <w:rPr>
          <w:rFonts w:asciiTheme="minorHAnsi" w:hAnsiTheme="minorHAnsi"/>
          <w:sz w:val="22"/>
          <w:lang w:val="en-ID"/>
        </w:rPr>
        <w:t xml:space="preserve">As shown in Table 2, </w:t>
      </w:r>
      <w:proofErr w:type="spellStart"/>
      <w:r w:rsidRPr="00BE786D">
        <w:rPr>
          <w:rFonts w:asciiTheme="minorHAnsi" w:hAnsiTheme="minorHAnsi"/>
          <w:sz w:val="22"/>
          <w:lang w:val="en-ID"/>
        </w:rPr>
        <w:t>dyslipidemia</w:t>
      </w:r>
      <w:proofErr w:type="spellEnd"/>
      <w:r w:rsidRPr="00BE786D">
        <w:rPr>
          <w:rFonts w:asciiTheme="minorHAnsi" w:hAnsiTheme="minorHAnsi"/>
          <w:sz w:val="22"/>
          <w:lang w:val="en-ID"/>
        </w:rPr>
        <w:t xml:space="preserve"> was more prevalent among patients with uncontrolled diabetes, accounting for 12 individuals (10.0%) of the study population.</w:t>
      </w:r>
    </w:p>
    <w:p w14:paraId="02BF8A97" w14:textId="77777777" w:rsidR="006A41D3" w:rsidRPr="00BE786D" w:rsidRDefault="006A41D3" w:rsidP="006A41D3">
      <w:pPr>
        <w:pStyle w:val="A-3"/>
        <w:spacing w:before="20" w:after="20"/>
        <w:ind w:left="0" w:firstLine="720"/>
        <w:rPr>
          <w:rFonts w:asciiTheme="minorHAnsi" w:hAnsiTheme="minorHAnsi"/>
          <w:sz w:val="22"/>
          <w:lang w:val="en-ID"/>
        </w:rPr>
      </w:pPr>
    </w:p>
    <w:p w14:paraId="54FF8748" w14:textId="4C6C85DB" w:rsidR="003A031C" w:rsidRPr="00BE786D" w:rsidRDefault="006A41D3" w:rsidP="00F765DD">
      <w:pPr>
        <w:pStyle w:val="Tabel"/>
        <w:numPr>
          <w:ilvl w:val="0"/>
          <w:numId w:val="0"/>
        </w:numPr>
        <w:spacing w:before="20" w:after="20"/>
        <w:rPr>
          <w:rFonts w:asciiTheme="minorHAnsi" w:hAnsiTheme="minorHAnsi" w:cs="Times New Roman"/>
          <w:i/>
          <w:sz w:val="22"/>
        </w:rPr>
      </w:pPr>
      <w:r w:rsidRPr="00BE786D">
        <w:rPr>
          <w:rFonts w:asciiTheme="minorHAnsi" w:hAnsiTheme="minorHAnsi" w:cs="Times New Roman"/>
          <w:sz w:val="22"/>
          <w:lang w:val="id-ID"/>
        </w:rPr>
        <w:t>Table 3. Comparison of Lipid Parameters According to Glycemic Control Status</w:t>
      </w:r>
    </w:p>
    <w:tbl>
      <w:tblPr>
        <w:tblStyle w:val="TableGrid2"/>
        <w:tblW w:w="4374"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1762"/>
        <w:gridCol w:w="2444"/>
        <w:gridCol w:w="1462"/>
      </w:tblGrid>
      <w:tr w:rsidR="003A031C" w:rsidRPr="00BE786D" w14:paraId="24F5CF44" w14:textId="77777777" w:rsidTr="006A41D3">
        <w:trPr>
          <w:trHeight w:val="20"/>
          <w:jc w:val="center"/>
        </w:trPr>
        <w:tc>
          <w:tcPr>
            <w:tcW w:w="1429" w:type="pct"/>
            <w:vMerge w:val="restart"/>
            <w:tcBorders>
              <w:top w:val="single" w:sz="4" w:space="0" w:color="auto"/>
            </w:tcBorders>
            <w:vAlign w:val="center"/>
          </w:tcPr>
          <w:p w14:paraId="69F5C6E5" w14:textId="70D1F489" w:rsidR="003A031C" w:rsidRPr="00BE786D" w:rsidRDefault="00BE786D" w:rsidP="006A41D3">
            <w:pPr>
              <w:widowControl w:val="0"/>
              <w:autoSpaceDE w:val="0"/>
              <w:autoSpaceDN w:val="0"/>
              <w:spacing w:before="20" w:after="20" w:line="276" w:lineRule="auto"/>
              <w:ind w:left="0" w:hanging="2"/>
              <w:jc w:val="center"/>
              <w:rPr>
                <w:rFonts w:eastAsia="Times New Roman" w:cs="Times New Roman"/>
                <w:b/>
                <w:bCs/>
              </w:rPr>
            </w:pPr>
            <w:bookmarkStart w:id="3" w:name="_Hlk190867530"/>
            <w:r>
              <w:rPr>
                <w:rFonts w:eastAsia="Times New Roman" w:cs="Times New Roman"/>
                <w:b/>
                <w:bCs/>
              </w:rPr>
              <w:t>Lipid Profile</w:t>
            </w:r>
          </w:p>
        </w:tc>
        <w:tc>
          <w:tcPr>
            <w:tcW w:w="2650" w:type="pct"/>
            <w:gridSpan w:val="2"/>
            <w:tcBorders>
              <w:top w:val="single" w:sz="4" w:space="0" w:color="auto"/>
              <w:bottom w:val="single" w:sz="4" w:space="0" w:color="auto"/>
            </w:tcBorders>
            <w:vAlign w:val="center"/>
          </w:tcPr>
          <w:p w14:paraId="14DC350E" w14:textId="7F62F590" w:rsidR="003A031C" w:rsidRPr="00BE786D" w:rsidRDefault="00BE786D" w:rsidP="006A41D3">
            <w:pPr>
              <w:widowControl w:val="0"/>
              <w:autoSpaceDE w:val="0"/>
              <w:autoSpaceDN w:val="0"/>
              <w:spacing w:before="20" w:after="20" w:line="276" w:lineRule="auto"/>
              <w:ind w:left="0" w:hanging="2"/>
              <w:jc w:val="center"/>
              <w:rPr>
                <w:rFonts w:eastAsia="Times New Roman" w:cs="Times New Roman"/>
                <w:b/>
                <w:bCs/>
              </w:rPr>
            </w:pPr>
            <w:proofErr w:type="spellStart"/>
            <w:r w:rsidRPr="00BE786D">
              <w:rPr>
                <w:b/>
                <w:position w:val="0"/>
                <w:lang w:val="en-ID"/>
              </w:rPr>
              <w:t>Glycemic</w:t>
            </w:r>
            <w:proofErr w:type="spellEnd"/>
            <w:r w:rsidRPr="00BE786D">
              <w:rPr>
                <w:b/>
                <w:position w:val="0"/>
                <w:lang w:val="en-ID"/>
              </w:rPr>
              <w:t xml:space="preserve"> Control Status</w:t>
            </w:r>
          </w:p>
        </w:tc>
        <w:tc>
          <w:tcPr>
            <w:tcW w:w="921" w:type="pct"/>
            <w:vMerge w:val="restart"/>
            <w:tcBorders>
              <w:top w:val="single" w:sz="4" w:space="0" w:color="auto"/>
            </w:tcBorders>
            <w:vAlign w:val="center"/>
          </w:tcPr>
          <w:p w14:paraId="5EEC2935"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b/>
                <w:bCs/>
              </w:rPr>
            </w:pPr>
            <w:r w:rsidRPr="00BE786D">
              <w:rPr>
                <w:rFonts w:eastAsia="Times New Roman" w:cs="Times New Roman"/>
                <w:b/>
                <w:bCs/>
              </w:rPr>
              <w:t>Nilai p</w:t>
            </w:r>
          </w:p>
        </w:tc>
      </w:tr>
      <w:tr w:rsidR="003A031C" w:rsidRPr="00BE786D" w14:paraId="709E544D" w14:textId="77777777" w:rsidTr="006A41D3">
        <w:trPr>
          <w:trHeight w:val="20"/>
          <w:jc w:val="center"/>
        </w:trPr>
        <w:tc>
          <w:tcPr>
            <w:tcW w:w="1429" w:type="pct"/>
            <w:vMerge/>
            <w:tcBorders>
              <w:bottom w:val="single" w:sz="4" w:space="0" w:color="auto"/>
            </w:tcBorders>
          </w:tcPr>
          <w:p w14:paraId="051D2498"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b/>
                <w:bCs/>
              </w:rPr>
            </w:pPr>
          </w:p>
        </w:tc>
        <w:tc>
          <w:tcPr>
            <w:tcW w:w="1110" w:type="pct"/>
            <w:tcBorders>
              <w:top w:val="single" w:sz="4" w:space="0" w:color="auto"/>
              <w:bottom w:val="single" w:sz="4" w:space="0" w:color="auto"/>
            </w:tcBorders>
          </w:tcPr>
          <w:p w14:paraId="691B3EE3" w14:textId="77777777" w:rsidR="00BE786D" w:rsidRDefault="00BE786D" w:rsidP="006A41D3">
            <w:pPr>
              <w:widowControl w:val="0"/>
              <w:autoSpaceDE w:val="0"/>
              <w:autoSpaceDN w:val="0"/>
              <w:spacing w:before="20" w:after="20" w:line="276" w:lineRule="auto"/>
              <w:ind w:left="0" w:hanging="2"/>
              <w:jc w:val="center"/>
              <w:rPr>
                <w:rFonts w:eastAsia="Times New Roman" w:cs="Times New Roman"/>
                <w:b/>
                <w:bCs/>
              </w:rPr>
            </w:pPr>
            <w:r>
              <w:rPr>
                <w:rFonts w:eastAsia="Times New Roman" w:cs="Times New Roman"/>
                <w:b/>
                <w:bCs/>
              </w:rPr>
              <w:t>Controlled</w:t>
            </w:r>
          </w:p>
          <w:p w14:paraId="4A119A3C" w14:textId="5C4E325D" w:rsidR="003A031C" w:rsidRPr="00BE786D" w:rsidRDefault="003A031C" w:rsidP="00BE786D">
            <w:pPr>
              <w:widowControl w:val="0"/>
              <w:autoSpaceDE w:val="0"/>
              <w:autoSpaceDN w:val="0"/>
              <w:spacing w:before="20" w:after="20" w:line="276" w:lineRule="auto"/>
              <w:ind w:left="0" w:hanging="2"/>
              <w:jc w:val="center"/>
              <w:rPr>
                <w:rFonts w:eastAsia="Times New Roman" w:cs="Times New Roman"/>
                <w:b/>
                <w:bCs/>
              </w:rPr>
            </w:pPr>
            <w:r w:rsidRPr="00BE786D">
              <w:rPr>
                <w:rFonts w:eastAsia="Times New Roman" w:cs="Times New Roman"/>
                <w:b/>
                <w:bCs/>
              </w:rPr>
              <w:t>(n=43)</w:t>
            </w:r>
          </w:p>
        </w:tc>
        <w:tc>
          <w:tcPr>
            <w:tcW w:w="1540" w:type="pct"/>
            <w:tcBorders>
              <w:top w:val="single" w:sz="4" w:space="0" w:color="auto"/>
              <w:bottom w:val="single" w:sz="4" w:space="0" w:color="auto"/>
            </w:tcBorders>
          </w:tcPr>
          <w:p w14:paraId="6768D3A6" w14:textId="77777777" w:rsidR="00BE786D" w:rsidRDefault="00BE786D" w:rsidP="006A41D3">
            <w:pPr>
              <w:widowControl w:val="0"/>
              <w:autoSpaceDE w:val="0"/>
              <w:autoSpaceDN w:val="0"/>
              <w:spacing w:before="20" w:after="20" w:line="276" w:lineRule="auto"/>
              <w:ind w:left="0" w:hanging="2"/>
              <w:jc w:val="center"/>
              <w:rPr>
                <w:rFonts w:eastAsia="Times New Roman" w:cs="Times New Roman"/>
                <w:b/>
                <w:bCs/>
              </w:rPr>
            </w:pPr>
            <w:r>
              <w:rPr>
                <w:rFonts w:eastAsia="Times New Roman" w:cs="Times New Roman"/>
                <w:b/>
                <w:bCs/>
              </w:rPr>
              <w:t>Uncontrolled</w:t>
            </w:r>
          </w:p>
          <w:p w14:paraId="2056C06C" w14:textId="169B85CD" w:rsidR="003A031C" w:rsidRPr="00BE786D" w:rsidRDefault="003A031C" w:rsidP="006A41D3">
            <w:pPr>
              <w:widowControl w:val="0"/>
              <w:autoSpaceDE w:val="0"/>
              <w:autoSpaceDN w:val="0"/>
              <w:spacing w:before="20" w:after="20" w:line="276" w:lineRule="auto"/>
              <w:ind w:left="0" w:hanging="2"/>
              <w:jc w:val="center"/>
              <w:rPr>
                <w:rFonts w:eastAsia="Times New Roman" w:cs="Times New Roman"/>
                <w:b/>
                <w:bCs/>
              </w:rPr>
            </w:pPr>
            <w:r w:rsidRPr="00BE786D">
              <w:rPr>
                <w:rFonts w:eastAsia="Times New Roman" w:cs="Times New Roman"/>
                <w:b/>
                <w:bCs/>
              </w:rPr>
              <w:t xml:space="preserve"> (n=77)</w:t>
            </w:r>
          </w:p>
        </w:tc>
        <w:tc>
          <w:tcPr>
            <w:tcW w:w="921" w:type="pct"/>
            <w:vMerge/>
            <w:tcBorders>
              <w:bottom w:val="single" w:sz="4" w:space="0" w:color="auto"/>
            </w:tcBorders>
          </w:tcPr>
          <w:p w14:paraId="3B20B3CB"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b/>
                <w:bCs/>
              </w:rPr>
            </w:pPr>
          </w:p>
        </w:tc>
      </w:tr>
      <w:tr w:rsidR="003A031C" w:rsidRPr="00BE786D" w14:paraId="6C302D82" w14:textId="77777777" w:rsidTr="006A41D3">
        <w:trPr>
          <w:trHeight w:val="20"/>
          <w:jc w:val="center"/>
        </w:trPr>
        <w:tc>
          <w:tcPr>
            <w:tcW w:w="1429" w:type="pct"/>
            <w:tcBorders>
              <w:top w:val="single" w:sz="4" w:space="0" w:color="auto"/>
              <w:bottom w:val="single" w:sz="4" w:space="0" w:color="auto"/>
            </w:tcBorders>
          </w:tcPr>
          <w:p w14:paraId="0514FAD9"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p>
          <w:p w14:paraId="10E80777"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r w:rsidRPr="00BE786D">
              <w:rPr>
                <w:rFonts w:eastAsia="Times New Roman" w:cs="Times New Roman"/>
              </w:rPr>
              <w:t>LDL</w:t>
            </w:r>
          </w:p>
          <w:p w14:paraId="30730F49"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r w:rsidRPr="00BE786D">
              <w:rPr>
                <w:rFonts w:eastAsia="Times New Roman" w:cs="Times New Roman"/>
              </w:rPr>
              <w:t>HDL</w:t>
            </w:r>
          </w:p>
          <w:p w14:paraId="491E400E"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proofErr w:type="spellStart"/>
            <w:r w:rsidRPr="00BE786D">
              <w:rPr>
                <w:rFonts w:eastAsia="Times New Roman" w:cs="Times New Roman"/>
              </w:rPr>
              <w:t>Kolesterol</w:t>
            </w:r>
            <w:proofErr w:type="spellEnd"/>
            <w:r w:rsidRPr="00BE786D">
              <w:rPr>
                <w:rFonts w:eastAsia="Times New Roman" w:cs="Times New Roman"/>
              </w:rPr>
              <w:t xml:space="preserve"> Total</w:t>
            </w:r>
          </w:p>
          <w:p w14:paraId="288C3F71" w14:textId="77777777" w:rsidR="003A031C" w:rsidRPr="00BE786D" w:rsidRDefault="003A031C" w:rsidP="006A41D3">
            <w:pPr>
              <w:widowControl w:val="0"/>
              <w:autoSpaceDE w:val="0"/>
              <w:autoSpaceDN w:val="0"/>
              <w:spacing w:before="20" w:after="20" w:line="276" w:lineRule="auto"/>
              <w:ind w:left="0" w:hanging="2"/>
              <w:rPr>
                <w:rFonts w:eastAsia="Times New Roman" w:cs="Times New Roman"/>
              </w:rPr>
            </w:pPr>
            <w:proofErr w:type="spellStart"/>
            <w:r w:rsidRPr="00BE786D">
              <w:rPr>
                <w:rFonts w:eastAsia="Times New Roman" w:cs="Times New Roman"/>
              </w:rPr>
              <w:t>Trigliserida</w:t>
            </w:r>
            <w:proofErr w:type="spellEnd"/>
          </w:p>
        </w:tc>
        <w:tc>
          <w:tcPr>
            <w:tcW w:w="1110" w:type="pct"/>
            <w:tcBorders>
              <w:top w:val="single" w:sz="4" w:space="0" w:color="auto"/>
              <w:bottom w:val="single" w:sz="4" w:space="0" w:color="auto"/>
            </w:tcBorders>
          </w:tcPr>
          <w:p w14:paraId="276A8A2D"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p>
          <w:p w14:paraId="3D4395B2" w14:textId="09347D3A"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r w:rsidRPr="00BE786D">
              <w:rPr>
                <w:rFonts w:eastAsia="Times New Roman" w:cs="Times New Roman"/>
                <w:lang w:val="en-ID"/>
              </w:rPr>
              <w:t>109,70</w:t>
            </w:r>
            <w:r w:rsidR="006A41D3" w:rsidRPr="00BE786D">
              <w:rPr>
                <w:rFonts w:eastAsia="Times New Roman" w:cs="Times New Roman"/>
                <w:lang w:val="en-ID"/>
              </w:rPr>
              <w:t xml:space="preserve"> </w:t>
            </w:r>
            <w:r w:rsidRPr="00BE786D">
              <w:rPr>
                <w:rFonts w:eastAsia="Times New Roman" w:cs="Times New Roman"/>
                <w:lang w:val="en-ID"/>
              </w:rPr>
              <w:t>±38,66</w:t>
            </w:r>
          </w:p>
          <w:p w14:paraId="64D2B417"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r w:rsidRPr="00BE786D">
              <w:rPr>
                <w:rFonts w:eastAsia="Times New Roman" w:cs="Times New Roman"/>
                <w:lang w:val="en-ID"/>
              </w:rPr>
              <w:t>45,86±13,66</w:t>
            </w:r>
          </w:p>
          <w:p w14:paraId="0253BBD0"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lang w:val="en-ID"/>
              </w:rPr>
            </w:pPr>
            <w:r w:rsidRPr="00BE786D">
              <w:rPr>
                <w:rFonts w:eastAsia="Times New Roman" w:cs="Times New Roman"/>
                <w:lang w:val="en-ID"/>
              </w:rPr>
              <w:t>179,23±43,24</w:t>
            </w:r>
          </w:p>
          <w:p w14:paraId="6158CBCA" w14:textId="77777777" w:rsidR="003A031C" w:rsidRPr="00BE786D" w:rsidRDefault="003A031C" w:rsidP="0051044E">
            <w:pPr>
              <w:widowControl w:val="0"/>
              <w:autoSpaceDE w:val="0"/>
              <w:autoSpaceDN w:val="0"/>
              <w:spacing w:before="20" w:after="20" w:line="276" w:lineRule="auto"/>
              <w:ind w:left="0" w:right="-42" w:hanging="2"/>
              <w:jc w:val="center"/>
              <w:rPr>
                <w:rFonts w:eastAsia="Times New Roman" w:cs="Times New Roman"/>
              </w:rPr>
            </w:pPr>
            <w:r w:rsidRPr="00BE786D">
              <w:rPr>
                <w:rFonts w:eastAsia="Times New Roman" w:cs="Times New Roman"/>
                <w:lang w:val="en-ID"/>
              </w:rPr>
              <w:t>131,66 (49-285)</w:t>
            </w:r>
          </w:p>
        </w:tc>
        <w:tc>
          <w:tcPr>
            <w:tcW w:w="1540" w:type="pct"/>
            <w:tcBorders>
              <w:top w:val="single" w:sz="4" w:space="0" w:color="auto"/>
              <w:bottom w:val="single" w:sz="4" w:space="0" w:color="auto"/>
            </w:tcBorders>
          </w:tcPr>
          <w:p w14:paraId="268EEB3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p>
          <w:p w14:paraId="005CF6B9" w14:textId="0971DAA5" w:rsidR="00597546" w:rsidRPr="00BE786D" w:rsidRDefault="003A031C" w:rsidP="00597546">
            <w:pPr>
              <w:widowControl w:val="0"/>
              <w:autoSpaceDE w:val="0"/>
              <w:autoSpaceDN w:val="0"/>
              <w:spacing w:before="20" w:after="20" w:line="276" w:lineRule="auto"/>
              <w:ind w:left="0" w:hanging="2"/>
              <w:jc w:val="center"/>
              <w:rPr>
                <w:rFonts w:eastAsia="Times New Roman" w:cs="Times New Roman"/>
                <w:lang w:val="en-ID"/>
              </w:rPr>
            </w:pPr>
            <w:r w:rsidRPr="00BE786D">
              <w:rPr>
                <w:rFonts w:eastAsia="Times New Roman" w:cs="Times New Roman"/>
                <w:lang w:val="en-ID"/>
              </w:rPr>
              <w:t>12</w:t>
            </w:r>
            <w:r w:rsidR="00597546" w:rsidRPr="00BE786D">
              <w:rPr>
                <w:rFonts w:eastAsia="Times New Roman" w:cs="Times New Roman"/>
                <w:lang w:val="en-ID"/>
              </w:rPr>
              <w:t>2</w:t>
            </w:r>
            <w:r w:rsidRPr="00BE786D">
              <w:rPr>
                <w:rFonts w:eastAsia="Times New Roman" w:cs="Times New Roman"/>
                <w:lang w:val="en-ID"/>
              </w:rPr>
              <w:t>,</w:t>
            </w:r>
            <w:r w:rsidR="00597546" w:rsidRPr="00BE786D">
              <w:rPr>
                <w:rFonts w:eastAsia="Times New Roman" w:cs="Times New Roman"/>
                <w:lang w:val="en-ID"/>
              </w:rPr>
              <w:t>62</w:t>
            </w:r>
            <w:r w:rsidRPr="00BE786D">
              <w:rPr>
                <w:rFonts w:eastAsia="Times New Roman" w:cs="Times New Roman"/>
                <w:lang w:val="en-ID"/>
              </w:rPr>
              <w:t>±</w:t>
            </w:r>
            <w:r w:rsidR="00597546" w:rsidRPr="00BE786D">
              <w:rPr>
                <w:rFonts w:eastAsia="Times New Roman" w:cs="Times New Roman"/>
                <w:lang w:val="en-ID"/>
              </w:rPr>
              <w:t>37,72</w:t>
            </w:r>
          </w:p>
          <w:p w14:paraId="08A02403"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lang w:val="en-ID"/>
              </w:rPr>
            </w:pPr>
            <w:r w:rsidRPr="00BE786D">
              <w:rPr>
                <w:rFonts w:eastAsia="Times New Roman" w:cs="Times New Roman"/>
                <w:lang w:val="en-ID"/>
              </w:rPr>
              <w:t>47,29±13,68</w:t>
            </w:r>
          </w:p>
          <w:p w14:paraId="02924A3B"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lang w:val="en-ID"/>
              </w:rPr>
            </w:pPr>
            <w:r w:rsidRPr="00BE786D">
              <w:rPr>
                <w:rFonts w:eastAsia="Times New Roman" w:cs="Times New Roman"/>
                <w:lang w:val="en-ID"/>
              </w:rPr>
              <w:t>210,86±51,64</w:t>
            </w:r>
          </w:p>
          <w:p w14:paraId="41366352"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r w:rsidRPr="00BE786D">
              <w:rPr>
                <w:rFonts w:eastAsia="Times New Roman" w:cs="Times New Roman"/>
                <w:lang w:val="en-ID"/>
              </w:rPr>
              <w:t>156,00 (57-828)</w:t>
            </w:r>
          </w:p>
        </w:tc>
        <w:tc>
          <w:tcPr>
            <w:tcW w:w="921" w:type="pct"/>
            <w:tcBorders>
              <w:top w:val="single" w:sz="4" w:space="0" w:color="auto"/>
              <w:bottom w:val="single" w:sz="4" w:space="0" w:color="auto"/>
            </w:tcBorders>
          </w:tcPr>
          <w:p w14:paraId="5E8D08DF"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rPr>
            </w:pPr>
          </w:p>
          <w:p w14:paraId="639A39D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0,047</w:t>
            </w:r>
            <w:r w:rsidRPr="00BE786D">
              <w:rPr>
                <w:rFonts w:eastAsia="Times New Roman" w:cs="Times New Roman"/>
                <w:vertAlign w:val="superscript"/>
              </w:rPr>
              <w:t>a</w:t>
            </w:r>
          </w:p>
          <w:p w14:paraId="2EA8C27F"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0,585</w:t>
            </w:r>
            <w:r w:rsidRPr="00BE786D">
              <w:rPr>
                <w:rFonts w:eastAsia="Times New Roman" w:cs="Times New Roman"/>
                <w:vertAlign w:val="superscript"/>
              </w:rPr>
              <w:t>a</w:t>
            </w:r>
          </w:p>
          <w:p w14:paraId="1B3A452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0,001</w:t>
            </w:r>
            <w:r w:rsidRPr="00BE786D">
              <w:rPr>
                <w:rFonts w:eastAsia="Times New Roman" w:cs="Times New Roman"/>
                <w:vertAlign w:val="superscript"/>
              </w:rPr>
              <w:t>a</w:t>
            </w:r>
          </w:p>
          <w:p w14:paraId="257A9EF0" w14:textId="77777777" w:rsidR="003A031C" w:rsidRPr="00BE786D" w:rsidRDefault="003A031C" w:rsidP="006A41D3">
            <w:pPr>
              <w:widowControl w:val="0"/>
              <w:autoSpaceDE w:val="0"/>
              <w:autoSpaceDN w:val="0"/>
              <w:spacing w:before="20" w:after="20" w:line="276" w:lineRule="auto"/>
              <w:ind w:left="0" w:hanging="2"/>
              <w:jc w:val="center"/>
              <w:rPr>
                <w:rFonts w:eastAsia="Times New Roman" w:cs="Times New Roman"/>
                <w:vertAlign w:val="superscript"/>
              </w:rPr>
            </w:pPr>
            <w:r w:rsidRPr="00BE786D">
              <w:rPr>
                <w:rFonts w:eastAsia="Times New Roman" w:cs="Times New Roman"/>
              </w:rPr>
              <w:t>0,013</w:t>
            </w:r>
            <w:r w:rsidRPr="00BE786D">
              <w:rPr>
                <w:rFonts w:eastAsia="Times New Roman" w:cs="Times New Roman"/>
                <w:vertAlign w:val="superscript"/>
              </w:rPr>
              <w:t>b</w:t>
            </w:r>
          </w:p>
        </w:tc>
      </w:tr>
    </w:tbl>
    <w:bookmarkEnd w:id="3"/>
    <w:p w14:paraId="0F4EC9A4" w14:textId="6EC3947B" w:rsidR="003A031C" w:rsidRDefault="003A031C" w:rsidP="00F765DD">
      <w:pPr>
        <w:pStyle w:val="A-3"/>
        <w:spacing w:before="20" w:after="20"/>
        <w:ind w:left="720" w:firstLine="0"/>
        <w:rPr>
          <w:rFonts w:asciiTheme="minorHAnsi" w:hAnsiTheme="minorHAnsi" w:cs="Times New Roman"/>
          <w:sz w:val="22"/>
        </w:rPr>
      </w:pPr>
      <w:r w:rsidRPr="00BE786D">
        <w:rPr>
          <w:rFonts w:asciiTheme="minorHAnsi" w:hAnsiTheme="minorHAnsi" w:cs="Times New Roman"/>
          <w:sz w:val="22"/>
          <w:vertAlign w:val="superscript"/>
        </w:rPr>
        <w:t xml:space="preserve">          </w:t>
      </w:r>
      <w:proofErr w:type="spellStart"/>
      <w:r w:rsidRPr="00BE786D">
        <w:rPr>
          <w:rFonts w:asciiTheme="minorHAnsi" w:hAnsiTheme="minorHAnsi" w:cs="Times New Roman"/>
          <w:sz w:val="22"/>
          <w:vertAlign w:val="superscript"/>
        </w:rPr>
        <w:t>a</w:t>
      </w:r>
      <w:r w:rsidRPr="00BE786D">
        <w:rPr>
          <w:rFonts w:asciiTheme="minorHAnsi" w:hAnsiTheme="minorHAnsi" w:cs="Times New Roman"/>
          <w:sz w:val="22"/>
        </w:rPr>
        <w:t>Uji</w:t>
      </w:r>
      <w:proofErr w:type="spellEnd"/>
      <w:r w:rsidRPr="00BE786D">
        <w:rPr>
          <w:rFonts w:asciiTheme="minorHAnsi" w:hAnsiTheme="minorHAnsi" w:cs="Times New Roman"/>
          <w:sz w:val="22"/>
        </w:rPr>
        <w:t xml:space="preserve"> T test independent, </w:t>
      </w:r>
      <w:proofErr w:type="spellStart"/>
      <w:r w:rsidRPr="00BE786D">
        <w:rPr>
          <w:rFonts w:asciiTheme="minorHAnsi" w:hAnsiTheme="minorHAnsi" w:cs="Times New Roman"/>
          <w:sz w:val="22"/>
          <w:vertAlign w:val="superscript"/>
        </w:rPr>
        <w:t>b</w:t>
      </w:r>
      <w:r w:rsidRPr="00BE786D">
        <w:rPr>
          <w:rFonts w:asciiTheme="minorHAnsi" w:hAnsiTheme="minorHAnsi" w:cs="Times New Roman"/>
          <w:sz w:val="22"/>
        </w:rPr>
        <w:t>Uji</w:t>
      </w:r>
      <w:proofErr w:type="spellEnd"/>
      <w:r w:rsidRPr="00BE786D">
        <w:rPr>
          <w:rFonts w:asciiTheme="minorHAnsi" w:hAnsiTheme="minorHAnsi" w:cs="Times New Roman"/>
          <w:sz w:val="22"/>
        </w:rPr>
        <w:t xml:space="preserve"> </w:t>
      </w:r>
      <w:proofErr w:type="spellStart"/>
      <w:r w:rsidRPr="00BE786D">
        <w:rPr>
          <w:rFonts w:asciiTheme="minorHAnsi" w:hAnsiTheme="minorHAnsi" w:cs="Times New Roman"/>
          <w:sz w:val="22"/>
        </w:rPr>
        <w:t>mann</w:t>
      </w:r>
      <w:proofErr w:type="spellEnd"/>
      <w:r w:rsidRPr="00BE786D">
        <w:rPr>
          <w:rFonts w:asciiTheme="minorHAnsi" w:hAnsiTheme="minorHAnsi" w:cs="Times New Roman"/>
          <w:sz w:val="22"/>
        </w:rPr>
        <w:t xml:space="preserve"> </w:t>
      </w:r>
      <w:proofErr w:type="spellStart"/>
      <w:r w:rsidRPr="00BE786D">
        <w:rPr>
          <w:rFonts w:asciiTheme="minorHAnsi" w:hAnsiTheme="minorHAnsi" w:cs="Times New Roman"/>
          <w:sz w:val="22"/>
        </w:rPr>
        <w:t>whitney</w:t>
      </w:r>
      <w:proofErr w:type="spellEnd"/>
      <w:r w:rsidRPr="00BE786D">
        <w:rPr>
          <w:rFonts w:asciiTheme="minorHAnsi" w:hAnsiTheme="minorHAnsi" w:cs="Times New Roman"/>
          <w:sz w:val="22"/>
        </w:rPr>
        <w:t>, signif</w:t>
      </w:r>
      <w:r w:rsidR="001C634E" w:rsidRPr="00BE786D">
        <w:rPr>
          <w:rFonts w:asciiTheme="minorHAnsi" w:hAnsiTheme="minorHAnsi" w:cs="Times New Roman"/>
          <w:sz w:val="22"/>
        </w:rPr>
        <w:t>icant if</w:t>
      </w:r>
      <w:r w:rsidRPr="00BE786D">
        <w:rPr>
          <w:rFonts w:asciiTheme="minorHAnsi" w:hAnsiTheme="minorHAnsi" w:cs="Times New Roman"/>
          <w:sz w:val="22"/>
        </w:rPr>
        <w:t xml:space="preserve"> p&lt;0,05</w:t>
      </w:r>
    </w:p>
    <w:p w14:paraId="2FB388A6" w14:textId="77777777" w:rsidR="0051044E" w:rsidRPr="00BE786D" w:rsidRDefault="0051044E" w:rsidP="00F765DD">
      <w:pPr>
        <w:pStyle w:val="A-3"/>
        <w:spacing w:before="20" w:after="20"/>
        <w:ind w:left="720" w:firstLine="0"/>
        <w:rPr>
          <w:rFonts w:asciiTheme="minorHAnsi" w:hAnsiTheme="minorHAnsi" w:cs="Times New Roman"/>
          <w:sz w:val="22"/>
        </w:rPr>
      </w:pPr>
    </w:p>
    <w:p w14:paraId="09BE0833" w14:textId="2FF33C0E" w:rsidR="00BE786D" w:rsidRDefault="00BE786D" w:rsidP="00F953D7">
      <w:pPr>
        <w:pStyle w:val="Heading1"/>
        <w:numPr>
          <w:ilvl w:val="0"/>
          <w:numId w:val="0"/>
        </w:numPr>
        <w:shd w:val="clear" w:color="auto" w:fill="FFFFFF"/>
        <w:spacing w:before="20" w:after="20" w:line="360" w:lineRule="auto"/>
        <w:ind w:firstLine="720"/>
        <w:jc w:val="both"/>
        <w:rPr>
          <w:rFonts w:asciiTheme="minorHAnsi" w:eastAsiaTheme="minorHAnsi" w:hAnsiTheme="minorHAnsi"/>
          <w:b w:val="0"/>
          <w:bCs w:val="0"/>
          <w:position w:val="0"/>
          <w:sz w:val="22"/>
          <w:szCs w:val="22"/>
          <w:lang w:val="en-ID" w:eastAsia="en-US"/>
        </w:rPr>
      </w:pPr>
      <w:r w:rsidRPr="00BE786D">
        <w:rPr>
          <w:rFonts w:asciiTheme="minorHAnsi" w:eastAsiaTheme="minorHAnsi" w:hAnsiTheme="minorHAnsi"/>
          <w:b w:val="0"/>
          <w:bCs w:val="0"/>
          <w:position w:val="0"/>
          <w:sz w:val="22"/>
          <w:szCs w:val="22"/>
          <w:lang w:val="en-ID" w:eastAsia="en-US"/>
        </w:rPr>
        <w:t xml:space="preserve">The results demonstrated significant differences in total cholesterol (p = 0.001), LDL-C (p = 0.047), and triglyceride levels (p = 0.013) between patients with controlled and uncontrolled </w:t>
      </w:r>
      <w:r w:rsidRPr="00BE786D">
        <w:rPr>
          <w:rFonts w:asciiTheme="minorHAnsi" w:eastAsiaTheme="minorHAnsi" w:hAnsiTheme="minorHAnsi"/>
          <w:b w:val="0"/>
          <w:bCs w:val="0"/>
          <w:position w:val="0"/>
          <w:sz w:val="22"/>
          <w:szCs w:val="22"/>
          <w:lang w:val="en-ID" w:eastAsia="en-US"/>
        </w:rPr>
        <w:lastRenderedPageBreak/>
        <w:t>type 2 diabetes mellitus. Overall, patients with uncontrolled diabetes exhibited higher lipid levels compared with those with controlled diabetes. The mean LDL-C level was 122.62 ± 37.72 mg/dL, and the mean total cholesterol level was 210.86 ± 51.64 mg/dL. Meanwhile, the median triglyceride level was 156.00 (57–828) mg/dL.</w:t>
      </w:r>
    </w:p>
    <w:p w14:paraId="36D4DED3" w14:textId="77777777" w:rsidR="00BE786D" w:rsidRPr="00BE786D" w:rsidRDefault="00BE786D" w:rsidP="00BE786D">
      <w:pPr>
        <w:ind w:left="0" w:hanging="2"/>
        <w:rPr>
          <w:lang w:val="en-ID" w:eastAsia="en-US"/>
        </w:rPr>
      </w:pPr>
    </w:p>
    <w:p w14:paraId="5369CF71" w14:textId="7D18C7DF" w:rsidR="005E30A0" w:rsidRPr="00BE786D" w:rsidRDefault="00B72D6E" w:rsidP="00F765DD">
      <w:pPr>
        <w:pStyle w:val="Heading1"/>
        <w:numPr>
          <w:ilvl w:val="0"/>
          <w:numId w:val="0"/>
        </w:numPr>
        <w:shd w:val="clear" w:color="auto" w:fill="FFFFFF"/>
        <w:spacing w:before="20" w:after="20"/>
        <w:rPr>
          <w:rFonts w:asciiTheme="minorHAnsi" w:hAnsiTheme="minorHAnsi"/>
          <w:sz w:val="22"/>
          <w:szCs w:val="22"/>
        </w:rPr>
      </w:pPr>
      <w:r>
        <w:rPr>
          <w:rFonts w:asciiTheme="minorHAnsi" w:hAnsiTheme="minorHAnsi"/>
          <w:sz w:val="22"/>
          <w:szCs w:val="22"/>
        </w:rPr>
        <w:t>Discussion</w:t>
      </w:r>
    </w:p>
    <w:p w14:paraId="1D47F333" w14:textId="77777777" w:rsidR="005E30A0" w:rsidRPr="00BE786D" w:rsidRDefault="005E30A0" w:rsidP="00F765DD">
      <w:pPr>
        <w:shd w:val="clear" w:color="auto" w:fill="FFFFFF"/>
        <w:spacing w:before="20" w:after="20" w:line="240" w:lineRule="auto"/>
        <w:ind w:left="0" w:hanging="2"/>
        <w:rPr>
          <w:rFonts w:asciiTheme="minorHAnsi" w:eastAsia="Times New Roman" w:hAnsiTheme="minorHAnsi" w:cs="Times New Roman"/>
        </w:rPr>
      </w:pPr>
    </w:p>
    <w:p w14:paraId="09FEFE10" w14:textId="5CFBE3E2"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This study demonstrated that most patients with type 2 diabetes mellitus (T2DM) were in the pre-elderly age group (45–59 years), comprising 62 individuals (52.7%), with the highest median total cholesterol levels also observed in this category. These findings align with </w:t>
      </w:r>
      <w:proofErr w:type="spellStart"/>
      <w:r w:rsidRPr="0051044E">
        <w:rPr>
          <w:rFonts w:asciiTheme="minorHAnsi" w:eastAsiaTheme="minorHAnsi" w:hAnsiTheme="minorHAnsi" w:cs="Times New Roman"/>
          <w:position w:val="0"/>
          <w:lang w:val="en-ID" w:eastAsia="en-US"/>
        </w:rPr>
        <w:t>Mukhlidah</w:t>
      </w:r>
      <w:proofErr w:type="spellEnd"/>
      <w:r w:rsidRPr="0051044E">
        <w:rPr>
          <w:rFonts w:asciiTheme="minorHAnsi" w:eastAsiaTheme="minorHAnsi" w:hAnsiTheme="minorHAnsi" w:cs="Times New Roman"/>
          <w:position w:val="0"/>
          <w:lang w:val="en-ID" w:eastAsia="en-US"/>
        </w:rPr>
        <w:t xml:space="preserve"> et al. (2021), who reported that individuals aged 45–59 years represented the largest affected group (38.4%).</w:t>
      </w:r>
      <w:sdt>
        <w:sdtPr>
          <w:rPr>
            <w:rFonts w:ascii="Cambria" w:eastAsiaTheme="minorHAnsi" w:hAnsi="Cambria" w:cs="Times New Roman"/>
            <w:color w:val="000000"/>
            <w:position w:val="0"/>
            <w:vertAlign w:val="superscript"/>
            <w:lang w:val="en-ID" w:eastAsia="en-US"/>
          </w:rPr>
          <w:tag w:val="MENDELEY_CITATION_v3_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"/>
          <w:id w:val="1994599468"/>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9</w:t>
          </w:r>
        </w:sdtContent>
      </w:sdt>
      <w:r w:rsidRPr="0051044E">
        <w:rPr>
          <w:rFonts w:asciiTheme="minorHAnsi" w:eastAsiaTheme="minorHAnsi" w:hAnsiTheme="minorHAnsi" w:cs="Times New Roman"/>
          <w:position w:val="0"/>
          <w:lang w:val="en-ID" w:eastAsia="en-US"/>
        </w:rPr>
        <w:t xml:space="preserve"> Similarly, </w:t>
      </w:r>
      <w:proofErr w:type="spellStart"/>
      <w:r w:rsidRPr="0051044E">
        <w:rPr>
          <w:rFonts w:asciiTheme="minorHAnsi" w:eastAsiaTheme="minorHAnsi" w:hAnsiTheme="minorHAnsi" w:cs="Times New Roman"/>
          <w:position w:val="0"/>
          <w:lang w:val="en-ID" w:eastAsia="en-US"/>
        </w:rPr>
        <w:t>Nurhanifah</w:t>
      </w:r>
      <w:proofErr w:type="spellEnd"/>
      <w:r w:rsidRPr="0051044E">
        <w:rPr>
          <w:rFonts w:asciiTheme="minorHAnsi" w:eastAsiaTheme="minorHAnsi" w:hAnsiTheme="minorHAnsi" w:cs="Times New Roman"/>
          <w:position w:val="0"/>
          <w:lang w:val="en-ID" w:eastAsia="en-US"/>
        </w:rPr>
        <w:t xml:space="preserve"> (2020) reported elevated total cholesterol levels among pre-elderly patients with T2DM, which were largely associated with unhealthy dietary patterns (68.2%).</w:t>
      </w:r>
      <w:sdt>
        <w:sdtPr>
          <w:rPr>
            <w:rFonts w:ascii="Cambria" w:eastAsiaTheme="minorHAnsi" w:hAnsi="Cambria" w:cs="Times New Roman"/>
            <w:color w:val="000000"/>
            <w:position w:val="0"/>
            <w:vertAlign w:val="superscript"/>
            <w:lang w:val="en-ID" w:eastAsia="en-US"/>
          </w:rPr>
          <w:tag w:val="MENDELEY_CITATION_v3_eyJjaXRhdGlvbklEIjoiTUVOREVMRVlfQ0lUQVRJT05fMGRiNjY3ODYtOWI4My00ODUxLThjYWQtNzIwZDgwZDE5OTFhIiwicHJvcGVydGllcyI6eyJub3RlSW5kZXgiOjB9LCJpc0VkaXRlZCI6ZmFsc2UsIm1hbnVhbE92ZXJyaWRlIjp7ImlzTWFudWFsbHlPdmVycmlkZGVuIjpmYWxzZSwiY2l0ZXByb2NUZXh0IjoiPHN1cD4xMD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V19"/>
          <w:id w:val="1563373447"/>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10</w:t>
          </w:r>
        </w:sdtContent>
      </w:sdt>
      <w:r w:rsidRPr="0051044E">
        <w:rPr>
          <w:rFonts w:asciiTheme="minorHAnsi" w:eastAsiaTheme="minorHAnsi" w:hAnsiTheme="minorHAnsi" w:cs="Times New Roman"/>
          <w:position w:val="0"/>
          <w:lang w:val="en-ID" w:eastAsia="en-US"/>
        </w:rPr>
        <w:t xml:space="preserve"> The increased susceptibility among individuals aged over 45 years may be attributed to age-related physiological changes, including declining hepatic function and reduced pancreatic β-cell activity, both of which can impair glucose and lipid metabolism, particularly when combined with diets high in fat and refined</w:t>
      </w:r>
      <w:r w:rsidR="0092117F">
        <w:rPr>
          <w:rFonts w:asciiTheme="minorHAnsi" w:eastAsiaTheme="minorHAnsi" w:hAnsiTheme="minorHAnsi" w:cs="Times New Roman"/>
          <w:position w:val="0"/>
          <w:lang w:val="en-ID" w:eastAsia="en-US"/>
        </w:rPr>
        <w:t xml:space="preserve"> </w:t>
      </w:r>
      <w:r w:rsidRPr="0051044E">
        <w:rPr>
          <w:rFonts w:asciiTheme="minorHAnsi" w:eastAsiaTheme="minorHAnsi" w:hAnsiTheme="minorHAnsi" w:cs="Times New Roman"/>
          <w:position w:val="0"/>
          <w:lang w:val="en-ID" w:eastAsia="en-US"/>
        </w:rPr>
        <w:t>carbohydrates.</w:t>
      </w:r>
      <w:sdt>
        <w:sdtPr>
          <w:rPr>
            <w:rFonts w:ascii="Cambria" w:eastAsiaTheme="minorHAnsi" w:hAnsi="Cambria" w:cs="Times New Roman"/>
            <w:color w:val="000000"/>
            <w:position w:val="0"/>
            <w:vertAlign w:val="superscript"/>
            <w:lang w:val="en-ID" w:eastAsia="en-US"/>
          </w:rPr>
          <w:tag w:val="MENDELEY_CITATION_v3_eyJjaXRhdGlvbklEIjoiTUVOREVMRVlfQ0lUQVRJT05fMTAxNGI1ZTgtNjI1ZS00MWYzLWJhY2ItZmU4MjA0NDhiMzNmIiwicHJvcGVydGllcyI6eyJub3RlSW5kZXgiOjB9LCJpc0VkaXRlZCI6ZmFsc2UsIm1hbnVhbE92ZXJyaWRlIjp7ImlzTWFudWFsbHlPdmVycmlkZGVuIjpmYWxzZSwiY2l0ZXByb2NUZXh0IjoiPHN1cD4xMCwxMT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"/>
          <w:id w:val="-169390739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10,11</w:t>
          </w:r>
        </w:sdtContent>
      </w:sdt>
    </w:p>
    <w:p w14:paraId="1665564D" w14:textId="701EBD86"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In this study, females constituted the majority of patients with T2DM (60.8%) and exhibited higher median levels of total cholesterol, triglycerides, and LDL compared with males. This observation is consistent with the findings of Abrar et al. (2022), who reported a predominance of female patients among individuals with T2DM accompanied by dyslipidemia.</w:t>
      </w:r>
      <w:sdt>
        <w:sdtPr>
          <w:rPr>
            <w:rFonts w:ascii="Cambria" w:eastAsiaTheme="minorHAnsi" w:hAnsi="Cambria" w:cs="Times New Roman"/>
            <w:color w:val="000000"/>
            <w:position w:val="0"/>
            <w:vertAlign w:val="superscript"/>
            <w:lang w:val="en-ID" w:eastAsia="en-US"/>
          </w:rPr>
          <w:tag w:val="MENDELEY_CITATION_v3_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"/>
          <w:id w:val="-341241504"/>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7</w:t>
          </w:r>
        </w:sdtContent>
      </w:sdt>
      <w:r w:rsidR="00802CFE">
        <w:rPr>
          <w:rFonts w:ascii="Cambria" w:eastAsiaTheme="minorHAnsi" w:hAnsi="Cambria" w:cs="Times New Roman"/>
          <w:color w:val="000000"/>
          <w:position w:val="0"/>
          <w:vertAlign w:val="superscript"/>
          <w:lang w:val="en-ID" w:eastAsia="en-US"/>
        </w:rPr>
        <w:t xml:space="preserve"> </w:t>
      </w:r>
      <w:r w:rsidRPr="0051044E">
        <w:rPr>
          <w:rFonts w:asciiTheme="minorHAnsi" w:eastAsiaTheme="minorHAnsi" w:hAnsiTheme="minorHAnsi" w:cs="Times New Roman"/>
          <w:position w:val="0"/>
          <w:lang w:val="en-ID" w:eastAsia="en-US"/>
        </w:rPr>
        <w:t>Similar results were reported by Putu et al. (2022), who observed higher mean lipid profile levels among women than men.</w:t>
      </w:r>
      <w:sdt>
        <w:sdtPr>
          <w:rPr>
            <w:rFonts w:ascii="Cambria" w:eastAsiaTheme="minorHAnsi" w:hAnsi="Cambria" w:cs="Times New Roman"/>
            <w:color w:val="000000"/>
            <w:position w:val="0"/>
            <w:vertAlign w:val="superscript"/>
            <w:lang w:val="en-ID" w:eastAsia="en-US"/>
          </w:rPr>
          <w:tag w:val="MENDELEY_CITATION_v3_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"/>
          <w:id w:val="207106834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12</w:t>
          </w:r>
        </w:sdtContent>
      </w:sdt>
      <w:r w:rsidRPr="0051044E">
        <w:rPr>
          <w:rFonts w:asciiTheme="minorHAnsi" w:eastAsiaTheme="minorHAnsi" w:hAnsiTheme="minorHAnsi" w:cs="Times New Roman"/>
          <w:position w:val="0"/>
          <w:lang w:val="en-ID" w:eastAsia="en-US"/>
        </w:rPr>
        <w:t xml:space="preserve"> Hormonal factors may partly explain this pattern, as reduced </w:t>
      </w:r>
      <w:proofErr w:type="spellStart"/>
      <w:r w:rsidRPr="0051044E">
        <w:rPr>
          <w:rFonts w:asciiTheme="minorHAnsi" w:eastAsiaTheme="minorHAnsi" w:hAnsiTheme="minorHAnsi" w:cs="Times New Roman"/>
          <w:position w:val="0"/>
          <w:lang w:val="en-ID" w:eastAsia="en-US"/>
        </w:rPr>
        <w:t>estrogen</w:t>
      </w:r>
      <w:proofErr w:type="spellEnd"/>
      <w:r w:rsidRPr="0051044E">
        <w:rPr>
          <w:rFonts w:asciiTheme="minorHAnsi" w:eastAsiaTheme="minorHAnsi" w:hAnsiTheme="minorHAnsi" w:cs="Times New Roman"/>
          <w:position w:val="0"/>
          <w:lang w:val="en-ID" w:eastAsia="en-US"/>
        </w:rPr>
        <w:t xml:space="preserve"> levels in women can promote visceral fat accumulation, increase insulin resistance, and stimulate hepatic production of very-low-density lipoprotein (VLDL), ultimately influencing both lipid and glucose metabolism.</w:t>
      </w:r>
      <w:sdt>
        <w:sdtPr>
          <w:rPr>
            <w:rFonts w:ascii="Cambria" w:eastAsiaTheme="minorHAnsi" w:hAnsi="Cambria" w:cs="Times New Roman"/>
            <w:color w:val="000000"/>
            <w:position w:val="0"/>
            <w:vertAlign w:val="superscript"/>
            <w:lang w:val="en-ID" w:eastAsia="en-US"/>
          </w:rPr>
          <w:tag w:val="MENDELEY_CITATION_v3_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"/>
          <w:id w:val="-141855044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11</w:t>
          </w:r>
        </w:sdtContent>
      </w:sdt>
    </w:p>
    <w:p w14:paraId="48AC7B13" w14:textId="0D38B781"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Regarding nutritional status, patients with T2DM were most commonly categorized as Obesity Class I, accounting for 49 individuals (40.8%). This group also demonstrated higher mean total cholesterol and LDL levels, reaching 212 mg/dL and 124 mg/dL, respectively. These findings are consistent with </w:t>
      </w:r>
      <w:proofErr w:type="spellStart"/>
      <w:r w:rsidRPr="0051044E">
        <w:rPr>
          <w:rFonts w:asciiTheme="minorHAnsi" w:eastAsiaTheme="minorHAnsi" w:hAnsiTheme="minorHAnsi" w:cs="Times New Roman"/>
          <w:position w:val="0"/>
          <w:lang w:val="en-ID" w:eastAsia="en-US"/>
        </w:rPr>
        <w:t>Hurin</w:t>
      </w:r>
      <w:proofErr w:type="spellEnd"/>
      <w:r w:rsidRPr="0051044E">
        <w:rPr>
          <w:rFonts w:asciiTheme="minorHAnsi" w:eastAsiaTheme="minorHAnsi" w:hAnsiTheme="minorHAnsi" w:cs="Times New Roman"/>
          <w:position w:val="0"/>
          <w:lang w:val="en-ID" w:eastAsia="en-US"/>
        </w:rPr>
        <w:t xml:space="preserve"> and Andriani (2023), who reported that the majority of T2DM patients were classified as Obesity Class I (42.2% of 90 participants).</w:t>
      </w:r>
      <w:sdt>
        <w:sdtPr>
          <w:rPr>
            <w:rFonts w:ascii="Cambria" w:eastAsiaTheme="minorHAnsi" w:hAnsi="Cambria" w:cs="Times New Roman"/>
            <w:color w:val="000000"/>
            <w:position w:val="0"/>
            <w:vertAlign w:val="superscript"/>
            <w:lang w:val="en-ID" w:eastAsia="en-US"/>
          </w:rPr>
          <w:tag w:val="MENDELEY_CITATION_v3_eyJjaXRhdGlvbklEIjoiTUVOREVMRVlfQ0lUQVRJT05fOTY2MjdlYjktYmY0My00ODJiLTgxZjYtMWM5NzU5MDA0ZTll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
          <w:id w:val="89602326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13</w:t>
          </w:r>
        </w:sdtContent>
      </w:sdt>
      <w:r w:rsidRPr="0051044E">
        <w:rPr>
          <w:rFonts w:asciiTheme="minorHAnsi" w:eastAsiaTheme="minorHAnsi" w:hAnsiTheme="minorHAnsi" w:cs="Times New Roman"/>
          <w:position w:val="0"/>
          <w:lang w:val="en-ID" w:eastAsia="en-US"/>
        </w:rPr>
        <w:t xml:space="preserve"> Comparable results were reported by Hadya and Freddy (2022), who found elevated total cholesterol and LDL levels among individuals with Obesity Class I, with 78 patients (63.4%) presenting total cholesterol levels between 200–238 mg/dL and 49 patients (68.1%) exhibiting LDL levels between 100–129 mg/dL.</w:t>
      </w:r>
      <w:sdt>
        <w:sdtPr>
          <w:rPr>
            <w:rFonts w:ascii="Cambria" w:eastAsiaTheme="minorHAnsi" w:hAnsi="Cambria" w:cs="Times New Roman"/>
            <w:color w:val="000000"/>
            <w:position w:val="0"/>
            <w:vertAlign w:val="superscript"/>
            <w:lang w:val="en-ID" w:eastAsia="en-US"/>
          </w:rPr>
          <w:tag w:val="MENDELEY_CITATION_v3_eyJjaXRhdGlvbklEIjoiTUVOREVMRVlfQ0lUQVRJT05fYzgyOTAyNDItYmUyNy00YzBhLWEwYTUtYmEyYTk1MGQ4MTRjIiwicHJvcGVydGllcyI6eyJub3RlSW5kZXgiOjB9LCJpc0VkaXRlZCI6ZmFsc2UsIm1hbnVhbE92ZXJyaWRlIjp7ImlzTWFudWFsbHlPdmVycmlkZGVuIjpmYWxzZSwiY2l0ZXByb2NUZXh0IjoiPHN1cD4xND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1dfQ=="/>
          <w:id w:val="-128410303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14</w:t>
          </w:r>
        </w:sdtContent>
      </w:sdt>
      <w:r w:rsidRPr="0051044E">
        <w:rPr>
          <w:rFonts w:asciiTheme="minorHAnsi" w:eastAsiaTheme="minorHAnsi" w:hAnsiTheme="minorHAnsi" w:cs="Times New Roman"/>
          <w:position w:val="0"/>
          <w:lang w:val="en-ID" w:eastAsia="en-US"/>
        </w:rPr>
        <w:t xml:space="preserve"> The predominance of T2DM in individuals with Obesity Class I may reflect metabolic disturbances related to excess adipose tissue, which releases pro-inflammatory cytokines and free </w:t>
      </w:r>
      <w:r w:rsidRPr="0051044E">
        <w:rPr>
          <w:rFonts w:asciiTheme="minorHAnsi" w:eastAsiaTheme="minorHAnsi" w:hAnsiTheme="minorHAnsi" w:cs="Times New Roman"/>
          <w:position w:val="0"/>
          <w:lang w:val="en-ID" w:eastAsia="en-US"/>
        </w:rPr>
        <w:lastRenderedPageBreak/>
        <w:t xml:space="preserve">fatty acids that disrupt insulin </w:t>
      </w:r>
      <w:proofErr w:type="spellStart"/>
      <w:r w:rsidRPr="0051044E">
        <w:rPr>
          <w:rFonts w:asciiTheme="minorHAnsi" w:eastAsiaTheme="minorHAnsi" w:hAnsiTheme="minorHAnsi" w:cs="Times New Roman"/>
          <w:position w:val="0"/>
          <w:lang w:val="en-ID" w:eastAsia="en-US"/>
        </w:rPr>
        <w:t>signaling</w:t>
      </w:r>
      <w:proofErr w:type="spellEnd"/>
      <w:r w:rsidRPr="0051044E">
        <w:rPr>
          <w:rFonts w:asciiTheme="minorHAnsi" w:eastAsiaTheme="minorHAnsi" w:hAnsiTheme="minorHAnsi" w:cs="Times New Roman"/>
          <w:position w:val="0"/>
          <w:lang w:val="en-ID" w:eastAsia="en-US"/>
        </w:rPr>
        <w:t xml:space="preserve"> and promote insulin resistance.</w:t>
      </w:r>
      <w:sdt>
        <w:sdtPr>
          <w:rPr>
            <w:rFonts w:ascii="Cambria" w:eastAsiaTheme="minorHAnsi" w:hAnsi="Cambria" w:cs="Times New Roman"/>
            <w:color w:val="000000"/>
            <w:position w:val="0"/>
            <w:vertAlign w:val="superscript"/>
            <w:lang w:val="en-ID" w:eastAsia="en-US"/>
          </w:rPr>
          <w:tag w:val="MENDELEY_CITATION_v3_eyJjaXRhdGlvbklEIjoiTUVOREVMRVlfQ0lUQVRJT05fYWE1ZDEzYTEtZGYzNC00OTliLWJhZGEtNWUwNmM1ZjM0NTMz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
          <w:id w:val="66429035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13</w:t>
          </w:r>
        </w:sdtContent>
      </w:sdt>
      <w:r w:rsidRPr="0051044E">
        <w:rPr>
          <w:rFonts w:asciiTheme="minorHAnsi" w:eastAsiaTheme="minorHAnsi" w:hAnsiTheme="minorHAnsi" w:cs="Times New Roman"/>
          <w:position w:val="0"/>
          <w:lang w:val="en-ID" w:eastAsia="en-US"/>
        </w:rPr>
        <w:t xml:space="preserve"> These alterations also stimulate hepatic lipoprotein synthesis, where excess free fatty acids are converted into VLDL, thereby increasing circulating lipid levels and contributing to dyslipidemia.</w:t>
      </w:r>
      <w:sdt>
        <w:sdtPr>
          <w:rPr>
            <w:rFonts w:ascii="Cambria" w:eastAsiaTheme="minorHAnsi" w:hAnsi="Cambria" w:cs="Times New Roman"/>
            <w:color w:val="000000"/>
            <w:position w:val="0"/>
            <w:vertAlign w:val="superscript"/>
            <w:lang w:val="en-ID" w:eastAsia="en-US"/>
          </w:rPr>
          <w:tag w:val="MENDELEY_CITATION_v3_eyJjaXRhdGlvbklEIjoiTUVOREVMRVlfQ0lUQVRJT05fOGE4MjdiZjctZDhmZS00MDE5LThmNGEtY2QyNTNjYjBiODYy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fSwiaXNUZW1wb3JhcnkiOmZhbHNlfV19"/>
          <w:id w:val="213543978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15</w:t>
          </w:r>
        </w:sdtContent>
      </w:sdt>
    </w:p>
    <w:p w14:paraId="1BFA5D19" w14:textId="4906B904"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Interestingly, elevated lipid levels were also identified among underweight individuals, with median total cholesterol and triglyceride levels reaching 205 mg/dL and 195 mg/dL, respectively. Although limited studies have explored lipid abnormalities in underweight populations, elevated triglycerides in this group may be linked to metabolic stress, nutritional imbalance, or underlying pathological conditions that alter lipid metabolism and increase hepatic triglyceride synthesis</w:t>
      </w:r>
      <w:r w:rsidR="00802CFE">
        <w:rPr>
          <w:rFonts w:asciiTheme="minorHAnsi" w:eastAsiaTheme="minorHAnsi" w:hAnsiTheme="minorHAnsi" w:cs="Times New Roman"/>
          <w:position w:val="0"/>
          <w:lang w:val="en-ID" w:eastAsia="en-US"/>
        </w:rPr>
        <w:t xml:space="preserve">. </w:t>
      </w:r>
      <w:sdt>
        <w:sdtPr>
          <w:rPr>
            <w:rFonts w:ascii="Cambria" w:eastAsiaTheme="minorHAnsi" w:hAnsi="Cambria" w:cs="Times New Roman"/>
            <w:color w:val="000000"/>
            <w:position w:val="0"/>
            <w:vertAlign w:val="superscript"/>
            <w:lang w:val="en-ID" w:eastAsia="en-US"/>
          </w:rPr>
          <w:tag w:val="MENDELEY_CITATION_v3_eyJjaXRhdGlvbklEIjoiTUVOREVMRVlfQ0lUQVRJT05fNzk2NmJkNjYtYjcyOS00OWRmLTljODAtNDkzODA1ZTlmMzgxIiwicHJvcGVydGllcyI6eyJub3RlSW5kZXgiOjB9LCJpc0VkaXRlZCI6ZmFsc2UsIm1hbnVhbE92ZXJyaWRlIjp7ImlzTWFudWFsbHlPdmVycmlkZGVuIjpmYWxzZSwiY2l0ZXByb2NUZXh0IjoiPHN1cD4xNCwxNj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"/>
          <w:id w:val="687951045"/>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14,16</w:t>
          </w:r>
        </w:sdtContent>
      </w:sdt>
      <w:r w:rsidR="00802CFE">
        <w:rPr>
          <w:rFonts w:ascii="Cambria" w:eastAsiaTheme="minorHAnsi" w:hAnsi="Cambria" w:cs="Times New Roman"/>
          <w:color w:val="000000"/>
          <w:position w:val="0"/>
          <w:vertAlign w:val="superscript"/>
          <w:lang w:val="en-ID" w:eastAsia="en-US"/>
        </w:rPr>
        <w:t xml:space="preserve"> </w:t>
      </w:r>
      <w:r w:rsidRPr="0051044E">
        <w:rPr>
          <w:rFonts w:asciiTheme="minorHAnsi" w:eastAsiaTheme="minorHAnsi" w:hAnsiTheme="minorHAnsi" w:cs="Times New Roman"/>
          <w:position w:val="0"/>
          <w:lang w:val="en-ID" w:eastAsia="en-US"/>
        </w:rPr>
        <w:t xml:space="preserve">In addition, uncontrolled diabetes mellitus was associated with a higher occurrence of </w:t>
      </w:r>
      <w:proofErr w:type="spellStart"/>
      <w:r w:rsidRPr="0051044E">
        <w:rPr>
          <w:rFonts w:asciiTheme="minorHAnsi" w:eastAsiaTheme="minorHAnsi" w:hAnsiTheme="minorHAnsi" w:cs="Times New Roman"/>
          <w:position w:val="0"/>
          <w:lang w:val="en-ID" w:eastAsia="en-US"/>
        </w:rPr>
        <w:t>dyslipidemia</w:t>
      </w:r>
      <w:proofErr w:type="spellEnd"/>
      <w:r w:rsidRPr="0051044E">
        <w:rPr>
          <w:rFonts w:asciiTheme="minorHAnsi" w:eastAsiaTheme="minorHAnsi" w:hAnsiTheme="minorHAnsi" w:cs="Times New Roman"/>
          <w:position w:val="0"/>
          <w:lang w:val="en-ID" w:eastAsia="en-US"/>
        </w:rPr>
        <w:t xml:space="preserve">, observed in 12 patients, further emphasizing the close relationship between poor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control and disrupted lipid metabolism.</w:t>
      </w:r>
      <w:sdt>
        <w:sdtPr>
          <w:rPr>
            <w:rFonts w:ascii="Cambria" w:eastAsiaTheme="minorHAnsi" w:hAnsi="Cambria" w:cs="Times New Roman"/>
            <w:color w:val="000000"/>
            <w:position w:val="0"/>
            <w:vertAlign w:val="superscript"/>
            <w:lang w:val="en-ID" w:eastAsia="en-US"/>
          </w:rPr>
          <w:tag w:val="MENDELEY_CITATION_v3_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"/>
          <w:id w:val="-1373608913"/>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4,17</w:t>
          </w:r>
        </w:sdtContent>
      </w:sdt>
    </w:p>
    <w:p w14:paraId="6ED24FB6" w14:textId="0B9A5740"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Elevated LDL-C levels were more frequently observed in patients with uncontrolled T2DM compared with those with controlled diabetes, with a mean value of 122.62 mg/dL and a statistically significant difference between groups (p = 0.047). Similar findings were reported by Vincentius et al. (2022), who documented a higher mean LDL level of 143.33 mg/dL among patients with uncontrolled T2DM</w:t>
      </w:r>
      <w:r w:rsidRPr="00802CFE">
        <w:rPr>
          <w:rFonts w:asciiTheme="minorHAnsi" w:eastAsiaTheme="minorHAnsi" w:hAnsiTheme="minorHAnsi" w:cs="Times New Roman"/>
          <w:position w:val="0"/>
          <w:lang w:val="en-ID" w:eastAsia="en-US"/>
        </w:rPr>
        <w:t>.</w:t>
      </w:r>
      <w:sdt>
        <w:sdtPr>
          <w:rPr>
            <w:rFonts w:ascii="Cambria" w:eastAsiaTheme="minorHAnsi" w:hAnsi="Cambria" w:cs="Times New Roman"/>
            <w:color w:val="000000"/>
            <w:position w:val="0"/>
            <w:vertAlign w:val="superscript"/>
            <w:lang w:val="en-ID" w:eastAsia="en-US"/>
          </w:rPr>
          <w:tag w:val="MENDELEY_CITATION_v3_eyJjaXRhdGlvbklEIjoiTUVOREVMRVlfQ0lUQVRJT05fMWYwNTYzOTUtYTY1Zi00NGMxLWE0ZDgtNjg2MGQ2MzBiYTM2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80326778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5</w:t>
          </w:r>
        </w:sdtContent>
      </w:sdt>
      <w:r w:rsidR="00802CFE" w:rsidRPr="00802CFE">
        <w:rPr>
          <w:rFonts w:ascii="Cambria" w:eastAsiaTheme="minorHAnsi" w:hAnsi="Cambria" w:cs="Times New Roman"/>
          <w:color w:val="000000"/>
          <w:position w:val="0"/>
          <w:lang w:val="en-ID" w:eastAsia="en-US"/>
        </w:rPr>
        <w:t xml:space="preserve"> </w:t>
      </w:r>
      <w:r w:rsidRPr="00802CFE">
        <w:rPr>
          <w:rFonts w:asciiTheme="minorHAnsi" w:eastAsiaTheme="minorHAnsi" w:hAnsiTheme="minorHAnsi" w:cs="Times New Roman"/>
          <w:position w:val="0"/>
          <w:lang w:val="en-ID" w:eastAsia="en-US"/>
        </w:rPr>
        <w:t>These</w:t>
      </w:r>
      <w:r w:rsidRPr="0051044E">
        <w:rPr>
          <w:rFonts w:asciiTheme="minorHAnsi" w:eastAsiaTheme="minorHAnsi" w:hAnsiTheme="minorHAnsi" w:cs="Times New Roman"/>
          <w:position w:val="0"/>
          <w:lang w:val="en-ID" w:eastAsia="en-US"/>
        </w:rPr>
        <w:t xml:space="preserve"> findings reflect alterations in lipoprotein metabolism characteristic of diabetes, including increased hepatic secretion of VLDL. Elevated VLDL1 levels facilitate the formation of small dense LDL (</w:t>
      </w:r>
      <w:proofErr w:type="spellStart"/>
      <w:r w:rsidRPr="0051044E">
        <w:rPr>
          <w:rFonts w:asciiTheme="minorHAnsi" w:eastAsiaTheme="minorHAnsi" w:hAnsiTheme="minorHAnsi" w:cs="Times New Roman"/>
          <w:position w:val="0"/>
          <w:lang w:val="en-ID" w:eastAsia="en-US"/>
        </w:rPr>
        <w:t>sd</w:t>
      </w:r>
      <w:proofErr w:type="spellEnd"/>
      <w:r w:rsidRPr="0051044E">
        <w:rPr>
          <w:rFonts w:asciiTheme="minorHAnsi" w:eastAsiaTheme="minorHAnsi" w:hAnsiTheme="minorHAnsi" w:cs="Times New Roman"/>
          <w:position w:val="0"/>
          <w:lang w:val="en-ID" w:eastAsia="en-US"/>
        </w:rPr>
        <w:t xml:space="preserve">-LDL) through cholesteryl ester transfer protein (CETP)-mediated triglyceride exchange between VLDL1 and LDL particles. Subsequent lipolysis of triglyceride-rich LDL generates </w:t>
      </w:r>
      <w:proofErr w:type="spellStart"/>
      <w:r w:rsidRPr="0051044E">
        <w:rPr>
          <w:rFonts w:asciiTheme="minorHAnsi" w:eastAsiaTheme="minorHAnsi" w:hAnsiTheme="minorHAnsi" w:cs="Times New Roman"/>
          <w:position w:val="0"/>
          <w:lang w:val="en-ID" w:eastAsia="en-US"/>
        </w:rPr>
        <w:t>sd</w:t>
      </w:r>
      <w:proofErr w:type="spellEnd"/>
      <w:r w:rsidRPr="0051044E">
        <w:rPr>
          <w:rFonts w:asciiTheme="minorHAnsi" w:eastAsiaTheme="minorHAnsi" w:hAnsiTheme="minorHAnsi" w:cs="Times New Roman"/>
          <w:position w:val="0"/>
          <w:lang w:val="en-ID" w:eastAsia="en-US"/>
        </w:rPr>
        <w:t>-LDL particles, which are highly susceptible to oxidative modification within the vascular intima, promoting foam cell formation and accelerating atherosclerotic plaque development.</w:t>
      </w:r>
      <w:sdt>
        <w:sdtPr>
          <w:rPr>
            <w:rFonts w:ascii="Cambria" w:eastAsiaTheme="minorHAnsi" w:hAnsi="Cambria" w:cs="Times New Roman"/>
            <w:color w:val="000000"/>
            <w:position w:val="0"/>
            <w:vertAlign w:val="superscript"/>
            <w:lang w:val="en-ID" w:eastAsia="en-US"/>
          </w:rPr>
          <w:tag w:val="MENDELEY_CITATION_v3_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"/>
          <w:id w:val="56461704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18,19</w:t>
          </w:r>
        </w:sdtContent>
      </w:sdt>
    </w:p>
    <w:p w14:paraId="1548EBD6" w14:textId="048CEDDB"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In contrast, the mean HDL-C level was slightly higher among patients with uncontrolled diabetes (47.29 mg/dL) compared with those with controlled diabetes (45.86 mg/dL), although the difference was not statistically significant. Previous studies generally report reduced HDL-C and apolipoprotein A-I (</w:t>
      </w:r>
      <w:proofErr w:type="spellStart"/>
      <w:r w:rsidRPr="0051044E">
        <w:rPr>
          <w:rFonts w:asciiTheme="minorHAnsi" w:eastAsiaTheme="minorHAnsi" w:hAnsiTheme="minorHAnsi" w:cs="Times New Roman"/>
          <w:position w:val="0"/>
          <w:lang w:val="en-ID" w:eastAsia="en-US"/>
        </w:rPr>
        <w:t>ApoA</w:t>
      </w:r>
      <w:proofErr w:type="spellEnd"/>
      <w:r w:rsidRPr="0051044E">
        <w:rPr>
          <w:rFonts w:asciiTheme="minorHAnsi" w:eastAsiaTheme="minorHAnsi" w:hAnsiTheme="minorHAnsi" w:cs="Times New Roman"/>
          <w:position w:val="0"/>
          <w:lang w:val="en-ID" w:eastAsia="en-US"/>
        </w:rPr>
        <w:t>-I) levels in T2DM due to enhanced catabolism of small dense HDL particles formed through CETP-mediated lipid exchange with VLDL. This mechanism decreases circulating HDL concentrations and may impair reverse cholesterol transport, the process by which HDL removes cholesterol from peripheral tissues and transports it to the liver, thereby influencing cardiovascular risk.</w:t>
      </w:r>
      <w:sdt>
        <w:sdtPr>
          <w:rPr>
            <w:rFonts w:ascii="Cambria" w:eastAsiaTheme="minorHAnsi" w:hAnsi="Cambria" w:cs="Times New Roman"/>
            <w:color w:val="000000"/>
            <w:position w:val="0"/>
            <w:vertAlign w:val="superscript"/>
            <w:lang w:val="en-ID" w:eastAsia="en-US"/>
          </w:rPr>
          <w:tag w:val="MENDELEY_CITATION_v3_eyJjaXRhdGlvbklEIjoiTUVOREVMRVlfQ0lUQVRJT05fOGRhYzExYzQtYzk4Ny00MTIyLTliZDAtYWNkNDYzNWY2ODUz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n0sImlzVGVtcG9yYXJ5IjpmYWxzZX1dfQ=="/>
          <w:id w:val="-284966192"/>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19</w:t>
          </w:r>
        </w:sdtContent>
      </w:sdt>
    </w:p>
    <w:p w14:paraId="298C27D1" w14:textId="3F772A11"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The present study also demonstrated significantly higher total cholesterol levels among patients with uncontrolled diabetes, with a mean value of 210.86 mg/dL (p = 0.001). Similar findings were reported by Vincentius et al. (2022), who observed comparable total cholesterol levels among patients with poorly controlled T2D</w:t>
      </w:r>
      <w:r w:rsidR="0092117F">
        <w:rPr>
          <w:rFonts w:asciiTheme="minorHAnsi" w:eastAsiaTheme="minorHAnsi" w:hAnsiTheme="minorHAnsi" w:cs="Times New Roman"/>
          <w:position w:val="0"/>
          <w:lang w:val="en-ID" w:eastAsia="en-US"/>
        </w:rPr>
        <w:t>M.</w:t>
      </w:r>
      <w:sdt>
        <w:sdtPr>
          <w:rPr>
            <w:rFonts w:ascii="Cambria" w:eastAsiaTheme="minorHAnsi" w:hAnsi="Cambria" w:cs="Times New Roman"/>
            <w:color w:val="000000"/>
            <w:position w:val="0"/>
            <w:vertAlign w:val="superscript"/>
            <w:lang w:val="en-ID" w:eastAsia="en-US"/>
          </w:rPr>
          <w:tag w:val="MENDELEY_CITATION_v3_eyJjaXRhdGlvbklEIjoiTUVOREVMRVlfQ0lUQVRJT05fNThmYTJlZGYtMjVhNi00OGVlLWFhZWQtYzMwODY0NWMxN2M3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307637184"/>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5</w:t>
          </w:r>
        </w:sdtContent>
      </w:sdt>
      <w:r w:rsidRPr="0051044E">
        <w:rPr>
          <w:rFonts w:asciiTheme="minorHAnsi" w:eastAsiaTheme="minorHAnsi" w:hAnsiTheme="minorHAnsi" w:cs="Times New Roman"/>
          <w:position w:val="0"/>
          <w:lang w:val="en-ID" w:eastAsia="en-US"/>
        </w:rPr>
        <w:t xml:space="preserve">Insulin resistance contributes to dysregulation of hepatic lipoprotein metabolism, resulting in excessive VLDL production, which serves as the main carrier of triglycerides and a precursor of LDL particles. Additionally, insulin </w:t>
      </w:r>
      <w:r w:rsidRPr="0051044E">
        <w:rPr>
          <w:rFonts w:asciiTheme="minorHAnsi" w:eastAsiaTheme="minorHAnsi" w:hAnsiTheme="minorHAnsi" w:cs="Times New Roman"/>
          <w:position w:val="0"/>
          <w:lang w:val="en-ID" w:eastAsia="en-US"/>
        </w:rPr>
        <w:lastRenderedPageBreak/>
        <w:t xml:space="preserve">resistance may reduce the activity of lipoprotein lipase (LPL), the enzyme responsible for </w:t>
      </w:r>
      <w:proofErr w:type="spellStart"/>
      <w:r w:rsidRPr="0051044E">
        <w:rPr>
          <w:rFonts w:asciiTheme="minorHAnsi" w:eastAsiaTheme="minorHAnsi" w:hAnsiTheme="minorHAnsi" w:cs="Times New Roman"/>
          <w:position w:val="0"/>
          <w:lang w:val="en-ID" w:eastAsia="en-US"/>
        </w:rPr>
        <w:t>hydrolyzing</w:t>
      </w:r>
      <w:proofErr w:type="spellEnd"/>
      <w:r w:rsidRPr="0051044E">
        <w:rPr>
          <w:rFonts w:asciiTheme="minorHAnsi" w:eastAsiaTheme="minorHAnsi" w:hAnsiTheme="minorHAnsi" w:cs="Times New Roman"/>
          <w:position w:val="0"/>
          <w:lang w:val="en-ID" w:eastAsia="en-US"/>
        </w:rPr>
        <w:t xml:space="preserve"> triglycerides in circulating lipoproteins, thereby promoting lipid accumulation in the bloodstream.</w:t>
      </w:r>
      <w:sdt>
        <w:sdtPr>
          <w:rPr>
            <w:rFonts w:ascii="Cambria" w:eastAsiaTheme="minorHAnsi" w:hAnsi="Cambria" w:cs="Times New Roman"/>
            <w:color w:val="000000"/>
            <w:position w:val="0"/>
            <w:vertAlign w:val="superscript"/>
            <w:lang w:val="en-ID" w:eastAsia="en-US"/>
          </w:rPr>
          <w:tag w:val="MENDELEY_CITATION_v3_eyJjaXRhdGlvbklEIjoiTUVOREVMRVlfQ0lUQVRJT05fNmI5MjA1NzAtNmMyMi00NDcxLTk1MTUtYTE4ZWEwOTUzZjQ1IiwicHJvcGVydGllcyI6eyJub3RlSW5kZXgiOjB9LCJpc0VkaXRlZCI6ZmFsc2UsIm1hbnVhbE92ZXJyaWRlIjp7ImlzTWFudWFsbHlPdmVycmlkZGVuIjpmYWxzZSwiY2l0ZXByb2NUZXh0IjoiPHN1cD4zLDIw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0s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J9LCJpc1RlbXBvcmFyeSI6ZmFsc2V9XX0="/>
          <w:id w:val="220250420"/>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3,20</w:t>
          </w:r>
        </w:sdtContent>
      </w:sdt>
    </w:p>
    <w:p w14:paraId="00E043D0" w14:textId="46DF833B"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Triglyceride levels were also higher in patients with poor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control, with a mean value of 185.78 mg/dL and a significant difference between groups (p = 0.013). These findings are consistent with those of Vincentius et al. (2022), who reported the highest mean triglyceride level among patients with uncontrolled diabetes (197.92 mg/dL).</w:t>
      </w:r>
      <w:sdt>
        <w:sdtPr>
          <w:rPr>
            <w:rFonts w:ascii="Cambria" w:eastAsiaTheme="minorHAnsi" w:hAnsi="Cambria" w:cs="Times New Roman"/>
            <w:color w:val="000000"/>
            <w:position w:val="0"/>
            <w:vertAlign w:val="superscript"/>
            <w:lang w:val="en-ID" w:eastAsia="en-US"/>
          </w:rPr>
          <w:tag w:val="MENDELEY_CITATION_v3_eyJjaXRhdGlvbklEIjoiTUVOREVMRVlfQ0lUQVRJT05fZjA3ZGVhNTQtNmVjZC00NDQ5LTgyNTctY2ViYWEwYTZhZTFh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
          <w:id w:val="-724749131"/>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5</w:t>
          </w:r>
        </w:sdtContent>
      </w:sdt>
      <w:r w:rsidRPr="0051044E">
        <w:rPr>
          <w:rFonts w:asciiTheme="minorHAnsi" w:eastAsiaTheme="minorHAnsi" w:hAnsiTheme="minorHAnsi" w:cs="Times New Roman"/>
          <w:position w:val="0"/>
          <w:lang w:val="en-ID" w:eastAsia="en-US"/>
        </w:rPr>
        <w:t xml:space="preserve"> Insulin resistance promotes the overproduction of large VLDL1 particles through increased synthesis of triglycerides and apolipoprotein B. Elevated triglyceride synthesis results from enhanced re-esterification of free fatty acids (FFA), which accumulate during insulin-resistant states due to uncontrolled adipose tissue lipolysis caused by reduced inhibition of hormone-sensitive lipas</w:t>
      </w:r>
      <w:r w:rsidR="0092117F">
        <w:rPr>
          <w:rFonts w:asciiTheme="minorHAnsi" w:eastAsiaTheme="minorHAnsi" w:hAnsiTheme="minorHAnsi" w:cs="Times New Roman"/>
          <w:position w:val="0"/>
          <w:lang w:val="en-ID" w:eastAsia="en-US"/>
        </w:rPr>
        <w:t>e.</w:t>
      </w:r>
      <w:sdt>
        <w:sdtPr>
          <w:rPr>
            <w:rFonts w:ascii="Cambria" w:eastAsiaTheme="minorHAnsi" w:hAnsi="Cambria" w:cs="Times New Roman"/>
            <w:color w:val="000000"/>
            <w:position w:val="0"/>
            <w:vertAlign w:val="superscript"/>
            <w:lang w:val="en-ID" w:eastAsia="en-US"/>
          </w:rPr>
          <w:tag w:val="MENDELEY_CITATION_v3_eyJjaXRhdGlvbklEIjoiTUVOREVMRVlfQ0lUQVRJT05fNGU0ZTgxOGItMTFkMS00OTNmLWIxZDQtYjc5ODMwODA2OGE5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iwiY29udGFpbmVyLXRpdGxlLXNob3J0IjoiIn0sImlzVGVtcG9yYXJ5IjpmYWxzZX1dfQ=="/>
          <w:id w:val="-1242556668"/>
          <w:placeholder>
            <w:docPart w:val="352BD0695941D84DB5AC96AD54FDB407"/>
          </w:placeholder>
        </w:sdtPr>
        <w:sdtContent>
          <w:r w:rsidR="0092117F" w:rsidRPr="0092117F">
            <w:rPr>
              <w:rFonts w:ascii="Cambria" w:eastAsiaTheme="minorHAnsi" w:hAnsi="Cambria" w:cs="Times New Roman"/>
              <w:color w:val="000000"/>
              <w:position w:val="0"/>
              <w:vertAlign w:val="superscript"/>
              <w:lang w:val="en-ID" w:eastAsia="en-US"/>
            </w:rPr>
            <w:t>19</w:t>
          </w:r>
        </w:sdtContent>
      </w:sdt>
      <w:r w:rsidRPr="0051044E">
        <w:rPr>
          <w:rFonts w:asciiTheme="minorHAnsi" w:eastAsiaTheme="minorHAnsi" w:hAnsiTheme="minorHAnsi" w:cs="Times New Roman"/>
          <w:position w:val="0"/>
          <w:lang w:val="en-ID" w:eastAsia="en-US"/>
        </w:rPr>
        <w:t xml:space="preserve">This metabolic disturbance further exacerbates </w:t>
      </w:r>
      <w:proofErr w:type="spellStart"/>
      <w:r w:rsidRPr="0051044E">
        <w:rPr>
          <w:rFonts w:asciiTheme="minorHAnsi" w:eastAsiaTheme="minorHAnsi" w:hAnsiTheme="minorHAnsi" w:cs="Times New Roman"/>
          <w:position w:val="0"/>
          <w:lang w:val="en-ID" w:eastAsia="en-US"/>
        </w:rPr>
        <w:t>dyslipidemia</w:t>
      </w:r>
      <w:proofErr w:type="spellEnd"/>
      <w:r w:rsidRPr="0051044E">
        <w:rPr>
          <w:rFonts w:asciiTheme="minorHAnsi" w:eastAsiaTheme="minorHAnsi" w:hAnsiTheme="minorHAnsi" w:cs="Times New Roman"/>
          <w:position w:val="0"/>
          <w:lang w:val="en-ID" w:eastAsia="en-US"/>
        </w:rPr>
        <w:t xml:space="preserve"> in patients with poorly controlled diabetes.</w:t>
      </w:r>
    </w:p>
    <w:p w14:paraId="36962F98" w14:textId="2288AB43" w:rsidR="00F953D7" w:rsidRPr="0051044E" w:rsidRDefault="00F953D7" w:rsidP="0092117F">
      <w:pPr>
        <w:shd w:val="clear" w:color="auto" w:fill="FFFFFF"/>
        <w:spacing w:after="0" w:line="360" w:lineRule="auto"/>
        <w:ind w:leftChars="0" w:firstLineChars="360" w:firstLine="792"/>
        <w:jc w:val="both"/>
        <w:rPr>
          <w:rFonts w:asciiTheme="minorHAnsi" w:eastAsiaTheme="minorHAnsi" w:hAnsiTheme="minorHAnsi" w:cs="Times New Roman"/>
          <w:position w:val="0"/>
          <w:lang w:val="en-ID" w:eastAsia="en-US"/>
        </w:rPr>
      </w:pPr>
      <w:r w:rsidRPr="0051044E">
        <w:rPr>
          <w:rFonts w:asciiTheme="minorHAnsi" w:eastAsiaTheme="minorHAnsi" w:hAnsiTheme="minorHAnsi" w:cs="Times New Roman"/>
          <w:position w:val="0"/>
          <w:lang w:val="en-ID" w:eastAsia="en-US"/>
        </w:rPr>
        <w:t xml:space="preserve">Overall, significant differences were observed in total cholesterol (p = 0.001), LDL-C (p = 0.047), and triglyceride levels (p = 0.013) between controlled and uncontrolled diabetes groups, whereas HDL-C levels did not differ significantly. These findings are consistent with the study by Nyoman, Putu, and Rulli (2021), which reported significantly higher total cholesterol, triglycerides, and LDL-C levels among patients with uncontrolled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status, while HDL-C levels remained comparable between groups.</w:t>
      </w:r>
      <w:sdt>
        <w:sdtPr>
          <w:rPr>
            <w:rFonts w:ascii="Cambria" w:eastAsiaTheme="minorHAnsi" w:hAnsi="Cambria" w:cs="Times New Roman"/>
            <w:color w:val="000000"/>
            <w:position w:val="0"/>
            <w:vertAlign w:val="superscript"/>
            <w:lang w:val="en-ID" w:eastAsia="en-US"/>
          </w:rPr>
          <w:tag w:val="MENDELEY_CITATION_v3_eyJjaXRhdGlvbklEIjoiTUVOREVMRVlfQ0lUQVRJT05fZDYzMTg5MzUtMGVkMy00ODA0LWFhZWItYzRmMDkyODFkYmY5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LCJjb250YWluZXItdGl0bGUtc2hvcnQiOiIifSwiaXNUZW1wb3JhcnkiOmZhbHNlfV19"/>
          <w:id w:val="-425735155"/>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15</w:t>
          </w:r>
        </w:sdtContent>
      </w:sdt>
      <w:r w:rsidRPr="0051044E">
        <w:rPr>
          <w:rFonts w:asciiTheme="minorHAnsi" w:eastAsiaTheme="minorHAnsi" w:hAnsiTheme="minorHAnsi" w:cs="Times New Roman"/>
          <w:position w:val="0"/>
          <w:lang w:val="en-ID" w:eastAsia="en-US"/>
        </w:rPr>
        <w:t xml:space="preserve"> The present findings further reinforce the concept that poor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control plays a central role in disrupting lipid metabolism in T2DM, underscoring the importance of optimal </w:t>
      </w:r>
      <w:proofErr w:type="spellStart"/>
      <w:r w:rsidRPr="0051044E">
        <w:rPr>
          <w:rFonts w:asciiTheme="minorHAnsi" w:eastAsiaTheme="minorHAnsi" w:hAnsiTheme="minorHAnsi" w:cs="Times New Roman"/>
          <w:position w:val="0"/>
          <w:lang w:val="en-ID" w:eastAsia="en-US"/>
        </w:rPr>
        <w:t>glycemic</w:t>
      </w:r>
      <w:proofErr w:type="spellEnd"/>
      <w:r w:rsidRPr="0051044E">
        <w:rPr>
          <w:rFonts w:asciiTheme="minorHAnsi" w:eastAsiaTheme="minorHAnsi" w:hAnsiTheme="minorHAnsi" w:cs="Times New Roman"/>
          <w:position w:val="0"/>
          <w:lang w:val="en-ID" w:eastAsia="en-US"/>
        </w:rPr>
        <w:t xml:space="preserve"> management to reduce </w:t>
      </w:r>
      <w:proofErr w:type="spellStart"/>
      <w:r w:rsidRPr="0051044E">
        <w:rPr>
          <w:rFonts w:asciiTheme="minorHAnsi" w:eastAsiaTheme="minorHAnsi" w:hAnsiTheme="minorHAnsi" w:cs="Times New Roman"/>
          <w:position w:val="0"/>
          <w:lang w:val="en-ID" w:eastAsia="en-US"/>
        </w:rPr>
        <w:t>dyslipidemia</w:t>
      </w:r>
      <w:proofErr w:type="spellEnd"/>
      <w:r w:rsidRPr="0051044E">
        <w:rPr>
          <w:rFonts w:asciiTheme="minorHAnsi" w:eastAsiaTheme="minorHAnsi" w:hAnsiTheme="minorHAnsi" w:cs="Times New Roman"/>
          <w:position w:val="0"/>
          <w:lang w:val="en-ID" w:eastAsia="en-US"/>
        </w:rPr>
        <w:t xml:space="preserve"> and associated cardiovascular risk.</w:t>
      </w:r>
      <w:sdt>
        <w:sdtPr>
          <w:rPr>
            <w:rFonts w:ascii="Cambria" w:eastAsiaTheme="minorHAnsi" w:hAnsi="Cambria" w:cs="Times New Roman"/>
            <w:color w:val="000000"/>
            <w:position w:val="0"/>
            <w:vertAlign w:val="superscript"/>
            <w:lang w:val="en-ID" w:eastAsia="en-US"/>
          </w:rPr>
          <w:tag w:val="MENDELEY_CITATION_v3_eyJjaXRhdGlvbklEIjoiTUVOREVMRVlfQ0lUQVRJT05fZmIzODMxMTAtYjY4YS00YWM1LTk5YzgtZDE2OGFiZmY0ZDQwIiwicHJvcGVydGllcyI6eyJub3RlSW5kZXgiOjB9LCJpc0VkaXRlZCI6ZmFsc2UsIm1hbnVhbE92ZXJyaWRlIjp7ImlzTWFudWFsbHlPdmVycmlkZGVuIjpmYWxzZSwiY2l0ZXByb2NUZXh0IjoiPHN1cD4yMDwvc3VwPiIsIm1hbnVhbE92ZXJyaWRlVGV4dCI6IiJ9LCJjaXRhdGlvbkl0ZW1zIjpb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IsImNvbnRhaW5lci10aXRsZS1zaG9ydCI6IiJ9LCJpc1RlbXBvcmFyeSI6ZmFsc2V9XX0="/>
          <w:id w:val="209385463"/>
          <w:placeholder>
            <w:docPart w:val="DefaultPlaceholder_-1854013440"/>
          </w:placeholder>
        </w:sdtPr>
        <w:sdtContent>
          <w:r w:rsidR="0092117F" w:rsidRPr="0092117F">
            <w:rPr>
              <w:rFonts w:ascii="Cambria" w:eastAsiaTheme="minorHAnsi" w:hAnsi="Cambria" w:cs="Times New Roman"/>
              <w:color w:val="000000"/>
              <w:position w:val="0"/>
              <w:vertAlign w:val="superscript"/>
              <w:lang w:val="en-ID" w:eastAsia="en-US"/>
            </w:rPr>
            <w:t>20</w:t>
          </w:r>
        </w:sdtContent>
      </w:sdt>
    </w:p>
    <w:p w14:paraId="7CB5A6D0" w14:textId="77777777" w:rsidR="00F953D7" w:rsidRPr="0051044E" w:rsidRDefault="00F953D7" w:rsidP="00F953D7">
      <w:pPr>
        <w:shd w:val="clear" w:color="auto" w:fill="FFFFFF"/>
        <w:spacing w:before="20" w:after="20" w:line="360" w:lineRule="auto"/>
        <w:ind w:left="0" w:hanging="2"/>
        <w:rPr>
          <w:rFonts w:asciiTheme="minorHAnsi" w:eastAsiaTheme="minorHAnsi" w:hAnsiTheme="minorHAnsi" w:cs="Times New Roman"/>
          <w:position w:val="0"/>
          <w:lang w:val="en-ID" w:eastAsia="en-US"/>
        </w:rPr>
      </w:pPr>
    </w:p>
    <w:p w14:paraId="73B6EF9B" w14:textId="53EAEB08" w:rsidR="005E30A0" w:rsidRPr="0051044E" w:rsidRDefault="003A031C" w:rsidP="00F765DD">
      <w:pPr>
        <w:shd w:val="clear" w:color="auto" w:fill="FFFFFF"/>
        <w:spacing w:before="20" w:after="20" w:line="240" w:lineRule="auto"/>
        <w:ind w:left="0" w:hanging="2"/>
        <w:rPr>
          <w:rFonts w:asciiTheme="minorHAnsi" w:eastAsia="Times New Roman" w:hAnsiTheme="minorHAnsi" w:cs="Times New Roman"/>
          <w:b/>
        </w:rPr>
      </w:pPr>
      <w:r w:rsidRPr="0051044E">
        <w:rPr>
          <w:rFonts w:asciiTheme="minorHAnsi" w:eastAsia="Times New Roman" w:hAnsiTheme="minorHAnsi" w:cs="Times New Roman"/>
          <w:b/>
        </w:rPr>
        <w:t xml:space="preserve"> </w:t>
      </w:r>
      <w:r w:rsidR="00C038AD" w:rsidRPr="0051044E">
        <w:rPr>
          <w:rFonts w:asciiTheme="minorHAnsi" w:eastAsia="Times New Roman" w:hAnsiTheme="minorHAnsi" w:cs="Times New Roman"/>
          <w:b/>
        </w:rPr>
        <w:t>Conclusion</w:t>
      </w:r>
    </w:p>
    <w:p w14:paraId="2F3F7349" w14:textId="77777777" w:rsidR="003C6E30" w:rsidRPr="0051044E" w:rsidRDefault="003C6E30" w:rsidP="00F765DD">
      <w:pPr>
        <w:shd w:val="clear" w:color="auto" w:fill="FFFFFF"/>
        <w:spacing w:before="20" w:after="20" w:line="240" w:lineRule="auto"/>
        <w:ind w:left="0" w:hanging="2"/>
        <w:rPr>
          <w:rFonts w:asciiTheme="minorHAnsi" w:eastAsia="Times New Roman" w:hAnsiTheme="minorHAnsi" w:cs="Times New Roman"/>
        </w:rPr>
      </w:pPr>
    </w:p>
    <w:bookmarkEnd w:id="0"/>
    <w:p w14:paraId="69DAE8B9" w14:textId="75EC0D5D" w:rsidR="003F445C" w:rsidRPr="0051044E" w:rsidRDefault="005936C8" w:rsidP="005936C8">
      <w:pPr>
        <w:shd w:val="clear" w:color="auto" w:fill="FFFFFF"/>
        <w:spacing w:after="0" w:line="360" w:lineRule="auto"/>
        <w:ind w:leftChars="0" w:left="0" w:firstLineChars="0" w:firstLine="720"/>
        <w:jc w:val="both"/>
        <w:rPr>
          <w:rFonts w:asciiTheme="minorHAnsi" w:hAnsiTheme="minorHAnsi" w:cs="Times New Roman"/>
        </w:rPr>
      </w:pPr>
      <w:r w:rsidRPr="0051044E">
        <w:rPr>
          <w:rFonts w:asciiTheme="minorHAnsi" w:hAnsiTheme="minorHAnsi" w:cs="Times New Roman"/>
        </w:rPr>
        <w:t>This study demonstrates that glycemic status plays a critical role in shaping lipid abnormalities in patients with type 2 diabetes mellitus. Uncontrolled diabetes was consistently associated with significantly higher levels of total cholesterol, LDL-C, and triglycerides, reflecting a more atherogenic lipid profile and a greater potential for cardiovascular complications. Notably, lipid disturbances were observed across different BMI categories, including underweight individuals, indicating that dyslipidemia in T2DM is not solely attributable to obesity but arises from complex metabolic interactions involving insulin resistance, glycemic control, and lipid metabolism. These findings underscore the importance of comprehensive metabolic assessment and strict glycemic management, alongside routine lipid monitoring, to reduce cardiometabolic risk and improve long-term outcomes in patients with T2DM.</w:t>
      </w:r>
    </w:p>
    <w:p w14:paraId="786BD225" w14:textId="77777777" w:rsidR="005936C8" w:rsidRDefault="005936C8" w:rsidP="002A63AD">
      <w:pPr>
        <w:pStyle w:val="Heading1"/>
        <w:numPr>
          <w:ilvl w:val="0"/>
          <w:numId w:val="0"/>
        </w:numPr>
        <w:shd w:val="clear" w:color="auto" w:fill="FFFFFF"/>
        <w:spacing w:before="0"/>
        <w:rPr>
          <w:rFonts w:asciiTheme="minorHAnsi" w:hAnsiTheme="minorHAnsi"/>
          <w:sz w:val="22"/>
          <w:szCs w:val="22"/>
        </w:rPr>
      </w:pPr>
    </w:p>
    <w:p w14:paraId="1671FFC9" w14:textId="77777777" w:rsidR="00090121" w:rsidRPr="00090121" w:rsidRDefault="00090121" w:rsidP="00090121">
      <w:pPr>
        <w:ind w:left="0" w:hanging="2"/>
      </w:pPr>
    </w:p>
    <w:p w14:paraId="466E5F90" w14:textId="4C2D142D" w:rsidR="005E30A0" w:rsidRPr="00BE786D" w:rsidRDefault="002224D6" w:rsidP="002A63AD">
      <w:pPr>
        <w:pStyle w:val="Heading1"/>
        <w:numPr>
          <w:ilvl w:val="0"/>
          <w:numId w:val="0"/>
        </w:numPr>
        <w:shd w:val="clear" w:color="auto" w:fill="FFFFFF"/>
        <w:spacing w:before="0"/>
        <w:rPr>
          <w:rFonts w:asciiTheme="minorHAnsi" w:hAnsiTheme="minorHAnsi"/>
          <w:sz w:val="22"/>
          <w:szCs w:val="22"/>
        </w:rPr>
      </w:pPr>
      <w:r w:rsidRPr="002224D6">
        <w:rPr>
          <w:rFonts w:asciiTheme="minorHAnsi" w:hAnsiTheme="minorHAnsi"/>
          <w:sz w:val="22"/>
          <w:szCs w:val="22"/>
        </w:rPr>
        <w:lastRenderedPageBreak/>
        <w:t>Reference</w:t>
      </w:r>
      <w:r>
        <w:rPr>
          <w:rFonts w:asciiTheme="minorHAnsi" w:hAnsiTheme="minorHAnsi"/>
          <w:sz w:val="22"/>
          <w:szCs w:val="22"/>
        </w:rPr>
        <w:t>s</w:t>
      </w:r>
    </w:p>
    <w:p w14:paraId="1354FFD7" w14:textId="77777777" w:rsidR="005E30A0" w:rsidRPr="00BE786D" w:rsidRDefault="005E30A0">
      <w:pPr>
        <w:shd w:val="clear" w:color="auto" w:fill="FFFFFF"/>
        <w:spacing w:after="0" w:line="240" w:lineRule="auto"/>
        <w:ind w:left="0" w:hanging="2"/>
        <w:rPr>
          <w:rFonts w:asciiTheme="minorHAnsi" w:hAnsiTheme="minorHAnsi"/>
        </w:rPr>
      </w:pPr>
    </w:p>
    <w:sdt>
      <w:sdtPr>
        <w:rPr>
          <w:rFonts w:eastAsia="Lustria" w:cs="Lustria"/>
        </w:rPr>
        <w:tag w:val="MENDELEY_BIBLIOGRAPHY"/>
        <w:id w:val="468331459"/>
        <w:placeholder>
          <w:docPart w:val="DefaultPlaceholder_-1854013440"/>
        </w:placeholder>
      </w:sdtPr>
      <w:sdtEndPr>
        <w:rPr>
          <w:rFonts w:ascii="Cambria" w:hAnsi="Cambria"/>
          <w:color w:val="000000"/>
        </w:rPr>
      </w:sdtEndPr>
      <w:sdtContent>
        <w:p w14:paraId="061D1C6E" w14:textId="2E9BC1C2" w:rsidR="0092117F" w:rsidRPr="00945E02" w:rsidRDefault="0092117F" w:rsidP="00945E02">
          <w:pPr>
            <w:pStyle w:val="ListParagraph"/>
            <w:numPr>
              <w:ilvl w:val="0"/>
              <w:numId w:val="10"/>
            </w:numPr>
            <w:autoSpaceDE w:val="0"/>
            <w:autoSpaceDN w:val="0"/>
            <w:ind w:leftChars="0" w:firstLineChars="0"/>
            <w:jc w:val="both"/>
            <w:divId w:val="456216246"/>
            <w:rPr>
              <w:rFonts w:ascii="Cambria" w:eastAsia="Times New Roman" w:hAnsi="Cambria"/>
              <w:color w:val="000000"/>
              <w:szCs w:val="24"/>
            </w:rPr>
          </w:pPr>
          <w:r w:rsidRPr="00945E02">
            <w:rPr>
              <w:rFonts w:ascii="Cambria" w:eastAsia="Times New Roman" w:hAnsi="Cambria"/>
              <w:color w:val="000000"/>
            </w:rPr>
            <w:t>International Diabetes Federation. IDF Diabetes Atlas 10th edition [Internet]. 2021. Report. Available from: www.diabetesatlas.org</w:t>
          </w:r>
        </w:p>
        <w:p w14:paraId="25D85884" w14:textId="36C02D34" w:rsidR="0092117F" w:rsidRPr="00945E02" w:rsidRDefault="0092117F" w:rsidP="00945E02">
          <w:pPr>
            <w:pStyle w:val="ListParagraph"/>
            <w:numPr>
              <w:ilvl w:val="0"/>
              <w:numId w:val="10"/>
            </w:numPr>
            <w:autoSpaceDE w:val="0"/>
            <w:autoSpaceDN w:val="0"/>
            <w:ind w:leftChars="0" w:firstLineChars="0"/>
            <w:jc w:val="both"/>
            <w:divId w:val="1276983043"/>
            <w:rPr>
              <w:rFonts w:ascii="Cambria" w:eastAsia="Times New Roman" w:hAnsi="Cambria"/>
              <w:color w:val="000000"/>
            </w:rPr>
          </w:pPr>
          <w:r w:rsidRPr="00945E02">
            <w:rPr>
              <w:rFonts w:ascii="Cambria" w:eastAsia="Times New Roman" w:hAnsi="Cambria"/>
              <w:color w:val="000000"/>
            </w:rPr>
            <w:t>Badan Penelitian dan Pengembangan Kesehatan. Laporan nasional riskesdas 2018. Kementerian Kesehatan Republik Indonesia [Internet]. 2018 [cited 2026 Mar 25];146–379. Available from: https://repository.badankebijakan.kemkes.go.id/id/eprint/3514/1/Laporan%20Riskesdas%202018%20Nasional.pdf</w:t>
          </w:r>
        </w:p>
        <w:p w14:paraId="77C88E66" w14:textId="43FB4D13" w:rsidR="0092117F" w:rsidRPr="00945E02" w:rsidRDefault="0092117F" w:rsidP="00945E02">
          <w:pPr>
            <w:pStyle w:val="ListParagraph"/>
            <w:numPr>
              <w:ilvl w:val="0"/>
              <w:numId w:val="10"/>
            </w:numPr>
            <w:autoSpaceDE w:val="0"/>
            <w:autoSpaceDN w:val="0"/>
            <w:ind w:leftChars="0" w:firstLineChars="0"/>
            <w:jc w:val="both"/>
            <w:divId w:val="2127187424"/>
            <w:rPr>
              <w:rFonts w:ascii="Cambria" w:eastAsia="Times New Roman" w:hAnsi="Cambria"/>
              <w:color w:val="000000"/>
            </w:rPr>
          </w:pPr>
          <w:r w:rsidRPr="00945E02">
            <w:rPr>
              <w:rFonts w:ascii="Cambria" w:eastAsia="Times New Roman" w:hAnsi="Cambria"/>
              <w:color w:val="000000"/>
            </w:rPr>
            <w:t>Kasper D. Harrison’s principles of internal medicine. 20th ed. Vol. 2. New York ; 2018. 2889–2902 p.</w:t>
          </w:r>
        </w:p>
        <w:p w14:paraId="640BE613" w14:textId="2832182D" w:rsidR="0092117F" w:rsidRPr="00945E02" w:rsidRDefault="0092117F" w:rsidP="00945E02">
          <w:pPr>
            <w:pStyle w:val="ListParagraph"/>
            <w:numPr>
              <w:ilvl w:val="0"/>
              <w:numId w:val="10"/>
            </w:numPr>
            <w:autoSpaceDE w:val="0"/>
            <w:autoSpaceDN w:val="0"/>
            <w:ind w:leftChars="0" w:firstLineChars="0"/>
            <w:jc w:val="both"/>
            <w:divId w:val="318506317"/>
            <w:rPr>
              <w:rFonts w:ascii="Cambria" w:eastAsia="Times New Roman" w:hAnsi="Cambria"/>
              <w:color w:val="000000"/>
            </w:rPr>
          </w:pPr>
          <w:r w:rsidRPr="00945E02">
            <w:rPr>
              <w:rFonts w:ascii="Cambria" w:eastAsia="Times New Roman" w:hAnsi="Cambria"/>
              <w:color w:val="000000"/>
            </w:rPr>
            <w:t xml:space="preserve">Mpila DA, Wiyono WI, Lolo WA. </w:t>
          </w:r>
          <w:r w:rsidR="00945E02" w:rsidRPr="00945E02">
            <w:rPr>
              <w:rFonts w:ascii="Cambria" w:eastAsia="Times New Roman" w:hAnsi="Cambria"/>
              <w:color w:val="000000"/>
            </w:rPr>
            <w:t>Hubungan tingkat kepatuhan minum obat dengan kadar gula darah dan kualitas hidup pasien diabetes melitus tipe 2 di klinik imanuel manado</w:t>
          </w:r>
          <w:r w:rsidRPr="00945E02">
            <w:rPr>
              <w:rFonts w:ascii="Cambria" w:eastAsia="Times New Roman" w:hAnsi="Cambria"/>
              <w:color w:val="000000"/>
            </w:rPr>
            <w:t>. Medical Scope Journal. 2023 Dec 6;6(1):116–23. doi:10.35790/msj.v6i1.51696</w:t>
          </w:r>
        </w:p>
        <w:p w14:paraId="37864CE1" w14:textId="4DE038CA" w:rsidR="0092117F" w:rsidRPr="00945E02" w:rsidRDefault="0092117F" w:rsidP="00945E02">
          <w:pPr>
            <w:pStyle w:val="ListParagraph"/>
            <w:numPr>
              <w:ilvl w:val="0"/>
              <w:numId w:val="10"/>
            </w:numPr>
            <w:autoSpaceDE w:val="0"/>
            <w:autoSpaceDN w:val="0"/>
            <w:ind w:leftChars="0" w:firstLineChars="0"/>
            <w:jc w:val="both"/>
            <w:divId w:val="891577763"/>
            <w:rPr>
              <w:rFonts w:ascii="Cambria" w:eastAsia="Times New Roman" w:hAnsi="Cambria"/>
              <w:color w:val="000000"/>
            </w:rPr>
          </w:pPr>
          <w:r w:rsidRPr="00945E02">
            <w:rPr>
              <w:rFonts w:ascii="Cambria" w:eastAsia="Times New Roman" w:hAnsi="Cambria"/>
              <w:color w:val="000000"/>
            </w:rPr>
            <w:t xml:space="preserve">Diamantino Supit V, Tjipto C, Arthur Timothy R. </w:t>
          </w:r>
          <w:r w:rsidR="00945E02" w:rsidRPr="00945E02">
            <w:rPr>
              <w:rFonts w:ascii="Cambria" w:eastAsia="Times New Roman" w:hAnsi="Cambria"/>
              <w:color w:val="000000"/>
            </w:rPr>
            <w:t>Hubungan HbA1c dengan profil lipid pada pasien prolanis diabetes melitus tipe 2 di puskesmas berbek, nganjuk, jawa timur</w:t>
          </w:r>
          <w:r w:rsidRPr="00945E02">
            <w:rPr>
              <w:rFonts w:ascii="Cambria" w:eastAsia="Times New Roman" w:hAnsi="Cambria"/>
              <w:color w:val="000000"/>
            </w:rPr>
            <w:t>. PMJ Prominentia Medical Journal. 2022;3(1):2022.</w:t>
          </w:r>
        </w:p>
        <w:p w14:paraId="364035BF" w14:textId="7DA251A9" w:rsidR="0092117F" w:rsidRPr="00945E02" w:rsidRDefault="0092117F" w:rsidP="00945E02">
          <w:pPr>
            <w:pStyle w:val="ListParagraph"/>
            <w:numPr>
              <w:ilvl w:val="0"/>
              <w:numId w:val="10"/>
            </w:numPr>
            <w:autoSpaceDE w:val="0"/>
            <w:autoSpaceDN w:val="0"/>
            <w:ind w:leftChars="0" w:firstLineChars="0"/>
            <w:jc w:val="both"/>
            <w:divId w:val="914053982"/>
            <w:rPr>
              <w:rFonts w:ascii="Cambria" w:eastAsia="Times New Roman" w:hAnsi="Cambria"/>
              <w:color w:val="000000"/>
            </w:rPr>
          </w:pPr>
          <w:r w:rsidRPr="00945E02">
            <w:rPr>
              <w:rFonts w:ascii="Cambria" w:eastAsia="Times New Roman" w:hAnsi="Cambria"/>
              <w:color w:val="000000"/>
            </w:rPr>
            <w:t>Lestari PHP, Nurahmi N, Esa T, Kurniawan LB. Analisis rasio profil lipid kolesterol total, High Density Lipoprotein (HDL), Low Density Lipoprotein (LDL), dan trigliserida pada pasien Diabetes Melitus Tipe 2 (DM-2) dengan dan tanpa komplikasi ulkus kaki diabetik. Intisari Sains Medis. 2020 Dec 1;11(3):1333–40. doi:10.15562/ism.v11i3.764</w:t>
          </w:r>
        </w:p>
        <w:p w14:paraId="585AAA57" w14:textId="6CBFCBF3" w:rsidR="0092117F" w:rsidRPr="00945E02" w:rsidRDefault="0092117F" w:rsidP="00945E02">
          <w:pPr>
            <w:pStyle w:val="ListParagraph"/>
            <w:numPr>
              <w:ilvl w:val="0"/>
              <w:numId w:val="10"/>
            </w:numPr>
            <w:autoSpaceDE w:val="0"/>
            <w:autoSpaceDN w:val="0"/>
            <w:ind w:leftChars="0" w:firstLineChars="0"/>
            <w:jc w:val="both"/>
            <w:divId w:val="845750354"/>
            <w:rPr>
              <w:rFonts w:ascii="Cambria" w:eastAsia="Times New Roman" w:hAnsi="Cambria"/>
              <w:color w:val="000000"/>
            </w:rPr>
          </w:pPr>
          <w:r w:rsidRPr="00945E02">
            <w:rPr>
              <w:rFonts w:ascii="Cambria" w:eastAsia="Times New Roman" w:hAnsi="Cambria"/>
              <w:color w:val="000000"/>
            </w:rPr>
            <w:t>Riset A, Naufal MA, Za H, Sri K, Gayatri W, Pramono SD, et al. Hubungan antara Dislipidemia dengan Diabetes Melitus Tipe 2 di Rumah Sakit Ibnu Sina Makassar. FAKUMI MEDICAL JOURNAL. 2022;9(2):668–77.</w:t>
          </w:r>
        </w:p>
        <w:p w14:paraId="2945B029" w14:textId="039C3480" w:rsidR="0092117F" w:rsidRPr="00945E02" w:rsidRDefault="0092117F" w:rsidP="00945E02">
          <w:pPr>
            <w:pStyle w:val="ListParagraph"/>
            <w:numPr>
              <w:ilvl w:val="0"/>
              <w:numId w:val="10"/>
            </w:numPr>
            <w:autoSpaceDE w:val="0"/>
            <w:autoSpaceDN w:val="0"/>
            <w:ind w:leftChars="0" w:firstLineChars="0"/>
            <w:jc w:val="both"/>
            <w:divId w:val="476412161"/>
            <w:rPr>
              <w:rFonts w:ascii="Cambria" w:eastAsia="Times New Roman" w:hAnsi="Cambria"/>
              <w:color w:val="000000"/>
            </w:rPr>
          </w:pPr>
          <w:r w:rsidRPr="00945E02">
            <w:rPr>
              <w:rFonts w:ascii="Cambria" w:eastAsia="Times New Roman" w:hAnsi="Cambria"/>
              <w:color w:val="000000"/>
            </w:rPr>
            <w:t>Perhimpunan Dokter Spesialis Kardiovaskular Indonesia. Panduan tata laksana dislipidemia [Internet]. 2022 [cited 2026 Mar 25]. Report. Available from: https://www.inaheart.org/panduan-tatalaksana-dislipidemia-2022/</w:t>
          </w:r>
        </w:p>
        <w:p w14:paraId="7183E597" w14:textId="22494360" w:rsidR="0092117F" w:rsidRPr="00945E02" w:rsidRDefault="0092117F" w:rsidP="00945E02">
          <w:pPr>
            <w:pStyle w:val="ListParagraph"/>
            <w:numPr>
              <w:ilvl w:val="0"/>
              <w:numId w:val="10"/>
            </w:numPr>
            <w:autoSpaceDE w:val="0"/>
            <w:autoSpaceDN w:val="0"/>
            <w:ind w:leftChars="0" w:firstLineChars="0"/>
            <w:jc w:val="both"/>
            <w:divId w:val="154953287"/>
            <w:rPr>
              <w:rFonts w:ascii="Cambria" w:eastAsia="Times New Roman" w:hAnsi="Cambria"/>
              <w:color w:val="000000"/>
            </w:rPr>
          </w:pPr>
          <w:r w:rsidRPr="00945E02">
            <w:rPr>
              <w:rFonts w:ascii="Cambria" w:eastAsia="Times New Roman" w:hAnsi="Cambria"/>
              <w:color w:val="000000"/>
            </w:rPr>
            <w:t xml:space="preserve">Hanun Siregar M, Sartika R. </w:t>
          </w:r>
          <w:r w:rsidR="00945E02" w:rsidRPr="00945E02">
            <w:rPr>
              <w:rFonts w:ascii="Cambria" w:eastAsia="Times New Roman" w:hAnsi="Cambria"/>
              <w:color w:val="000000"/>
            </w:rPr>
            <w:t>Hubungan umur dan obesitas sentral dengan kadar kolesterol total penduduk indonesia</w:t>
          </w:r>
          <w:r w:rsidRPr="00945E02">
            <w:rPr>
              <w:rFonts w:ascii="Cambria" w:eastAsia="Times New Roman" w:hAnsi="Cambria"/>
              <w:color w:val="000000"/>
            </w:rPr>
            <w:t>. Jurnal Ilmu Kesehatan Indonesia (JIKSI) E-ISSN. 2020. Report.</w:t>
          </w:r>
        </w:p>
        <w:p w14:paraId="6C0BC3BE" w14:textId="71D8EBBE" w:rsidR="0092117F" w:rsidRPr="00945E02" w:rsidRDefault="0092117F" w:rsidP="00945E02">
          <w:pPr>
            <w:pStyle w:val="ListParagraph"/>
            <w:numPr>
              <w:ilvl w:val="0"/>
              <w:numId w:val="10"/>
            </w:numPr>
            <w:autoSpaceDE w:val="0"/>
            <w:autoSpaceDN w:val="0"/>
            <w:ind w:leftChars="0" w:firstLineChars="0"/>
            <w:jc w:val="both"/>
            <w:divId w:val="587231241"/>
            <w:rPr>
              <w:rFonts w:ascii="Cambria" w:eastAsia="Times New Roman" w:hAnsi="Cambria"/>
              <w:color w:val="000000"/>
            </w:rPr>
          </w:pPr>
          <w:r w:rsidRPr="00945E02">
            <w:rPr>
              <w:rFonts w:ascii="Cambria" w:eastAsia="Times New Roman" w:hAnsi="Cambria"/>
              <w:color w:val="000000"/>
            </w:rPr>
            <w:t>Nurhanifah ML. Hubungan pola makan dan kadar kolesterol dengan kejadian diabetes melitus tipe 2 pada pra lansia. MadiunSTIKES Bhakti Husada Mulia. 2021.</w:t>
          </w:r>
        </w:p>
        <w:p w14:paraId="1A6153D3" w14:textId="641E4BA6" w:rsidR="0092117F" w:rsidRPr="00945E02" w:rsidRDefault="0092117F" w:rsidP="00945E02">
          <w:pPr>
            <w:pStyle w:val="ListParagraph"/>
            <w:numPr>
              <w:ilvl w:val="0"/>
              <w:numId w:val="10"/>
            </w:numPr>
            <w:autoSpaceDE w:val="0"/>
            <w:autoSpaceDN w:val="0"/>
            <w:ind w:leftChars="0" w:firstLineChars="0"/>
            <w:jc w:val="both"/>
            <w:divId w:val="1196390446"/>
            <w:rPr>
              <w:rFonts w:ascii="Cambria" w:eastAsia="Times New Roman" w:hAnsi="Cambria"/>
              <w:color w:val="000000"/>
            </w:rPr>
          </w:pPr>
          <w:r w:rsidRPr="00945E02">
            <w:rPr>
              <w:rFonts w:ascii="Cambria" w:eastAsia="Times New Roman" w:hAnsi="Cambria"/>
              <w:color w:val="000000"/>
            </w:rPr>
            <w:t xml:space="preserve">Masal KP. </w:t>
          </w:r>
          <w:r w:rsidR="00945E02" w:rsidRPr="00945E02">
            <w:rPr>
              <w:rFonts w:ascii="Cambria" w:eastAsia="Times New Roman" w:hAnsi="Cambria"/>
              <w:color w:val="000000"/>
            </w:rPr>
            <w:t>Gambaran dislipidemia pada pasien diabetes melitus tipe 2 di rsud doris sylvanus palangka raya</w:t>
          </w:r>
          <w:r w:rsidRPr="00945E02">
            <w:rPr>
              <w:rFonts w:ascii="Cambria" w:eastAsia="Times New Roman" w:hAnsi="Cambria"/>
              <w:color w:val="000000"/>
            </w:rPr>
            <w:t>. Malahayati Nursing Journal. 2023 Jun 26;5(7):2064–9. doi:10.33024/mnj.v5i7.9022</w:t>
          </w:r>
        </w:p>
        <w:p w14:paraId="22D98C9D" w14:textId="285321AF" w:rsidR="0092117F" w:rsidRPr="00945E02" w:rsidRDefault="0092117F" w:rsidP="00945E02">
          <w:pPr>
            <w:pStyle w:val="ListParagraph"/>
            <w:numPr>
              <w:ilvl w:val="0"/>
              <w:numId w:val="10"/>
            </w:numPr>
            <w:autoSpaceDE w:val="0"/>
            <w:autoSpaceDN w:val="0"/>
            <w:ind w:leftChars="0" w:firstLineChars="0"/>
            <w:jc w:val="both"/>
            <w:divId w:val="1333795387"/>
            <w:rPr>
              <w:rFonts w:ascii="Cambria" w:eastAsia="Times New Roman" w:hAnsi="Cambria"/>
              <w:color w:val="000000"/>
            </w:rPr>
          </w:pPr>
          <w:r w:rsidRPr="00945E02">
            <w:rPr>
              <w:rFonts w:ascii="Cambria" w:eastAsia="Times New Roman" w:hAnsi="Cambria"/>
              <w:color w:val="000000"/>
            </w:rPr>
            <w:t xml:space="preserve">Siorcani PT, Suastika K, Gotera W, Made I, Dwipayana P, Studi P, et al. </w:t>
          </w:r>
          <w:r w:rsidR="00945E02" w:rsidRPr="00945E02">
            <w:rPr>
              <w:rFonts w:ascii="Cambria" w:eastAsia="Times New Roman" w:hAnsi="Cambria"/>
              <w:color w:val="000000"/>
            </w:rPr>
            <w:t>Profil lipid pada pasien diabetes melitus tipe 2 di RSUP Sanglah Denpasar tahun 2019</w:t>
          </w:r>
          <w:r w:rsidRPr="00945E02">
            <w:rPr>
              <w:rFonts w:ascii="Cambria" w:eastAsia="Times New Roman" w:hAnsi="Cambria"/>
              <w:color w:val="000000"/>
            </w:rPr>
            <w:t>. JANUARI. 2022 Jan 16;11(1):95–100. doi:10.24843.MU.2021.V11.i1.P16</w:t>
          </w:r>
        </w:p>
        <w:p w14:paraId="0EF4170A" w14:textId="1D2463B0" w:rsidR="0092117F" w:rsidRPr="00945E02" w:rsidRDefault="0092117F" w:rsidP="00945E02">
          <w:pPr>
            <w:pStyle w:val="ListParagraph"/>
            <w:numPr>
              <w:ilvl w:val="0"/>
              <w:numId w:val="10"/>
            </w:numPr>
            <w:autoSpaceDE w:val="0"/>
            <w:autoSpaceDN w:val="0"/>
            <w:ind w:leftChars="0" w:firstLineChars="0"/>
            <w:jc w:val="both"/>
            <w:divId w:val="798189221"/>
            <w:rPr>
              <w:rFonts w:ascii="Cambria" w:eastAsia="Times New Roman" w:hAnsi="Cambria"/>
              <w:color w:val="000000"/>
            </w:rPr>
          </w:pPr>
          <w:r w:rsidRPr="00945E02">
            <w:rPr>
              <w:rFonts w:ascii="Cambria" w:eastAsia="Times New Roman" w:hAnsi="Cambria"/>
              <w:color w:val="000000"/>
            </w:rPr>
            <w:t xml:space="preserve">Adriani D, Hurin S, Amani P. </w:t>
          </w:r>
          <w:r w:rsidR="00945E02" w:rsidRPr="00945E02">
            <w:rPr>
              <w:rFonts w:ascii="Cambria" w:eastAsia="Times New Roman" w:hAnsi="Cambria"/>
              <w:color w:val="000000"/>
            </w:rPr>
            <w:t>Hubungan indeks massa tubuh dengan kadar HbA1c pada penderita diabetes melitus tipe-2</w:t>
          </w:r>
          <w:r w:rsidRPr="00945E02">
            <w:rPr>
              <w:rFonts w:ascii="Cambria" w:eastAsia="Times New Roman" w:hAnsi="Cambria"/>
              <w:color w:val="000000"/>
            </w:rPr>
            <w:t xml:space="preserve">. </w:t>
          </w:r>
          <w:r w:rsidR="00945E02" w:rsidRPr="00945E02">
            <w:rPr>
              <w:rFonts w:ascii="Cambria" w:eastAsia="Times New Roman" w:hAnsi="Cambria"/>
              <w:color w:val="000000"/>
            </w:rPr>
            <w:t>Jurnal Penelitian Dan Karya Ilmiah Lembaga Penelitian Universitas Trisakti</w:t>
          </w:r>
          <w:r w:rsidRPr="00945E02">
            <w:rPr>
              <w:rFonts w:ascii="Cambria" w:eastAsia="Times New Roman" w:hAnsi="Cambria"/>
              <w:color w:val="000000"/>
            </w:rPr>
            <w:t>. 2023 Jul;8(2):190–8. doi:10.25105/pdk.v8i2.14034</w:t>
          </w:r>
        </w:p>
        <w:p w14:paraId="4524905B" w14:textId="59AC591D" w:rsidR="0092117F" w:rsidRPr="00945E02" w:rsidRDefault="0092117F" w:rsidP="00945E02">
          <w:pPr>
            <w:pStyle w:val="ListParagraph"/>
            <w:numPr>
              <w:ilvl w:val="0"/>
              <w:numId w:val="10"/>
            </w:numPr>
            <w:autoSpaceDE w:val="0"/>
            <w:autoSpaceDN w:val="0"/>
            <w:ind w:leftChars="0" w:firstLineChars="0"/>
            <w:jc w:val="both"/>
            <w:divId w:val="1123843171"/>
            <w:rPr>
              <w:rFonts w:ascii="Cambria" w:eastAsia="Times New Roman" w:hAnsi="Cambria"/>
              <w:color w:val="000000"/>
            </w:rPr>
          </w:pPr>
          <w:r w:rsidRPr="00945E02">
            <w:rPr>
              <w:rFonts w:ascii="Cambria" w:eastAsia="Times New Roman" w:hAnsi="Cambria"/>
              <w:color w:val="000000"/>
            </w:rPr>
            <w:t>Prasetyaningtyas Putri H, Ciptono F. Korelasi indeks massa tubuh dengan kadar profil lipid. Tarumanagara Medical Journal. 2022. Report.</w:t>
          </w:r>
        </w:p>
        <w:p w14:paraId="26C2D5F7" w14:textId="508C1265" w:rsidR="0092117F" w:rsidRPr="00945E02" w:rsidRDefault="0092117F" w:rsidP="00945E02">
          <w:pPr>
            <w:pStyle w:val="ListParagraph"/>
            <w:numPr>
              <w:ilvl w:val="0"/>
              <w:numId w:val="10"/>
            </w:numPr>
            <w:autoSpaceDE w:val="0"/>
            <w:autoSpaceDN w:val="0"/>
            <w:ind w:leftChars="0" w:firstLineChars="0"/>
            <w:jc w:val="both"/>
            <w:divId w:val="813066253"/>
            <w:rPr>
              <w:rFonts w:ascii="Cambria" w:eastAsia="Times New Roman" w:hAnsi="Cambria"/>
              <w:color w:val="000000"/>
            </w:rPr>
          </w:pPr>
          <w:r w:rsidRPr="00945E02">
            <w:rPr>
              <w:rFonts w:ascii="Cambria" w:eastAsia="Times New Roman" w:hAnsi="Cambria"/>
              <w:color w:val="000000"/>
            </w:rPr>
            <w:lastRenderedPageBreak/>
            <w:t>Dharma Yudha NS, Arsana PM, Rosandi R. Perbandingan Profil Lipid pada Pasien Diabetes Melitus Tipe 2 dengan Kontrol Glikemik yang Terkendali dan Kontrol Glikemik yang Tidak Terkendali di RSUD Dr. Saiful Anwar Malang. Jurnal Penyakit Dalam Indonesia. 2022 Jan 1;8(4):172. doi:10.7454/jpdi.v8i4.592</w:t>
          </w:r>
        </w:p>
        <w:p w14:paraId="1B973595" w14:textId="6C6603BF" w:rsidR="0092117F" w:rsidRPr="00945E02" w:rsidRDefault="0092117F" w:rsidP="00945E02">
          <w:pPr>
            <w:pStyle w:val="ListParagraph"/>
            <w:numPr>
              <w:ilvl w:val="0"/>
              <w:numId w:val="10"/>
            </w:numPr>
            <w:autoSpaceDE w:val="0"/>
            <w:autoSpaceDN w:val="0"/>
            <w:ind w:leftChars="0" w:firstLineChars="0"/>
            <w:jc w:val="both"/>
            <w:divId w:val="1857691925"/>
            <w:rPr>
              <w:rFonts w:ascii="Cambria" w:eastAsia="Times New Roman" w:hAnsi="Cambria"/>
              <w:color w:val="000000"/>
            </w:rPr>
          </w:pPr>
          <w:r w:rsidRPr="00945E02">
            <w:rPr>
              <w:rFonts w:ascii="Cambria" w:eastAsia="Times New Roman" w:hAnsi="Cambria"/>
              <w:color w:val="000000"/>
            </w:rPr>
            <w:t xml:space="preserve">Kim YG, Han K Do, Roh SY, Jeong JH, Choi YY, Min K, et al. </w:t>
          </w:r>
          <w:r w:rsidR="00945E02" w:rsidRPr="00945E02">
            <w:rPr>
              <w:rFonts w:ascii="Cambria" w:eastAsia="Times New Roman" w:hAnsi="Cambria"/>
              <w:color w:val="000000"/>
            </w:rPr>
            <w:t>Being underweight is associated with increased risk of sudden cardiac death in people with diabetes mellitus</w:t>
          </w:r>
          <w:r w:rsidRPr="00945E02">
            <w:rPr>
              <w:rFonts w:ascii="Cambria" w:eastAsia="Times New Roman" w:hAnsi="Cambria"/>
              <w:color w:val="000000"/>
            </w:rPr>
            <w:t>. J Clin Med. 2023 Feb 1;12(3). doi:10.3390/jcm12031045</w:t>
          </w:r>
        </w:p>
        <w:p w14:paraId="12EF483C" w14:textId="638443E0" w:rsidR="0092117F" w:rsidRPr="00945E02" w:rsidRDefault="0092117F" w:rsidP="00945E02">
          <w:pPr>
            <w:pStyle w:val="ListParagraph"/>
            <w:numPr>
              <w:ilvl w:val="0"/>
              <w:numId w:val="10"/>
            </w:numPr>
            <w:autoSpaceDE w:val="0"/>
            <w:autoSpaceDN w:val="0"/>
            <w:ind w:leftChars="0" w:firstLineChars="0"/>
            <w:jc w:val="both"/>
            <w:divId w:val="494343621"/>
            <w:rPr>
              <w:rFonts w:ascii="Cambria" w:eastAsia="Times New Roman" w:hAnsi="Cambria"/>
              <w:color w:val="000000"/>
            </w:rPr>
          </w:pPr>
          <w:r w:rsidRPr="00945E02">
            <w:rPr>
              <w:rFonts w:ascii="Cambria" w:eastAsia="Times New Roman" w:hAnsi="Cambria"/>
              <w:color w:val="000000"/>
            </w:rPr>
            <w:t xml:space="preserve">Rahmawati Annisa. </w:t>
          </w:r>
          <w:r w:rsidR="00945E02" w:rsidRPr="00945E02">
            <w:rPr>
              <w:rFonts w:ascii="Cambria" w:eastAsia="Times New Roman" w:hAnsi="Cambria"/>
              <w:color w:val="000000"/>
            </w:rPr>
            <w:t>Determinan gula darah tidak terkontrol di wilayah kerja puskesmas cilimus kabupaten kuningan.</w:t>
          </w:r>
          <w:r w:rsidRPr="00945E02">
            <w:rPr>
              <w:rFonts w:ascii="Cambria" w:eastAsia="Times New Roman" w:hAnsi="Cambria"/>
              <w:color w:val="000000"/>
            </w:rPr>
            <w:t xml:space="preserve"> HIGEIA (Journal of Public Health Research and Development). 2023 Jul;7.</w:t>
          </w:r>
        </w:p>
        <w:p w14:paraId="00B2D4A2" w14:textId="49A37A11" w:rsidR="0092117F" w:rsidRPr="00945E02" w:rsidRDefault="0092117F" w:rsidP="00945E02">
          <w:pPr>
            <w:pStyle w:val="ListParagraph"/>
            <w:numPr>
              <w:ilvl w:val="0"/>
              <w:numId w:val="10"/>
            </w:numPr>
            <w:autoSpaceDE w:val="0"/>
            <w:autoSpaceDN w:val="0"/>
            <w:ind w:leftChars="0" w:firstLineChars="0"/>
            <w:jc w:val="both"/>
            <w:divId w:val="1451389252"/>
            <w:rPr>
              <w:rFonts w:ascii="Cambria" w:eastAsia="Times New Roman" w:hAnsi="Cambria"/>
              <w:color w:val="000000"/>
            </w:rPr>
          </w:pPr>
          <w:r w:rsidRPr="00945E02">
            <w:rPr>
              <w:rFonts w:ascii="Cambria" w:eastAsia="Times New Roman" w:hAnsi="Cambria"/>
              <w:color w:val="000000"/>
            </w:rPr>
            <w:t>Hirano T. Pathophysiology of diabetic dyslipidemia. Journal of Atherosclerosis and Thrombosis. Japan Atherosclerosis Society; 2018. p. 771–82. doi:10.5551/jat.RV17023 PubMed PMID: 29998913.</w:t>
          </w:r>
        </w:p>
        <w:p w14:paraId="6793EC1E" w14:textId="104ECD56" w:rsidR="0092117F" w:rsidRPr="00945E02" w:rsidRDefault="0092117F" w:rsidP="00945E02">
          <w:pPr>
            <w:pStyle w:val="ListParagraph"/>
            <w:numPr>
              <w:ilvl w:val="0"/>
              <w:numId w:val="10"/>
            </w:numPr>
            <w:autoSpaceDE w:val="0"/>
            <w:autoSpaceDN w:val="0"/>
            <w:ind w:leftChars="0" w:firstLineChars="0"/>
            <w:jc w:val="both"/>
            <w:divId w:val="50659455"/>
            <w:rPr>
              <w:rFonts w:ascii="Cambria" w:eastAsia="Times New Roman" w:hAnsi="Cambria"/>
              <w:color w:val="000000"/>
            </w:rPr>
          </w:pPr>
          <w:r w:rsidRPr="00945E02">
            <w:rPr>
              <w:rFonts w:ascii="Cambria" w:eastAsia="Times New Roman" w:hAnsi="Cambria"/>
              <w:color w:val="000000"/>
            </w:rPr>
            <w:t>Chaudhury D, Aggarwal A. Diabetic dyslipidemia: Current concepts in pathophysiology and management. Journal of Clinical and Diagnostic Research. Journal of Clinical and Diagnostic Research; 2018. p. OE06–9. doi:10.7860/JCDR/2018/29009.11090</w:t>
          </w:r>
        </w:p>
        <w:p w14:paraId="30D62D9E" w14:textId="08154BF2" w:rsidR="0092117F" w:rsidRPr="00945E02" w:rsidRDefault="0092117F" w:rsidP="00945E02">
          <w:pPr>
            <w:pStyle w:val="ListParagraph"/>
            <w:numPr>
              <w:ilvl w:val="0"/>
              <w:numId w:val="10"/>
            </w:numPr>
            <w:autoSpaceDE w:val="0"/>
            <w:autoSpaceDN w:val="0"/>
            <w:ind w:leftChars="0" w:firstLineChars="0"/>
            <w:jc w:val="both"/>
            <w:divId w:val="1050806337"/>
            <w:rPr>
              <w:rFonts w:ascii="Cambria" w:eastAsia="Times New Roman" w:hAnsi="Cambria"/>
              <w:color w:val="000000"/>
            </w:rPr>
          </w:pPr>
          <w:r w:rsidRPr="00945E02">
            <w:rPr>
              <w:rFonts w:ascii="Cambria" w:eastAsia="Times New Roman" w:hAnsi="Cambria"/>
              <w:color w:val="000000"/>
            </w:rPr>
            <w:t xml:space="preserve">Melasari WP, Suharjono S, Samsulhadi W. </w:t>
          </w:r>
          <w:r w:rsidR="00945E02" w:rsidRPr="00945E02">
            <w:rPr>
              <w:rFonts w:ascii="Cambria" w:eastAsia="Times New Roman" w:hAnsi="Cambria"/>
              <w:color w:val="000000"/>
            </w:rPr>
            <w:t>Effect of atorvastatin in lipid profile changes and inflammation marker tnf-alpha on diabetes patient with dyslipidemia</w:t>
          </w:r>
          <w:r w:rsidRPr="00945E02">
            <w:rPr>
              <w:rFonts w:ascii="Cambria" w:eastAsia="Times New Roman" w:hAnsi="Cambria"/>
              <w:color w:val="000000"/>
            </w:rPr>
            <w:t>. Folia Medica Indonesiana. 2021 Apr 14;57(1):6. doi:10.20473/fmi.v57i1.26326</w:t>
          </w:r>
        </w:p>
        <w:p w14:paraId="1DCD3997" w14:textId="23A0C8DD" w:rsidR="005E30A0" w:rsidRPr="00BE786D" w:rsidRDefault="0092117F" w:rsidP="003F445C">
          <w:pPr>
            <w:shd w:val="clear" w:color="auto" w:fill="FFFFFF"/>
            <w:tabs>
              <w:tab w:val="left" w:pos="1793"/>
            </w:tabs>
            <w:spacing w:after="0" w:line="240" w:lineRule="auto"/>
            <w:ind w:left="0" w:hanging="2"/>
            <w:jc w:val="both"/>
            <w:rPr>
              <w:rFonts w:asciiTheme="minorHAnsi" w:eastAsia="Lustria" w:hAnsiTheme="minorHAnsi" w:cs="Lustria"/>
            </w:rPr>
          </w:pPr>
          <w:r w:rsidRPr="0092117F">
            <w:rPr>
              <w:rFonts w:ascii="Cambria" w:eastAsia="Times New Roman" w:hAnsi="Cambria"/>
              <w:color w:val="000000"/>
            </w:rPr>
            <w:t> </w:t>
          </w:r>
        </w:p>
      </w:sdtContent>
    </w:sdt>
    <w:sectPr w:rsidR="005E30A0" w:rsidRPr="00BE786D" w:rsidSect="003C6E30">
      <w:type w:val="continuous"/>
      <w:pgSz w:w="11907" w:h="1683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20BE" w14:textId="77777777" w:rsidR="00501802" w:rsidRDefault="00501802">
      <w:pPr>
        <w:spacing w:after="0" w:line="240" w:lineRule="auto"/>
        <w:ind w:left="0" w:hanging="2"/>
      </w:pPr>
      <w:r>
        <w:separator/>
      </w:r>
    </w:p>
  </w:endnote>
  <w:endnote w:type="continuationSeparator" w:id="0">
    <w:p w14:paraId="551929CA" w14:textId="77777777" w:rsidR="00501802" w:rsidRDefault="0050180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Lustria">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tangChe">
    <w:charset w:val="81"/>
    <w:family w:val="modern"/>
    <w:pitch w:val="fixed"/>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87FD" w14:textId="77777777" w:rsidR="005E30A0" w:rsidRDefault="005E30A0">
    <w:pPr>
      <w:pBdr>
        <w:top w:val="nil"/>
        <w:left w:val="nil"/>
        <w:bottom w:val="nil"/>
        <w:right w:val="nil"/>
        <w:between w:val="nil"/>
      </w:pBdr>
      <w:tabs>
        <w:tab w:val="center" w:pos="4680"/>
        <w:tab w:val="right" w:pos="9360"/>
      </w:tabs>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9061" w14:textId="77777777" w:rsidR="00501802" w:rsidRDefault="00501802">
      <w:pPr>
        <w:spacing w:after="0" w:line="240" w:lineRule="auto"/>
        <w:ind w:left="0" w:hanging="2"/>
      </w:pPr>
      <w:r>
        <w:separator/>
      </w:r>
    </w:p>
  </w:footnote>
  <w:footnote w:type="continuationSeparator" w:id="0">
    <w:p w14:paraId="750A5450" w14:textId="77777777" w:rsidR="00501802" w:rsidRDefault="00501802">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226"/>
    <w:multiLevelType w:val="multilevel"/>
    <w:tmpl w:val="834EC4A6"/>
    <w:lvl w:ilvl="0">
      <w:start w:val="4"/>
      <w:numFmt w:val="bullet"/>
      <w:lvlText w:val="-"/>
      <w:lvlJc w:val="left"/>
      <w:pPr>
        <w:ind w:left="0" w:firstLine="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6B7713"/>
    <w:multiLevelType w:val="multilevel"/>
    <w:tmpl w:val="70608778"/>
    <w:lvl w:ilvl="0">
      <w:start w:val="1"/>
      <w:numFmt w:val="upperRoman"/>
      <w:pStyle w:val="1-H"/>
      <w:suff w:val="space"/>
      <w:lvlText w:val="BAB %1"/>
      <w:lvlJc w:val="left"/>
      <w:pPr>
        <w:ind w:left="0" w:firstLine="0"/>
      </w:pPr>
      <w:rPr>
        <w:rFonts w:hint="default"/>
      </w:rPr>
    </w:lvl>
    <w:lvl w:ilvl="1">
      <w:start w:val="1"/>
      <w:numFmt w:val="decimal"/>
      <w:pStyle w:val="2-H"/>
      <w:isLgl/>
      <w:lvlText w:val="%1.%2"/>
      <w:lvlJc w:val="left"/>
      <w:pPr>
        <w:ind w:left="357" w:hanging="357"/>
      </w:pPr>
      <w:rPr>
        <w:rFonts w:hint="default"/>
      </w:rPr>
    </w:lvl>
    <w:lvl w:ilvl="2">
      <w:start w:val="1"/>
      <w:numFmt w:val="decimal"/>
      <w:pStyle w:val="3-H"/>
      <w:isLgl/>
      <w:lvlText w:val="%1.%2.%3"/>
      <w:lvlJc w:val="left"/>
      <w:pPr>
        <w:ind w:left="567" w:hanging="567"/>
      </w:pPr>
      <w:rPr>
        <w:rFonts w:hint="default"/>
      </w:rPr>
    </w:lvl>
    <w:lvl w:ilvl="3">
      <w:start w:val="1"/>
      <w:numFmt w:val="decimal"/>
      <w:pStyle w:val="4-H"/>
      <w:isLgl/>
      <w:lvlText w:val="%1.%2.%3.%4"/>
      <w:lvlJc w:val="left"/>
      <w:pPr>
        <w:ind w:left="720" w:hanging="720"/>
      </w:pPr>
      <w:rPr>
        <w:rFonts w:hint="default"/>
      </w:rPr>
    </w:lvl>
    <w:lvl w:ilvl="4">
      <w:start w:val="1"/>
      <w:numFmt w:val="decimal"/>
      <w:pStyle w:val="5-H"/>
      <w:isLgl/>
      <w:lvlText w:val="%1.%2.%3.%4.%5"/>
      <w:lvlJc w:val="left"/>
      <w:pPr>
        <w:ind w:left="851" w:hanging="851"/>
      </w:pPr>
      <w:rPr>
        <w:rFonts w:hint="default"/>
      </w:rPr>
    </w:lvl>
    <w:lvl w:ilvl="5">
      <w:start w:val="1"/>
      <w:numFmt w:val="decimal"/>
      <w:lvlRestart w:val="1"/>
      <w:pStyle w:val="Tabel"/>
      <w:isLgl/>
      <w:suff w:val="space"/>
      <w:lvlText w:val="Tabel %1.%6"/>
      <w:lvlJc w:val="left"/>
      <w:pPr>
        <w:ind w:left="0" w:firstLine="0"/>
      </w:pPr>
      <w:rPr>
        <w:rFonts w:hint="default"/>
        <w:b/>
        <w:bCs/>
        <w:i w:val="0"/>
        <w:iCs/>
      </w:rPr>
    </w:lvl>
    <w:lvl w:ilvl="6">
      <w:start w:val="1"/>
      <w:numFmt w:val="decimal"/>
      <w:lvlRestart w:val="1"/>
      <w:pStyle w:val="Gambar"/>
      <w:isLgl/>
      <w:suff w:val="space"/>
      <w:lvlText w:val="Gambar %1.%7"/>
      <w:lvlJc w:val="left"/>
      <w:pPr>
        <w:ind w:left="0" w:firstLine="0"/>
      </w:pPr>
      <w:rPr>
        <w:rFonts w:hint="default"/>
        <w:b/>
        <w:bCs/>
        <w:i w:val="0"/>
        <w:iCs/>
        <w:vertAlign w:val="baseline"/>
      </w:rPr>
    </w:lvl>
    <w:lvl w:ilvl="7">
      <w:start w:val="1"/>
      <w:numFmt w:val="decimal"/>
      <w:lvlRestart w:val="0"/>
      <w:pStyle w:val="Lampiran"/>
      <w:suff w:val="space"/>
      <w:lvlText w:val="Lampiran %8."/>
      <w:lvlJc w:val="left"/>
      <w:pPr>
        <w:ind w:left="12758" w:firstLine="0"/>
      </w:pPr>
      <w:rPr>
        <w:rFonts w:hint="default"/>
      </w:rPr>
    </w:lvl>
    <w:lvl w:ilvl="8">
      <w:start w:val="1"/>
      <w:numFmt w:val="decimal"/>
      <w:lvlRestart w:val="1"/>
      <w:pStyle w:val="Bagan"/>
      <w:isLgl/>
      <w:suff w:val="space"/>
      <w:lvlText w:val="Bagan %1.%9"/>
      <w:lvlJc w:val="left"/>
      <w:pPr>
        <w:ind w:left="0" w:firstLine="0"/>
      </w:pPr>
      <w:rPr>
        <w:rFonts w:hint="default"/>
      </w:rPr>
    </w:lvl>
  </w:abstractNum>
  <w:abstractNum w:abstractNumId="2" w15:restartNumberingAfterBreak="0">
    <w:nsid w:val="11F0453C"/>
    <w:multiLevelType w:val="hybridMultilevel"/>
    <w:tmpl w:val="79EAAC20"/>
    <w:lvl w:ilvl="0" w:tplc="A76A1E16">
      <w:start w:val="1"/>
      <w:numFmt w:val="decimal"/>
      <w:lvlText w:val="%1."/>
      <w:lvlJc w:val="left"/>
      <w:pPr>
        <w:ind w:left="798" w:hanging="80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1D5627A1"/>
    <w:multiLevelType w:val="hybridMultilevel"/>
    <w:tmpl w:val="514C5840"/>
    <w:lvl w:ilvl="0" w:tplc="1076F7CE">
      <w:start w:val="1"/>
      <w:numFmt w:val="decimal"/>
      <w:lvlText w:val="%1."/>
      <w:lvlJc w:val="left"/>
      <w:pPr>
        <w:ind w:left="798" w:hanging="80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34567CFB"/>
    <w:multiLevelType w:val="hybridMultilevel"/>
    <w:tmpl w:val="0576E9D4"/>
    <w:lvl w:ilvl="0" w:tplc="0409000F">
      <w:start w:val="1"/>
      <w:numFmt w:val="decimal"/>
      <w:lvlText w:val="%1."/>
      <w:lvlJc w:val="left"/>
      <w:pPr>
        <w:ind w:left="1352" w:hanging="360"/>
      </w:pPr>
    </w:lvl>
    <w:lvl w:ilvl="1" w:tplc="04210019" w:tentative="1">
      <w:start w:val="1"/>
      <w:numFmt w:val="lowerLetter"/>
      <w:lvlText w:val="%2."/>
      <w:lvlJc w:val="left"/>
      <w:pPr>
        <w:ind w:left="2072" w:hanging="360"/>
      </w:pPr>
    </w:lvl>
    <w:lvl w:ilvl="2" w:tplc="0421001B" w:tentative="1">
      <w:start w:val="1"/>
      <w:numFmt w:val="lowerRoman"/>
      <w:lvlText w:val="%3."/>
      <w:lvlJc w:val="right"/>
      <w:pPr>
        <w:ind w:left="2792" w:hanging="180"/>
      </w:pPr>
    </w:lvl>
    <w:lvl w:ilvl="3" w:tplc="0421000F" w:tentative="1">
      <w:start w:val="1"/>
      <w:numFmt w:val="decimal"/>
      <w:lvlText w:val="%4."/>
      <w:lvlJc w:val="left"/>
      <w:pPr>
        <w:ind w:left="3512" w:hanging="360"/>
      </w:pPr>
    </w:lvl>
    <w:lvl w:ilvl="4" w:tplc="04210019" w:tentative="1">
      <w:start w:val="1"/>
      <w:numFmt w:val="lowerLetter"/>
      <w:lvlText w:val="%5."/>
      <w:lvlJc w:val="left"/>
      <w:pPr>
        <w:ind w:left="4232" w:hanging="360"/>
      </w:pPr>
    </w:lvl>
    <w:lvl w:ilvl="5" w:tplc="0421001B" w:tentative="1">
      <w:start w:val="1"/>
      <w:numFmt w:val="lowerRoman"/>
      <w:lvlText w:val="%6."/>
      <w:lvlJc w:val="right"/>
      <w:pPr>
        <w:ind w:left="4952" w:hanging="180"/>
      </w:pPr>
    </w:lvl>
    <w:lvl w:ilvl="6" w:tplc="0421000F" w:tentative="1">
      <w:start w:val="1"/>
      <w:numFmt w:val="decimal"/>
      <w:lvlText w:val="%7."/>
      <w:lvlJc w:val="left"/>
      <w:pPr>
        <w:ind w:left="5672" w:hanging="360"/>
      </w:pPr>
    </w:lvl>
    <w:lvl w:ilvl="7" w:tplc="04210019" w:tentative="1">
      <w:start w:val="1"/>
      <w:numFmt w:val="lowerLetter"/>
      <w:lvlText w:val="%8."/>
      <w:lvlJc w:val="left"/>
      <w:pPr>
        <w:ind w:left="6392" w:hanging="360"/>
      </w:pPr>
    </w:lvl>
    <w:lvl w:ilvl="8" w:tplc="0421001B" w:tentative="1">
      <w:start w:val="1"/>
      <w:numFmt w:val="lowerRoman"/>
      <w:lvlText w:val="%9."/>
      <w:lvlJc w:val="right"/>
      <w:pPr>
        <w:ind w:left="7112" w:hanging="180"/>
      </w:pPr>
    </w:lvl>
  </w:abstractNum>
  <w:abstractNum w:abstractNumId="5" w15:restartNumberingAfterBreak="0">
    <w:nsid w:val="4750164B"/>
    <w:multiLevelType w:val="hybridMultilevel"/>
    <w:tmpl w:val="F44A3E6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 w15:restartNumberingAfterBreak="0">
    <w:nsid w:val="49FB584E"/>
    <w:multiLevelType w:val="hybridMultilevel"/>
    <w:tmpl w:val="DC16B4C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7" w15:restartNumberingAfterBreak="0">
    <w:nsid w:val="577571F8"/>
    <w:multiLevelType w:val="multilevel"/>
    <w:tmpl w:val="FE3C0CBC"/>
    <w:lvl w:ilvl="0">
      <w:start w:val="1"/>
      <w:numFmt w:val="decimal"/>
      <w:pStyle w:val="Heading1"/>
      <w:lvlText w:val="%1."/>
      <w:lvlJc w:val="left"/>
      <w:pPr>
        <w:ind w:left="786" w:hanging="360"/>
      </w:pPr>
      <w:rPr>
        <w:rFonts w:ascii="Times New Roman" w:eastAsia="Times New Roman" w:hAnsi="Times New Roman" w:cs="Times New Roman"/>
        <w:vertAlign w:val="baseline"/>
      </w:rPr>
    </w:lvl>
    <w:lvl w:ilvl="1">
      <w:start w:val="1"/>
      <w:numFmt w:val="lowerLetter"/>
      <w:pStyle w:val="Heading2"/>
      <w:lvlText w:val="%2."/>
      <w:lvlJc w:val="left"/>
      <w:pPr>
        <w:ind w:left="1506" w:hanging="360"/>
      </w:pPr>
      <w:rPr>
        <w:vertAlign w:val="baseline"/>
      </w:rPr>
    </w:lvl>
    <w:lvl w:ilvl="2">
      <w:start w:val="1"/>
      <w:numFmt w:val="lowerRoman"/>
      <w:pStyle w:val="Heading3"/>
      <w:lvlText w:val="%3."/>
      <w:lvlJc w:val="right"/>
      <w:pPr>
        <w:ind w:left="2226" w:hanging="180"/>
      </w:pPr>
      <w:rPr>
        <w:vertAlign w:val="baseline"/>
      </w:rPr>
    </w:lvl>
    <w:lvl w:ilvl="3">
      <w:start w:val="1"/>
      <w:numFmt w:val="decimal"/>
      <w:pStyle w:val="Heading4"/>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pStyle w:val="Heading6"/>
      <w:lvlText w:val="%6."/>
      <w:lvlJc w:val="right"/>
      <w:pPr>
        <w:ind w:left="4386" w:hanging="180"/>
      </w:pPr>
      <w:rPr>
        <w:vertAlign w:val="baseline"/>
      </w:rPr>
    </w:lvl>
    <w:lvl w:ilvl="6">
      <w:start w:val="1"/>
      <w:numFmt w:val="decimal"/>
      <w:pStyle w:val="Heading7"/>
      <w:lvlText w:val="%7."/>
      <w:lvlJc w:val="left"/>
      <w:pPr>
        <w:ind w:left="5106" w:hanging="360"/>
      </w:pPr>
      <w:rPr>
        <w:vertAlign w:val="baseline"/>
      </w:rPr>
    </w:lvl>
    <w:lvl w:ilvl="7">
      <w:start w:val="1"/>
      <w:numFmt w:val="lowerLetter"/>
      <w:pStyle w:val="Heading8"/>
      <w:lvlText w:val="%8."/>
      <w:lvlJc w:val="left"/>
      <w:pPr>
        <w:ind w:left="5826" w:hanging="360"/>
      </w:pPr>
      <w:rPr>
        <w:vertAlign w:val="baseline"/>
      </w:rPr>
    </w:lvl>
    <w:lvl w:ilvl="8">
      <w:start w:val="1"/>
      <w:numFmt w:val="lowerRoman"/>
      <w:pStyle w:val="Heading9"/>
      <w:lvlText w:val="%9."/>
      <w:lvlJc w:val="right"/>
      <w:pPr>
        <w:ind w:left="6546" w:hanging="180"/>
      </w:pPr>
      <w:rPr>
        <w:vertAlign w:val="baseline"/>
      </w:rPr>
    </w:lvl>
  </w:abstractNum>
  <w:abstractNum w:abstractNumId="8" w15:restartNumberingAfterBreak="0">
    <w:nsid w:val="5F8F3D93"/>
    <w:multiLevelType w:val="hybridMultilevel"/>
    <w:tmpl w:val="D46CBF70"/>
    <w:lvl w:ilvl="0" w:tplc="0409000F">
      <w:start w:val="1"/>
      <w:numFmt w:val="decimal"/>
      <w:lvlText w:val="%1."/>
      <w:lvlJc w:val="left"/>
      <w:pPr>
        <w:ind w:left="1352" w:hanging="360"/>
      </w:pPr>
    </w:lvl>
    <w:lvl w:ilvl="1" w:tplc="04210019" w:tentative="1">
      <w:start w:val="1"/>
      <w:numFmt w:val="lowerLetter"/>
      <w:lvlText w:val="%2."/>
      <w:lvlJc w:val="left"/>
      <w:pPr>
        <w:ind w:left="2072" w:hanging="360"/>
      </w:pPr>
    </w:lvl>
    <w:lvl w:ilvl="2" w:tplc="0421001B" w:tentative="1">
      <w:start w:val="1"/>
      <w:numFmt w:val="lowerRoman"/>
      <w:lvlText w:val="%3."/>
      <w:lvlJc w:val="right"/>
      <w:pPr>
        <w:ind w:left="2792" w:hanging="180"/>
      </w:pPr>
    </w:lvl>
    <w:lvl w:ilvl="3" w:tplc="0421000F" w:tentative="1">
      <w:start w:val="1"/>
      <w:numFmt w:val="decimal"/>
      <w:lvlText w:val="%4."/>
      <w:lvlJc w:val="left"/>
      <w:pPr>
        <w:ind w:left="3512" w:hanging="360"/>
      </w:pPr>
    </w:lvl>
    <w:lvl w:ilvl="4" w:tplc="04210019" w:tentative="1">
      <w:start w:val="1"/>
      <w:numFmt w:val="lowerLetter"/>
      <w:lvlText w:val="%5."/>
      <w:lvlJc w:val="left"/>
      <w:pPr>
        <w:ind w:left="4232" w:hanging="360"/>
      </w:pPr>
    </w:lvl>
    <w:lvl w:ilvl="5" w:tplc="0421001B" w:tentative="1">
      <w:start w:val="1"/>
      <w:numFmt w:val="lowerRoman"/>
      <w:lvlText w:val="%6."/>
      <w:lvlJc w:val="right"/>
      <w:pPr>
        <w:ind w:left="4952" w:hanging="180"/>
      </w:pPr>
    </w:lvl>
    <w:lvl w:ilvl="6" w:tplc="0421000F" w:tentative="1">
      <w:start w:val="1"/>
      <w:numFmt w:val="decimal"/>
      <w:lvlText w:val="%7."/>
      <w:lvlJc w:val="left"/>
      <w:pPr>
        <w:ind w:left="5672" w:hanging="360"/>
      </w:pPr>
    </w:lvl>
    <w:lvl w:ilvl="7" w:tplc="04210019" w:tentative="1">
      <w:start w:val="1"/>
      <w:numFmt w:val="lowerLetter"/>
      <w:lvlText w:val="%8."/>
      <w:lvlJc w:val="left"/>
      <w:pPr>
        <w:ind w:left="6392" w:hanging="360"/>
      </w:pPr>
    </w:lvl>
    <w:lvl w:ilvl="8" w:tplc="0421001B" w:tentative="1">
      <w:start w:val="1"/>
      <w:numFmt w:val="lowerRoman"/>
      <w:lvlText w:val="%9."/>
      <w:lvlJc w:val="right"/>
      <w:pPr>
        <w:ind w:left="7112" w:hanging="180"/>
      </w:pPr>
    </w:lvl>
  </w:abstractNum>
  <w:abstractNum w:abstractNumId="9" w15:restartNumberingAfterBreak="0">
    <w:nsid w:val="6D5C2594"/>
    <w:multiLevelType w:val="hybridMultilevel"/>
    <w:tmpl w:val="498AC8B8"/>
    <w:lvl w:ilvl="0" w:tplc="9A1C9B9C">
      <w:numFmt w:val="bullet"/>
      <w:lvlText w:val=""/>
      <w:lvlJc w:val="left"/>
      <w:pPr>
        <w:ind w:left="720" w:hanging="360"/>
      </w:pPr>
      <w:rPr>
        <w:rFonts w:ascii="Symbol" w:eastAsia="Lustria" w:hAnsi="Symbol" w:cs="Lustri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2742341">
    <w:abstractNumId w:val="7"/>
  </w:num>
  <w:num w:numId="2" w16cid:durableId="713968199">
    <w:abstractNumId w:val="0"/>
  </w:num>
  <w:num w:numId="3" w16cid:durableId="1131627285">
    <w:abstractNumId w:val="9"/>
  </w:num>
  <w:num w:numId="4" w16cid:durableId="1145121006">
    <w:abstractNumId w:val="4"/>
  </w:num>
  <w:num w:numId="5" w16cid:durableId="1991324563">
    <w:abstractNumId w:val="8"/>
  </w:num>
  <w:num w:numId="6" w16cid:durableId="1427772314">
    <w:abstractNumId w:val="1"/>
  </w:num>
  <w:num w:numId="7" w16cid:durableId="1485971152">
    <w:abstractNumId w:val="6"/>
  </w:num>
  <w:num w:numId="8" w16cid:durableId="348528902">
    <w:abstractNumId w:val="3"/>
  </w:num>
  <w:num w:numId="9" w16cid:durableId="828398616">
    <w:abstractNumId w:val="5"/>
  </w:num>
  <w:num w:numId="10" w16cid:durableId="1231967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A0"/>
    <w:rsid w:val="000250A1"/>
    <w:rsid w:val="000265C9"/>
    <w:rsid w:val="00032EAE"/>
    <w:rsid w:val="00090121"/>
    <w:rsid w:val="00097DCC"/>
    <w:rsid w:val="000A4FD6"/>
    <w:rsid w:val="000B49BC"/>
    <w:rsid w:val="000D3806"/>
    <w:rsid w:val="00131E3E"/>
    <w:rsid w:val="0013462D"/>
    <w:rsid w:val="00164670"/>
    <w:rsid w:val="00180AA3"/>
    <w:rsid w:val="00180CDC"/>
    <w:rsid w:val="00195A36"/>
    <w:rsid w:val="001C4C19"/>
    <w:rsid w:val="001C634E"/>
    <w:rsid w:val="001D2648"/>
    <w:rsid w:val="001F69E9"/>
    <w:rsid w:val="00205823"/>
    <w:rsid w:val="002224D6"/>
    <w:rsid w:val="00245B86"/>
    <w:rsid w:val="002631FD"/>
    <w:rsid w:val="0026442A"/>
    <w:rsid w:val="002A63AD"/>
    <w:rsid w:val="002D32AA"/>
    <w:rsid w:val="002F706A"/>
    <w:rsid w:val="00315599"/>
    <w:rsid w:val="00322DC8"/>
    <w:rsid w:val="003315F9"/>
    <w:rsid w:val="0034035C"/>
    <w:rsid w:val="00344DFA"/>
    <w:rsid w:val="00353709"/>
    <w:rsid w:val="00366E36"/>
    <w:rsid w:val="00382ED7"/>
    <w:rsid w:val="003A031C"/>
    <w:rsid w:val="003C6E30"/>
    <w:rsid w:val="003D15F2"/>
    <w:rsid w:val="003E4660"/>
    <w:rsid w:val="003F445C"/>
    <w:rsid w:val="00403D55"/>
    <w:rsid w:val="00410A85"/>
    <w:rsid w:val="004127BC"/>
    <w:rsid w:val="00423DB9"/>
    <w:rsid w:val="00424E19"/>
    <w:rsid w:val="00427035"/>
    <w:rsid w:val="00440FFD"/>
    <w:rsid w:val="004450B2"/>
    <w:rsid w:val="00466C48"/>
    <w:rsid w:val="00473BB3"/>
    <w:rsid w:val="00475CD1"/>
    <w:rsid w:val="00481162"/>
    <w:rsid w:val="004953B1"/>
    <w:rsid w:val="004B1B60"/>
    <w:rsid w:val="004B6D54"/>
    <w:rsid w:val="004F16CE"/>
    <w:rsid w:val="00500AD4"/>
    <w:rsid w:val="00501802"/>
    <w:rsid w:val="00503476"/>
    <w:rsid w:val="0051044E"/>
    <w:rsid w:val="00525A9B"/>
    <w:rsid w:val="00542155"/>
    <w:rsid w:val="0055278E"/>
    <w:rsid w:val="00576097"/>
    <w:rsid w:val="00582720"/>
    <w:rsid w:val="005936C8"/>
    <w:rsid w:val="00597546"/>
    <w:rsid w:val="005B15CE"/>
    <w:rsid w:val="005C3B4F"/>
    <w:rsid w:val="005E30A0"/>
    <w:rsid w:val="005F0612"/>
    <w:rsid w:val="00605235"/>
    <w:rsid w:val="00636221"/>
    <w:rsid w:val="00642395"/>
    <w:rsid w:val="006556E6"/>
    <w:rsid w:val="0065616F"/>
    <w:rsid w:val="00677792"/>
    <w:rsid w:val="00693464"/>
    <w:rsid w:val="006A41D3"/>
    <w:rsid w:val="006D1867"/>
    <w:rsid w:val="006D23C6"/>
    <w:rsid w:val="006D5013"/>
    <w:rsid w:val="006E3EED"/>
    <w:rsid w:val="006F37D3"/>
    <w:rsid w:val="006F5DE3"/>
    <w:rsid w:val="00701705"/>
    <w:rsid w:val="007023C7"/>
    <w:rsid w:val="007037EE"/>
    <w:rsid w:val="00705B28"/>
    <w:rsid w:val="007147A5"/>
    <w:rsid w:val="00752339"/>
    <w:rsid w:val="0076124B"/>
    <w:rsid w:val="007A044B"/>
    <w:rsid w:val="007A15B2"/>
    <w:rsid w:val="007B09A2"/>
    <w:rsid w:val="00802CFE"/>
    <w:rsid w:val="008317C5"/>
    <w:rsid w:val="00833B40"/>
    <w:rsid w:val="00854A06"/>
    <w:rsid w:val="00862BCB"/>
    <w:rsid w:val="00875273"/>
    <w:rsid w:val="008955E0"/>
    <w:rsid w:val="008B15BA"/>
    <w:rsid w:val="008D4E16"/>
    <w:rsid w:val="008F6B2F"/>
    <w:rsid w:val="00910AA1"/>
    <w:rsid w:val="0092117F"/>
    <w:rsid w:val="00926073"/>
    <w:rsid w:val="00945E02"/>
    <w:rsid w:val="00954F83"/>
    <w:rsid w:val="00963171"/>
    <w:rsid w:val="009A5590"/>
    <w:rsid w:val="009B0078"/>
    <w:rsid w:val="009C37AD"/>
    <w:rsid w:val="009D29FA"/>
    <w:rsid w:val="009E7EA8"/>
    <w:rsid w:val="00A0016F"/>
    <w:rsid w:val="00A114B6"/>
    <w:rsid w:val="00A1523B"/>
    <w:rsid w:val="00A16DBA"/>
    <w:rsid w:val="00A47162"/>
    <w:rsid w:val="00A62F19"/>
    <w:rsid w:val="00A7579A"/>
    <w:rsid w:val="00A93AF1"/>
    <w:rsid w:val="00AF6F49"/>
    <w:rsid w:val="00B12209"/>
    <w:rsid w:val="00B419FB"/>
    <w:rsid w:val="00B66464"/>
    <w:rsid w:val="00B713BC"/>
    <w:rsid w:val="00B72D6E"/>
    <w:rsid w:val="00BC66AD"/>
    <w:rsid w:val="00BE5594"/>
    <w:rsid w:val="00BE786D"/>
    <w:rsid w:val="00C038AD"/>
    <w:rsid w:val="00C06B84"/>
    <w:rsid w:val="00C462D7"/>
    <w:rsid w:val="00C80178"/>
    <w:rsid w:val="00C97C71"/>
    <w:rsid w:val="00CA014C"/>
    <w:rsid w:val="00CA6C33"/>
    <w:rsid w:val="00CD6A82"/>
    <w:rsid w:val="00D06C8F"/>
    <w:rsid w:val="00D12F1C"/>
    <w:rsid w:val="00D23354"/>
    <w:rsid w:val="00D4414D"/>
    <w:rsid w:val="00D77D2B"/>
    <w:rsid w:val="00D93A8A"/>
    <w:rsid w:val="00D94D86"/>
    <w:rsid w:val="00DB0881"/>
    <w:rsid w:val="00DB2718"/>
    <w:rsid w:val="00DD5E53"/>
    <w:rsid w:val="00DE68B3"/>
    <w:rsid w:val="00E91CD6"/>
    <w:rsid w:val="00EB1138"/>
    <w:rsid w:val="00EE17FB"/>
    <w:rsid w:val="00F20DF0"/>
    <w:rsid w:val="00F42467"/>
    <w:rsid w:val="00F765DD"/>
    <w:rsid w:val="00F90C2E"/>
    <w:rsid w:val="00F91B87"/>
    <w:rsid w:val="00F953D7"/>
    <w:rsid w:val="00FA3536"/>
    <w:rsid w:val="00FA64D1"/>
    <w:rsid w:val="00FB040D"/>
    <w:rsid w:val="00FB6E86"/>
    <w:rsid w:val="00FD2E33"/>
    <w:rsid w:val="00FD7886"/>
    <w:rsid w:val="00FE2D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6A640D"/>
  <w15:docId w15:val="{3D468B7B-56AD-467B-A949-DC2910F4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numPr>
        <w:numId w:val="1"/>
      </w:numPr>
      <w:spacing w:before="40" w:after="0" w:line="240" w:lineRule="auto"/>
      <w:ind w:left="-1" w:hanging="1"/>
    </w:pPr>
    <w:rPr>
      <w:rFonts w:ascii="Times New Roman" w:eastAsia="Times New Roman" w:hAnsi="Times New Roman" w:cs="Times New Roman"/>
      <w:b/>
      <w:bCs/>
      <w:kern w:val="28"/>
      <w:sz w:val="24"/>
      <w:szCs w:val="24"/>
    </w:rPr>
  </w:style>
  <w:style w:type="paragraph" w:styleId="Heading2">
    <w:name w:val="heading 2"/>
    <w:basedOn w:val="Heading1"/>
    <w:next w:val="Normal"/>
    <w:uiPriority w:val="9"/>
    <w:semiHidden/>
    <w:unhideWhenUsed/>
    <w:qFormat/>
    <w:pPr>
      <w:numPr>
        <w:ilvl w:val="1"/>
      </w:numPr>
      <w:tabs>
        <w:tab w:val="left" w:pos="1080"/>
      </w:tabs>
      <w:ind w:left="1080" w:hanging="1"/>
      <w:outlineLvl w:val="1"/>
    </w:pPr>
  </w:style>
  <w:style w:type="paragraph" w:styleId="Heading3">
    <w:name w:val="heading 3"/>
    <w:basedOn w:val="Heading2"/>
    <w:next w:val="Normal"/>
    <w:uiPriority w:val="9"/>
    <w:semiHidden/>
    <w:unhideWhenUsed/>
    <w:qFormat/>
    <w:pPr>
      <w:numPr>
        <w:ilvl w:val="2"/>
      </w:numPr>
      <w:ind w:left="1080" w:hanging="1"/>
      <w:outlineLvl w:val="2"/>
    </w:pPr>
    <w:rPr>
      <w:b w:val="0"/>
      <w:bCs w:val="0"/>
      <w:i/>
      <w:iCs/>
      <w:sz w:val="20"/>
      <w:szCs w:val="20"/>
    </w:rPr>
  </w:style>
  <w:style w:type="paragraph" w:styleId="Heading4">
    <w:name w:val="heading 4"/>
    <w:basedOn w:val="Heading3"/>
    <w:next w:val="Normal"/>
    <w:uiPriority w:val="9"/>
    <w:semiHidden/>
    <w:unhideWhenUsed/>
    <w:qFormat/>
    <w:pPr>
      <w:numPr>
        <w:ilvl w:val="3"/>
      </w:numPr>
      <w:ind w:left="1080" w:hanging="1"/>
      <w:outlineLvl w:val="3"/>
    </w:pPr>
  </w:style>
  <w:style w:type="paragraph" w:styleId="Heading5">
    <w:name w:val="heading 5"/>
    <w:basedOn w:val="ListNumber3"/>
    <w:next w:val="Normal"/>
    <w:uiPriority w:val="9"/>
    <w:semiHidden/>
    <w:unhideWhenUsed/>
    <w:qFormat/>
    <w:pPr>
      <w:spacing w:before="40" w:after="0" w:line="240" w:lineRule="auto"/>
      <w:outlineLvl w:val="4"/>
    </w:pPr>
    <w:rPr>
      <w:rFonts w:ascii="Times New Roman" w:eastAsia="Times New Roman" w:hAnsi="Times New Roman" w:cs="Times New Roman"/>
      <w:i/>
      <w:iCs/>
      <w:sz w:val="20"/>
      <w:szCs w:val="20"/>
    </w:rPr>
  </w:style>
  <w:style w:type="paragraph" w:styleId="Heading6">
    <w:name w:val="heading 6"/>
    <w:basedOn w:val="Normal"/>
    <w:next w:val="Normal"/>
    <w:uiPriority w:val="9"/>
    <w:semiHidden/>
    <w:unhideWhenUsed/>
    <w:qFormat/>
    <w:pPr>
      <w:numPr>
        <w:ilvl w:val="5"/>
        <w:numId w:val="1"/>
      </w:numPr>
      <w:spacing w:before="240" w:after="60" w:line="240" w:lineRule="auto"/>
      <w:ind w:left="-1" w:hanging="1"/>
      <w:jc w:val="both"/>
      <w:outlineLvl w:val="5"/>
    </w:pPr>
    <w:rPr>
      <w:rFonts w:ascii="Arial" w:eastAsia="Times New Roman" w:hAnsi="Arial" w:cs="Times New Roman"/>
      <w:i/>
      <w:iCs/>
      <w:sz w:val="20"/>
      <w:szCs w:val="20"/>
    </w:rPr>
  </w:style>
  <w:style w:type="paragraph" w:styleId="Heading7">
    <w:name w:val="heading 7"/>
    <w:basedOn w:val="Normal"/>
    <w:next w:val="Normal"/>
    <w:pPr>
      <w:numPr>
        <w:ilvl w:val="6"/>
        <w:numId w:val="1"/>
      </w:numPr>
      <w:spacing w:before="240" w:after="60" w:line="240" w:lineRule="auto"/>
      <w:ind w:left="-1" w:hanging="1"/>
      <w:jc w:val="both"/>
      <w:outlineLvl w:val="6"/>
    </w:pPr>
    <w:rPr>
      <w:rFonts w:ascii="Arial" w:eastAsia="Times New Roman" w:hAnsi="Arial" w:cs="Times New Roman"/>
      <w:sz w:val="18"/>
      <w:szCs w:val="18"/>
    </w:rPr>
  </w:style>
  <w:style w:type="paragraph" w:styleId="Heading8">
    <w:name w:val="heading 8"/>
    <w:basedOn w:val="Normal"/>
    <w:next w:val="Normal"/>
    <w:pPr>
      <w:numPr>
        <w:ilvl w:val="7"/>
        <w:numId w:val="1"/>
      </w:numPr>
      <w:spacing w:before="240" w:after="60" w:line="240" w:lineRule="auto"/>
      <w:ind w:left="-1" w:hanging="1"/>
      <w:jc w:val="both"/>
      <w:outlineLvl w:val="7"/>
    </w:pPr>
    <w:rPr>
      <w:rFonts w:ascii="Arial" w:eastAsia="Times New Roman" w:hAnsi="Arial" w:cs="Times New Roman"/>
      <w:i/>
      <w:iCs/>
      <w:sz w:val="18"/>
      <w:szCs w:val="18"/>
    </w:rPr>
  </w:style>
  <w:style w:type="paragraph" w:styleId="Heading9">
    <w:name w:val="heading 9"/>
    <w:basedOn w:val="Normal"/>
    <w:next w:val="Normal"/>
    <w:pPr>
      <w:numPr>
        <w:ilvl w:val="8"/>
        <w:numId w:val="1"/>
      </w:numPr>
      <w:spacing w:before="240" w:after="60" w:line="240" w:lineRule="auto"/>
      <w:ind w:left="-1" w:hanging="1"/>
      <w:jc w:val="both"/>
      <w:outlineLvl w:val="8"/>
    </w:pPr>
    <w:rPr>
      <w:rFonts w:ascii="Arial" w:eastAsia="Times New Roman" w:hAnsi="Arial" w:cs="Times New Roman"/>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Times New Roman" w:eastAsia="Times New Roman" w:hAnsi="Times New Roman" w:cs="Times New Roman"/>
      <w:b/>
      <w:bCs/>
      <w:w w:val="100"/>
      <w:kern w:val="28"/>
      <w:position w:val="-1"/>
      <w:sz w:val="24"/>
      <w:szCs w:val="24"/>
      <w:effect w:val="none"/>
      <w:vertAlign w:val="baseline"/>
      <w:cs w:val="0"/>
      <w:em w:val="none"/>
    </w:rPr>
  </w:style>
  <w:style w:type="character" w:customStyle="1" w:styleId="Heading2Char">
    <w:name w:val="Heading 2 Char"/>
    <w:rPr>
      <w:rFonts w:ascii="Times New Roman" w:eastAsia="Times New Roman" w:hAnsi="Times New Roman" w:cs="Times New Roman"/>
      <w:b/>
      <w:bCs/>
      <w:w w:val="100"/>
      <w:kern w:val="28"/>
      <w:position w:val="-1"/>
      <w:sz w:val="24"/>
      <w:szCs w:val="24"/>
      <w:effect w:val="none"/>
      <w:vertAlign w:val="baseline"/>
      <w:cs w:val="0"/>
      <w:em w:val="none"/>
    </w:rPr>
  </w:style>
  <w:style w:type="character" w:customStyle="1" w:styleId="Heading3Char">
    <w:name w:val="Heading 3 Char"/>
    <w:rPr>
      <w:rFonts w:ascii="Times New Roman" w:eastAsia="Times New Roman" w:hAnsi="Times New Roman" w:cs="Times New Roman"/>
      <w:i/>
      <w:iCs/>
      <w:w w:val="100"/>
      <w:kern w:val="28"/>
      <w:position w:val="-1"/>
      <w:sz w:val="20"/>
      <w:szCs w:val="20"/>
      <w:effect w:val="none"/>
      <w:vertAlign w:val="baseline"/>
      <w:cs w:val="0"/>
      <w:em w:val="none"/>
    </w:rPr>
  </w:style>
  <w:style w:type="character" w:customStyle="1" w:styleId="Heading4Char">
    <w:name w:val="Heading 4 Char"/>
    <w:rPr>
      <w:rFonts w:ascii="Times New Roman" w:eastAsia="Times New Roman" w:hAnsi="Times New Roman" w:cs="Times New Roman"/>
      <w:i/>
      <w:iCs/>
      <w:w w:val="100"/>
      <w:kern w:val="28"/>
      <w:position w:val="-1"/>
      <w:sz w:val="20"/>
      <w:szCs w:val="20"/>
      <w:effect w:val="none"/>
      <w:vertAlign w:val="baseline"/>
      <w:cs w:val="0"/>
      <w:em w:val="none"/>
    </w:rPr>
  </w:style>
  <w:style w:type="paragraph" w:styleId="ListNumber3">
    <w:name w:val="List Number 3"/>
    <w:basedOn w:val="Normal"/>
    <w:qFormat/>
    <w:pPr>
      <w:contextualSpacing/>
    </w:pPr>
  </w:style>
  <w:style w:type="character" w:customStyle="1" w:styleId="Heading5Char">
    <w:name w:val="Heading 5 Char"/>
    <w:rPr>
      <w:rFonts w:ascii="Times New Roman" w:eastAsia="Times New Roman" w:hAnsi="Times New Roman" w:cs="Times New Roman"/>
      <w:i/>
      <w:iCs/>
      <w:w w:val="100"/>
      <w:position w:val="-1"/>
      <w:sz w:val="20"/>
      <w:szCs w:val="20"/>
      <w:effect w:val="none"/>
      <w:vertAlign w:val="baseline"/>
      <w:cs w:val="0"/>
      <w:em w:val="none"/>
    </w:rPr>
  </w:style>
  <w:style w:type="character" w:customStyle="1" w:styleId="Heading6Char">
    <w:name w:val="Heading 6 Char"/>
    <w:rPr>
      <w:rFonts w:ascii="Arial" w:eastAsia="Times New Roman" w:hAnsi="Arial" w:cs="Times New Roman"/>
      <w:i/>
      <w:iCs/>
      <w:w w:val="100"/>
      <w:position w:val="-1"/>
      <w:sz w:val="20"/>
      <w:szCs w:val="20"/>
      <w:effect w:val="none"/>
      <w:vertAlign w:val="baseline"/>
      <w:cs w:val="0"/>
      <w:em w:val="none"/>
    </w:rPr>
  </w:style>
  <w:style w:type="character" w:customStyle="1" w:styleId="Heading7Char">
    <w:name w:val="Heading 7 Char"/>
    <w:rPr>
      <w:rFonts w:ascii="Arial" w:eastAsia="Times New Roman" w:hAnsi="Arial" w:cs="Times New Roman"/>
      <w:w w:val="100"/>
      <w:position w:val="-1"/>
      <w:sz w:val="18"/>
      <w:szCs w:val="18"/>
      <w:effect w:val="none"/>
      <w:vertAlign w:val="baseline"/>
      <w:cs w:val="0"/>
      <w:em w:val="none"/>
    </w:rPr>
  </w:style>
  <w:style w:type="character" w:customStyle="1" w:styleId="Heading8Char">
    <w:name w:val="Heading 8 Char"/>
    <w:rPr>
      <w:rFonts w:ascii="Arial" w:eastAsia="Times New Roman" w:hAnsi="Arial" w:cs="Times New Roman"/>
      <w:i/>
      <w:iCs/>
      <w:w w:val="100"/>
      <w:position w:val="-1"/>
      <w:sz w:val="18"/>
      <w:szCs w:val="18"/>
      <w:effect w:val="none"/>
      <w:vertAlign w:val="baseline"/>
      <w:cs w:val="0"/>
      <w:em w:val="none"/>
    </w:rPr>
  </w:style>
  <w:style w:type="character" w:customStyle="1" w:styleId="Heading9Char">
    <w:name w:val="Heading 9 Char"/>
    <w:rPr>
      <w:rFonts w:ascii="Arial" w:eastAsia="Times New Roman" w:hAnsi="Arial" w:cs="Times New Roman"/>
      <w:i/>
      <w:iCs/>
      <w:w w:val="100"/>
      <w:position w:val="-1"/>
      <w:sz w:val="18"/>
      <w:szCs w:val="18"/>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Footer">
    <w:name w:val="footer"/>
    <w:basedOn w:val="Normal"/>
    <w:qFormat/>
    <w:pPr>
      <w:tabs>
        <w:tab w:val="center" w:pos="4680"/>
        <w:tab w:val="right" w:pos="9360"/>
      </w:tabs>
      <w:spacing w:after="0" w:line="240" w:lineRule="auto"/>
    </w:pPr>
  </w:style>
  <w:style w:type="character" w:customStyle="1" w:styleId="FooterChar">
    <w:name w:val="Footer Char"/>
    <w:rPr>
      <w:w w:val="100"/>
      <w:position w:val="-1"/>
      <w:effect w:val="none"/>
      <w:vertAlign w:val="baseline"/>
      <w:cs w:val="0"/>
      <w:em w:val="none"/>
    </w:rPr>
  </w:style>
  <w:style w:type="paragraph" w:styleId="Header">
    <w:name w:val="header"/>
    <w:basedOn w:val="Normal"/>
    <w:qFormat/>
    <w:pPr>
      <w:tabs>
        <w:tab w:val="center" w:pos="4680"/>
        <w:tab w:val="right" w:pos="9360"/>
      </w:tabs>
      <w:spacing w:after="0" w:line="240" w:lineRule="auto"/>
    </w:pPr>
  </w:style>
  <w:style w:type="character" w:customStyle="1" w:styleId="HeaderChar">
    <w:name w:val="Header Char"/>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pPr>
      <w:suppressAutoHyphens/>
      <w:spacing w:after="0" w:line="240" w:lineRule="auto"/>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styleId="Bibliography">
    <w:name w:val="Bibliography"/>
    <w:basedOn w:val="Normal"/>
    <w:next w:val="Normal"/>
    <w:qFormat/>
  </w:style>
  <w:style w:type="paragraph" w:customStyle="1" w:styleId="Body">
    <w:name w:val="Body"/>
    <w:basedOn w:val="Normal"/>
    <w:pPr>
      <w:widowControl w:val="0"/>
      <w:autoSpaceDE w:val="0"/>
      <w:autoSpaceDN w:val="0"/>
      <w:adjustRightInd w:val="0"/>
      <w:spacing w:after="0" w:line="360" w:lineRule="auto"/>
      <w:ind w:firstLine="340"/>
      <w:jc w:val="both"/>
      <w:textAlignment w:val="baseline"/>
    </w:pPr>
    <w:rPr>
      <w:rFonts w:ascii="Times New Roman" w:eastAsia="BatangChe" w:hAnsi="Times New Roman" w:cs="Times New Roman"/>
      <w:sz w:val="24"/>
      <w:szCs w:val="20"/>
      <w:lang w:eastAsia="ko-KR"/>
    </w:rPr>
  </w:style>
  <w:style w:type="paragraph" w:customStyle="1" w:styleId="Abstract">
    <w:name w:val="Abstract"/>
    <w:basedOn w:val="Heading1"/>
    <w:pPr>
      <w:numPr>
        <w:numId w:val="0"/>
      </w:numPr>
      <w:spacing w:before="0" w:after="120"/>
      <w:ind w:leftChars="-1" w:left="-1" w:hangingChars="1" w:hanging="1"/>
      <w:jc w:val="both"/>
      <w:outlineLvl w:val="9"/>
    </w:pPr>
    <w:rPr>
      <w:b w:val="0"/>
      <w:bCs w:val="0"/>
      <w:sz w:val="18"/>
      <w:szCs w:val="18"/>
    </w:rPr>
  </w:style>
  <w:style w:type="paragraph" w:styleId="ListParagraph">
    <w:name w:val="List Paragraph"/>
    <w:basedOn w:val="Normal"/>
    <w:pPr>
      <w:ind w:left="720"/>
      <w:contextualSpacing/>
    </w:pPr>
  </w:style>
  <w:style w:type="table" w:customStyle="1" w:styleId="Style38">
    <w:name w:val="_Style 38"/>
    <w:basedOn w:val="TableNormal"/>
    <w:pPr>
      <w:suppressAutoHyphens/>
      <w:spacing w:line="1" w:lineRule="atLeast"/>
      <w:ind w:leftChars="-1" w:left="-1" w:hangingChars="1"/>
      <w:textDirection w:val="btLr"/>
      <w:textAlignment w:val="top"/>
      <w:outlineLvl w:val="0"/>
    </w:pPr>
    <w:rPr>
      <w:position w:val="-1"/>
    </w:rPr>
    <w:tblPr>
      <w:tblCellMar>
        <w:left w:w="30" w:type="dxa"/>
        <w:right w:w="30" w:type="dxa"/>
      </w:tblCellMar>
    </w:tblPr>
  </w:style>
  <w:style w:type="character" w:styleId="UnresolvedMention">
    <w:name w:val="Unresolved Mention"/>
    <w:qFormat/>
    <w:rPr>
      <w:color w:val="605E5C"/>
      <w:w w:val="100"/>
      <w:position w:val="-1"/>
      <w:effect w:val="none"/>
      <w:shd w:val="clear" w:color="auto" w:fill="E1DFDD"/>
      <w:vertAlign w:val="baseline"/>
      <w:cs w:val="0"/>
      <w:em w:val="none"/>
    </w:rPr>
  </w:style>
  <w:style w:type="character" w:customStyle="1" w:styleId="y2iqfc">
    <w:name w:val="y2iqfc"/>
    <w:basedOn w:val="DefaultParagraphFont"/>
    <w:rPr>
      <w:w w:val="100"/>
      <w:position w:val="-1"/>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table" w:customStyle="1" w:styleId="PlainTable21">
    <w:name w:val="Plain Table 21"/>
    <w:basedOn w:val="TableNormal"/>
    <w:pPr>
      <w:suppressAutoHyphens/>
      <w:spacing w:line="1" w:lineRule="atLeast"/>
      <w:ind w:leftChars="-1" w:left="-1" w:hangingChars="1"/>
      <w:textDirection w:val="btLr"/>
      <w:textAlignment w:val="top"/>
      <w:outlineLvl w:val="0"/>
    </w:pPr>
    <w:rPr>
      <w:rFonts w:ascii="DengXian" w:eastAsia="DengXian" w:hAnsi="DengXian" w:cs="Times New Roman"/>
      <w:position w:val="-1"/>
      <w:lang w:bidi="hi-IN"/>
    </w:rPr>
    <w:tblPr>
      <w:tblBorders>
        <w:top w:val="single" w:sz="4" w:space="0" w:color="7F7F7F"/>
        <w:bottom w:val="single" w:sz="4" w:space="0" w:color="7F7F7F"/>
      </w:tblBorders>
    </w:tblPr>
  </w:style>
  <w:style w:type="table" w:customStyle="1" w:styleId="a">
    <w:basedOn w:val="TableNormal"/>
    <w:tblPr>
      <w:tblStyleRowBandSize w:val="1"/>
      <w:tblStyleColBandSize w:val="1"/>
    </w:tblPr>
  </w:style>
  <w:style w:type="table" w:customStyle="1" w:styleId="a0">
    <w:basedOn w:val="TableNormal"/>
    <w:pPr>
      <w:spacing w:after="0" w:line="240" w:lineRule="auto"/>
    </w:pPr>
    <w:rPr>
      <w:rFonts w:ascii="DengXian" w:eastAsia="DengXian" w:hAnsi="DengXian" w:cs="DengXian"/>
    </w:rPr>
    <w:tblPr>
      <w:tblStyleRowBandSize w:val="1"/>
      <w:tblStyleColBandSize w:val="1"/>
      <w:tblCellMar>
        <w:left w:w="30" w:type="dxa"/>
        <w:right w:w="30" w:type="dxa"/>
      </w:tblCellMar>
    </w:tblPr>
  </w:style>
  <w:style w:type="paragraph" w:styleId="NormalWeb">
    <w:name w:val="Normal (Web)"/>
    <w:basedOn w:val="Normal"/>
    <w:uiPriority w:val="99"/>
    <w:unhideWhenUsed/>
    <w:rsid w:val="004953B1"/>
    <w:pPr>
      <w:suppressAutoHyphens w:val="0"/>
      <w:spacing w:before="100" w:beforeAutospacing="1" w:after="100" w:afterAutospacing="1" w:line="240" w:lineRule="auto"/>
      <w:ind w:leftChars="0" w:left="0" w:firstLineChars="0" w:firstLine="0"/>
      <w:jc w:val="both"/>
      <w:textDirection w:val="lrTb"/>
      <w:textAlignment w:val="auto"/>
      <w:outlineLvl w:val="9"/>
    </w:pPr>
    <w:rPr>
      <w:rFonts w:ascii="Times New Roman" w:eastAsia="Times New Roman" w:hAnsi="Times New Roman" w:cs="Times New Roman"/>
      <w:position w:val="0"/>
      <w:sz w:val="24"/>
      <w:szCs w:val="24"/>
      <w:lang w:val="en-ID"/>
    </w:rPr>
  </w:style>
  <w:style w:type="character" w:styleId="PlaceholderText">
    <w:name w:val="Placeholder Text"/>
    <w:basedOn w:val="DefaultParagraphFont"/>
    <w:uiPriority w:val="99"/>
    <w:semiHidden/>
    <w:rsid w:val="002D32AA"/>
    <w:rPr>
      <w:color w:val="808080"/>
    </w:rPr>
  </w:style>
  <w:style w:type="paragraph" w:customStyle="1" w:styleId="A-2">
    <w:name w:val="A-2"/>
    <w:basedOn w:val="Normal"/>
    <w:link w:val="A-2Char"/>
    <w:qFormat/>
    <w:rsid w:val="00B12209"/>
    <w:pPr>
      <w:suppressAutoHyphens w:val="0"/>
      <w:spacing w:after="0" w:line="360" w:lineRule="auto"/>
      <w:ind w:leftChars="0" w:left="425" w:firstLineChars="0" w:firstLine="709"/>
      <w:jc w:val="both"/>
      <w:textDirection w:val="lrTb"/>
      <w:textAlignment w:val="auto"/>
      <w:outlineLvl w:val="9"/>
    </w:pPr>
    <w:rPr>
      <w:rFonts w:ascii="Times New Roman" w:eastAsiaTheme="minorHAnsi" w:hAnsi="Times New Roman" w:cstheme="minorBidi"/>
      <w:position w:val="0"/>
      <w:sz w:val="24"/>
      <w:lang w:val="en-US" w:eastAsia="en-US"/>
    </w:rPr>
  </w:style>
  <w:style w:type="character" w:customStyle="1" w:styleId="A-2Char">
    <w:name w:val="A-2 Char"/>
    <w:basedOn w:val="DefaultParagraphFont"/>
    <w:link w:val="A-2"/>
    <w:rsid w:val="00B12209"/>
    <w:rPr>
      <w:rFonts w:ascii="Times New Roman" w:eastAsiaTheme="minorHAnsi" w:hAnsi="Times New Roman" w:cstheme="minorBidi"/>
      <w:sz w:val="24"/>
      <w:lang w:val="en-US" w:eastAsia="en-US"/>
    </w:rPr>
  </w:style>
  <w:style w:type="paragraph" w:customStyle="1" w:styleId="xl72">
    <w:name w:val="xl72"/>
    <w:basedOn w:val="Normal"/>
    <w:rsid w:val="00424E19"/>
    <w:pPr>
      <w:pBdr>
        <w:top w:val="single" w:sz="4" w:space="0" w:color="auto"/>
        <w:left w:val="single" w:sz="4" w:space="0" w:color="auto"/>
        <w:bottom w:val="single" w:sz="4" w:space="0" w:color="auto"/>
      </w:pBdr>
      <w:suppressAutoHyphens w:val="0"/>
      <w:spacing w:before="100" w:beforeAutospacing="1" w:after="100" w:afterAutospacing="1" w:line="240" w:lineRule="auto"/>
      <w:ind w:leftChars="0" w:left="0" w:firstLineChars="0" w:firstLine="0"/>
      <w:jc w:val="center"/>
      <w:textDirection w:val="lrTb"/>
      <w:textAlignment w:val="center"/>
      <w:outlineLvl w:val="9"/>
    </w:pPr>
    <w:rPr>
      <w:rFonts w:ascii="Times New Roman" w:eastAsia="Times New Roman" w:hAnsi="Times New Roman" w:cs="Times New Roman"/>
      <w:position w:val="0"/>
      <w:sz w:val="24"/>
      <w:szCs w:val="24"/>
      <w:lang w:val="en-ID"/>
    </w:rPr>
  </w:style>
  <w:style w:type="table" w:customStyle="1" w:styleId="TableGrid1">
    <w:name w:val="Table Grid1"/>
    <w:basedOn w:val="TableNormal"/>
    <w:next w:val="TableGrid"/>
    <w:uiPriority w:val="39"/>
    <w:unhideWhenUsed/>
    <w:rsid w:val="007023C7"/>
    <w:pPr>
      <w:spacing w:after="0" w:line="240" w:lineRule="auto"/>
      <w:ind w:firstLine="0"/>
    </w:pPr>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A-3"/>
    <w:basedOn w:val="A-2"/>
    <w:link w:val="A-3Char"/>
    <w:qFormat/>
    <w:rsid w:val="003A031C"/>
    <w:pPr>
      <w:ind w:left="992"/>
    </w:pPr>
  </w:style>
  <w:style w:type="character" w:customStyle="1" w:styleId="A-3Char">
    <w:name w:val="A-3 Char"/>
    <w:basedOn w:val="A-2Char"/>
    <w:link w:val="A-3"/>
    <w:rsid w:val="003A031C"/>
    <w:rPr>
      <w:rFonts w:ascii="Times New Roman" w:eastAsiaTheme="minorHAnsi" w:hAnsi="Times New Roman" w:cstheme="minorBidi"/>
      <w:sz w:val="24"/>
      <w:lang w:val="en-US" w:eastAsia="en-US"/>
    </w:rPr>
  </w:style>
  <w:style w:type="paragraph" w:customStyle="1" w:styleId="1-H">
    <w:name w:val="1-H"/>
    <w:basedOn w:val="Normal"/>
    <w:next w:val="Normal"/>
    <w:qFormat/>
    <w:rsid w:val="003A031C"/>
    <w:pPr>
      <w:numPr>
        <w:numId w:val="6"/>
      </w:numPr>
      <w:suppressAutoHyphens w:val="0"/>
      <w:spacing w:after="0" w:line="360" w:lineRule="auto"/>
      <w:ind w:leftChars="0" w:firstLineChars="0"/>
      <w:jc w:val="center"/>
      <w:textDirection w:val="lrTb"/>
      <w:textAlignment w:val="auto"/>
    </w:pPr>
    <w:rPr>
      <w:rFonts w:ascii="Times New Roman" w:eastAsiaTheme="minorHAnsi" w:hAnsi="Times New Roman" w:cstheme="minorBidi"/>
      <w:b/>
      <w:position w:val="0"/>
      <w:sz w:val="24"/>
      <w:lang w:val="en-US" w:eastAsia="en-US"/>
    </w:rPr>
  </w:style>
  <w:style w:type="paragraph" w:customStyle="1" w:styleId="2-H">
    <w:name w:val="2-H"/>
    <w:basedOn w:val="Normal"/>
    <w:next w:val="Normal"/>
    <w:qFormat/>
    <w:rsid w:val="003A031C"/>
    <w:pPr>
      <w:numPr>
        <w:ilvl w:val="1"/>
        <w:numId w:val="6"/>
      </w:numPr>
      <w:suppressAutoHyphens w:val="0"/>
      <w:spacing w:after="0" w:line="360" w:lineRule="auto"/>
      <w:ind w:leftChars="0" w:left="425" w:firstLineChars="0" w:hanging="425"/>
      <w:jc w:val="both"/>
      <w:textDirection w:val="lrTb"/>
      <w:textAlignment w:val="auto"/>
      <w:outlineLvl w:val="1"/>
    </w:pPr>
    <w:rPr>
      <w:rFonts w:ascii="Times New Roman" w:eastAsiaTheme="minorHAnsi" w:hAnsi="Times New Roman" w:cstheme="minorBidi"/>
      <w:b/>
      <w:position w:val="0"/>
      <w:sz w:val="24"/>
      <w:lang w:val="en-US" w:eastAsia="en-US"/>
    </w:rPr>
  </w:style>
  <w:style w:type="paragraph" w:customStyle="1" w:styleId="3-H">
    <w:name w:val="3-H"/>
    <w:basedOn w:val="Normal"/>
    <w:next w:val="Normal"/>
    <w:qFormat/>
    <w:rsid w:val="003A031C"/>
    <w:pPr>
      <w:numPr>
        <w:ilvl w:val="2"/>
        <w:numId w:val="6"/>
      </w:numPr>
      <w:suppressAutoHyphens w:val="0"/>
      <w:spacing w:after="0" w:line="360" w:lineRule="auto"/>
      <w:ind w:leftChars="0" w:left="992" w:firstLineChars="0" w:firstLine="0"/>
      <w:jc w:val="both"/>
      <w:textDirection w:val="lrTb"/>
      <w:textAlignment w:val="auto"/>
      <w:outlineLvl w:val="2"/>
    </w:pPr>
    <w:rPr>
      <w:rFonts w:ascii="Times New Roman" w:eastAsiaTheme="minorHAnsi" w:hAnsi="Times New Roman" w:cstheme="minorBidi"/>
      <w:b/>
      <w:position w:val="0"/>
      <w:sz w:val="24"/>
      <w:lang w:val="en-US" w:eastAsia="en-US"/>
    </w:rPr>
  </w:style>
  <w:style w:type="paragraph" w:customStyle="1" w:styleId="4-H">
    <w:name w:val="4-H"/>
    <w:basedOn w:val="Normal"/>
    <w:rsid w:val="003A031C"/>
    <w:pPr>
      <w:numPr>
        <w:ilvl w:val="3"/>
        <w:numId w:val="6"/>
      </w:numPr>
      <w:suppressAutoHyphens w:val="0"/>
      <w:spacing w:after="0" w:line="360" w:lineRule="auto"/>
      <w:ind w:leftChars="0" w:left="0" w:firstLineChars="0" w:firstLine="0"/>
      <w:jc w:val="both"/>
      <w:textDirection w:val="lrTb"/>
      <w:textAlignment w:val="auto"/>
      <w:outlineLvl w:val="9"/>
    </w:pPr>
    <w:rPr>
      <w:rFonts w:ascii="Times New Roman" w:eastAsiaTheme="minorHAnsi" w:hAnsi="Times New Roman" w:cstheme="minorBidi"/>
      <w:position w:val="0"/>
      <w:sz w:val="24"/>
      <w:lang w:val="en-US" w:eastAsia="en-US"/>
    </w:rPr>
  </w:style>
  <w:style w:type="paragraph" w:customStyle="1" w:styleId="5-H">
    <w:name w:val="5-H"/>
    <w:basedOn w:val="Normal"/>
    <w:rsid w:val="003A031C"/>
    <w:pPr>
      <w:numPr>
        <w:ilvl w:val="4"/>
        <w:numId w:val="6"/>
      </w:numPr>
      <w:suppressAutoHyphens w:val="0"/>
      <w:spacing w:after="0" w:line="360" w:lineRule="auto"/>
      <w:ind w:leftChars="0" w:left="0" w:firstLineChars="0" w:firstLine="0"/>
      <w:jc w:val="both"/>
      <w:textDirection w:val="lrTb"/>
      <w:textAlignment w:val="auto"/>
      <w:outlineLvl w:val="9"/>
    </w:pPr>
    <w:rPr>
      <w:rFonts w:ascii="Times New Roman" w:eastAsiaTheme="minorHAnsi" w:hAnsi="Times New Roman" w:cstheme="minorBidi"/>
      <w:position w:val="0"/>
      <w:sz w:val="24"/>
      <w:lang w:val="en-US" w:eastAsia="en-US"/>
    </w:rPr>
  </w:style>
  <w:style w:type="paragraph" w:customStyle="1" w:styleId="Tabel">
    <w:name w:val="*Tabel"/>
    <w:basedOn w:val="Normal"/>
    <w:next w:val="Normal"/>
    <w:qFormat/>
    <w:rsid w:val="003A031C"/>
    <w:pPr>
      <w:numPr>
        <w:ilvl w:val="5"/>
        <w:numId w:val="6"/>
      </w:numPr>
      <w:suppressAutoHyphens w:val="0"/>
      <w:spacing w:after="160" w:line="240" w:lineRule="auto"/>
      <w:ind w:leftChars="0" w:firstLineChars="0"/>
      <w:jc w:val="center"/>
      <w:textDirection w:val="lrTb"/>
      <w:textAlignment w:val="auto"/>
      <w:outlineLvl w:val="9"/>
    </w:pPr>
    <w:rPr>
      <w:rFonts w:ascii="Times New Roman" w:eastAsiaTheme="minorHAnsi" w:hAnsi="Times New Roman" w:cstheme="minorBidi"/>
      <w:b/>
      <w:position w:val="0"/>
      <w:sz w:val="20"/>
      <w:lang w:val="en-US" w:eastAsia="en-US"/>
    </w:rPr>
  </w:style>
  <w:style w:type="paragraph" w:customStyle="1" w:styleId="Gambar">
    <w:name w:val="*Gambar"/>
    <w:basedOn w:val="Normal"/>
    <w:next w:val="Normal"/>
    <w:qFormat/>
    <w:rsid w:val="003A031C"/>
    <w:pPr>
      <w:numPr>
        <w:ilvl w:val="6"/>
        <w:numId w:val="6"/>
      </w:numPr>
      <w:suppressAutoHyphens w:val="0"/>
      <w:spacing w:after="160" w:line="240" w:lineRule="auto"/>
      <w:ind w:leftChars="0" w:firstLineChars="0"/>
      <w:jc w:val="center"/>
      <w:textDirection w:val="lrTb"/>
      <w:textAlignment w:val="auto"/>
      <w:outlineLvl w:val="9"/>
    </w:pPr>
    <w:rPr>
      <w:rFonts w:ascii="Times New Roman" w:eastAsiaTheme="minorHAnsi" w:hAnsi="Times New Roman" w:cstheme="minorBidi"/>
      <w:b/>
      <w:position w:val="0"/>
      <w:sz w:val="20"/>
      <w:lang w:val="en-US" w:eastAsia="en-US"/>
    </w:rPr>
  </w:style>
  <w:style w:type="paragraph" w:customStyle="1" w:styleId="Lampiran">
    <w:name w:val="*Lampiran"/>
    <w:basedOn w:val="Normal"/>
    <w:next w:val="Normal"/>
    <w:qFormat/>
    <w:rsid w:val="003A031C"/>
    <w:pPr>
      <w:numPr>
        <w:ilvl w:val="7"/>
        <w:numId w:val="6"/>
      </w:numPr>
      <w:suppressAutoHyphens w:val="0"/>
      <w:spacing w:after="160" w:line="240" w:lineRule="auto"/>
      <w:ind w:leftChars="0" w:left="0" w:firstLineChars="0"/>
      <w:jc w:val="both"/>
      <w:textDirection w:val="lrTb"/>
      <w:textAlignment w:val="auto"/>
      <w:outlineLvl w:val="9"/>
    </w:pPr>
    <w:rPr>
      <w:rFonts w:ascii="Times New Roman" w:eastAsiaTheme="minorHAnsi" w:hAnsi="Times New Roman" w:cstheme="minorBidi"/>
      <w:b/>
      <w:position w:val="0"/>
      <w:sz w:val="24"/>
      <w:lang w:val="en-US" w:eastAsia="en-US"/>
    </w:rPr>
  </w:style>
  <w:style w:type="paragraph" w:customStyle="1" w:styleId="Bagan">
    <w:name w:val="*Bagan"/>
    <w:basedOn w:val="Normal"/>
    <w:rsid w:val="003A031C"/>
    <w:pPr>
      <w:numPr>
        <w:ilvl w:val="8"/>
        <w:numId w:val="6"/>
      </w:numPr>
      <w:suppressAutoHyphens w:val="0"/>
      <w:spacing w:after="0" w:line="360" w:lineRule="auto"/>
      <w:ind w:leftChars="0" w:firstLineChars="0"/>
      <w:jc w:val="both"/>
      <w:textDirection w:val="lrTb"/>
      <w:textAlignment w:val="auto"/>
      <w:outlineLvl w:val="9"/>
    </w:pPr>
    <w:rPr>
      <w:rFonts w:ascii="Times New Roman" w:eastAsiaTheme="minorHAnsi" w:hAnsi="Times New Roman" w:cstheme="minorBidi"/>
      <w:position w:val="0"/>
      <w:sz w:val="24"/>
      <w:lang w:val="en-US" w:eastAsia="en-US"/>
    </w:rPr>
  </w:style>
  <w:style w:type="table" w:customStyle="1" w:styleId="TableGrid2">
    <w:name w:val="Table Grid2"/>
    <w:basedOn w:val="TableNormal"/>
    <w:next w:val="TableGrid"/>
    <w:uiPriority w:val="39"/>
    <w:unhideWhenUsed/>
    <w:rsid w:val="003A031C"/>
    <w:pPr>
      <w:spacing w:after="0" w:line="240" w:lineRule="auto"/>
      <w:ind w:firstLine="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0">
    <w:name w:val="my-0"/>
    <w:basedOn w:val="Normal"/>
    <w:rsid w:val="006F5DE3"/>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9922">
      <w:bodyDiv w:val="1"/>
      <w:marLeft w:val="0"/>
      <w:marRight w:val="0"/>
      <w:marTop w:val="0"/>
      <w:marBottom w:val="0"/>
      <w:divBdr>
        <w:top w:val="none" w:sz="0" w:space="0" w:color="auto"/>
        <w:left w:val="none" w:sz="0" w:space="0" w:color="auto"/>
        <w:bottom w:val="none" w:sz="0" w:space="0" w:color="auto"/>
        <w:right w:val="none" w:sz="0" w:space="0" w:color="auto"/>
      </w:divBdr>
    </w:div>
    <w:div w:id="23018375">
      <w:bodyDiv w:val="1"/>
      <w:marLeft w:val="0"/>
      <w:marRight w:val="0"/>
      <w:marTop w:val="0"/>
      <w:marBottom w:val="0"/>
      <w:divBdr>
        <w:top w:val="none" w:sz="0" w:space="0" w:color="auto"/>
        <w:left w:val="none" w:sz="0" w:space="0" w:color="auto"/>
        <w:bottom w:val="none" w:sz="0" w:space="0" w:color="auto"/>
        <w:right w:val="none" w:sz="0" w:space="0" w:color="auto"/>
      </w:divBdr>
      <w:divsChild>
        <w:div w:id="1599438176">
          <w:marLeft w:val="640"/>
          <w:marRight w:val="0"/>
          <w:marTop w:val="0"/>
          <w:marBottom w:val="0"/>
          <w:divBdr>
            <w:top w:val="none" w:sz="0" w:space="0" w:color="auto"/>
            <w:left w:val="none" w:sz="0" w:space="0" w:color="auto"/>
            <w:bottom w:val="none" w:sz="0" w:space="0" w:color="auto"/>
            <w:right w:val="none" w:sz="0" w:space="0" w:color="auto"/>
          </w:divBdr>
        </w:div>
        <w:div w:id="1715228617">
          <w:marLeft w:val="640"/>
          <w:marRight w:val="0"/>
          <w:marTop w:val="0"/>
          <w:marBottom w:val="0"/>
          <w:divBdr>
            <w:top w:val="none" w:sz="0" w:space="0" w:color="auto"/>
            <w:left w:val="none" w:sz="0" w:space="0" w:color="auto"/>
            <w:bottom w:val="none" w:sz="0" w:space="0" w:color="auto"/>
            <w:right w:val="none" w:sz="0" w:space="0" w:color="auto"/>
          </w:divBdr>
        </w:div>
        <w:div w:id="1924601121">
          <w:marLeft w:val="640"/>
          <w:marRight w:val="0"/>
          <w:marTop w:val="0"/>
          <w:marBottom w:val="0"/>
          <w:divBdr>
            <w:top w:val="none" w:sz="0" w:space="0" w:color="auto"/>
            <w:left w:val="none" w:sz="0" w:space="0" w:color="auto"/>
            <w:bottom w:val="none" w:sz="0" w:space="0" w:color="auto"/>
            <w:right w:val="none" w:sz="0" w:space="0" w:color="auto"/>
          </w:divBdr>
        </w:div>
        <w:div w:id="497623506">
          <w:marLeft w:val="640"/>
          <w:marRight w:val="0"/>
          <w:marTop w:val="0"/>
          <w:marBottom w:val="0"/>
          <w:divBdr>
            <w:top w:val="none" w:sz="0" w:space="0" w:color="auto"/>
            <w:left w:val="none" w:sz="0" w:space="0" w:color="auto"/>
            <w:bottom w:val="none" w:sz="0" w:space="0" w:color="auto"/>
            <w:right w:val="none" w:sz="0" w:space="0" w:color="auto"/>
          </w:divBdr>
        </w:div>
        <w:div w:id="309333065">
          <w:marLeft w:val="640"/>
          <w:marRight w:val="0"/>
          <w:marTop w:val="0"/>
          <w:marBottom w:val="0"/>
          <w:divBdr>
            <w:top w:val="none" w:sz="0" w:space="0" w:color="auto"/>
            <w:left w:val="none" w:sz="0" w:space="0" w:color="auto"/>
            <w:bottom w:val="none" w:sz="0" w:space="0" w:color="auto"/>
            <w:right w:val="none" w:sz="0" w:space="0" w:color="auto"/>
          </w:divBdr>
        </w:div>
        <w:div w:id="1337998122">
          <w:marLeft w:val="640"/>
          <w:marRight w:val="0"/>
          <w:marTop w:val="0"/>
          <w:marBottom w:val="0"/>
          <w:divBdr>
            <w:top w:val="none" w:sz="0" w:space="0" w:color="auto"/>
            <w:left w:val="none" w:sz="0" w:space="0" w:color="auto"/>
            <w:bottom w:val="none" w:sz="0" w:space="0" w:color="auto"/>
            <w:right w:val="none" w:sz="0" w:space="0" w:color="auto"/>
          </w:divBdr>
        </w:div>
        <w:div w:id="1245451025">
          <w:marLeft w:val="640"/>
          <w:marRight w:val="0"/>
          <w:marTop w:val="0"/>
          <w:marBottom w:val="0"/>
          <w:divBdr>
            <w:top w:val="none" w:sz="0" w:space="0" w:color="auto"/>
            <w:left w:val="none" w:sz="0" w:space="0" w:color="auto"/>
            <w:bottom w:val="none" w:sz="0" w:space="0" w:color="auto"/>
            <w:right w:val="none" w:sz="0" w:space="0" w:color="auto"/>
          </w:divBdr>
        </w:div>
        <w:div w:id="1884167786">
          <w:marLeft w:val="640"/>
          <w:marRight w:val="0"/>
          <w:marTop w:val="0"/>
          <w:marBottom w:val="0"/>
          <w:divBdr>
            <w:top w:val="none" w:sz="0" w:space="0" w:color="auto"/>
            <w:left w:val="none" w:sz="0" w:space="0" w:color="auto"/>
            <w:bottom w:val="none" w:sz="0" w:space="0" w:color="auto"/>
            <w:right w:val="none" w:sz="0" w:space="0" w:color="auto"/>
          </w:divBdr>
        </w:div>
        <w:div w:id="1291285628">
          <w:marLeft w:val="640"/>
          <w:marRight w:val="0"/>
          <w:marTop w:val="0"/>
          <w:marBottom w:val="0"/>
          <w:divBdr>
            <w:top w:val="none" w:sz="0" w:space="0" w:color="auto"/>
            <w:left w:val="none" w:sz="0" w:space="0" w:color="auto"/>
            <w:bottom w:val="none" w:sz="0" w:space="0" w:color="auto"/>
            <w:right w:val="none" w:sz="0" w:space="0" w:color="auto"/>
          </w:divBdr>
        </w:div>
        <w:div w:id="1522627600">
          <w:marLeft w:val="640"/>
          <w:marRight w:val="0"/>
          <w:marTop w:val="0"/>
          <w:marBottom w:val="0"/>
          <w:divBdr>
            <w:top w:val="none" w:sz="0" w:space="0" w:color="auto"/>
            <w:left w:val="none" w:sz="0" w:space="0" w:color="auto"/>
            <w:bottom w:val="none" w:sz="0" w:space="0" w:color="auto"/>
            <w:right w:val="none" w:sz="0" w:space="0" w:color="auto"/>
          </w:divBdr>
        </w:div>
        <w:div w:id="1015619175">
          <w:marLeft w:val="640"/>
          <w:marRight w:val="0"/>
          <w:marTop w:val="0"/>
          <w:marBottom w:val="0"/>
          <w:divBdr>
            <w:top w:val="none" w:sz="0" w:space="0" w:color="auto"/>
            <w:left w:val="none" w:sz="0" w:space="0" w:color="auto"/>
            <w:bottom w:val="none" w:sz="0" w:space="0" w:color="auto"/>
            <w:right w:val="none" w:sz="0" w:space="0" w:color="auto"/>
          </w:divBdr>
        </w:div>
        <w:div w:id="1768116920">
          <w:marLeft w:val="640"/>
          <w:marRight w:val="0"/>
          <w:marTop w:val="0"/>
          <w:marBottom w:val="0"/>
          <w:divBdr>
            <w:top w:val="none" w:sz="0" w:space="0" w:color="auto"/>
            <w:left w:val="none" w:sz="0" w:space="0" w:color="auto"/>
            <w:bottom w:val="none" w:sz="0" w:space="0" w:color="auto"/>
            <w:right w:val="none" w:sz="0" w:space="0" w:color="auto"/>
          </w:divBdr>
        </w:div>
        <w:div w:id="1841702651">
          <w:marLeft w:val="640"/>
          <w:marRight w:val="0"/>
          <w:marTop w:val="0"/>
          <w:marBottom w:val="0"/>
          <w:divBdr>
            <w:top w:val="none" w:sz="0" w:space="0" w:color="auto"/>
            <w:left w:val="none" w:sz="0" w:space="0" w:color="auto"/>
            <w:bottom w:val="none" w:sz="0" w:space="0" w:color="auto"/>
            <w:right w:val="none" w:sz="0" w:space="0" w:color="auto"/>
          </w:divBdr>
        </w:div>
        <w:div w:id="6373016">
          <w:marLeft w:val="640"/>
          <w:marRight w:val="0"/>
          <w:marTop w:val="0"/>
          <w:marBottom w:val="0"/>
          <w:divBdr>
            <w:top w:val="none" w:sz="0" w:space="0" w:color="auto"/>
            <w:left w:val="none" w:sz="0" w:space="0" w:color="auto"/>
            <w:bottom w:val="none" w:sz="0" w:space="0" w:color="auto"/>
            <w:right w:val="none" w:sz="0" w:space="0" w:color="auto"/>
          </w:divBdr>
        </w:div>
        <w:div w:id="1553956274">
          <w:marLeft w:val="640"/>
          <w:marRight w:val="0"/>
          <w:marTop w:val="0"/>
          <w:marBottom w:val="0"/>
          <w:divBdr>
            <w:top w:val="none" w:sz="0" w:space="0" w:color="auto"/>
            <w:left w:val="none" w:sz="0" w:space="0" w:color="auto"/>
            <w:bottom w:val="none" w:sz="0" w:space="0" w:color="auto"/>
            <w:right w:val="none" w:sz="0" w:space="0" w:color="auto"/>
          </w:divBdr>
        </w:div>
        <w:div w:id="1311255061">
          <w:marLeft w:val="640"/>
          <w:marRight w:val="0"/>
          <w:marTop w:val="0"/>
          <w:marBottom w:val="0"/>
          <w:divBdr>
            <w:top w:val="none" w:sz="0" w:space="0" w:color="auto"/>
            <w:left w:val="none" w:sz="0" w:space="0" w:color="auto"/>
            <w:bottom w:val="none" w:sz="0" w:space="0" w:color="auto"/>
            <w:right w:val="none" w:sz="0" w:space="0" w:color="auto"/>
          </w:divBdr>
        </w:div>
        <w:div w:id="1970015393">
          <w:marLeft w:val="640"/>
          <w:marRight w:val="0"/>
          <w:marTop w:val="0"/>
          <w:marBottom w:val="0"/>
          <w:divBdr>
            <w:top w:val="none" w:sz="0" w:space="0" w:color="auto"/>
            <w:left w:val="none" w:sz="0" w:space="0" w:color="auto"/>
            <w:bottom w:val="none" w:sz="0" w:space="0" w:color="auto"/>
            <w:right w:val="none" w:sz="0" w:space="0" w:color="auto"/>
          </w:divBdr>
        </w:div>
        <w:div w:id="2108689737">
          <w:marLeft w:val="640"/>
          <w:marRight w:val="0"/>
          <w:marTop w:val="0"/>
          <w:marBottom w:val="0"/>
          <w:divBdr>
            <w:top w:val="none" w:sz="0" w:space="0" w:color="auto"/>
            <w:left w:val="none" w:sz="0" w:space="0" w:color="auto"/>
            <w:bottom w:val="none" w:sz="0" w:space="0" w:color="auto"/>
            <w:right w:val="none" w:sz="0" w:space="0" w:color="auto"/>
          </w:divBdr>
        </w:div>
        <w:div w:id="919946833">
          <w:marLeft w:val="640"/>
          <w:marRight w:val="0"/>
          <w:marTop w:val="0"/>
          <w:marBottom w:val="0"/>
          <w:divBdr>
            <w:top w:val="none" w:sz="0" w:space="0" w:color="auto"/>
            <w:left w:val="none" w:sz="0" w:space="0" w:color="auto"/>
            <w:bottom w:val="none" w:sz="0" w:space="0" w:color="auto"/>
            <w:right w:val="none" w:sz="0" w:space="0" w:color="auto"/>
          </w:divBdr>
        </w:div>
        <w:div w:id="1012486430">
          <w:marLeft w:val="640"/>
          <w:marRight w:val="0"/>
          <w:marTop w:val="0"/>
          <w:marBottom w:val="0"/>
          <w:divBdr>
            <w:top w:val="none" w:sz="0" w:space="0" w:color="auto"/>
            <w:left w:val="none" w:sz="0" w:space="0" w:color="auto"/>
            <w:bottom w:val="none" w:sz="0" w:space="0" w:color="auto"/>
            <w:right w:val="none" w:sz="0" w:space="0" w:color="auto"/>
          </w:divBdr>
        </w:div>
        <w:div w:id="2106998531">
          <w:marLeft w:val="640"/>
          <w:marRight w:val="0"/>
          <w:marTop w:val="0"/>
          <w:marBottom w:val="0"/>
          <w:divBdr>
            <w:top w:val="none" w:sz="0" w:space="0" w:color="auto"/>
            <w:left w:val="none" w:sz="0" w:space="0" w:color="auto"/>
            <w:bottom w:val="none" w:sz="0" w:space="0" w:color="auto"/>
            <w:right w:val="none" w:sz="0" w:space="0" w:color="auto"/>
          </w:divBdr>
        </w:div>
      </w:divsChild>
    </w:div>
    <w:div w:id="90323593">
      <w:bodyDiv w:val="1"/>
      <w:marLeft w:val="0"/>
      <w:marRight w:val="0"/>
      <w:marTop w:val="0"/>
      <w:marBottom w:val="0"/>
      <w:divBdr>
        <w:top w:val="none" w:sz="0" w:space="0" w:color="auto"/>
        <w:left w:val="none" w:sz="0" w:space="0" w:color="auto"/>
        <w:bottom w:val="none" w:sz="0" w:space="0" w:color="auto"/>
        <w:right w:val="none" w:sz="0" w:space="0" w:color="auto"/>
      </w:divBdr>
    </w:div>
    <w:div w:id="160511196">
      <w:bodyDiv w:val="1"/>
      <w:marLeft w:val="0"/>
      <w:marRight w:val="0"/>
      <w:marTop w:val="0"/>
      <w:marBottom w:val="0"/>
      <w:divBdr>
        <w:top w:val="none" w:sz="0" w:space="0" w:color="auto"/>
        <w:left w:val="none" w:sz="0" w:space="0" w:color="auto"/>
        <w:bottom w:val="none" w:sz="0" w:space="0" w:color="auto"/>
        <w:right w:val="none" w:sz="0" w:space="0" w:color="auto"/>
      </w:divBdr>
    </w:div>
    <w:div w:id="177160903">
      <w:bodyDiv w:val="1"/>
      <w:marLeft w:val="0"/>
      <w:marRight w:val="0"/>
      <w:marTop w:val="0"/>
      <w:marBottom w:val="0"/>
      <w:divBdr>
        <w:top w:val="none" w:sz="0" w:space="0" w:color="auto"/>
        <w:left w:val="none" w:sz="0" w:space="0" w:color="auto"/>
        <w:bottom w:val="none" w:sz="0" w:space="0" w:color="auto"/>
        <w:right w:val="none" w:sz="0" w:space="0" w:color="auto"/>
      </w:divBdr>
    </w:div>
    <w:div w:id="224680187">
      <w:bodyDiv w:val="1"/>
      <w:marLeft w:val="0"/>
      <w:marRight w:val="0"/>
      <w:marTop w:val="0"/>
      <w:marBottom w:val="0"/>
      <w:divBdr>
        <w:top w:val="none" w:sz="0" w:space="0" w:color="auto"/>
        <w:left w:val="none" w:sz="0" w:space="0" w:color="auto"/>
        <w:bottom w:val="none" w:sz="0" w:space="0" w:color="auto"/>
        <w:right w:val="none" w:sz="0" w:space="0" w:color="auto"/>
      </w:divBdr>
      <w:divsChild>
        <w:div w:id="1065300339">
          <w:marLeft w:val="0"/>
          <w:marRight w:val="0"/>
          <w:marTop w:val="0"/>
          <w:marBottom w:val="0"/>
          <w:divBdr>
            <w:top w:val="none" w:sz="0" w:space="0" w:color="auto"/>
            <w:left w:val="none" w:sz="0" w:space="0" w:color="auto"/>
            <w:bottom w:val="none" w:sz="0" w:space="0" w:color="auto"/>
            <w:right w:val="none" w:sz="0" w:space="0" w:color="auto"/>
          </w:divBdr>
        </w:div>
      </w:divsChild>
    </w:div>
    <w:div w:id="231041129">
      <w:bodyDiv w:val="1"/>
      <w:marLeft w:val="0"/>
      <w:marRight w:val="0"/>
      <w:marTop w:val="0"/>
      <w:marBottom w:val="0"/>
      <w:divBdr>
        <w:top w:val="none" w:sz="0" w:space="0" w:color="auto"/>
        <w:left w:val="none" w:sz="0" w:space="0" w:color="auto"/>
        <w:bottom w:val="none" w:sz="0" w:space="0" w:color="auto"/>
        <w:right w:val="none" w:sz="0" w:space="0" w:color="auto"/>
      </w:divBdr>
    </w:div>
    <w:div w:id="264777758">
      <w:bodyDiv w:val="1"/>
      <w:marLeft w:val="0"/>
      <w:marRight w:val="0"/>
      <w:marTop w:val="0"/>
      <w:marBottom w:val="0"/>
      <w:divBdr>
        <w:top w:val="none" w:sz="0" w:space="0" w:color="auto"/>
        <w:left w:val="none" w:sz="0" w:space="0" w:color="auto"/>
        <w:bottom w:val="none" w:sz="0" w:space="0" w:color="auto"/>
        <w:right w:val="none" w:sz="0" w:space="0" w:color="auto"/>
      </w:divBdr>
    </w:div>
    <w:div w:id="329529980">
      <w:bodyDiv w:val="1"/>
      <w:marLeft w:val="0"/>
      <w:marRight w:val="0"/>
      <w:marTop w:val="0"/>
      <w:marBottom w:val="0"/>
      <w:divBdr>
        <w:top w:val="none" w:sz="0" w:space="0" w:color="auto"/>
        <w:left w:val="none" w:sz="0" w:space="0" w:color="auto"/>
        <w:bottom w:val="none" w:sz="0" w:space="0" w:color="auto"/>
        <w:right w:val="none" w:sz="0" w:space="0" w:color="auto"/>
      </w:divBdr>
      <w:divsChild>
        <w:div w:id="1909874230">
          <w:marLeft w:val="640"/>
          <w:marRight w:val="0"/>
          <w:marTop w:val="0"/>
          <w:marBottom w:val="0"/>
          <w:divBdr>
            <w:top w:val="none" w:sz="0" w:space="0" w:color="auto"/>
            <w:left w:val="none" w:sz="0" w:space="0" w:color="auto"/>
            <w:bottom w:val="none" w:sz="0" w:space="0" w:color="auto"/>
            <w:right w:val="none" w:sz="0" w:space="0" w:color="auto"/>
          </w:divBdr>
        </w:div>
        <w:div w:id="908491803">
          <w:marLeft w:val="640"/>
          <w:marRight w:val="0"/>
          <w:marTop w:val="0"/>
          <w:marBottom w:val="0"/>
          <w:divBdr>
            <w:top w:val="none" w:sz="0" w:space="0" w:color="auto"/>
            <w:left w:val="none" w:sz="0" w:space="0" w:color="auto"/>
            <w:bottom w:val="none" w:sz="0" w:space="0" w:color="auto"/>
            <w:right w:val="none" w:sz="0" w:space="0" w:color="auto"/>
          </w:divBdr>
        </w:div>
        <w:div w:id="604963851">
          <w:marLeft w:val="640"/>
          <w:marRight w:val="0"/>
          <w:marTop w:val="0"/>
          <w:marBottom w:val="0"/>
          <w:divBdr>
            <w:top w:val="none" w:sz="0" w:space="0" w:color="auto"/>
            <w:left w:val="none" w:sz="0" w:space="0" w:color="auto"/>
            <w:bottom w:val="none" w:sz="0" w:space="0" w:color="auto"/>
            <w:right w:val="none" w:sz="0" w:space="0" w:color="auto"/>
          </w:divBdr>
        </w:div>
        <w:div w:id="398987153">
          <w:marLeft w:val="640"/>
          <w:marRight w:val="0"/>
          <w:marTop w:val="0"/>
          <w:marBottom w:val="0"/>
          <w:divBdr>
            <w:top w:val="none" w:sz="0" w:space="0" w:color="auto"/>
            <w:left w:val="none" w:sz="0" w:space="0" w:color="auto"/>
            <w:bottom w:val="none" w:sz="0" w:space="0" w:color="auto"/>
            <w:right w:val="none" w:sz="0" w:space="0" w:color="auto"/>
          </w:divBdr>
        </w:div>
        <w:div w:id="2058968610">
          <w:marLeft w:val="640"/>
          <w:marRight w:val="0"/>
          <w:marTop w:val="0"/>
          <w:marBottom w:val="0"/>
          <w:divBdr>
            <w:top w:val="none" w:sz="0" w:space="0" w:color="auto"/>
            <w:left w:val="none" w:sz="0" w:space="0" w:color="auto"/>
            <w:bottom w:val="none" w:sz="0" w:space="0" w:color="auto"/>
            <w:right w:val="none" w:sz="0" w:space="0" w:color="auto"/>
          </w:divBdr>
        </w:div>
        <w:div w:id="140855115">
          <w:marLeft w:val="640"/>
          <w:marRight w:val="0"/>
          <w:marTop w:val="0"/>
          <w:marBottom w:val="0"/>
          <w:divBdr>
            <w:top w:val="none" w:sz="0" w:space="0" w:color="auto"/>
            <w:left w:val="none" w:sz="0" w:space="0" w:color="auto"/>
            <w:bottom w:val="none" w:sz="0" w:space="0" w:color="auto"/>
            <w:right w:val="none" w:sz="0" w:space="0" w:color="auto"/>
          </w:divBdr>
        </w:div>
        <w:div w:id="966469598">
          <w:marLeft w:val="640"/>
          <w:marRight w:val="0"/>
          <w:marTop w:val="0"/>
          <w:marBottom w:val="0"/>
          <w:divBdr>
            <w:top w:val="none" w:sz="0" w:space="0" w:color="auto"/>
            <w:left w:val="none" w:sz="0" w:space="0" w:color="auto"/>
            <w:bottom w:val="none" w:sz="0" w:space="0" w:color="auto"/>
            <w:right w:val="none" w:sz="0" w:space="0" w:color="auto"/>
          </w:divBdr>
        </w:div>
      </w:divsChild>
    </w:div>
    <w:div w:id="353313308">
      <w:bodyDiv w:val="1"/>
      <w:marLeft w:val="0"/>
      <w:marRight w:val="0"/>
      <w:marTop w:val="0"/>
      <w:marBottom w:val="0"/>
      <w:divBdr>
        <w:top w:val="none" w:sz="0" w:space="0" w:color="auto"/>
        <w:left w:val="none" w:sz="0" w:space="0" w:color="auto"/>
        <w:bottom w:val="none" w:sz="0" w:space="0" w:color="auto"/>
        <w:right w:val="none" w:sz="0" w:space="0" w:color="auto"/>
      </w:divBdr>
    </w:div>
    <w:div w:id="356195768">
      <w:bodyDiv w:val="1"/>
      <w:marLeft w:val="0"/>
      <w:marRight w:val="0"/>
      <w:marTop w:val="0"/>
      <w:marBottom w:val="0"/>
      <w:divBdr>
        <w:top w:val="none" w:sz="0" w:space="0" w:color="auto"/>
        <w:left w:val="none" w:sz="0" w:space="0" w:color="auto"/>
        <w:bottom w:val="none" w:sz="0" w:space="0" w:color="auto"/>
        <w:right w:val="none" w:sz="0" w:space="0" w:color="auto"/>
      </w:divBdr>
      <w:divsChild>
        <w:div w:id="2034527207">
          <w:marLeft w:val="0"/>
          <w:marRight w:val="0"/>
          <w:marTop w:val="0"/>
          <w:marBottom w:val="0"/>
          <w:divBdr>
            <w:top w:val="none" w:sz="0" w:space="0" w:color="auto"/>
            <w:left w:val="none" w:sz="0" w:space="0" w:color="auto"/>
            <w:bottom w:val="none" w:sz="0" w:space="0" w:color="auto"/>
            <w:right w:val="none" w:sz="0" w:space="0" w:color="auto"/>
          </w:divBdr>
        </w:div>
      </w:divsChild>
    </w:div>
    <w:div w:id="401950625">
      <w:bodyDiv w:val="1"/>
      <w:marLeft w:val="0"/>
      <w:marRight w:val="0"/>
      <w:marTop w:val="0"/>
      <w:marBottom w:val="0"/>
      <w:divBdr>
        <w:top w:val="none" w:sz="0" w:space="0" w:color="auto"/>
        <w:left w:val="none" w:sz="0" w:space="0" w:color="auto"/>
        <w:bottom w:val="none" w:sz="0" w:space="0" w:color="auto"/>
        <w:right w:val="none" w:sz="0" w:space="0" w:color="auto"/>
      </w:divBdr>
      <w:divsChild>
        <w:div w:id="1909224727">
          <w:marLeft w:val="0"/>
          <w:marRight w:val="0"/>
          <w:marTop w:val="0"/>
          <w:marBottom w:val="0"/>
          <w:divBdr>
            <w:top w:val="none" w:sz="0" w:space="0" w:color="auto"/>
            <w:left w:val="none" w:sz="0" w:space="0" w:color="auto"/>
            <w:bottom w:val="none" w:sz="0" w:space="0" w:color="auto"/>
            <w:right w:val="none" w:sz="0" w:space="0" w:color="auto"/>
          </w:divBdr>
          <w:divsChild>
            <w:div w:id="1851606300">
              <w:marLeft w:val="0"/>
              <w:marRight w:val="0"/>
              <w:marTop w:val="0"/>
              <w:marBottom w:val="0"/>
              <w:divBdr>
                <w:top w:val="none" w:sz="0" w:space="0" w:color="auto"/>
                <w:left w:val="none" w:sz="0" w:space="0" w:color="auto"/>
                <w:bottom w:val="none" w:sz="0" w:space="0" w:color="auto"/>
                <w:right w:val="none" w:sz="0" w:space="0" w:color="auto"/>
              </w:divBdr>
              <w:divsChild>
                <w:div w:id="12091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6530">
      <w:bodyDiv w:val="1"/>
      <w:marLeft w:val="0"/>
      <w:marRight w:val="0"/>
      <w:marTop w:val="0"/>
      <w:marBottom w:val="0"/>
      <w:divBdr>
        <w:top w:val="none" w:sz="0" w:space="0" w:color="auto"/>
        <w:left w:val="none" w:sz="0" w:space="0" w:color="auto"/>
        <w:bottom w:val="none" w:sz="0" w:space="0" w:color="auto"/>
        <w:right w:val="none" w:sz="0" w:space="0" w:color="auto"/>
      </w:divBdr>
    </w:div>
    <w:div w:id="672531443">
      <w:bodyDiv w:val="1"/>
      <w:marLeft w:val="0"/>
      <w:marRight w:val="0"/>
      <w:marTop w:val="0"/>
      <w:marBottom w:val="0"/>
      <w:divBdr>
        <w:top w:val="none" w:sz="0" w:space="0" w:color="auto"/>
        <w:left w:val="none" w:sz="0" w:space="0" w:color="auto"/>
        <w:bottom w:val="none" w:sz="0" w:space="0" w:color="auto"/>
        <w:right w:val="none" w:sz="0" w:space="0" w:color="auto"/>
      </w:divBdr>
    </w:div>
    <w:div w:id="711879876">
      <w:bodyDiv w:val="1"/>
      <w:marLeft w:val="0"/>
      <w:marRight w:val="0"/>
      <w:marTop w:val="0"/>
      <w:marBottom w:val="0"/>
      <w:divBdr>
        <w:top w:val="none" w:sz="0" w:space="0" w:color="auto"/>
        <w:left w:val="none" w:sz="0" w:space="0" w:color="auto"/>
        <w:bottom w:val="none" w:sz="0" w:space="0" w:color="auto"/>
        <w:right w:val="none" w:sz="0" w:space="0" w:color="auto"/>
      </w:divBdr>
    </w:div>
    <w:div w:id="739401656">
      <w:bodyDiv w:val="1"/>
      <w:marLeft w:val="0"/>
      <w:marRight w:val="0"/>
      <w:marTop w:val="0"/>
      <w:marBottom w:val="0"/>
      <w:divBdr>
        <w:top w:val="none" w:sz="0" w:space="0" w:color="auto"/>
        <w:left w:val="none" w:sz="0" w:space="0" w:color="auto"/>
        <w:bottom w:val="none" w:sz="0" w:space="0" w:color="auto"/>
        <w:right w:val="none" w:sz="0" w:space="0" w:color="auto"/>
      </w:divBdr>
    </w:div>
    <w:div w:id="773283223">
      <w:bodyDiv w:val="1"/>
      <w:marLeft w:val="0"/>
      <w:marRight w:val="0"/>
      <w:marTop w:val="0"/>
      <w:marBottom w:val="0"/>
      <w:divBdr>
        <w:top w:val="none" w:sz="0" w:space="0" w:color="auto"/>
        <w:left w:val="none" w:sz="0" w:space="0" w:color="auto"/>
        <w:bottom w:val="none" w:sz="0" w:space="0" w:color="auto"/>
        <w:right w:val="none" w:sz="0" w:space="0" w:color="auto"/>
      </w:divBdr>
    </w:div>
    <w:div w:id="881138794">
      <w:bodyDiv w:val="1"/>
      <w:marLeft w:val="0"/>
      <w:marRight w:val="0"/>
      <w:marTop w:val="0"/>
      <w:marBottom w:val="0"/>
      <w:divBdr>
        <w:top w:val="none" w:sz="0" w:space="0" w:color="auto"/>
        <w:left w:val="none" w:sz="0" w:space="0" w:color="auto"/>
        <w:bottom w:val="none" w:sz="0" w:space="0" w:color="auto"/>
        <w:right w:val="none" w:sz="0" w:space="0" w:color="auto"/>
      </w:divBdr>
    </w:div>
    <w:div w:id="917515313">
      <w:bodyDiv w:val="1"/>
      <w:marLeft w:val="0"/>
      <w:marRight w:val="0"/>
      <w:marTop w:val="0"/>
      <w:marBottom w:val="0"/>
      <w:divBdr>
        <w:top w:val="none" w:sz="0" w:space="0" w:color="auto"/>
        <w:left w:val="none" w:sz="0" w:space="0" w:color="auto"/>
        <w:bottom w:val="none" w:sz="0" w:space="0" w:color="auto"/>
        <w:right w:val="none" w:sz="0" w:space="0" w:color="auto"/>
      </w:divBdr>
    </w:div>
    <w:div w:id="989479568">
      <w:bodyDiv w:val="1"/>
      <w:marLeft w:val="0"/>
      <w:marRight w:val="0"/>
      <w:marTop w:val="0"/>
      <w:marBottom w:val="0"/>
      <w:divBdr>
        <w:top w:val="none" w:sz="0" w:space="0" w:color="auto"/>
        <w:left w:val="none" w:sz="0" w:space="0" w:color="auto"/>
        <w:bottom w:val="none" w:sz="0" w:space="0" w:color="auto"/>
        <w:right w:val="none" w:sz="0" w:space="0" w:color="auto"/>
      </w:divBdr>
    </w:div>
    <w:div w:id="1004210432">
      <w:bodyDiv w:val="1"/>
      <w:marLeft w:val="0"/>
      <w:marRight w:val="0"/>
      <w:marTop w:val="0"/>
      <w:marBottom w:val="0"/>
      <w:divBdr>
        <w:top w:val="none" w:sz="0" w:space="0" w:color="auto"/>
        <w:left w:val="none" w:sz="0" w:space="0" w:color="auto"/>
        <w:bottom w:val="none" w:sz="0" w:space="0" w:color="auto"/>
        <w:right w:val="none" w:sz="0" w:space="0" w:color="auto"/>
      </w:divBdr>
      <w:divsChild>
        <w:div w:id="456216246">
          <w:marLeft w:val="640"/>
          <w:marRight w:val="0"/>
          <w:marTop w:val="0"/>
          <w:marBottom w:val="0"/>
          <w:divBdr>
            <w:top w:val="none" w:sz="0" w:space="0" w:color="auto"/>
            <w:left w:val="none" w:sz="0" w:space="0" w:color="auto"/>
            <w:bottom w:val="none" w:sz="0" w:space="0" w:color="auto"/>
            <w:right w:val="none" w:sz="0" w:space="0" w:color="auto"/>
          </w:divBdr>
        </w:div>
        <w:div w:id="1276983043">
          <w:marLeft w:val="640"/>
          <w:marRight w:val="0"/>
          <w:marTop w:val="0"/>
          <w:marBottom w:val="0"/>
          <w:divBdr>
            <w:top w:val="none" w:sz="0" w:space="0" w:color="auto"/>
            <w:left w:val="none" w:sz="0" w:space="0" w:color="auto"/>
            <w:bottom w:val="none" w:sz="0" w:space="0" w:color="auto"/>
            <w:right w:val="none" w:sz="0" w:space="0" w:color="auto"/>
          </w:divBdr>
        </w:div>
        <w:div w:id="2127187424">
          <w:marLeft w:val="640"/>
          <w:marRight w:val="0"/>
          <w:marTop w:val="0"/>
          <w:marBottom w:val="0"/>
          <w:divBdr>
            <w:top w:val="none" w:sz="0" w:space="0" w:color="auto"/>
            <w:left w:val="none" w:sz="0" w:space="0" w:color="auto"/>
            <w:bottom w:val="none" w:sz="0" w:space="0" w:color="auto"/>
            <w:right w:val="none" w:sz="0" w:space="0" w:color="auto"/>
          </w:divBdr>
        </w:div>
        <w:div w:id="318506317">
          <w:marLeft w:val="640"/>
          <w:marRight w:val="0"/>
          <w:marTop w:val="0"/>
          <w:marBottom w:val="0"/>
          <w:divBdr>
            <w:top w:val="none" w:sz="0" w:space="0" w:color="auto"/>
            <w:left w:val="none" w:sz="0" w:space="0" w:color="auto"/>
            <w:bottom w:val="none" w:sz="0" w:space="0" w:color="auto"/>
            <w:right w:val="none" w:sz="0" w:space="0" w:color="auto"/>
          </w:divBdr>
        </w:div>
        <w:div w:id="891577763">
          <w:marLeft w:val="640"/>
          <w:marRight w:val="0"/>
          <w:marTop w:val="0"/>
          <w:marBottom w:val="0"/>
          <w:divBdr>
            <w:top w:val="none" w:sz="0" w:space="0" w:color="auto"/>
            <w:left w:val="none" w:sz="0" w:space="0" w:color="auto"/>
            <w:bottom w:val="none" w:sz="0" w:space="0" w:color="auto"/>
            <w:right w:val="none" w:sz="0" w:space="0" w:color="auto"/>
          </w:divBdr>
        </w:div>
        <w:div w:id="914053982">
          <w:marLeft w:val="640"/>
          <w:marRight w:val="0"/>
          <w:marTop w:val="0"/>
          <w:marBottom w:val="0"/>
          <w:divBdr>
            <w:top w:val="none" w:sz="0" w:space="0" w:color="auto"/>
            <w:left w:val="none" w:sz="0" w:space="0" w:color="auto"/>
            <w:bottom w:val="none" w:sz="0" w:space="0" w:color="auto"/>
            <w:right w:val="none" w:sz="0" w:space="0" w:color="auto"/>
          </w:divBdr>
        </w:div>
        <w:div w:id="845750354">
          <w:marLeft w:val="640"/>
          <w:marRight w:val="0"/>
          <w:marTop w:val="0"/>
          <w:marBottom w:val="0"/>
          <w:divBdr>
            <w:top w:val="none" w:sz="0" w:space="0" w:color="auto"/>
            <w:left w:val="none" w:sz="0" w:space="0" w:color="auto"/>
            <w:bottom w:val="none" w:sz="0" w:space="0" w:color="auto"/>
            <w:right w:val="none" w:sz="0" w:space="0" w:color="auto"/>
          </w:divBdr>
        </w:div>
        <w:div w:id="476412161">
          <w:marLeft w:val="640"/>
          <w:marRight w:val="0"/>
          <w:marTop w:val="0"/>
          <w:marBottom w:val="0"/>
          <w:divBdr>
            <w:top w:val="none" w:sz="0" w:space="0" w:color="auto"/>
            <w:left w:val="none" w:sz="0" w:space="0" w:color="auto"/>
            <w:bottom w:val="none" w:sz="0" w:space="0" w:color="auto"/>
            <w:right w:val="none" w:sz="0" w:space="0" w:color="auto"/>
          </w:divBdr>
        </w:div>
        <w:div w:id="154953287">
          <w:marLeft w:val="640"/>
          <w:marRight w:val="0"/>
          <w:marTop w:val="0"/>
          <w:marBottom w:val="0"/>
          <w:divBdr>
            <w:top w:val="none" w:sz="0" w:space="0" w:color="auto"/>
            <w:left w:val="none" w:sz="0" w:space="0" w:color="auto"/>
            <w:bottom w:val="none" w:sz="0" w:space="0" w:color="auto"/>
            <w:right w:val="none" w:sz="0" w:space="0" w:color="auto"/>
          </w:divBdr>
        </w:div>
        <w:div w:id="587231241">
          <w:marLeft w:val="640"/>
          <w:marRight w:val="0"/>
          <w:marTop w:val="0"/>
          <w:marBottom w:val="0"/>
          <w:divBdr>
            <w:top w:val="none" w:sz="0" w:space="0" w:color="auto"/>
            <w:left w:val="none" w:sz="0" w:space="0" w:color="auto"/>
            <w:bottom w:val="none" w:sz="0" w:space="0" w:color="auto"/>
            <w:right w:val="none" w:sz="0" w:space="0" w:color="auto"/>
          </w:divBdr>
        </w:div>
        <w:div w:id="1196390446">
          <w:marLeft w:val="640"/>
          <w:marRight w:val="0"/>
          <w:marTop w:val="0"/>
          <w:marBottom w:val="0"/>
          <w:divBdr>
            <w:top w:val="none" w:sz="0" w:space="0" w:color="auto"/>
            <w:left w:val="none" w:sz="0" w:space="0" w:color="auto"/>
            <w:bottom w:val="none" w:sz="0" w:space="0" w:color="auto"/>
            <w:right w:val="none" w:sz="0" w:space="0" w:color="auto"/>
          </w:divBdr>
        </w:div>
        <w:div w:id="1333795387">
          <w:marLeft w:val="640"/>
          <w:marRight w:val="0"/>
          <w:marTop w:val="0"/>
          <w:marBottom w:val="0"/>
          <w:divBdr>
            <w:top w:val="none" w:sz="0" w:space="0" w:color="auto"/>
            <w:left w:val="none" w:sz="0" w:space="0" w:color="auto"/>
            <w:bottom w:val="none" w:sz="0" w:space="0" w:color="auto"/>
            <w:right w:val="none" w:sz="0" w:space="0" w:color="auto"/>
          </w:divBdr>
        </w:div>
        <w:div w:id="798189221">
          <w:marLeft w:val="640"/>
          <w:marRight w:val="0"/>
          <w:marTop w:val="0"/>
          <w:marBottom w:val="0"/>
          <w:divBdr>
            <w:top w:val="none" w:sz="0" w:space="0" w:color="auto"/>
            <w:left w:val="none" w:sz="0" w:space="0" w:color="auto"/>
            <w:bottom w:val="none" w:sz="0" w:space="0" w:color="auto"/>
            <w:right w:val="none" w:sz="0" w:space="0" w:color="auto"/>
          </w:divBdr>
        </w:div>
        <w:div w:id="1123843171">
          <w:marLeft w:val="640"/>
          <w:marRight w:val="0"/>
          <w:marTop w:val="0"/>
          <w:marBottom w:val="0"/>
          <w:divBdr>
            <w:top w:val="none" w:sz="0" w:space="0" w:color="auto"/>
            <w:left w:val="none" w:sz="0" w:space="0" w:color="auto"/>
            <w:bottom w:val="none" w:sz="0" w:space="0" w:color="auto"/>
            <w:right w:val="none" w:sz="0" w:space="0" w:color="auto"/>
          </w:divBdr>
        </w:div>
        <w:div w:id="813066253">
          <w:marLeft w:val="640"/>
          <w:marRight w:val="0"/>
          <w:marTop w:val="0"/>
          <w:marBottom w:val="0"/>
          <w:divBdr>
            <w:top w:val="none" w:sz="0" w:space="0" w:color="auto"/>
            <w:left w:val="none" w:sz="0" w:space="0" w:color="auto"/>
            <w:bottom w:val="none" w:sz="0" w:space="0" w:color="auto"/>
            <w:right w:val="none" w:sz="0" w:space="0" w:color="auto"/>
          </w:divBdr>
        </w:div>
        <w:div w:id="1857691925">
          <w:marLeft w:val="640"/>
          <w:marRight w:val="0"/>
          <w:marTop w:val="0"/>
          <w:marBottom w:val="0"/>
          <w:divBdr>
            <w:top w:val="none" w:sz="0" w:space="0" w:color="auto"/>
            <w:left w:val="none" w:sz="0" w:space="0" w:color="auto"/>
            <w:bottom w:val="none" w:sz="0" w:space="0" w:color="auto"/>
            <w:right w:val="none" w:sz="0" w:space="0" w:color="auto"/>
          </w:divBdr>
        </w:div>
        <w:div w:id="494343621">
          <w:marLeft w:val="640"/>
          <w:marRight w:val="0"/>
          <w:marTop w:val="0"/>
          <w:marBottom w:val="0"/>
          <w:divBdr>
            <w:top w:val="none" w:sz="0" w:space="0" w:color="auto"/>
            <w:left w:val="none" w:sz="0" w:space="0" w:color="auto"/>
            <w:bottom w:val="none" w:sz="0" w:space="0" w:color="auto"/>
            <w:right w:val="none" w:sz="0" w:space="0" w:color="auto"/>
          </w:divBdr>
        </w:div>
        <w:div w:id="1451389252">
          <w:marLeft w:val="640"/>
          <w:marRight w:val="0"/>
          <w:marTop w:val="0"/>
          <w:marBottom w:val="0"/>
          <w:divBdr>
            <w:top w:val="none" w:sz="0" w:space="0" w:color="auto"/>
            <w:left w:val="none" w:sz="0" w:space="0" w:color="auto"/>
            <w:bottom w:val="none" w:sz="0" w:space="0" w:color="auto"/>
            <w:right w:val="none" w:sz="0" w:space="0" w:color="auto"/>
          </w:divBdr>
        </w:div>
        <w:div w:id="50659455">
          <w:marLeft w:val="640"/>
          <w:marRight w:val="0"/>
          <w:marTop w:val="0"/>
          <w:marBottom w:val="0"/>
          <w:divBdr>
            <w:top w:val="none" w:sz="0" w:space="0" w:color="auto"/>
            <w:left w:val="none" w:sz="0" w:space="0" w:color="auto"/>
            <w:bottom w:val="none" w:sz="0" w:space="0" w:color="auto"/>
            <w:right w:val="none" w:sz="0" w:space="0" w:color="auto"/>
          </w:divBdr>
        </w:div>
        <w:div w:id="1050806337">
          <w:marLeft w:val="640"/>
          <w:marRight w:val="0"/>
          <w:marTop w:val="0"/>
          <w:marBottom w:val="0"/>
          <w:divBdr>
            <w:top w:val="none" w:sz="0" w:space="0" w:color="auto"/>
            <w:left w:val="none" w:sz="0" w:space="0" w:color="auto"/>
            <w:bottom w:val="none" w:sz="0" w:space="0" w:color="auto"/>
            <w:right w:val="none" w:sz="0" w:space="0" w:color="auto"/>
          </w:divBdr>
        </w:div>
      </w:divsChild>
    </w:div>
    <w:div w:id="1077242380">
      <w:bodyDiv w:val="1"/>
      <w:marLeft w:val="0"/>
      <w:marRight w:val="0"/>
      <w:marTop w:val="0"/>
      <w:marBottom w:val="0"/>
      <w:divBdr>
        <w:top w:val="none" w:sz="0" w:space="0" w:color="auto"/>
        <w:left w:val="none" w:sz="0" w:space="0" w:color="auto"/>
        <w:bottom w:val="none" w:sz="0" w:space="0" w:color="auto"/>
        <w:right w:val="none" w:sz="0" w:space="0" w:color="auto"/>
      </w:divBdr>
    </w:div>
    <w:div w:id="1166901167">
      <w:bodyDiv w:val="1"/>
      <w:marLeft w:val="0"/>
      <w:marRight w:val="0"/>
      <w:marTop w:val="0"/>
      <w:marBottom w:val="0"/>
      <w:divBdr>
        <w:top w:val="none" w:sz="0" w:space="0" w:color="auto"/>
        <w:left w:val="none" w:sz="0" w:space="0" w:color="auto"/>
        <w:bottom w:val="none" w:sz="0" w:space="0" w:color="auto"/>
        <w:right w:val="none" w:sz="0" w:space="0" w:color="auto"/>
      </w:divBdr>
    </w:div>
    <w:div w:id="1217162567">
      <w:bodyDiv w:val="1"/>
      <w:marLeft w:val="0"/>
      <w:marRight w:val="0"/>
      <w:marTop w:val="0"/>
      <w:marBottom w:val="0"/>
      <w:divBdr>
        <w:top w:val="none" w:sz="0" w:space="0" w:color="auto"/>
        <w:left w:val="none" w:sz="0" w:space="0" w:color="auto"/>
        <w:bottom w:val="none" w:sz="0" w:space="0" w:color="auto"/>
        <w:right w:val="none" w:sz="0" w:space="0" w:color="auto"/>
      </w:divBdr>
      <w:divsChild>
        <w:div w:id="1619754285">
          <w:marLeft w:val="0"/>
          <w:marRight w:val="0"/>
          <w:marTop w:val="0"/>
          <w:marBottom w:val="0"/>
          <w:divBdr>
            <w:top w:val="none" w:sz="0" w:space="0" w:color="auto"/>
            <w:left w:val="none" w:sz="0" w:space="0" w:color="auto"/>
            <w:bottom w:val="none" w:sz="0" w:space="0" w:color="auto"/>
            <w:right w:val="none" w:sz="0" w:space="0" w:color="auto"/>
          </w:divBdr>
          <w:divsChild>
            <w:div w:id="1387989949">
              <w:marLeft w:val="0"/>
              <w:marRight w:val="0"/>
              <w:marTop w:val="0"/>
              <w:marBottom w:val="0"/>
              <w:divBdr>
                <w:top w:val="none" w:sz="0" w:space="0" w:color="auto"/>
                <w:left w:val="none" w:sz="0" w:space="0" w:color="auto"/>
                <w:bottom w:val="none" w:sz="0" w:space="0" w:color="auto"/>
                <w:right w:val="none" w:sz="0" w:space="0" w:color="auto"/>
              </w:divBdr>
              <w:divsChild>
                <w:div w:id="17668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767867">
      <w:bodyDiv w:val="1"/>
      <w:marLeft w:val="0"/>
      <w:marRight w:val="0"/>
      <w:marTop w:val="0"/>
      <w:marBottom w:val="0"/>
      <w:divBdr>
        <w:top w:val="none" w:sz="0" w:space="0" w:color="auto"/>
        <w:left w:val="none" w:sz="0" w:space="0" w:color="auto"/>
        <w:bottom w:val="none" w:sz="0" w:space="0" w:color="auto"/>
        <w:right w:val="none" w:sz="0" w:space="0" w:color="auto"/>
      </w:divBdr>
    </w:div>
    <w:div w:id="1341662513">
      <w:bodyDiv w:val="1"/>
      <w:marLeft w:val="0"/>
      <w:marRight w:val="0"/>
      <w:marTop w:val="0"/>
      <w:marBottom w:val="0"/>
      <w:divBdr>
        <w:top w:val="none" w:sz="0" w:space="0" w:color="auto"/>
        <w:left w:val="none" w:sz="0" w:space="0" w:color="auto"/>
        <w:bottom w:val="none" w:sz="0" w:space="0" w:color="auto"/>
        <w:right w:val="none" w:sz="0" w:space="0" w:color="auto"/>
      </w:divBdr>
      <w:divsChild>
        <w:div w:id="928586669">
          <w:marLeft w:val="0"/>
          <w:marRight w:val="0"/>
          <w:marTop w:val="0"/>
          <w:marBottom w:val="0"/>
          <w:divBdr>
            <w:top w:val="none" w:sz="0" w:space="0" w:color="auto"/>
            <w:left w:val="none" w:sz="0" w:space="0" w:color="auto"/>
            <w:bottom w:val="none" w:sz="0" w:space="0" w:color="auto"/>
            <w:right w:val="none" w:sz="0" w:space="0" w:color="auto"/>
          </w:divBdr>
          <w:divsChild>
            <w:div w:id="890189002">
              <w:marLeft w:val="0"/>
              <w:marRight w:val="0"/>
              <w:marTop w:val="0"/>
              <w:marBottom w:val="0"/>
              <w:divBdr>
                <w:top w:val="none" w:sz="0" w:space="0" w:color="auto"/>
                <w:left w:val="none" w:sz="0" w:space="0" w:color="auto"/>
                <w:bottom w:val="none" w:sz="0" w:space="0" w:color="auto"/>
                <w:right w:val="none" w:sz="0" w:space="0" w:color="auto"/>
              </w:divBdr>
              <w:divsChild>
                <w:div w:id="6625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3719">
      <w:bodyDiv w:val="1"/>
      <w:marLeft w:val="0"/>
      <w:marRight w:val="0"/>
      <w:marTop w:val="0"/>
      <w:marBottom w:val="0"/>
      <w:divBdr>
        <w:top w:val="none" w:sz="0" w:space="0" w:color="auto"/>
        <w:left w:val="none" w:sz="0" w:space="0" w:color="auto"/>
        <w:bottom w:val="none" w:sz="0" w:space="0" w:color="auto"/>
        <w:right w:val="none" w:sz="0" w:space="0" w:color="auto"/>
      </w:divBdr>
    </w:div>
    <w:div w:id="1602952282">
      <w:bodyDiv w:val="1"/>
      <w:marLeft w:val="0"/>
      <w:marRight w:val="0"/>
      <w:marTop w:val="0"/>
      <w:marBottom w:val="0"/>
      <w:divBdr>
        <w:top w:val="none" w:sz="0" w:space="0" w:color="auto"/>
        <w:left w:val="none" w:sz="0" w:space="0" w:color="auto"/>
        <w:bottom w:val="none" w:sz="0" w:space="0" w:color="auto"/>
        <w:right w:val="none" w:sz="0" w:space="0" w:color="auto"/>
      </w:divBdr>
    </w:div>
    <w:div w:id="1638800755">
      <w:bodyDiv w:val="1"/>
      <w:marLeft w:val="0"/>
      <w:marRight w:val="0"/>
      <w:marTop w:val="0"/>
      <w:marBottom w:val="0"/>
      <w:divBdr>
        <w:top w:val="none" w:sz="0" w:space="0" w:color="auto"/>
        <w:left w:val="none" w:sz="0" w:space="0" w:color="auto"/>
        <w:bottom w:val="none" w:sz="0" w:space="0" w:color="auto"/>
        <w:right w:val="none" w:sz="0" w:space="0" w:color="auto"/>
      </w:divBdr>
    </w:div>
    <w:div w:id="1733042483">
      <w:bodyDiv w:val="1"/>
      <w:marLeft w:val="0"/>
      <w:marRight w:val="0"/>
      <w:marTop w:val="0"/>
      <w:marBottom w:val="0"/>
      <w:divBdr>
        <w:top w:val="none" w:sz="0" w:space="0" w:color="auto"/>
        <w:left w:val="none" w:sz="0" w:space="0" w:color="auto"/>
        <w:bottom w:val="none" w:sz="0" w:space="0" w:color="auto"/>
        <w:right w:val="none" w:sz="0" w:space="0" w:color="auto"/>
      </w:divBdr>
    </w:div>
    <w:div w:id="1819417110">
      <w:bodyDiv w:val="1"/>
      <w:marLeft w:val="0"/>
      <w:marRight w:val="0"/>
      <w:marTop w:val="0"/>
      <w:marBottom w:val="0"/>
      <w:divBdr>
        <w:top w:val="none" w:sz="0" w:space="0" w:color="auto"/>
        <w:left w:val="none" w:sz="0" w:space="0" w:color="auto"/>
        <w:bottom w:val="none" w:sz="0" w:space="0" w:color="auto"/>
        <w:right w:val="none" w:sz="0" w:space="0" w:color="auto"/>
      </w:divBdr>
    </w:div>
    <w:div w:id="1988506174">
      <w:bodyDiv w:val="1"/>
      <w:marLeft w:val="0"/>
      <w:marRight w:val="0"/>
      <w:marTop w:val="0"/>
      <w:marBottom w:val="0"/>
      <w:divBdr>
        <w:top w:val="none" w:sz="0" w:space="0" w:color="auto"/>
        <w:left w:val="none" w:sz="0" w:space="0" w:color="auto"/>
        <w:bottom w:val="none" w:sz="0" w:space="0" w:color="auto"/>
        <w:right w:val="none" w:sz="0" w:space="0" w:color="auto"/>
      </w:divBdr>
    </w:div>
    <w:div w:id="2054965030">
      <w:bodyDiv w:val="1"/>
      <w:marLeft w:val="0"/>
      <w:marRight w:val="0"/>
      <w:marTop w:val="0"/>
      <w:marBottom w:val="0"/>
      <w:divBdr>
        <w:top w:val="none" w:sz="0" w:space="0" w:color="auto"/>
        <w:left w:val="none" w:sz="0" w:space="0" w:color="auto"/>
        <w:bottom w:val="none" w:sz="0" w:space="0" w:color="auto"/>
        <w:right w:val="none" w:sz="0" w:space="0" w:color="auto"/>
      </w:divBdr>
    </w:div>
    <w:div w:id="2119373429">
      <w:bodyDiv w:val="1"/>
      <w:marLeft w:val="0"/>
      <w:marRight w:val="0"/>
      <w:marTop w:val="0"/>
      <w:marBottom w:val="0"/>
      <w:divBdr>
        <w:top w:val="none" w:sz="0" w:space="0" w:color="auto"/>
        <w:left w:val="none" w:sz="0" w:space="0" w:color="auto"/>
        <w:bottom w:val="none" w:sz="0" w:space="0" w:color="auto"/>
        <w:right w:val="none" w:sz="0" w:space="0" w:color="auto"/>
      </w:divBdr>
      <w:divsChild>
        <w:div w:id="893274360">
          <w:marLeft w:val="0"/>
          <w:marRight w:val="0"/>
          <w:marTop w:val="0"/>
          <w:marBottom w:val="0"/>
          <w:divBdr>
            <w:top w:val="none" w:sz="0" w:space="0" w:color="auto"/>
            <w:left w:val="none" w:sz="0" w:space="0" w:color="auto"/>
            <w:bottom w:val="none" w:sz="0" w:space="0" w:color="auto"/>
            <w:right w:val="none" w:sz="0" w:space="0" w:color="auto"/>
          </w:divBdr>
          <w:divsChild>
            <w:div w:id="835074177">
              <w:marLeft w:val="0"/>
              <w:marRight w:val="0"/>
              <w:marTop w:val="0"/>
              <w:marBottom w:val="0"/>
              <w:divBdr>
                <w:top w:val="none" w:sz="0" w:space="0" w:color="auto"/>
                <w:left w:val="none" w:sz="0" w:space="0" w:color="auto"/>
                <w:bottom w:val="none" w:sz="0" w:space="0" w:color="auto"/>
                <w:right w:val="none" w:sz="0" w:space="0" w:color="auto"/>
              </w:divBdr>
              <w:divsChild>
                <w:div w:id="8079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9CEA857-D3A3-4C98-AAD1-15E94361364B}"/>
      </w:docPartPr>
      <w:docPartBody>
        <w:p w:rsidR="00AB51FF" w:rsidRDefault="003D4D73">
          <w:r w:rsidRPr="00D15522">
            <w:rPr>
              <w:rStyle w:val="PlaceholderText"/>
            </w:rPr>
            <w:t>Click or tap here to enter text.</w:t>
          </w:r>
        </w:p>
      </w:docPartBody>
    </w:docPart>
    <w:docPart>
      <w:docPartPr>
        <w:name w:val="352BD0695941D84DB5AC96AD54FDB407"/>
        <w:category>
          <w:name w:val="General"/>
          <w:gallery w:val="placeholder"/>
        </w:category>
        <w:types>
          <w:type w:val="bbPlcHdr"/>
        </w:types>
        <w:behaviors>
          <w:behavior w:val="content"/>
        </w:behaviors>
        <w:guid w:val="{2C7DAEFD-7A0E-8F4F-9E76-FCCA737F4F74}"/>
      </w:docPartPr>
      <w:docPartBody>
        <w:p w:rsidR="00BB15F9" w:rsidRDefault="000A5887" w:rsidP="000A5887">
          <w:pPr>
            <w:pStyle w:val="352BD0695941D84DB5AC96AD54FDB407"/>
          </w:pPr>
          <w:r w:rsidRPr="00D155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Lustria">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atangChe">
    <w:charset w:val="81"/>
    <w:family w:val="modern"/>
    <w:pitch w:val="fixed"/>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rsiv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73"/>
    <w:rsid w:val="000A5887"/>
    <w:rsid w:val="00335256"/>
    <w:rsid w:val="003A01B9"/>
    <w:rsid w:val="003D4D73"/>
    <w:rsid w:val="00466C48"/>
    <w:rsid w:val="004B1B60"/>
    <w:rsid w:val="004D7B7B"/>
    <w:rsid w:val="00576097"/>
    <w:rsid w:val="005B15CE"/>
    <w:rsid w:val="00605235"/>
    <w:rsid w:val="006C7477"/>
    <w:rsid w:val="006D6A4B"/>
    <w:rsid w:val="006E2A95"/>
    <w:rsid w:val="00765442"/>
    <w:rsid w:val="007C34F7"/>
    <w:rsid w:val="007E6407"/>
    <w:rsid w:val="00816C03"/>
    <w:rsid w:val="008425EC"/>
    <w:rsid w:val="008D4E16"/>
    <w:rsid w:val="008F638F"/>
    <w:rsid w:val="00963171"/>
    <w:rsid w:val="0097021A"/>
    <w:rsid w:val="009B0078"/>
    <w:rsid w:val="009C37AD"/>
    <w:rsid w:val="00A1523B"/>
    <w:rsid w:val="00AB51FF"/>
    <w:rsid w:val="00B500E7"/>
    <w:rsid w:val="00B51CEB"/>
    <w:rsid w:val="00BB15F9"/>
    <w:rsid w:val="00D41AD5"/>
    <w:rsid w:val="00EC4222"/>
    <w:rsid w:val="00FA12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887"/>
    <w:rPr>
      <w:color w:val="808080"/>
    </w:rPr>
  </w:style>
  <w:style w:type="paragraph" w:customStyle="1" w:styleId="352BD0695941D84DB5AC96AD54FDB407">
    <w:name w:val="352BD0695941D84DB5AC96AD54FDB407"/>
    <w:rsid w:val="000A5887"/>
    <w:pPr>
      <w:spacing w:after="0" w:line="240" w:lineRule="auto"/>
    </w:pPr>
    <w:rPr>
      <w:kern w:val="2"/>
      <w:sz w:val="24"/>
      <w:szCs w:val="24"/>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687642-A742-43DB-887C-B19B0C2E94D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4496541149"/>
    <we:property name="MENDELEY_CITATIONS" value="[{&quot;citationID&quot;:&quot;MENDELEY_CITATION_2c5b2867-35c5-463a-a0cf-2c164fd990ab&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&quot;,&quot;citationItems&quot;:[{&quot;id&quot;:&quot;8b0282f4-385b-3994-9295-65a5737b5330&quot;,&quot;itemData&quot;:{&quot;type&quot;:&quot;report&quot;,&quot;id&quot;:&quot;8b0282f4-385b-3994-9295-65a5737b5330&quot;,&quot;title&quot;:&quot;IDF Diabetes Atlas 10th edition&quot;,&quot;groupId&quot;:&quot;ba935e2c-5609-3017-ab27-97537612c8dc&quot;,&quot;author&quot;:[{&quot;family&quot;:&quot;International Diabetes Federation.&quot;,&quot;given&quot;:&quot;&quot;,&quot;parse-names&quot;:false,&quot;dropping-particle&quot;:&quot;&quot;,&quot;non-dropping-particle&quot;:&quot;&quot;}],&quot;URL&quot;:&quot;www.diabetesatlas.org&quot;,&quot;issued&quot;:{&quot;date-parts&quot;:[[2021]]}},&quot;isTemporary&quot;:false}]},{&quot;citationID&quot;:&quot;MENDELEY_CITATION_c55958cd-c933-4c49-b95e-d540ce6395dd&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&quot;,&quot;citationItems&quot;:[{&quot;id&quot;:&quot;962a8845-15f6-39bb-83d6-457aa48b615d&quot;,&quot;itemData&quot;:{&quot;type&quot;:&quot;article-journal&quot;,&quot;id&quot;:&quot;962a8845-15f6-39bb-83d6-457aa48b615d&quot;,&quot;title&quot;:&quot;Laporan nasional riskesdas 2018&quot;,&quot;groupId&quot;:&quot;ba935e2c-5609-3017-ab27-97537612c8dc&quot;,&quot;author&quot;:[{&quot;family&quot;:&quot;Badan Penelitian dan Pengembangan Kesehatan&quot;,&quot;given&quot;:&quot;&quot;,&quot;parse-names&quot;:false,&quot;dropping-particle&quot;:&quot;&quot;,&quot;non-dropping-particle&quot;:&quot;&quot;}],&quot;container-title&quot;:&quot;Kementerian Kesehatan Republik Indonesia&quot;,&quot;accessed&quot;:{&quot;date-parts&quot;:[[2026,3,25]]},&quot;URL&quot;:&quot;https://repository.badankebijakan.kemkes.go.id/id/eprint/3514/1/Laporan%20Riskesdas%202018%20Nasional.pdf&quot;,&quot;issued&quot;:{&quot;date-parts&quot;:[[2018]]},&quot;page&quot;:&quot;146-379&quot;},&quot;isTemporary&quot;:false}]},{&quot;citationID&quot;:&quot;MENDELEY_CITATION_6a05ae82-ff83-4ab7-8324-95f928c8d0a2&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mEwNWFlODItZmY4My00YWI3LTgzMjQtOTVmOTI4YzhkMGEyIiwicHJvcGVydGllcyI6eyJub3RlSW5kZXgiOjB9LCJpc0VkaXRlZCI6ZmFsc2UsIm1hbnVhbE92ZXJyaWRlIjp7ImlzTWFudWFsbHlPdmVycmlkZGVuIjpmYWxzZSwiY2l0ZXByb2NUZXh0IjoiPHN1cD4z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1dfQ==&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citationID&quot;:&quot;MENDELEY_CITATION_0c8e54b1-c135-4d5e-bf15-c6fccac95cb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GM4ZTU0YjEtYzEzNS00ZDVlLWJmMTUtYzZmY2NhYzk1Y2JjIiwicHJvcGVydGllcyI6eyJub3RlSW5kZXgiOjB9LCJpc0VkaXRlZCI6ZmFsc2UsIm1hbnVhbE92ZXJyaWRlIjp7ImlzTWFudWFsbHlPdmVycmlkZGVuIjpmYWxzZSwiY2l0ZXByb2NUZXh0IjoiPHN1cD4z4oCTNT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Sx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id&quot;:&quot;479809a4-add5-3d76-a836-870af2901a51&quot;,&quot;itemData&quot;:{&quot;type&quot;:&quot;article-journal&quot;,&quot;id&quot;:&quot;479809a4-add5-3d76-a836-870af2901a51&quot;,&quot;title&quot;:&quot;Hubungan Tingkat Kepatuhan Minum Obat dengan Kadar Gula Darah dan Kualitas Hidup Pasien Diabetes Melitus Tipe 2 di Klinik Imanuel Manado&quot;,&quot;groupId&quot;:&quot;ba935e2c-5609-3017-ab27-97537612c8dc&quot;,&quot;author&quot;:[{&quot;family&quot;:&quot;Mpila&quot;,&quot;given&quot;:&quot;Deby A.&quot;,&quot;parse-names&quot;:false,&quot;dropping-particle&quot;:&quot;&quot;,&quot;non-dropping-particle&quot;:&quot;&quot;},{&quot;family&quot;:&quot;Wiyono&quot;,&quot;given&quot;:&quot;Weny I.&quot;,&quot;parse-names&quot;:false,&quot;dropping-particle&quot;:&quot;&quot;,&quot;non-dropping-particle&quot;:&quot;&quot;},{&quot;family&quot;:&quot;Lolo&quot;,&quot;given&quot;:&quot;Widya A.&quot;,&quot;parse-names&quot;:false,&quot;dropping-particle&quot;:&quot;&quot;,&quot;non-dropping-particle&quot;:&quot;&quot;}],&quot;container-title&quot;:&quot;Medical Scope Journal&quot;,&quot;DOI&quot;:&quot;10.35790/msj.v6i1.51696&quot;,&quot;issued&quot;:{&quot;date-parts&quot;:[[2023,12,6]]},&quot;page&quot;:&quot;116-123&quot;,&quot;abstract&quot;:&quot;Abstract: Effectiveness of therapy in patients with type 2 diabetes mellitus (T2DM) is strongly supported by medication adherence. This study aimed to determine the correlation between the level of medication adherence with blood glucose level and the quality of life (QoL) of patients with T2DM at the Imanuel Clinic Manado. This was an observational analytical study with a cross sectional design. Data were obtained prospectively in the period of August to September 2023 with a sample size of 45 respondents. Data of patient medication adherence were obtained using MARS-5 questionnaire; data of patient quality of life using the DQoL-BCI questionnaire; and data of blood glucose level (FPG/2-h PG) were obtained from patient medical records. The correlation between medication adherence and blood glucose levels was statistically analyzed using the chi-square test, while the correlation between medication adherence and patients’ QoL was analyzed using Spearman Rho. A p-value of &lt;0.05 was considered statistically significant. The results showed that there were significant correlations between medication adherence and patients’ blood glucose level (p=0.017), as well as between medication adherence and patient QoL (p=0.05) with a positive correlation coefficient and moderate correlation level (r=0.294). In conclusion, medication adherence plays an important role in the management of type 2 diabetes mellitus patients to achieve blood glucose target and improved quality of life. Keywords: type 2 diabetes mellitus; medication adherence; blood glucose level; quality of life    Abstrak: Efektivitas terapi pada pasien diabetes melitus tipe 2 (DMT2) sangat didukung oleh kepatuhan minum obat. Penelitian ini bertujuan untuk mengetahui hubungan tingkat kepatuhan minum obat dengan kadar gula darah dan kualitas hidup pasien DMT2 di Klinik Imanuel Manado. Penelitian bersifat analitik observasional dengan desain potong lintang. Data diperoleh secara prospektif pada periode Agustus–September 2023 dengan jumlah sampel sebanyak 45 responden. Data kepatuhan minum obat diperoleh menggunakan kuesioner MARS-5; data kualitas hidup pasien menggunakan kuesioner DQoL-BCI; dan data kadar gula darah (GDP, GD2PP) diperoleh dari rekam medik pasien. Hubungan antara kepatuhan minum obat dan kadar gula darah dianalisis secara statistik menggunakan uji chi-square, sedangkan hubungan kepatuhan minum obat dan kualitas hidup pasien dianalisis menggunakan Spearman Rho. Nilai p&lt;0,05 dianggap bermakna secara statistik. Hasil penelitian menunjukkan terdapat hubungan bermakna antara kepatuhan minum obat dengan kadar gula darah (p=0,017), serta antara kepatuhan minum obat dan kualitas hidup pasien (p=0,05), dengan koefisien korelasi arah positif dan tingkat korelasi cukup kuat (r=0,294). Simpulan penelitian ini ialah kepatuhan minum obat berperan penting dalam tatalaksana terapi pasien diabetes melitus tipe 2 untuk mencapai target kadar gula darah dan perbaikan kualitas hidup. Kata kunci: diabetes melitus tipe 2; kepatuhan minum obat; kadar gula darah; kualitas hidup&quot;,&quot;publisher&quot;:&quot;Universitas Sam Ratulangi&quot;,&quot;issue&quot;:&quot;1&quot;,&quot;volume&quot;:&quot;6&quot;},&quot;isTemporary&quot;:false},{&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ID&quot;:&quot;MENDELEY_CITATION_10dc2b1b-6681-4bbd-b572-ba2fb244076a&quot;,&quot;properties&quot;:{&quot;noteIndex&quot;:0},&quot;isEdited&quot;:false,&quot;manualOverride&quot;:{&quot;isManuallyOverridden&quot;:false,&quot;citeprocText&quot;:&quot;&lt;sup&gt;3,6,7&lt;/sup&gt;&quot;,&quot;manualOverrideText&quot;:&quot;&quot;},&quot;citationTag&quot;:&quot;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&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id&quot;:&quot;f8ec8c42-9038-3e4e-bc48-c5f0789b6449&quot;,&quot;itemData&quot;:{&quot;type&quot;:&quot;article-journal&quot;,&quot;id&quot;:&quot;f8ec8c42-9038-3e4e-bc48-c5f0789b6449&quot;,&quot;title&quot;:&quot;Analisis rasio profil lipid kolesterol total, High Density Lipoprotein (HDL), Low Density Lipoprotein (LDL), dan trigliserida pada pasien Diabetes Melitus Tipe 2 (DM-2) dengan dan tanpa komplikasi ulkus kaki diabetik&quot;,&quot;groupId&quot;:&quot;ba935e2c-5609-3017-ab27-97537612c8dc&quot;,&quot;author&quot;:[{&quot;family&quot;:&quot;Lestari&quot;,&quot;given&quot;:&quot;Putri Hidayasyah Purnama&quot;,&quot;parse-names&quot;:false,&quot;dropping-particle&quot;:&quot;&quot;,&quot;non-dropping-particle&quot;:&quot;&quot;},{&quot;family&quot;:&quot;Nurahmi&quot;,&quot;given&quot;:&quot;Nurahmi&quot;,&quot;parse-names&quot;:false,&quot;dropping-particle&quot;:&quot;&quot;,&quot;non-dropping-particle&quot;:&quot;&quot;},{&quot;family&quot;:&quot;Esa&quot;,&quot;given&quot;:&quot;Tenri&quot;,&quot;parse-names&quot;:false,&quot;dropping-particle&quot;:&quot;&quot;,&quot;non-dropping-particle&quot;:&quot;&quot;},{&quot;family&quot;:&quot;Kurniawan&quot;,&quot;given&quot;:&quot;Liong Boy&quot;,&quot;parse-names&quot;:false,&quot;dropping-particle&quot;:&quot;&quot;,&quot;non-dropping-particle&quot;:&quot;&quot;}],&quot;container-title&quot;:&quot;Intisari Sains Medis&quot;,&quot;DOI&quot;:&quot;10.15562/ism.v11i3.764&quot;,&quot;ISSN&quot;:&quot;2089-9084&quot;,&quot;issued&quot;:{&quot;date-parts&quot;:[[2020,12,1]]},&quot;page&quot;:&quot;1333-1340&quot;,&quot;abstract&quot;:&quot;Background: One of the serious macrovascular complications in type 2 diabetes mellitus is a diabetic foot ulcer. Besides causing chronic complications of diabetes, poor glycemic control can also cause dyslipidemia, which plays a role in diabetic foot ulcers' pathophysiology. The ratio of total cholesterol/HDL cholesterol, LDL cholesterol/HDL cholesterol, and triglyceride/HDL ratio play a role in the pathophysiology of endothelial dysfunction closely related to diabetic foot ulcers.Methods: A retrospective study was performed at the DR. Wahidin Sudirohusodo Hospital, Makassar, by taking secondary data from type 2 DM patient medical records from January 2018 to September 2019. The study sample consisted of forty-seven patients with diabetic foot ulcer complications and 50 patients without diabetic foot ulcers. Chi-Square, Independent T test, and Mann-Whitney test were used as statistical analysis by SPSS version 17 for Windows.Results: Total cholesterol to HDL ratio and LDL to HDL ratio are significantly greater in type 2 DM patients with diabetic foot ulcer compare to those without diabetic foot ulcers (7.70±6.62 vs. 5.21±1.55, p=0.040 and 4.93±4.75 vs. 3.21±1.16, p=0.014, respectively). There is no significant difference in triglycerides to HDL ratio in type 2 DM with and without diabetic foot ulcers (7.73±8.82 vs. 4.43±3.44, p=0.053). Receiver Operating Curve (ROC) analysis has found cut-off of Total Cholesterol to HDL ratio is 7.13 and LDL to HDL ratio is 3.58.Conclusion: Total cholesterol to HDL ratio and LDL to HDL ratio are show more relationship with diabetic foot ulcer events.  Latar Belakang: Komplikasi makrovaskuler yang serius dari dari diabetes melitus tipe 2 salah satunya adalah ulkus kaki diabetik. Kontrol glikemik yang buruk, selain dapat menyebabkan komplikasi kronik dari diabetes, juga dapat menyebabkan dislipidemia yang berperan dalam patofisiologi terjadinya ulkus kaki diabetik. Rasio kolesterol total/kolesterol HDL, kolesterol LDL/kolesterol HDL, dan rasio trigliserida/HDL berperan dalam patofisiologi disfungsi endotel yang erat kaitannya dengan komplikasi ulkus kaki diabetik.Metode: Penelitian retrosepektif ini dilakukan pada Rumah Sakit DR. Wahidin Sudirohusodo Makassar dengan mengambil data rekam medis pasien diabetes melitus tipe 2 periode Januari 2018 sampai September 2019. Sampel penelitian terdiri dari empat puluh tujuh pasien diabetes melitus dengan komplikasi ulkus kaki diabetik dan lima puluh pasien tanpa komplikasi ulkus kaki diabetik. Uji statistik yang digunakan adalah Chi Square, uji T tidak berpasangan, dan uji Mann-Whitney dengan SPSS versi 17 untuk Windows.Hasil: Rasio kolesterol total/HDL dan LDL/HDL berturut-turut lebih besar pada pasien DM tipe 2 dengan ulkus kaki diabetik dibandingkan tanpa ulkus kaki diabetik (7,70±6,62 vs 5,21±1,55, p = 0,040 dan 4,93±4,75 vs 3,21±1,16, p=0,014). Tidak terdapat perbedaan bermakna rasio trigliserida/HDL pasien DM tipe 2 dengan ulkus kaki diabetik (7,73±8,82 vs 4,43±3,44, p=0,053). Menurut analisis Receiver Operating Curve (ROC) cutoff rasio kolesterol total/HDL sebesar 7,13 sedangkan untuk rasio LDL/HDL dipilih cutoff 3,58.Kesimpulan: Rasio Kolesterol total/HDL dan rasio LDL/HDL menunjukkan hubungan dengan kejadian ulkus kaki diabetik.&quot;,&quot;publisher&quot;:&quot;DiscoverSys, Inc.&quot;,&quot;issue&quot;:&quot;3&quot;,&quot;volume&quot;:&quot;11&quot;},&quot;isTemporary&quot;:false},{&quot;id&quot;:&quot;6adba810-adcc-3a6e-b742-2b7c054e6e77&quot;,&quot;itemData&quot;:{&quot;type&quot;:&quot;article-journal&quot;,&quot;id&quot;:&quot;6adba810-adcc-3a6e-b742-2b7c054e6e77&quot;,&quot;title&quot;:&quot;Hubungan antara Dislipidemia dengan Diabetes Melitus Tipe 2 di Rumah Sakit Ibnu Sina Makassar&quot;,&quot;groupId&quot;:&quot;ba935e2c-5609-3017-ab27-97537612c8dc&quot;,&quot;author&quot;:[{&quot;family&quot;:&quot;Riset&quot;,&quot;given&quot;:&quot;Artikel&quot;,&quot;parse-names&quot;:false,&quot;dropping-particle&quot;:&quot;&quot;,&quot;non-dropping-particle&quot;:&quot;&quot;},{&quot;family&quot;:&quot;Naufal&quot;,&quot;given&quot;:&quot;M Abrar&quot;,&quot;parse-names&quot;:false,&quot;dropping-particle&quot;:&quot;&quot;,&quot;non-dropping-particle&quot;:&quot;&quot;},{&quot;family&quot;:&quot;Za&quot;,&quot;given&quot;:&quot;Hidayatullah&quot;,&quot;parse-names&quot;:false,&quot;dropping-particle&quot;:&quot;&quot;,&quot;non-dropping-particle&quot;:&quot;&quot;},{&quot;family&quot;:&quot;Sri&quot;,&quot;given&quot;:&quot;K&quot;,&quot;parse-names&quot;:false,&quot;dropping-particle&quot;:&quot;&quot;,&quot;non-dropping-particle&quot;:&quot;&quot;},{&quot;family&quot;:&quot;Gayatri&quot;,&quot;given&quot;:&quot;Wahyuni&quot;,&quot;parse-names&quot;:false,&quot;dropping-particle&quot;:&quot;&quot;,&quot;non-dropping-particle&quot;:&quot;&quot;},{&quot;family&quot;:&quot;Pramono&quot;,&quot;given&quot;:&quot;Sigit Dwi&quot;,&quot;parse-names&quot;:false,&quot;dropping-particle&quot;:&quot;&quot;,&quot;non-dropping-particle&quot;:&quot;&quot;},{&quot;family&quot;:&quot;Hidayati&quot;,&quot;given&quot;:&quot;Prema Hapsari&quot;,&quot;parse-names&quot;:false,&quot;dropping-particle&quot;:&quot;&quot;,&quot;non-dropping-particle&quot;:&quot;&quot;},{&quot;family&quot;:&quot;Syamsu&quot;,&quot;given&quot;:&quot;Rachmat Faisal&quot;,&quot;parse-names&quot;:false,&quot;dropping-particle&quot;:&quot;&quot;,&quot;non-dropping-particle&quot;:&quot;&quot;}],&quot;container-title&quot;:&quot;FAKUMI MEDICAL JOURNAL&quot;,&quot;issued&quot;:{&quot;date-parts&quot;:[[2022]]},&quot;page&quot;:&quot;668-677&quot;,&quot;issue&quot;:&quot;2&quot;,&quot;volume&quot;:&quot;9&quot;},&quot;isTemporary&quot;:false}]},{&quot;citationID&quot;:&quot;MENDELEY_CITATION_2d38ce79-e544-498e-a60b-802b442c874f&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&quot;,&quot;citationItems&quot;:[{&quot;id&quot;:&quot;6adba810-adcc-3a6e-b742-2b7c054e6e77&quot;,&quot;itemData&quot;:{&quot;type&quot;:&quot;article-journal&quot;,&quot;id&quot;:&quot;6adba810-adcc-3a6e-b742-2b7c054e6e77&quot;,&quot;title&quot;:&quot;Hubungan antara Dislipidemia dengan Diabetes Melitus Tipe 2 di Rumah Sakit Ibnu Sina Makassar&quot;,&quot;groupId&quot;:&quot;ba935e2c-5609-3017-ab27-97537612c8dc&quot;,&quot;author&quot;:[{&quot;family&quot;:&quot;Riset&quot;,&quot;given&quot;:&quot;Artikel&quot;,&quot;parse-names&quot;:false,&quot;dropping-particle&quot;:&quot;&quot;,&quot;non-dropping-particle&quot;:&quot;&quot;},{&quot;family&quot;:&quot;Naufal&quot;,&quot;given&quot;:&quot;M Abrar&quot;,&quot;parse-names&quot;:false,&quot;dropping-particle&quot;:&quot;&quot;,&quot;non-dropping-particle&quot;:&quot;&quot;},{&quot;family&quot;:&quot;Za&quot;,&quot;given&quot;:&quot;Hidayatullah&quot;,&quot;parse-names&quot;:false,&quot;dropping-particle&quot;:&quot;&quot;,&quot;non-dropping-particle&quot;:&quot;&quot;},{&quot;family&quot;:&quot;Sri&quot;,&quot;given&quot;:&quot;K&quot;,&quot;parse-names&quot;:false,&quot;dropping-particle&quot;:&quot;&quot;,&quot;non-dropping-particle&quot;:&quot;&quot;},{&quot;family&quot;:&quot;Gayatri&quot;,&quot;given&quot;:&quot;Wahyuni&quot;,&quot;parse-names&quot;:false,&quot;dropping-particle&quot;:&quot;&quot;,&quot;non-dropping-particle&quot;:&quot;&quot;},{&quot;family&quot;:&quot;Pramono&quot;,&quot;given&quot;:&quot;Sigit Dwi&quot;,&quot;parse-names&quot;:false,&quot;dropping-particle&quot;:&quot;&quot;,&quot;non-dropping-particle&quot;:&quot;&quot;},{&quot;family&quot;:&quot;Hidayati&quot;,&quot;given&quot;:&quot;Prema Hapsari&quot;,&quot;parse-names&quot;:false,&quot;dropping-particle&quot;:&quot;&quot;,&quot;non-dropping-particle&quot;:&quot;&quot;},{&quot;family&quot;:&quot;Syamsu&quot;,&quot;given&quot;:&quot;Rachmat Faisal&quot;,&quot;parse-names&quot;:false,&quot;dropping-particle&quot;:&quot;&quot;,&quot;non-dropping-particle&quot;:&quot;&quot;}],&quot;container-title&quot;:&quot;FAKUMI MEDICAL JOURNAL&quot;,&quot;issued&quot;:{&quot;date-parts&quot;:[[2022]]},&quot;page&quot;:&quot;668-677&quot;,&quot;issue&quot;:&quot;2&quot;,&quot;volume&quot;:&quot;9&quot;},&quot;isTemporary&quot;:false},{&quot;id&quot;:&quot;3ecdd655-feef-309c-91b2-f5e8f41375c9&quot;,&quot;itemData&quot;:{&quot;type&quot;:&quot;report&quot;,&quot;id&quot;:&quot;3ecdd655-feef-309c-91b2-f5e8f41375c9&quot;,&quot;title&quot;:&quot;Panduan tata laksana dislipidemia&quot;,&quot;groupId&quot;:&quot;ba935e2c-5609-3017-ab27-97537612c8dc&quot;,&quot;author&quot;:[{&quot;family&quot;:&quot;Perhimpunan Dokter Spesialis Kardiovaskular Indonesia&quot;,&quot;given&quot;:&quot;&quot;,&quot;parse-names&quot;:false,&quot;dropping-particle&quot;:&quot;&quot;,&quot;non-dropping-particle&quot;:&quot;&quot;}],&quot;accessed&quot;:{&quot;date-parts&quot;:[[2026,3,25]]},&quot;URL&quot;:&quot;https://www.inaheart.org/panduan-tatalaksana-dislipidemia-2022/&quot;,&quot;issued&quot;:{&quot;date-parts&quot;:[[2022]]},&quot;number-of-pages&quot;:&quot;8-9&quot;},&quot;isTemporary&quot;:false}]},{&quot;citationID&quot;:&quot;MENDELEY_CITATION_db074095-8244-4390-94cf-28e5441a1e0c&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&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id&quot;:&quot;479809a4-add5-3d76-a836-870af2901a51&quot;,&quot;itemData&quot;:{&quot;type&quot;:&quot;article-journal&quot;,&quot;id&quot;:&quot;479809a4-add5-3d76-a836-870af2901a51&quot;,&quot;title&quot;:&quot;Hubungan Tingkat Kepatuhan Minum Obat dengan Kadar Gula Darah dan Kualitas Hidup Pasien Diabetes Melitus Tipe 2 di Klinik Imanuel Manado&quot;,&quot;groupId&quot;:&quot;ba935e2c-5609-3017-ab27-97537612c8dc&quot;,&quot;author&quot;:[{&quot;family&quot;:&quot;Mpila&quot;,&quot;given&quot;:&quot;Deby A.&quot;,&quot;parse-names&quot;:false,&quot;dropping-particle&quot;:&quot;&quot;,&quot;non-dropping-particle&quot;:&quot;&quot;},{&quot;family&quot;:&quot;Wiyono&quot;,&quot;given&quot;:&quot;Weny I.&quot;,&quot;parse-names&quot;:false,&quot;dropping-particle&quot;:&quot;&quot;,&quot;non-dropping-particle&quot;:&quot;&quot;},{&quot;family&quot;:&quot;Lolo&quot;,&quot;given&quot;:&quot;Widya A.&quot;,&quot;parse-names&quot;:false,&quot;dropping-particle&quot;:&quot;&quot;,&quot;non-dropping-particle&quot;:&quot;&quot;}],&quot;container-title&quot;:&quot;Medical Scope Journal&quot;,&quot;DOI&quot;:&quot;10.35790/msj.v6i1.51696&quot;,&quot;issued&quot;:{&quot;date-parts&quot;:[[2023,12,6]]},&quot;page&quot;:&quot;116-123&quot;,&quot;abstract&quot;:&quot;Abstract: Effectiveness of therapy in patients with type 2 diabetes mellitus (T2DM) is strongly supported by medication adherence. This study aimed to determine the correlation between the level of medication adherence with blood glucose level and the quality of life (QoL) of patients with T2DM at the Imanuel Clinic Manado. This was an observational analytical study with a cross sectional design. Data were obtained prospectively in the period of August to September 2023 with a sample size of 45 respondents. Data of patient medication adherence were obtained using MARS-5 questionnaire; data of patient quality of life using the DQoL-BCI questionnaire; and data of blood glucose level (FPG/2-h PG) were obtained from patient medical records. The correlation between medication adherence and blood glucose levels was statistically analyzed using the chi-square test, while the correlation between medication adherence and patients’ QoL was analyzed using Spearman Rho. A p-value of &lt;0.05 was considered statistically significant. The results showed that there were significant correlations between medication adherence and patients’ blood glucose level (p=0.017), as well as between medication adherence and patient QoL (p=0.05) with a positive correlation coefficient and moderate correlation level (r=0.294). In conclusion, medication adherence plays an important role in the management of type 2 diabetes mellitus patients to achieve blood glucose target and improved quality of life. Keywords: type 2 diabetes mellitus; medication adherence; blood glucose level; quality of life    Abstrak: Efektivitas terapi pada pasien diabetes melitus tipe 2 (DMT2) sangat didukung oleh kepatuhan minum obat. Penelitian ini bertujuan untuk mengetahui hubungan tingkat kepatuhan minum obat dengan kadar gula darah dan kualitas hidup pasien DMT2 di Klinik Imanuel Manado. Penelitian bersifat analitik observasional dengan desain potong lintang. Data diperoleh secara prospektif pada periode Agustus–September 2023 dengan jumlah sampel sebanyak 45 responden. Data kepatuhan minum obat diperoleh menggunakan kuesioner MARS-5; data kualitas hidup pasien menggunakan kuesioner DQoL-BCI; dan data kadar gula darah (GDP, GD2PP) diperoleh dari rekam medik pasien. Hubungan antara kepatuhan minum obat dan kadar gula darah dianalisis secara statistik menggunakan uji chi-square, sedangkan hubungan kepatuhan minum obat dan kualitas hidup pasien dianalisis menggunakan Spearman Rho. Nilai p&lt;0,05 dianggap bermakna secara statistik. Hasil penelitian menunjukkan terdapat hubungan bermakna antara kepatuhan minum obat dengan kadar gula darah (p=0,017), serta antara kepatuhan minum obat dan kualitas hidup pasien (p=0,05), dengan koefisien korelasi arah positif dan tingkat korelasi cukup kuat (r=0,294). Simpulan penelitian ini ialah kepatuhan minum obat berperan penting dalam tatalaksana terapi pasien diabetes melitus tipe 2 untuk mencapai target kadar gula darah dan perbaikan kualitas hidup. Kata kunci: diabetes melitus tipe 2; kepatuhan minum obat; kadar gula darah; kualitas hidup&quot;,&quot;publisher&quot;:&quot;Universitas Sam Ratulangi&quot;,&quot;issue&quot;:&quot;1&quot;,&quot;volume&quot;:&quot;6&quot;},&quot;isTemporary&quot;:false}]},{&quot;citationID&quot;:&quot;MENDELEY_CITATION_286b75fc-cda1-4d55-b59d-79cdfa7d20a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&quot;,&quot;citationItems&quot;:[{&quot;id&quot;:&quot;afb5ba47-2fe3-3c1f-b953-ddb0579a088a&quot;,&quot;itemData&quot;:{&quot;type&quot;:&quot;report&quot;,&quot;id&quot;:&quot;afb5ba47-2fe3-3c1f-b953-ddb0579a088a&quot;,&quot;title&quot;:&quot;Hubungan Umur dan Obesitas Sentral dengan Kadar Kolesterol Total Penduduk Indonesia&quot;,&quot;groupId&quot;:&quot;ba935e2c-5609-3017-ab27-97537612c8dc&quot;,&quot;author&quot;:[{&quot;family&quot;:&quot;Hanun Siregar&quot;,&quot;given&quot;:&quot;Mukhlidah&quot;,&quot;parse-names&quot;:false,&quot;dropping-particle&quot;:&quot;&quot;,&quot;non-dropping-particle&quot;:&quot;&quot;},{&quot;family&quot;:&quot;Sartika&quot;,&quot;given&quot;:&quot;Rad&quot;,&quot;parse-names&quot;:false,&quot;dropping-particle&quot;:&quot;&quot;,&quot;non-dropping-particle&quot;:&quot;&quot;}],&quot;container-title&quot;:&quot;Jurnal Ilmu Kesehatan Indonesia (JIKSI) E-ISSN&quot;,&quot;issued&quot;:{&quot;date-parts&quot;:[[2020]]},&quot;number-of-pages&quot;:&quot;1&quot;,&quot;abstract&quot;:&quot;Total cholesterol level is one of the best indicators to predict the risk of cardiovascular disease in a person. For this reason, it is necessary to ensure that total cholesterol levels are always at the recommended level. This research was conducted to determine the dominant determinant associated with total cholesterol levels based on 2013 Riskesdas's data in the 18-59 years. This study used the Cross Sectional research design with 21,055 samples, and the data were analyzed by the Multiple Logistic Regression. The results showed that age, sex, marital status, central obesity, and physical activity were associated with total cholesterol levels. Age and central obesity are the dominant determinants associated with total cholesterol levels. It is recommended to people aged 18-59 years, on line with age increasing, it is necessary to keep not to be central obesity with following the guidelines for balanced nutrition.&quot;,&quot;issue&quot;:&quot;2&quot;,&quot;volume&quot;:&quot;1&quot;},&quot;isTemporary&quot;:false}]},{&quot;citationID&quot;:&quot;MENDELEY_CITATION_0db66786-9b83-4851-8cad-720d80d1991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GRiNjY3ODYtOWI4My00ODUxLThjYWQtNzIwZDgwZDE5OTFhIiwicHJvcGVydGllcyI6eyJub3RlSW5kZXgiOjB9LCJpc0VkaXRlZCI6ZmFsc2UsIm1hbnVhbE92ZXJyaWRlIjp7ImlzTWFudWFsbHlPdmVycmlkZGVuIjpmYWxzZSwiY2l0ZXByb2NUZXh0IjoiPHN1cD4xMD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V19&quot;,&quot;citationItems&quot;:[{&quot;id&quot;:&quot;91959c96-b6ba-392e-8bb7-45a7023aa96b&quot;,&quot;itemData&quot;:{&quot;type&quot;:&quot;article-journal&quot;,&quot;id&quot;:&quot;91959c96-b6ba-392e-8bb7-45a7023aa96b&quot;,&quot;title&quot;:&quot;Hubungan pola makan dan kadar kolesterol dengan kejadian diabetes melitus tipe 2 pada pra lansia&quot;,&quot;groupId&quot;:&quot;ba935e2c-5609-3017-ab27-97537612c8dc&quot;,&quot;author&quot;:[{&quot;family&quot;:&quot;Nurhanifah ML&quot;,&quot;given&quot;:&quot;&quot;,&quot;parse-names&quot;:false,&quot;dropping-particle&quot;:&quot;&quot;,&quot;non-dropping-particle&quot;:&quot;&quot;}],&quot;container-title&quot;:&quot;MadiunSTIKES Bhakti Husada Mulia&quot;,&quot;issued&quot;:{&quot;date-parts&quot;:[[2021]]}},&quot;isTemporary&quot;:false}]},{&quot;citationID&quot;:&quot;MENDELEY_CITATION_1014b5e8-625e-41f3-bacb-fe820448b33f&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&quot;,&quot;citationItems&quot;:[{&quot;id&quot;:&quot;91959c96-b6ba-392e-8bb7-45a7023aa96b&quot;,&quot;itemData&quot;:{&quot;type&quot;:&quot;article-journal&quot;,&quot;id&quot;:&quot;91959c96-b6ba-392e-8bb7-45a7023aa96b&quot;,&quot;title&quot;:&quot;Hubungan pola makan dan kadar kolesterol dengan kejadian diabetes melitus tipe 2 pada pra lansia&quot;,&quot;groupId&quot;:&quot;ba935e2c-5609-3017-ab27-97537612c8dc&quot;,&quot;author&quot;:[{&quot;family&quot;:&quot;Nurhanifah ML&quot;,&quot;given&quot;:&quot;&quot;,&quot;parse-names&quot;:false,&quot;dropping-particle&quot;:&quot;&quot;,&quot;non-dropping-particle&quot;:&quot;&quot;}],&quot;container-title&quot;:&quot;MadiunSTIKES Bhakti Husada Mulia&quot;,&quot;issued&quot;:{&quot;date-parts&quot;:[[2021]]}},&quot;isTemporary&quot;:false},{&quot;id&quot;:&quot;a28d11c4-7b62-3c7c-bb5d-b61801c22315&quot;,&quot;itemData&quot;:{&quot;type&quot;:&quot;article-journal&quot;,&quot;id&quot;:&quot;a28d11c4-7b62-3c7c-bb5d-b61801c22315&quot;,&quot;title&quot;:&quot;Gambaran Dislipidemia Pada Pasien Diabetes Melitus Tipe 2 di RSUD Doris Sylvanus Palangka Raya&quot;,&quot;groupId&quot;:&quot;ba935e2c-5609-3017-ab27-97537612c8dc&quot;,&quot;author&quot;:[{&quot;family&quot;:&quot;Masal&quot;,&quot;given&quot;:&quot;Kevin Pratama&quot;,&quot;parse-names&quot;:false,&quot;dropping-particle&quot;:&quot;&quot;,&quot;non-dropping-particle&quot;:&quot;&quot;}],&quot;container-title&quot;:&quot;Malahayati Nursing Journal&quot;,&quot;DOI&quot;:&quot;10.33024/mnj.v5i7.9022&quot;,&quot;ISSN&quot;:&quot;2655-2728&quot;,&quot;issued&quot;:{&quot;date-parts&quot;:[[2023,6,26]]},&quot;page&quot;:&quot;2064-2069&quot;,&quot;abstract&quot;:&quot;ABSTRACT Abnormal lipid profiles are still common in patients with type 2 diabetes melitus. This can lead to complications of cardiovascular disease and other diseases that can increase morbidity and mortality. This study aims to describe dyslipidemia in patients with type 2 diabetes melitus at Doris Sylvanus Hospital. This research is a descriptive study with a cross-sectional method, which was conducted at Doris Sylvanus Hospital using medical record data of patients with type 2 diabetes melitus totaling 55 patients as research subjects. An overview of the lipid profile of type 2 DM patients at Doris Sylvanus Hospital was obtained through patient medical record data for the period September - November 2022, namely the average cholesterol level was 232.95 mg/dL, the average HDL level was 40.76 mg/dL, the average LDL level was 172.62 mg/dL and the average triglyceride level was 212.95 mg/dL. The prevalence of Type 2 DM patients with elevated cholesterol levels at Doris Sylvanus General Hospital in the period October - December 2021 was 76.4%, low HDL levels were 50.9%, high LDL levels were 85.5% and levels high triglycerides, namely as much as 69.1%. Keywords: Lipid Profiles, Type 2 Diabetes Melitus  ABSTRAK Profil lipid yang abnormal masih sering ditemui pada pasien dengan diabetes melitus tipe 2. Hal ini dapat mengakibatkan komplikasi penyakit kardiovaskular dan penyakit lainnya sehingga dapat meningkatkan angka morbiditas dan mortalitas. Penelitian ini bertujuan untuk mengetahui gambaran dislipidemia pada pasien diabetes melitus tipe 2 di RSUD Doris Sylvanus. Penelitian ini merupakan penelitian deskriptif dengan metode potong-lintang yang dilakukan di RSUD Doris Sylvanus selama bulan September-November 2022 dengan menggunakan data rekam medik pasien dengan diabetes melitus tipe 2.  Hasil penelitian terhadap 55 pasien DM tipe 2 didapatkan rerata kadar kolesterol total sebesar 232,95 mg/dL, rerata kadar HDL sebesar 40,76 mg/dL, rerata kadar LDL sebesar 172,62 mg/dL dan rerata kadar trigliserida sebesar 212,95 mg/dL. Sebagian besar pasien DM tipe 2 mengalami gangguan profil lipid, yaitu 42 (76,4%) pasien dengan peningkatan kolesterol total, 47 (85,5%) pasien dengan peningkatan kadar LDL, 38 (69,1%) pasien dengan peningkatan kadar trigliserida dan 28 (50,9%) pasien dengan kadar HDL yang rendah. Kata Kunci: Lipid, Diabetes Melitus Tipe 2 &quot;,&quot;publisher&quot;:&quot;Universitas Malahayati Bandar Lampung&quot;,&quot;issue&quot;:&quot;7&quot;,&quot;volume&quot;:&quot;5&quot;},&quot;isTemporary&quot;:false}]},{&quot;citationID&quot;:&quot;MENDELEY_CITATION_b1f7d723-839f-4bea-9fd7-28a838192a8b&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&quot;,&quot;citationItems&quot;:[{&quot;id&quot;:&quot;6adba810-adcc-3a6e-b742-2b7c054e6e77&quot;,&quot;itemData&quot;:{&quot;type&quot;:&quot;article-journal&quot;,&quot;id&quot;:&quot;6adba810-adcc-3a6e-b742-2b7c054e6e77&quot;,&quot;title&quot;:&quot;Hubungan antara Dislipidemia dengan Diabetes Melitus Tipe 2 di Rumah Sakit Ibnu Sina Makassar&quot;,&quot;groupId&quot;:&quot;ba935e2c-5609-3017-ab27-97537612c8dc&quot;,&quot;author&quot;:[{&quot;family&quot;:&quot;Riset&quot;,&quot;given&quot;:&quot;Artikel&quot;,&quot;parse-names&quot;:false,&quot;dropping-particle&quot;:&quot;&quot;,&quot;non-dropping-particle&quot;:&quot;&quot;},{&quot;family&quot;:&quot;Naufal&quot;,&quot;given&quot;:&quot;M Abrar&quot;,&quot;parse-names&quot;:false,&quot;dropping-particle&quot;:&quot;&quot;,&quot;non-dropping-particle&quot;:&quot;&quot;},{&quot;family&quot;:&quot;Za&quot;,&quot;given&quot;:&quot;Hidayatullah&quot;,&quot;parse-names&quot;:false,&quot;dropping-particle&quot;:&quot;&quot;,&quot;non-dropping-particle&quot;:&quot;&quot;},{&quot;family&quot;:&quot;Sri&quot;,&quot;given&quot;:&quot;K&quot;,&quot;parse-names&quot;:false,&quot;dropping-particle&quot;:&quot;&quot;,&quot;non-dropping-particle&quot;:&quot;&quot;},{&quot;family&quot;:&quot;Gayatri&quot;,&quot;given&quot;:&quot;Wahyuni&quot;,&quot;parse-names&quot;:false,&quot;dropping-particle&quot;:&quot;&quot;,&quot;non-dropping-particle&quot;:&quot;&quot;},{&quot;family&quot;:&quot;Pramono&quot;,&quot;given&quot;:&quot;Sigit Dwi&quot;,&quot;parse-names&quot;:false,&quot;dropping-particle&quot;:&quot;&quot;,&quot;non-dropping-particle&quot;:&quot;&quot;},{&quot;family&quot;:&quot;Hidayati&quot;,&quot;given&quot;:&quot;Prema Hapsari&quot;,&quot;parse-names&quot;:false,&quot;dropping-particle&quot;:&quot;&quot;,&quot;non-dropping-particle&quot;:&quot;&quot;},{&quot;family&quot;:&quot;Syamsu&quot;,&quot;given&quot;:&quot;Rachmat Faisal&quot;,&quot;parse-names&quot;:false,&quot;dropping-particle&quot;:&quot;&quot;,&quot;non-dropping-particle&quot;:&quot;&quot;}],&quot;container-title&quot;:&quot;FAKUMI MEDICAL JOURNAL&quot;,&quot;issued&quot;:{&quot;date-parts&quot;:[[2022]]},&quot;page&quot;:&quot;668-677&quot;,&quot;issue&quot;:&quot;2&quot;,&quot;volume&quot;:&quot;9&quot;},&quot;isTemporary&quot;:false}]},{&quot;citationID&quot;:&quot;MENDELEY_CITATION_2a1b78ec-4073-4dc2-a1f9-65da65c57e0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&quot;,&quot;citationItems&quot;:[{&quot;id&quot;:&quot;aa819853-0ccc-3110-8a79-7131707d1439&quot;,&quot;itemData&quot;:{&quot;type&quot;:&quot;article-journal&quot;,&quot;id&quot;:&quot;aa819853-0ccc-3110-8a79-7131707d1439&quot;,&quot;title&quot;:&quot;PROFIL LIPID PADA PASIEN DIABETES MELITUS TIPE 2 DI RSUP SANGLAH DENPASAR TAHUN 2019&quot;,&quot;groupId&quot;:&quot;ba935e2c-5609-3017-ab27-97537612c8dc&quot;,&quot;author&quot;:[{&quot;family&quot;:&quot;Siorcani&quot;,&quot;given&quot;:&quot;Putu Tasha&quot;,&quot;parse-names&quot;:false,&quot;dropping-particle&quot;:&quot;&quot;,&quot;non-dropping-particle&quot;:&quot;&quot;},{&quot;family&quot;:&quot;Suastika&quot;,&quot;given&quot;:&quot;Ketut&quot;,&quot;parse-names&quot;:false,&quot;dropping-particle&quot;:&quot;&quot;,&quot;non-dropping-particle&quot;:&quot;&quot;},{&quot;family&quot;:&quot;Gotera&quot;,&quot;given&quot;:&quot;Wira&quot;,&quot;parse-names&quot;:false,&quot;dropping-particle&quot;:&quot;&quot;,&quot;non-dropping-particle&quot;:&quot;&quot;},{&quot;family&quot;:&quot;Made&quot;,&quot;given&quot;:&quot;I&quot;,&quot;parse-names&quot;:false,&quot;dropping-particle&quot;:&quot;&quot;,&quot;non-dropping-particle&quot;:&quot;&quot;},{&quot;family&quot;:&quot;Dwipayana&quot;,&quot;given&quot;:&quot;Pande&quot;,&quot;parse-names&quot;:false,&quot;dropping-particle&quot;:&quot;&quot;,&quot;non-dropping-particle&quot;:&quot;&quot;},{&quot;family&quot;:&quot;Studi&quot;,&quot;given&quot;:&quot;Program&quot;,&quot;parse-names&quot;:false,&quot;dropping-particle&quot;:&quot;&quot;,&quot;non-dropping-particle&quot;:&quot;&quot;},{&quot;family&quot;:&quot;Kedokteran&quot;,&quot;given&quot;:&quot;Sarjana&quot;,&quot;parse-names&quot;:false,&quot;dropping-particle&quot;:&quot;&quot;,&quot;non-dropping-particle&quot;:&quot;&quot;},{&quot;family&quot;:&quot;Dokter&quot;,&quot;given&quot;:&quot;Dan Profesi&quot;,&quot;parse-names&quot;:false,&quot;dropping-particle&quot;:&quot;&quot;,&quot;non-dropping-particle&quot;:&quot;&quot;}],&quot;container-title&quot;:&quot;JANUARI&quot;,&quot;DOI&quot;:&quot;10.24843.MU.2021.V11.i1.P16&quot;,&quot;ISSN&quot;:&quot;2597-8012&quot;,&quot;URL&quot;:&quot;https://ojs.unud.ac.id/index.php/eum95&quot;,&quot;issued&quot;:{&quot;date-parts&quot;:[[2022,1,16]]},&quot;page&quot;:&quot;95-100&quot;,&quot;issue&quot;:&quot;1&quot;,&quot;volume&quot;:&quot;11&quot;},&quot;isTemporary&quot;:false}]},{&quot;citationID&quot;:&quot;MENDELEY_CITATION_f3562081-784c-4408-81d9-89e312eebe4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&quot;,&quot;citationItems&quot;:[{&quot;id&quot;:&quot;a28d11c4-7b62-3c7c-bb5d-b61801c22315&quot;,&quot;itemData&quot;:{&quot;type&quot;:&quot;article-journal&quot;,&quot;id&quot;:&quot;a28d11c4-7b62-3c7c-bb5d-b61801c22315&quot;,&quot;title&quot;:&quot;Gambaran Dislipidemia Pada Pasien Diabetes Melitus Tipe 2 di RSUD Doris Sylvanus Palangka Raya&quot;,&quot;groupId&quot;:&quot;ba935e2c-5609-3017-ab27-97537612c8dc&quot;,&quot;author&quot;:[{&quot;family&quot;:&quot;Masal&quot;,&quot;given&quot;:&quot;Kevin Pratama&quot;,&quot;parse-names&quot;:false,&quot;dropping-particle&quot;:&quot;&quot;,&quot;non-dropping-particle&quot;:&quot;&quot;}],&quot;container-title&quot;:&quot;Malahayati Nursing Journal&quot;,&quot;DOI&quot;:&quot;10.33024/mnj.v5i7.9022&quot;,&quot;ISSN&quot;:&quot;2655-2728&quot;,&quot;issued&quot;:{&quot;date-parts&quot;:[[2023,6,26]]},&quot;page&quot;:&quot;2064-2069&quot;,&quot;abstract&quot;:&quot;ABSTRACT Abnormal lipid profiles are still common in patients with type 2 diabetes melitus. This can lead to complications of cardiovascular disease and other diseases that can increase morbidity and mortality. This study aims to describe dyslipidemia in patients with type 2 diabetes melitus at Doris Sylvanus Hospital. This research is a descriptive study with a cross-sectional method, which was conducted at Doris Sylvanus Hospital using medical record data of patients with type 2 diabetes melitus totaling 55 patients as research subjects. An overview of the lipid profile of type 2 DM patients at Doris Sylvanus Hospital was obtained through patient medical record data for the period September - November 2022, namely the average cholesterol level was 232.95 mg/dL, the average HDL level was 40.76 mg/dL, the average LDL level was 172.62 mg/dL and the average triglyceride level was 212.95 mg/dL. The prevalence of Type 2 DM patients with elevated cholesterol levels at Doris Sylvanus General Hospital in the period October - December 2021 was 76.4%, low HDL levels were 50.9%, high LDL levels were 85.5% and levels high triglycerides, namely as much as 69.1%. Keywords: Lipid Profiles, Type 2 Diabetes Melitus  ABSTRAK Profil lipid yang abnormal masih sering ditemui pada pasien dengan diabetes melitus tipe 2. Hal ini dapat mengakibatkan komplikasi penyakit kardiovaskular dan penyakit lainnya sehingga dapat meningkatkan angka morbiditas dan mortalitas. Penelitian ini bertujuan untuk mengetahui gambaran dislipidemia pada pasien diabetes melitus tipe 2 di RSUD Doris Sylvanus. Penelitian ini merupakan penelitian deskriptif dengan metode potong-lintang yang dilakukan di RSUD Doris Sylvanus selama bulan September-November 2022 dengan menggunakan data rekam medik pasien dengan diabetes melitus tipe 2.  Hasil penelitian terhadap 55 pasien DM tipe 2 didapatkan rerata kadar kolesterol total sebesar 232,95 mg/dL, rerata kadar HDL sebesar 40,76 mg/dL, rerata kadar LDL sebesar 172,62 mg/dL dan rerata kadar trigliserida sebesar 212,95 mg/dL. Sebagian besar pasien DM tipe 2 mengalami gangguan profil lipid, yaitu 42 (76,4%) pasien dengan peningkatan kolesterol total, 47 (85,5%) pasien dengan peningkatan kadar LDL, 38 (69,1%) pasien dengan peningkatan kadar trigliserida dan 28 (50,9%) pasien dengan kadar HDL yang rendah. Kata Kunci: Lipid, Diabetes Melitus Tipe 2 &quot;,&quot;publisher&quot;:&quot;Universitas Malahayati Bandar Lampung&quot;,&quot;issue&quot;:&quot;7&quot;,&quot;volume&quot;:&quot;5&quot;},&quot;isTemporary&quot;:false}]},{&quot;citationID&quot;:&quot;MENDELEY_CITATION_96627eb9-bf43-482b-81f6-1c9759004e9e&quot;,&quot;properties&quot;:{&quot;noteIndex&quot;:0},&quot;isEdited&quot;:false,&quot;manualOverride&quot;:{&quot;isManuallyOverridden&quot;:false,&quot;citeprocText&quot;:&quot;&lt;sup&gt;13&lt;/sup&gt;&quot;,&quot;manualOverrideText&quot;:&quot;&quot;},&quot;citationItems&quot;:[{&quot;id&quot;:&quot;44d16a4c-73d7-37de-844f-4bb917055592&quot;,&quot;itemData&quot;:{&quot;type&quot;:&quot;article-journal&quot;,&quot;id&quot;:&quot;44d16a4c-73d7-37de-844f-4bb917055592&quot;,&quot;title&quot;:&quot;HUBUNGAN INDEKS MASSA TUBUH DENGAN KADAR HBA1C PADA PENDERITA DIABETES MELITUS TIPE-2&quot;,&quot;groupId&quot;:&quot;ba935e2c-5609-3017-ab27-97537612c8dc&quot;,&quot;author&quot;:[{&quot;family&quot;:&quot;Adriani&quot;,&quot;given&quot;:&quot;Donna&quot;,&quot;parse-names&quot;:false,&quot;dropping-particle&quot;:&quot;&quot;,&quot;non-dropping-particle&quot;:&quot;&quot;},{&quot;family&quot;:&quot;Hurin&quot;,&quot;given&quot;:&quot;Salsabila&quot;,&quot;parse-names&quot;:false,&quot;dropping-particle&quot;:&quot;&quot;,&quot;non-dropping-particle&quot;:&quot;&quot;},{&quot;family&quot;:&quot;Amani&quot;,&quot;given&quot;:&quot;Patwa&quot;,&quot;parse-names&quot;:false,&quot;dropping-particle&quot;:&quot;&quot;,&quot;non-dropping-particle&quot;:&quot;&quot;}],&quot;container-title&quot;:&quot;JURNAL PENELITIAN DAN KARYA ILMIAH LEMBAGA PENELITIAN UNIVERSITAS TRISAKTI&quot;,&quot;DOI&quot;:&quot;10.25105/pdk.v8i2.14034&quot;,&quot;ISSN&quot;:&quot;0853-7720&quot;,&quot;issued&quot;:{&quot;date-parts&quot;:[[2023,7]]},&quot;page&quot;:&quot;190-198&quot;,&quot;abstract&quot;:&quot;BACKGROUND\r Diabetes mellitus (DM) is a state of increased sugar levels in the blood vessels. DM can interfere with organ function and cause death. One of the criteria for diagnosing DM based on ADA is HbA1c. In 2019, 463 million people with DM aged 20 to 79 years worldwide. DM sufferers are estimated to increase every year due to risk factors: race, age, gender, lack of physical activity, unhealthy and unbalanced diet, overweight or obesity. Overweight or obesity is detected by calculating the Body Mass Index. The purpose of this study was to determine the relationship between body mass index and HbA1c levels in patients with type-2 diabetes mellitus.\r  \r METHODS\r Observational analytic study with cross-sectional design. The total sample is 90 respondents obtained from medical record data at RSUD dr. Soekardjo Tasikmalaya City in type-2 DM patients. Data analysis was performed using Fisher's exact test on the SPSS version 25 program.\r  \r RESULTS\r Characteristics of respondents who are &gt;45 years old (82.2%) and female (71.1%). There was no significant relationship between age and HbA1c (p-value = 0.633). There was no significant relationship between BMI and HbA1c (p-value = 0.011).\r  \r CONCLUSIONS\r In this study, there was no significant relationship between body mass index and HbA1c levels in patients with type-2 diabetes mellitus. BMI should be considered when using the HbA1c assay to diagnose and manage type-2 diabetes.&quot;,&quot;publisher&quot;:&quot;Universitas Trisakti&quot;,&quot;issue&quot;:&quot;2&quot;,&quot;volume&quot;:&quot;8&quot;},&quot;isTemporary&quot;:false}],&quot;citationTag&quot;:&quot;MENDELEY_CITATION_v3_eyJjaXRhdGlvbklEIjoiTUVOREVMRVlfQ0lUQVRJT05fOTY2MjdlYjktYmY0My00ODJiLTgxZjYtMWM5NzU5MDA0ZTll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quot;},{&quot;citationID&quot;:&quot;MENDELEY_CITATION_c8290242-be27-4c0a-a0a5-ba2a950d814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zgyOTAyNDItYmUyNy00YzBhLWEwYTUtYmEyYTk1MGQ4MTRjIiwicHJvcGVydGllcyI6eyJub3RlSW5kZXgiOjB9LCJpc0VkaXRlZCI6ZmFsc2UsIm1hbnVhbE92ZXJyaWRlIjp7ImlzTWFudWFsbHlPdmVycmlkZGVuIjpmYWxzZSwiY2l0ZXByb2NUZXh0IjoiPHN1cD4xND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1dfQ==&quot;,&quot;citationItems&quot;:[{&quot;id&quot;:&quot;a25e6a56-78e8-37eb-95af-a7a267a6747b&quot;,&quot;itemData&quot;:{&quot;type&quot;:&quot;report&quot;,&quot;id&quot;:&quot;a25e6a56-78e8-37eb-95af-a7a267a6747b&quot;,&quot;title&quot;:&quot;Korelasi indeks massa tubuh dengan kadar profil lipid&quot;,&quot;groupId&quot;:&quot;ba935e2c-5609-3017-ab27-97537612c8dc&quot;,&quot;author&quot;:[{&quot;family&quot;:&quot;Prasetyaningtyas Putri&quot;,&quot;given&quot;:&quot;Hadyan&quot;,&quot;parse-names&quot;:false,&quot;dropping-particle&quot;:&quot;&quot;,&quot;non-dropping-particle&quot;:&quot;&quot;},{&quot;family&quot;:&quot;Ciptono&quot;,&quot;given&quot;:&quot;Freddy&quot;,&quot;parse-names&quot;:false,&quot;dropping-particle&quot;:&quot;&quot;,&quot;non-dropping-particle&quot;:&quot;&quot;}],&quot;container-title&quot;:&quot;Tarumanagara Medical Journal&quot;,&quot;issued&quot;:{&quot;date-parts&quot;:[[2022]]},&quot;number-of-pages&quot;:&quot;72-79&quot;,&quot;issue&quot;:&quot;1&quot;,&quot;volume&quot;:&quot;4&quot;},&quot;isTemporary&quot;:false}]},{&quot;citationID&quot;:&quot;MENDELEY_CITATION_aa5d13a1-df34-499b-bada-5e06c5f34533&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&quot;,&quot;citationItems&quot;:[{&quot;id&quot;:&quot;44d16a4c-73d7-37de-844f-4bb917055592&quot;,&quot;itemData&quot;:{&quot;type&quot;:&quot;article-journal&quot;,&quot;id&quot;:&quot;44d16a4c-73d7-37de-844f-4bb917055592&quot;,&quot;title&quot;:&quot;HUBUNGAN INDEKS MASSA TUBUH DENGAN KADAR HBA1C PADA PENDERITA DIABETES MELITUS TIPE-2&quot;,&quot;groupId&quot;:&quot;ba935e2c-5609-3017-ab27-97537612c8dc&quot;,&quot;author&quot;:[{&quot;family&quot;:&quot;Adriani&quot;,&quot;given&quot;:&quot;Donna&quot;,&quot;parse-names&quot;:false,&quot;dropping-particle&quot;:&quot;&quot;,&quot;non-dropping-particle&quot;:&quot;&quot;},{&quot;family&quot;:&quot;Hurin&quot;,&quot;given&quot;:&quot;Salsabila&quot;,&quot;parse-names&quot;:false,&quot;dropping-particle&quot;:&quot;&quot;,&quot;non-dropping-particle&quot;:&quot;&quot;},{&quot;family&quot;:&quot;Amani&quot;,&quot;given&quot;:&quot;Patwa&quot;,&quot;parse-names&quot;:false,&quot;dropping-particle&quot;:&quot;&quot;,&quot;non-dropping-particle&quot;:&quot;&quot;}],&quot;container-title&quot;:&quot;JURNAL PENELITIAN DAN KARYA ILMIAH LEMBAGA PENELITIAN UNIVERSITAS TRISAKTI&quot;,&quot;DOI&quot;:&quot;10.25105/pdk.v8i2.14034&quot;,&quot;ISSN&quot;:&quot;0853-7720&quot;,&quot;issued&quot;:{&quot;date-parts&quot;:[[2023,7]]},&quot;page&quot;:&quot;190-198&quot;,&quot;abstract&quot;:&quot;BACKGROUND\r Diabetes mellitus (DM) is a state of increased sugar levels in the blood vessels. DM can interfere with organ function and cause death. One of the criteria for diagnosing DM based on ADA is HbA1c. In 2019, 463 million people with DM aged 20 to 79 years worldwide. DM sufferers are estimated to increase every year due to risk factors: race, age, gender, lack of physical activity, unhealthy and unbalanced diet, overweight or obesity. Overweight or obesity is detected by calculating the Body Mass Index. The purpose of this study was to determine the relationship between body mass index and HbA1c levels in patients with type-2 diabetes mellitus.\r  \r METHODS\r Observational analytic study with cross-sectional design. The total sample is 90 respondents obtained from medical record data at RSUD dr. Soekardjo Tasikmalaya City in type-2 DM patients. Data analysis was performed using Fisher's exact test on the SPSS version 25 program.\r  \r RESULTS\r Characteristics of respondents who are &gt;45 years old (82.2%) and female (71.1%). There was no significant relationship between age and HbA1c (p-value = 0.633). There was no significant relationship between BMI and HbA1c (p-value = 0.011).\r  \r CONCLUSIONS\r In this study, there was no significant relationship between body mass index and HbA1c levels in patients with type-2 diabetes mellitus. BMI should be considered when using the HbA1c assay to diagnose and manage type-2 diabetes.&quot;,&quot;publisher&quot;:&quot;Universitas Trisakti&quot;,&quot;issue&quot;:&quot;2&quot;,&quot;volume&quot;:&quot;8&quot;},&quot;isTemporary&quot;:false}]},{&quot;citationID&quot;:&quot;MENDELEY_CITATION_8a827bf7-d8fe-4019-8f4a-cd253cb0b86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GE4MjdiZjctZDhmZS00MDE5LThmNGEtY2QyNTNjYjBiODYy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fSwiaXNUZW1wb3JhcnkiOmZhbHNlfV19&quot;,&quot;citationItems&quot;:[{&quot;id&quot;:&quot;5efa6165-656f-3977-b2f4-7b01e6933d0c&quot;,&quot;itemData&quot;:{&quot;type&quot;:&quot;article-journal&quot;,&quot;id&quot;:&quot;5efa6165-656f-3977-b2f4-7b01e6933d0c&quot;,&quot;title&quot;:&quot;Perbandingan Profil Lipid pada Pasien Diabetes Melitus Tipe 2 dengan Kontrol Glikemik yang Terkendali dan Kontrol Glikemik yang Tidak Terkendali di RSUD Dr. Saiful Anwar Malang&quot;,&quot;groupId&quot;:&quot;ba935e2c-5609-3017-ab27-97537612c8dc&quot;,&quot;author&quot;:[{&quot;family&quot;:&quot;Dharma Yudha&quot;,&quot;given&quot;:&quot;Nyoman Satvika&quot;,&quot;parse-names&quot;:false,&quot;dropping-particle&quot;:&quot;&quot;,&quot;non-dropping-particle&quot;:&quot;&quot;},{&quot;family&quot;:&quot;Arsana&quot;,&quot;given&quot;:&quot;Putu Moda&quot;,&quot;parse-names&quot;:false,&quot;dropping-particle&quot;:&quot;&quot;,&quot;non-dropping-particle&quot;:&quot;&quot;},{&quot;family&quot;:&quot;Rosandi&quot;,&quot;given&quot;:&quot;Rulli&quot;,&quot;parse-names&quot;:false,&quot;dropping-particle&quot;:&quot;&quot;,&quot;non-dropping-particle&quot;:&quot;&quot;}],&quot;container-title&quot;:&quot;Jurnal Penyakit Dalam Indonesia&quot;,&quot;DOI&quot;:&quot;10.7454/jpdi.v8i4.592&quot;,&quot;ISSN&quot;:&quot;24068969&quot;,&quot;issued&quot;:{&quot;date-parts&quot;:[[2022,1,1]]},&quot;page&quot;:&quot;172&quot;,&quot;abstract&quot;:&quot;ABSTRAK Pendahuluan. Diabetes melitus (DM) merupakan suatu kelompok penyakit metabolik yang ditandai dengan hiperglikemia akibat resistensi insulin, defisiensi dari aksi insulin, atau keduanya dengan prevalensi sebesar 8,5% di Indonesia. Bukti mengenai hubungan antara HbA1c dan profil lipid pada DM tipe 2 saat ini masih bertentangan, oleh karena itu penelitian dilakukan untuk melihat hubungan antara kontrol glikemik dengan profil lipid untuk pada pasien DM. Metode. Penelitian survei ini dilakukan di Poliklinik Endokrin rawat jalan RSUD Dr. Saiful Anwar Malang pada tahun 2014-2019 dan sebanyak 1.308 pasien menjadi sampel penelitian. Pasien kemudian dikelompokkan menjadi pasien DM tipe 2 dengan kontrol glikemik yang terkendali (HbA1c &lt; 7%, n = 291) dan tidak terkendali (HbA1c &gt; 7%, n = 1017). Hasil. Didapatkan kadar yang lebih rendah pada kolesterol total (183,9 (SB 38,7) mg/dl vs. 198,6 (SB 44,8) mg/dl; p &lt; 0,001), trigliserida (144,2 (SB 67,5) mg/dl vs. 172,9 (SB 112) mg/dl; p &lt; 0,001), dan low-density lipoprotein (K-LDL) (119,2 (SB 32,1) mg/ dl vs. 131 (SB 35,4) mg/dl; p &lt; 0,001) pada pasien DM tipe 2 dengan kontrol glikemik yang terkendali dibandingkan dengan yang tidak terkendali. Tidak didapatkan perbedaan bermakna pada kadar high-density lipoprotein (K-HDL) antara 2 kelompok (47,7 (SB 13,4) mg/dl vs. 47,5 (SB 12,7) mg/dl; p = 0,89). Dari hasil uji statistik, didapatkan korelasi signifikan antara kadar kolesterol total (r = 0,232; p &lt; 0,001), trigliserida (r = 0,223; p &lt; 0,001), dan K-LDL (r = 0,20; p &lt; 0,001) dengan kadar HbA1c. Simpulan. Pasien DM tipe 2 dengan kontrol glikemik yang terkendali memiliki kadar kolesterol total, trigliserida, dan K-LDL yang lebih rendah secara signifikan jika dibandingkan dengan pasien DM tipe 2 dengan kontrol glikemik yang tidak terkendali. ABSTRACT Introduction. Diabetes mellitus (DM) is a group of metabolic diseases characterized by hyperglycemia due to insulin resistance, deficiency of insulin action, or both with a prevalence of 8.5% in Indonesia. Evidence regarding the relationship between HbA1c and lipid profile in type 2 DM is currently contradictory, therefore a study was conducted to examine the relationship between glycemic control and lipid profile for DM patients.&quot;,&quot;publisher&quot;:&quot;Universitas Indonesia, Directorate of Research and Public Service&quot;,&quot;issue&quot;:&quot;4&quot;,&quot;volume&quot;:&quot;8&quot;},&quot;isTemporary&quot;:false}]},{&quot;citationID&quot;:&quot;MENDELEY_CITATION_7966bd66-b729-49df-9c80-493805e9f381&quot;,&quot;properties&quot;:{&quot;noteIndex&quot;:0},&quot;isEdited&quot;:false,&quot;manualOverride&quot;:{&quot;isManuallyOverridden&quot;:false,&quot;citeprocText&quot;:&quot;&lt;sup&gt;14,16&lt;/sup&gt;&quot;,&quot;manualOverrideText&quot;:&quot;&quot;},&quot;citationTag&quot;:&quot;MENDELEY_CITATION_v3_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&quot;,&quot;citationItems&quot;:[{&quot;id&quot;:&quot;a25e6a56-78e8-37eb-95af-a7a267a6747b&quot;,&quot;itemData&quot;:{&quot;type&quot;:&quot;report&quot;,&quot;id&quot;:&quot;a25e6a56-78e8-37eb-95af-a7a267a6747b&quot;,&quot;title&quot;:&quot;Korelasi indeks massa tubuh dengan kadar profil lipid&quot;,&quot;groupId&quot;:&quot;ba935e2c-5609-3017-ab27-97537612c8dc&quot;,&quot;author&quot;:[{&quot;family&quot;:&quot;Prasetyaningtyas Putri&quot;,&quot;given&quot;:&quot;Hadyan&quot;,&quot;parse-names&quot;:false,&quot;dropping-particle&quot;:&quot;&quot;,&quot;non-dropping-particle&quot;:&quot;&quot;},{&quot;family&quot;:&quot;Ciptono&quot;,&quot;given&quot;:&quot;Freddy&quot;,&quot;parse-names&quot;:false,&quot;dropping-particle&quot;:&quot;&quot;,&quot;non-dropping-particle&quot;:&quot;&quot;}],&quot;container-title&quot;:&quot;Tarumanagara Medical Journal&quot;,&quot;issued&quot;:{&quot;date-parts&quot;:[[2022]]},&quot;number-of-pages&quot;:&quot;72-79&quot;,&quot;issue&quot;:&quot;1&quot;,&quot;volume&quot;:&quot;4&quot;},&quot;isTemporary&quot;:false},{&quot;id&quot;:&quot;75797abb-b70d-3c36-bf3c-44e00dbd9c60&quot;,&quot;itemData&quot;:{&quot;type&quot;:&quot;article-journal&quot;,&quot;id&quot;:&quot;75797abb-b70d-3c36-bf3c-44e00dbd9c60&quot;,&quot;title&quot;:&quot;Being Underweight Is Associated with Increased Risk of Sudden Cardiac Death in People with Diabetes Mellitus&quot;,&quot;groupId&quot;:&quot;ba935e2c-5609-3017-ab27-97537612c8dc&quot;,&quot;author&quot;:[{&quot;family&quot;:&quot;Kim&quot;,&quot;given&quot;:&quot;Yun Gi&quot;,&quot;parse-names&quot;:false,&quot;dropping-particle&quot;:&quot;&quot;,&quot;non-dropping-particle&quot;:&quot;&quot;},{&quot;family&quot;:&quot;Han&quot;,&quot;given&quot;:&quot;Kyung&quot;,&quot;parse-names&quot;:false,&quot;dropping-particle&quot;:&quot;Do&quot;,&quot;non-dropping-particle&quot;:&quot;&quot;},{&quot;family&quot;:&quot;Roh&quot;,&quot;given&quot;:&quot;Seung Young&quot;,&quot;parse-names&quot;:false,&quot;dropping-particle&quot;:&quot;&quot;,&quot;non-dropping-particle&quot;:&quot;&quot;},{&quot;family&quot;:&quot;Jeong&quot;,&quot;given&quot;:&quot;Joo Hee&quot;,&quot;parse-names&quot;:false,&quot;dropping-particle&quot;:&quot;&quot;,&quot;non-dropping-particle&quot;:&quot;&quot;},{&quot;family&quot;:&quot;Choi&quot;,&quot;given&quot;:&quot;Yun Young&quot;,&quot;parse-names&quot;:false,&quot;dropping-particle&quot;:&quot;&quot;,&quot;non-dropping-particle&quot;:&quot;&quot;},{&quot;family&quot;:&quot;Min&quot;,&quot;given&quot;:&quot;Kyongjin&quot;,&quot;parse-names&quot;:false,&quot;dropping-particle&quot;:&quot;&quot;,&quot;non-dropping-particle&quot;:&quot;&quot;},{&quot;family&quot;:&quot;Shim&quot;,&quot;given&quot;:&quot;Jaemin&quot;,&quot;parse-names&quot;:false,&quot;dropping-particle&quot;:&quot;&quot;,&quot;non-dropping-particle&quot;:&quot;&quot;},{&quot;family&quot;:&quot;Choi&quot;,&quot;given&quot;:&quot;Jong&quot;,&quot;parse-names&quot;:false,&quot;dropping-particle&quot;:&quot;Il&quot;,&quot;non-dropping-particle&quot;:&quot;&quot;},{&quot;family&quot;:&quot;Kim&quot;,&quot;given&quot;:&quot;Young Hoon&quot;,&quot;parse-names&quot;:false,&quot;dropping-particle&quot;:&quot;&quot;,&quot;non-dropping-particle&quot;:&quot;&quot;}],&quot;container-title&quot;:&quot;Journal of Clinical Medicine&quot;,&quot;container-title-short&quot;:&quot;J. Clin. Med.&quot;,&quot;DOI&quot;:&quot;10.3390/jcm12031045&quot;,&quot;ISSN&quot;:&quot;20770383&quot;,&quot;issued&quot;:{&quot;date-parts&quot;:[[2023,2,1]]},&quot;abstract&quot;:&quot;Background: Diabetes mellitus (DM) can cause various atherosclerotic cardiovascular disease including sudden cardiac death (SCD). The impact of being underweight on the risk of SCD in people with DM remains to be revealed. We aimed to evaluate the risk of SCD according to body-mass index (BMI; kg/m2) level in DM population. Methods: We used a nationwide healthcare insurance database to conduct this study. We identified people with DM among those who underwent nationwide health screening during 2009 to 2012. Medical follow-up data was available until December 2018. Results: A total of 2,602,577 people with DM with a 17,851,797 person*year follow-up were analyzed. The underweight group (BMI &lt; 18.5) showed 2.4-fold increased risk of SCD during follow-up (adjusted-hazard ratio [HR] = 2.40; 95% confidence interval [CI] = 2.26–2.56; p &lt; 0.001). When normal-BMI group (18.5 ≤ BMI &lt; 23) was set as a reference, underweight group (adjusted-HR = 2.01; 95% CI = 1.88–2.14) showed even higher risk of SCD compared with the obesity group (BMI ≥ 30; adjusted-HR = 0.89; 95% CI = 0.84–0.94). When BMI was stratified by one unit, BMI and SCD risk showed a U-curve association with the highest risk observed at low BMI levels. The lowest risk was observed in 27 ≤ BMI &lt; 28 group. The association between being underweight and increased SCD risk in DM people was maintained throughout various subgroups. Conclusions: Being underweight is significantly associated with an increased risk of SCD in the DM population. A steep rise in the risk of SCD was observed as the BMI level decreased below 23. The lowest risk of SCD was observed in 27 ≤ BMI &lt; 28 group.&quot;,&quot;publisher&quot;:&quot;MDPI&quot;,&quot;issue&quot;:&quot;3&quot;,&quot;volume&quot;:&quot;12&quot;},&quot;isTemporary&quot;:false}]},{&quot;citationID&quot;:&quot;MENDELEY_CITATION_f51d2670-5490-4e67-b060-c5ebcdd9fe09&quot;,&quot;properties&quot;:{&quot;noteIndex&quot;:0},&quot;isEdited&quot;:false,&quot;manualOverride&quot;:{&quot;isManuallyOverridden&quot;:false,&quot;citeprocText&quot;:&quot;&lt;sup&gt;4,17&lt;/sup&gt;&quot;,&quot;manualOverrideText&quot;:&quot;&quot;},&quot;citationTag&quot;:&quot;MENDELEY_CITATION_v3_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&quot;,&quot;citationItems&quot;:[{&quot;id&quot;:&quot;479809a4-add5-3d76-a836-870af2901a51&quot;,&quot;itemData&quot;:{&quot;type&quot;:&quot;article-journal&quot;,&quot;id&quot;:&quot;479809a4-add5-3d76-a836-870af2901a51&quot;,&quot;title&quot;:&quot;Hubungan Tingkat Kepatuhan Minum Obat dengan Kadar Gula Darah dan Kualitas Hidup Pasien Diabetes Melitus Tipe 2 di Klinik Imanuel Manado&quot;,&quot;groupId&quot;:&quot;ba935e2c-5609-3017-ab27-97537612c8dc&quot;,&quot;author&quot;:[{&quot;family&quot;:&quot;Mpila&quot;,&quot;given&quot;:&quot;Deby A.&quot;,&quot;parse-names&quot;:false,&quot;dropping-particle&quot;:&quot;&quot;,&quot;non-dropping-particle&quot;:&quot;&quot;},{&quot;family&quot;:&quot;Wiyono&quot;,&quot;given&quot;:&quot;Weny I.&quot;,&quot;parse-names&quot;:false,&quot;dropping-particle&quot;:&quot;&quot;,&quot;non-dropping-particle&quot;:&quot;&quot;},{&quot;family&quot;:&quot;Lolo&quot;,&quot;given&quot;:&quot;Widya A.&quot;,&quot;parse-names&quot;:false,&quot;dropping-particle&quot;:&quot;&quot;,&quot;non-dropping-particle&quot;:&quot;&quot;}],&quot;container-title&quot;:&quot;Medical Scope Journal&quot;,&quot;DOI&quot;:&quot;10.35790/msj.v6i1.51696&quot;,&quot;issued&quot;:{&quot;date-parts&quot;:[[2023,12,6]]},&quot;page&quot;:&quot;116-123&quot;,&quot;abstract&quot;:&quot;Abstract: Effectiveness of therapy in patients with type 2 diabetes mellitus (T2DM) is strongly supported by medication adherence. This study aimed to determine the correlation between the level of medication adherence with blood glucose level and the quality of life (QoL) of patients with T2DM at the Imanuel Clinic Manado. This was an observational analytical study with a cross sectional design. Data were obtained prospectively in the period of August to September 2023 with a sample size of 45 respondents. Data of patient medication adherence were obtained using MARS-5 questionnaire; data of patient quality of life using the DQoL-BCI questionnaire; and data of blood glucose level (FPG/2-h PG) were obtained from patient medical records. The correlation between medication adherence and blood glucose levels was statistically analyzed using the chi-square test, while the correlation between medication adherence and patients’ QoL was analyzed using Spearman Rho. A p-value of &lt;0.05 was considered statistically significant. The results showed that there were significant correlations between medication adherence and patients’ blood glucose level (p=0.017), as well as between medication adherence and patient QoL (p=0.05) with a positive correlation coefficient and moderate correlation level (r=0.294). In conclusion, medication adherence plays an important role in the management of type 2 diabetes mellitus patients to achieve blood glucose target and improved quality of life. Keywords: type 2 diabetes mellitus; medication adherence; blood glucose level; quality of life    Abstrak: Efektivitas terapi pada pasien diabetes melitus tipe 2 (DMT2) sangat didukung oleh kepatuhan minum obat. Penelitian ini bertujuan untuk mengetahui hubungan tingkat kepatuhan minum obat dengan kadar gula darah dan kualitas hidup pasien DMT2 di Klinik Imanuel Manado. Penelitian bersifat analitik observasional dengan desain potong lintang. Data diperoleh secara prospektif pada periode Agustus–September 2023 dengan jumlah sampel sebanyak 45 responden. Data kepatuhan minum obat diperoleh menggunakan kuesioner MARS-5; data kualitas hidup pasien menggunakan kuesioner DQoL-BCI; dan data kadar gula darah (GDP, GD2PP) diperoleh dari rekam medik pasien. Hubungan antara kepatuhan minum obat dan kadar gula darah dianalisis secara statistik menggunakan uji chi-square, sedangkan hubungan kepatuhan minum obat dan kualitas hidup pasien dianalisis menggunakan Spearman Rho. Nilai p&lt;0,05 dianggap bermakna secara statistik. Hasil penelitian menunjukkan terdapat hubungan bermakna antara kepatuhan minum obat dengan kadar gula darah (p=0,017), serta antara kepatuhan minum obat dan kualitas hidup pasien (p=0,05), dengan koefisien korelasi arah positif dan tingkat korelasi cukup kuat (r=0,294). Simpulan penelitian ini ialah kepatuhan minum obat berperan penting dalam tatalaksana terapi pasien diabetes melitus tipe 2 untuk mencapai target kadar gula darah dan perbaikan kualitas hidup. Kata kunci: diabetes melitus tipe 2; kepatuhan minum obat; kadar gula darah; kualitas hidup&quot;,&quot;publisher&quot;:&quot;Universitas Sam Ratulangi&quot;,&quot;issue&quot;:&quot;1&quot;,&quot;volume&quot;:&quot;6&quot;},&quot;isTemporary&quot;:false},{&quot;id&quot;:&quot;fc7bb458-c59f-3e9c-9b41-0d4ab2905594&quot;,&quot;itemData&quot;:{&quot;type&quot;:&quot;article-journal&quot;,&quot;id&quot;:&quot;fc7bb458-c59f-3e9c-9b41-0d4ab2905594&quot;,&quot;title&quot;:&quot;Determinan Gula Darah Tidak Terkontrol Di Wilayah Kerja Puskesmas Cilimus Kabupaten Kuningan&quot;,&quot;groupId&quot;:&quot;ba935e2c-5609-3017-ab27-97537612c8dc&quot;,&quot;author&quot;:[{&quot;family&quot;:&quot;Rahmawati Annisa&quot;,&quot;given&quot;:&quot;&quot;,&quot;parse-names&quot;:false,&quot;dropping-particle&quot;:&quot;&quot;,&quot;non-dropping-particle&quot;:&quot;&quot;}],&quot;container-title&quot;:&quot;HIGEIA (Journal of Public Health Research and Development)&quot;,&quot;issued&quot;:{&quot;date-parts&quot;:[[2023,7]]},&quot;volume&quot;:&quot;7&quot;},&quot;isTemporary&quot;:false}]},{&quot;citationID&quot;:&quot;MENDELEY_CITATION_1f056395-a65f-44c1-a4d8-6860d630ba3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WYwNTYzOTUtYTY1Zi00NGMxLWE0ZDgtNjg2MGQ2MzBiYTM2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ID&quot;:&quot;MENDELEY_CITATION_3172888b-3a89-4516-bf58-ffd402f5afc1&quot;,&quot;properties&quot;:{&quot;noteIndex&quot;:0},&quot;isEdited&quot;:false,&quot;manualOverride&quot;:{&quot;isManuallyOverridden&quot;:false,&quot;citeprocText&quot;:&quot;&lt;sup&gt;18,19&lt;/sup&gt;&quot;,&quot;manualOverrideText&quot;:&quot;&quot;},&quot;citationTag&quot;:&quot;MENDELEY_CITATION_v3_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&quot;,&quot;citationItems&quot;:[{&quot;id&quot;:&quot;8501fcb7-6da5-3e76-ac39-564e9891f384&quot;,&quot;itemData&quot;:{&quot;type&quot;:&quot;article&quot;,&quot;id&quot;:&quot;8501fcb7-6da5-3e76-ac39-564e9891f384&quot;,&quot;title&quot;:&quot;Pathophysiology of diabetic dyslipidemia&quot;,&quot;groupId&quot;:&quot;ba935e2c-5609-3017-ab27-97537612c8dc&quot;,&quot;author&quot;:[{&quot;family&quot;:&quot;Hirano&quot;,&quot;given&quot;:&quot;Tsutomu&quot;,&quot;parse-names&quot;:false,&quot;dropping-particle&quot;:&quot;&quot;,&quot;non-dropping-particle&quot;:&quot;&quot;}],&quot;container-title&quot;:&quot;Journal of Atherosclerosis and Thrombosis&quot;,&quot;container-title-short&quot;:&quot;J. Atheroscler. Thromb.&quot;,&quot;DOI&quot;:&quot;10.5551/jat.RV17023&quot;,&quot;ISSN&quot;:&quot;18803873&quot;,&quot;PMID&quot;:&quot;29998913&quot;,&quot;issued&quot;:{&quot;date-parts&quot;:[[2018]]},&quot;page&quot;:&quot;771-782&quot;,&quot;abstract&quot;:&quot;Accumulating clinical evidence has suggested serum triglyceride (TG) is a leading predictor of atherosclerotic cardiovascular disease, comparable to low-density lipoprotein (LDL)-cholesterol (C) in populations with type 2 diabetes, which exceeds the predictive power of hemoglobinA1c. Atherogenic dyslipidemia in diabetes consists of elevated serum concentrations of TG-rich lipoproteins (TRLs), a high prevalence of small dense low-density lipoprotein (LDL), and low concentrations of cholesterol-rich high-density lipoprotein (HDL)2-C. A central lipoprotein abnormality is an increase in large TG-rich very-low-density lipoprotein (VLDL)1, and other lipoprotein abnormalities are metabolically linked to increased TRLs. Insulin critically regulates serum VLDL concentrations by suppressing hepatic VLDL production and stimulating VLDL removal by activation of lipoprotein lipase. It is still debated whether hyperinsulinemia compensatory for insulin resistance is causally associated with the overproduction of VLDL. This review introduces experimental and clinical observations revealing that insulin resistance, but not hyperinsulinemia stimulates hepatic VLDL production. LDL and HDL consist of heterogeneous particles with different size and density. Cholesterol-depleted small dense LDL and cholesterol-rich HDL2 subspecies are particularly affected by insulin resistance and can be named “Metabolic LDL and HDL,” respectively. We established the direct assays for quantifying small dense LDL-C and small dense HDL(HDL3)-C, respectively. Subtracting HDL3-C from HDL-C gives HDL2-C. I will explain clinical relevance of measurements of LDL and HDL subspecies determined by our assays. Diabetic kidney disease (DKD) substantially worsens plasma lipid profile thereby potentiated atherogenic risk. Finally, I briefly overview pathophysiology of dyslipidemia associated with DKD, which has not been so much taken up by other review articles.&quot;,&quot;publisher&quot;:&quot;Japan Atherosclerosis Society&quot;,&quot;issue&quot;:&quot;9&quot;,&quot;volume&quot;:&quot;25&quot;},&quot;isTemporary&quot;:false},{&quot;id&quot;:&quot;038eec05-4389-3c57-a8b7-63c76f0860c7&quot;,&quot;itemData&quot;:{&quot;type&quot;:&quot;article&quot;,&quot;id&quot;:&quot;038eec05-4389-3c57-a8b7-63c76f0860c7&quot;,&quot;title&quot;:&quot;Diabetic dyslipidemia: Current concepts in pathophysiology and management&quot;,&quot;groupId&quot;:&quot;ba935e2c-5609-3017-ab27-97537612c8dc&quot;,&quot;author&quot;:[{&quot;family&quot;:&quot;Chaudhury&quot;,&quot;given&quot;:&quot;Debasish&quot;,&quot;parse-names&quot;:false,&quot;dropping-particle&quot;:&quot;&quot;,&quot;non-dropping-particle&quot;:&quot;&quot;},{&quot;family&quot;:&quot;Aggarwal&quot;,&quot;given&quot;:&quot;Ankita&quot;,&quot;parse-names&quot;:false,&quot;dropping-particle&quot;:&quot;&quot;,&quot;non-dropping-particle&quot;:&quot;&quot;}],&quot;container-title&quot;:&quot;Journal of Clinical and Diagnostic Research&quot;,&quot;DOI&quot;:&quot;10.7860/JCDR/2018/29009.11090&quot;,&quot;ISSN&quot;:&quot;0973709X&quot;,&quot;issued&quot;:{&quot;date-parts&quot;:[[2018,1,1]]},&quot;page&quot;:&quot;OE06-OE09&quot;,&quot;abstract&quot;:&quot;Diabetes Mellitus (DM) has assumed pandemic proportions worldwide. The increase in prevalence of this non-communicable disease has been quite alarming. South East Asia is home to approximately 71.4 million of the diabetics, out of which 61.3 million diabetics are in India in 2011 as per the data of International Diabetic Federation. The leading causes of morbidity and mortality for such patients have been attributed to the rising incidences of Cardiovascular Diseases (CVD) as a complication of type 2 diabetes. A major proportion of CVDs are attributed to the occurrence of atherogenic dyslipidemia. The pathophysiologic mechanisms and treatment regimens for dyslipidemia have been evolving and several newer mechanisms are being proposed. The purpose of the review is to throw light on the new concepts regarding pathophysiology and management guidelines of diabetic dyslipidemia. A literature review was performed in pubMed and google using the key words: type 2 DM, dyslipidemia, pathophysiology, treatment. A total of 30 articles over last 10 years were scanned for review. The newer mechanisms of dyslipidemia included: activation of transcription factors, decreased Lipoprotein Lipase (LPL), decreased clearance. The role of remnant particles, adiponectin an anti-inflammatory molecule has also been proposed. The current treatment regimens are based on Low Density Lipoproteins (LDL) and high density lipoproteins (HDL) and the recommendations are different for the various associations. Statins are considered the standard lipid lowering agents in diabetics and have shown mortality benefits in these patients. However, many new drugs like Proprotein Convertase Subtilisin/Kexin Type 9 (PCSK9) inhibitors, saroglitazar are emerging as possible alternates for statins in the treatment of dyslipidemia, though their overall cardiovascular benefit is yet to be studied.&quot;,&quot;publisher&quot;:&quot;Journal of Clinical and Diagnostic Research&quot;,&quot;issue&quot;:&quot;1&quot;,&quot;volume&quot;:&quot;12&quot;},&quot;isTemporary&quot;:false}]},{&quot;citationID&quot;:&quot;MENDELEY_CITATION_8dac11c4-c987-4122-9bd0-acd4635f685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GRhYzExYzQtYzk4Ny00MTIyLTliZDAtYWNkNDYzNWY2ODUz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n0sImlzVGVtcG9yYXJ5IjpmYWxzZX1dfQ==&quot;,&quot;citationItems&quot;:[{&quot;id&quot;:&quot;038eec05-4389-3c57-a8b7-63c76f0860c7&quot;,&quot;itemData&quot;:{&quot;type&quot;:&quot;article&quot;,&quot;id&quot;:&quot;038eec05-4389-3c57-a8b7-63c76f0860c7&quot;,&quot;title&quot;:&quot;Diabetic dyslipidemia: Current concepts in pathophysiology and management&quot;,&quot;groupId&quot;:&quot;ba935e2c-5609-3017-ab27-97537612c8dc&quot;,&quot;author&quot;:[{&quot;family&quot;:&quot;Chaudhury&quot;,&quot;given&quot;:&quot;Debasish&quot;,&quot;parse-names&quot;:false,&quot;dropping-particle&quot;:&quot;&quot;,&quot;non-dropping-particle&quot;:&quot;&quot;},{&quot;family&quot;:&quot;Aggarwal&quot;,&quot;given&quot;:&quot;Ankita&quot;,&quot;parse-names&quot;:false,&quot;dropping-particle&quot;:&quot;&quot;,&quot;non-dropping-particle&quot;:&quot;&quot;}],&quot;container-title&quot;:&quot;Journal of Clinical and Diagnostic Research&quot;,&quot;DOI&quot;:&quot;10.7860/JCDR/2018/29009.11090&quot;,&quot;ISSN&quot;:&quot;0973709X&quot;,&quot;issued&quot;:{&quot;date-parts&quot;:[[2018,1,1]]},&quot;page&quot;:&quot;OE06-OE09&quot;,&quot;abstract&quot;:&quot;Diabetes Mellitus (DM) has assumed pandemic proportions worldwide. The increase in prevalence of this non-communicable disease has been quite alarming. South East Asia is home to approximately 71.4 million of the diabetics, out of which 61.3 million diabetics are in India in 2011 as per the data of International Diabetic Federation. The leading causes of morbidity and mortality for such patients have been attributed to the rising incidences of Cardiovascular Diseases (CVD) as a complication of type 2 diabetes. A major proportion of CVDs are attributed to the occurrence of atherogenic dyslipidemia. The pathophysiologic mechanisms and treatment regimens for dyslipidemia have been evolving and several newer mechanisms are being proposed. The purpose of the review is to throw light on the new concepts regarding pathophysiology and management guidelines of diabetic dyslipidemia. A literature review was performed in pubMed and google using the key words: type 2 DM, dyslipidemia, pathophysiology, treatment. A total of 30 articles over last 10 years were scanned for review. The newer mechanisms of dyslipidemia included: activation of transcription factors, decreased Lipoprotein Lipase (LPL), decreased clearance. The role of remnant particles, adiponectin an anti-inflammatory molecule has also been proposed. The current treatment regimens are based on Low Density Lipoproteins (LDL) and high density lipoproteins (HDL) and the recommendations are different for the various associations. Statins are considered the standard lipid lowering agents in diabetics and have shown mortality benefits in these patients. However, many new drugs like Proprotein Convertase Subtilisin/Kexin Type 9 (PCSK9) inhibitors, saroglitazar are emerging as possible alternates for statins in the treatment of dyslipidemia, though their overall cardiovascular benefit is yet to be studied.&quot;,&quot;publisher&quot;:&quot;Journal of Clinical and Diagnostic Research&quot;,&quot;issue&quot;:&quot;1&quot;,&quot;volume&quot;:&quot;12&quot;},&quot;isTemporary&quot;:false}]},{&quot;citationID&quot;:&quot;MENDELEY_CITATION_58fa2edf-25a6-48ee-aaed-c308645c17c7&quot;,&quot;properties&quot;:{&quot;noteIndex&quot;:0},&quot;isEdited&quot;:false,&quot;manualOverride&quot;:{&quot;isManuallyOverridden&quot;:false,&quot;citeprocText&quot;:&quot;&lt;sup&gt;5&lt;/sup&gt;&quot;,&quot;manualOverrideText&quot;:&quot;&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Tag&quot;:&quot;MENDELEY_CITATION_v3_eyJjaXRhdGlvbklEIjoiTUVOREVMRVlfQ0lUQVRJT05fNThmYTJlZGYtMjVhNi00OGVlLWFhZWQtYzMwODY0NWMxN2M3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D&quot;:&quot;MENDELEY_CITATION_6b920570-6c22-4471-9515-a18ea0953f45&quot;,&quot;properties&quot;:{&quot;noteIndex&quot;:0},&quot;isEdited&quot;:false,&quot;manualOverride&quot;:{&quot;isManuallyOverridden&quot;:false,&quot;citeprocText&quot;:&quot;&lt;sup&gt;3,20&lt;/sup&gt;&quot;,&quot;manualOverrideText&quot;:&quot;&quot;},&quot;citationTag&quot;:&quot;MENDELEY_CITATION_v3_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J9LCJpc1RlbXBvcmFyeSI6ZmFsc2V9XX0=&quot;,&quot;citationItems&quot;:[{&quot;id&quot;:&quot;144624f9-86d5-3ac8-b1d7-a2888fd08db5&quot;,&quot;itemData&quot;:{&quot;type&quot;:&quot;book&quot;,&quot;id&quot;:&quot;144624f9-86d5-3ac8-b1d7-a2888fd08db5&quot;,&quot;title&quot;:&quot;Harrison’s principles of internal medicine&quot;,&quot;groupId&quot;:&quot;ba935e2c-5609-3017-ab27-97537612c8dc&quot;,&quot;author&quot;:[{&quot;family&quot;:&quot;Kasper D&quot;,&quot;given&quot;:&quot;Fauci A, Hauser S, Longo D, Jameson JL, Loscalzo J&quot;,&quot;parse-names&quot;:false,&quot;dropping-particle&quot;:&quot;&quot;,&quot;non-dropping-particle&quot;:&quot;&quot;}],&quot;issued&quot;:{&quot;date-parts&quot;:[[2018]]},&quot;publisher-place&quot;:&quot;New York &quot;,&quot;number-of-pages&quot;:&quot;2889-2902&quot;,&quot;edition&quot;:&quot;20&quot;,&quot;volume&quot;:&quot;2&quot;},&quot;isTemporary&quot;:false},{&quot;id&quot;:&quot;a913a38f-796f-3ff4-b32b-f09f7a3333dd&quot;,&quot;itemData&quot;:{&quot;type&quot;:&quot;article-journal&quot;,&quot;id&quot;:&quot;a913a38f-796f-3ff4-b32b-f09f7a3333dd&quot;,&quot;title&quot;:&quot;Effect of Atorvastatin in Lipid Profile Changes and Inflammation Marker TNF-alpha on Diabetes Patient with Dyslipidemia&quot;,&quot;groupId&quot;:&quot;ba935e2c-5609-3017-ab27-97537612c8dc&quot;,&quot;author&quot;:[{&quot;family&quot;:&quot;Melasari&quot;,&quot;given&quot;:&quot;Wulan Panduwi&quot;,&quot;parse-names&quot;:false,&quot;dropping-particle&quot;:&quot;&quot;,&quot;non-dropping-particle&quot;:&quot;&quot;},{&quot;family&quot;:&quot;Suharjono&quot;,&quot;given&quot;:&quot;Suharjono&quot;,&quot;parse-names&quot;:false,&quot;dropping-particle&quot;:&quot;&quot;,&quot;non-dropping-particle&quot;:&quot;&quot;},{&quot;family&quot;:&quot;Samsulhadi&quot;,&quot;given&quot;:&quot;Wiwid&quot;,&quot;parse-names&quot;:false,&quot;dropping-particle&quot;:&quot;&quot;,&quot;non-dropping-particle&quot;:&quot;&quot;}],&quot;container-title&quot;:&quot;Folia Medica Indonesiana&quot;,&quot;DOI&quot;:&quot;10.20473/fmi.v57i1.26326&quot;,&quot;ISSN&quot;:&quot;2355-8393&quot;,&quot;issued&quot;:{&quot;date-parts&quot;:[[2021,4,14]]},&quot;page&quot;:&quot;6&quot;,&quot;abstract&quot;:&quot;Diabetes is one of the risk factors for cardiovascular disease (CVD). Diabetics patients have 2 to 4 times increased risk of cardiovascular disease compared with non-diabetics. TNF-alpha is a proinflammatory cytokine that can be used to determine the risk of atherosclerosis complications triggered by inflammation in diabetes. Statins are a class of HMG CoA reductase inhibitors that inhibit cholesterol biosynthesis and have pleioropic effects that inhibit the release of inflammatory cytokines likeTNF-alpha and stabilize atherosclerotic plaques. This study aims to determine the effect of atorvastatin 20 mg/day for 30 days in reducing the lipid profile and TNF-alpha inflammatory markers in patients with diabetes dyslipidemia. Diabetes patient with dyslipidemia who included the inclusion criteria in this observational prospective cohorts studies treated with atorvastatin for 30 days (n = 19). The efficacy of statin therapy was measured by lipid profiles (LDL, TG, HDL, and total cholesterol) and TNF-alpha. The results of the study showed that atorvastatin decreased 40.55% of LDL levels, 15.34% of TG levels, and 30.70% oftotal cholesterol levels which statistically significant (P &lt;0.05). As for HDL, there is an increase of 6.06% but statistically non-significant (P &gt;0.05). TNF-alpha levels increased by 11.30% which statistically non-significant (P &gt;0.05). The use of atorvastatin 20 mg for 30 days gave reduction in LDL, TG, and total cholesterol and increased in HDL. Atorvastatin does not have a reducing effect on TNF-alpha. There was no correlation between lipid profile changes with TNF-alpha changes.&quot;,&quot;publisher&quot;:&quot;Faculty of Medicine, Universitas Airlangga&quot;,&quot;issue&quot;:&quot;1&quot;,&quot;volume&quot;:&quot;57&quot;},&quot;isTemporary&quot;:false}]},{&quot;citationID&quot;:&quot;MENDELEY_CITATION_f07dea54-6ecd-4449-8257-cebaa0a6ae1a&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&quot;,&quot;citationItems&quot;:[{&quot;id&quot;:&quot;32ef888b-09f1-3286-8c67-b090ae82d75a&quot;,&quot;itemData&quot;:{&quot;type&quot;:&quot;article-journal&quot;,&quot;id&quot;:&quot;32ef888b-09f1-3286-8c67-b090ae82d75a&quot;,&quot;title&quot;:&quot;HUBUNGAN HbA1C DENGAN PROFIL LIPID PADA PASIEN PROLANIS DIABETES MELITUS TIPE 2 DI PUSKESMAS BERBEK, NGANJUK, JAWA TIMUR&quot;,&quot;groupId&quot;:&quot;ba935e2c-5609-3017-ab27-97537612c8dc&quot;,&quot;author&quot;:[{&quot;family&quot;:&quot;Diamantino Supit&quot;,&quot;given&quot;:&quot;Vincentius&quot;,&quot;parse-names&quot;:false,&quot;dropping-particle&quot;:&quot;&quot;,&quot;non-dropping-particle&quot;:&quot;&quot;},{&quot;family&quot;:&quot;Tjipto&quot;,&quot;given&quot;:&quot;Claudia&quot;,&quot;parse-names&quot;:false,&quot;dropping-particle&quot;:&quot;&quot;,&quot;non-dropping-particle&quot;:&quot;&quot;},{&quot;family&quot;:&quot;Arthur Timothy&quot;,&quot;given&quot;:&quot;Reinard&quot;,&quot;parse-names&quot;:false,&quot;dropping-particle&quot;:&quot;&quot;,&quot;non-dropping-particle&quot;:&quot;&quot;}],&quot;container-title&quot;:&quot;PMJ Prominentia Medical Journal&quot;,&quot;ISSN&quot;:&quot;2746-5357&quot;,&quot;issued&quot;:{&quot;date-parts&quot;:[[2022]]},&quot;page&quot;:&quot;2022&quot;,&quot;abstract&quot;:&quot;Abstrak Tujuan penelitian ini untuk menganalisis hubungan antara HbA1c dengan profil lipid pada pasien Diabetes Melitus (DM) tipe 2 di puskesmas Berbek, Nganjuk, Jawa Timur. Menggunakan metode cross sectional yang dilakukan di puskesmas. Total terdapat 54 pasien prolanis DM tipe 2 mulai periode Januari hingga Desember 2019 yang diteliti. Data karakteristik demografis, klinis, dan laboratorium didapatkan dari rekam medis pasien. Data dianalisa dengan menggunakan uji beda independent T-test dan uji korelasi pearson. Analisis statistik menggunakan SPSS versi 23. Hasil penelitian, terdapat 55,55% (n = 30) yang merupakan pasien DM tipe 2 terkontrol (HbA1c &lt; 7) dan 45,45% (n = 24) yang merupakan pasien DM tipe 2 tidak terkontrol (HbA1c ≥ 7). Didapati perbedaan signifikan (p = 0,006) antara kadar trigliserida dengan HbA1c pada pasien DM tidak terkontrol dan korelasi signifikan (p = 0,049, r = 0,269) antara kadar trigliserida dengan HbA1c. Pasien dengan DM tipe 2 tidak terkontrol memiliki jumlah abnormalitas lipid (hiperkolesterolemia, hipertrigliseridemia, tinggi LDL-c, dan rendah HDL-c) lebih tinggi dibandingkan pasien DM tipe 2 terkontrol. Penelitian ini menunjukkan pasien DM tipe 2 tidak terkontrol memiliki prevalensi dislipidemia yang lebih tinggi daripada pasien DM tipe 2 terkontrol. Terlihat perbedaan yang signifikan antara trigliserida pada pasien DM tipe 2 terkontrol dan tidak. Terdapat hubungan positif antara HbA1c dengan trigliserida. Dengan melakukan perubahan gaya hidup, aktivitas fisik, pola makan yang sehat, dan pengobatan adekuat, diharapkan pasien DM tipe 2 memiliki kadar HbA1c &lt; 7. Penelitian ini mendukung pentingnya pengendalian gula darah untuk mencegah dislipidemia dan pentingnya mengevaluasi profil lipid pada pasien DM tipe 2.&quot;,&quot;issue&quot;:&quot;1&quot;,&quot;volume&quot;:&quot;3&quot;},&quot;isTemporary&quot;:false}]},{&quot;citationID&quot;:&quot;MENDELEY_CITATION_4e4e818b-11d1-493f-b1d4-b798308068a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&quot;,&quot;citationItems&quot;:[{&quot;id&quot;:&quot;038eec05-4389-3c57-a8b7-63c76f0860c7&quot;,&quot;itemData&quot;:{&quot;type&quot;:&quot;article&quot;,&quot;id&quot;:&quot;038eec05-4389-3c57-a8b7-63c76f0860c7&quot;,&quot;title&quot;:&quot;Diabetic dyslipidemia: Current concepts in pathophysiology and management&quot;,&quot;groupId&quot;:&quot;ba935e2c-5609-3017-ab27-97537612c8dc&quot;,&quot;author&quot;:[{&quot;family&quot;:&quot;Chaudhury&quot;,&quot;given&quot;:&quot;Debasish&quot;,&quot;parse-names&quot;:false,&quot;dropping-particle&quot;:&quot;&quot;,&quot;non-dropping-particle&quot;:&quot;&quot;},{&quot;family&quot;:&quot;Aggarwal&quot;,&quot;given&quot;:&quot;Ankita&quot;,&quot;parse-names&quot;:false,&quot;dropping-particle&quot;:&quot;&quot;,&quot;non-dropping-particle&quot;:&quot;&quot;}],&quot;container-title&quot;:&quot;Journal of Clinical and Diagnostic Research&quot;,&quot;DOI&quot;:&quot;10.7860/JCDR/2018/29009.11090&quot;,&quot;ISSN&quot;:&quot;0973709X&quot;,&quot;issued&quot;:{&quot;date-parts&quot;:[[2018,1,1]]},&quot;page&quot;:&quot;OE06-OE09&quot;,&quot;abstract&quot;:&quot;Diabetes Mellitus (DM) has assumed pandemic proportions worldwide. The increase in prevalence of this non-communicable disease has been quite alarming. South East Asia is home to approximately 71.4 million of the diabetics, out of which 61.3 million diabetics are in India in 2011 as per the data of International Diabetic Federation. The leading causes of morbidity and mortality for such patients have been attributed to the rising incidences of Cardiovascular Diseases (CVD) as a complication of type 2 diabetes. A major proportion of CVDs are attributed to the occurrence of atherogenic dyslipidemia. The pathophysiologic mechanisms and treatment regimens for dyslipidemia have been evolving and several newer mechanisms are being proposed. The purpose of the review is to throw light on the new concepts regarding pathophysiology and management guidelines of diabetic dyslipidemia. A literature review was performed in pubMed and google using the key words: type 2 DM, dyslipidemia, pathophysiology, treatment. A total of 30 articles over last 10 years were scanned for review. The newer mechanisms of dyslipidemia included: activation of transcription factors, decreased Lipoprotein Lipase (LPL), decreased clearance. The role of remnant particles, adiponectin an anti-inflammatory molecule has also been proposed. The current treatment regimens are based on Low Density Lipoproteins (LDL) and high density lipoproteins (HDL) and the recommendations are different for the various associations. Statins are considered the standard lipid lowering agents in diabetics and have shown mortality benefits in these patients. However, many new drugs like Proprotein Convertase Subtilisin/Kexin Type 9 (PCSK9) inhibitors, saroglitazar are emerging as possible alternates for statins in the treatment of dyslipidemia, though their overall cardiovascular benefit is yet to be studied.&quot;,&quot;publisher&quot;:&quot;Journal of Clinical and Diagnostic Research&quot;,&quot;issue&quot;:&quot;1&quot;,&quot;volume&quot;:&quot;12&quot;,&quot;container-title-short&quot;:&quot;&quot;},&quot;isTemporary&quot;:false}]},{&quot;citationID&quot;:&quot;MENDELEY_CITATION_d6318935-0ed3-4804-aaeb-c4f09281dbf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&quot;,&quot;citationItems&quot;:[{&quot;id&quot;:&quot;5efa6165-656f-3977-b2f4-7b01e6933d0c&quot;,&quot;itemData&quot;:{&quot;type&quot;:&quot;article-journal&quot;,&quot;id&quot;:&quot;5efa6165-656f-3977-b2f4-7b01e6933d0c&quot;,&quot;title&quot;:&quot;Perbandingan Profil Lipid pada Pasien Diabetes Melitus Tipe 2 dengan Kontrol Glikemik yang Terkendali dan Kontrol Glikemik yang Tidak Terkendali di RSUD Dr. Saiful Anwar Malang&quot;,&quot;groupId&quot;:&quot;ba935e2c-5609-3017-ab27-97537612c8dc&quot;,&quot;author&quot;:[{&quot;family&quot;:&quot;Dharma Yudha&quot;,&quot;given&quot;:&quot;Nyoman Satvika&quot;,&quot;parse-names&quot;:false,&quot;dropping-particle&quot;:&quot;&quot;,&quot;non-dropping-particle&quot;:&quot;&quot;},{&quot;family&quot;:&quot;Arsana&quot;,&quot;given&quot;:&quot;Putu Moda&quot;,&quot;parse-names&quot;:false,&quot;dropping-particle&quot;:&quot;&quot;,&quot;non-dropping-particle&quot;:&quot;&quot;},{&quot;family&quot;:&quot;Rosandi&quot;,&quot;given&quot;:&quot;Rulli&quot;,&quot;parse-names&quot;:false,&quot;dropping-particle&quot;:&quot;&quot;,&quot;non-dropping-particle&quot;:&quot;&quot;}],&quot;container-title&quot;:&quot;Jurnal Penyakit Dalam Indonesia&quot;,&quot;DOI&quot;:&quot;10.7454/jpdi.v8i4.592&quot;,&quot;ISSN&quot;:&quot;24068969&quot;,&quot;issued&quot;:{&quot;date-parts&quot;:[[2022,1,1]]},&quot;page&quot;:&quot;172&quot;,&quot;abstract&quot;:&quot;ABSTRAK Pendahuluan. Diabetes melitus (DM) merupakan suatu kelompok penyakit metabolik yang ditandai dengan hiperglikemia akibat resistensi insulin, defisiensi dari aksi insulin, atau keduanya dengan prevalensi sebesar 8,5% di Indonesia. Bukti mengenai hubungan antara HbA1c dan profil lipid pada DM tipe 2 saat ini masih bertentangan, oleh karena itu penelitian dilakukan untuk melihat hubungan antara kontrol glikemik dengan profil lipid untuk pada pasien DM. Metode. Penelitian survei ini dilakukan di Poliklinik Endokrin rawat jalan RSUD Dr. Saiful Anwar Malang pada tahun 2014-2019 dan sebanyak 1.308 pasien menjadi sampel penelitian. Pasien kemudian dikelompokkan menjadi pasien DM tipe 2 dengan kontrol glikemik yang terkendali (HbA1c &lt; 7%, n = 291) dan tidak terkendali (HbA1c &gt; 7%, n = 1017). Hasil. Didapatkan kadar yang lebih rendah pada kolesterol total (183,9 (SB 38,7) mg/dl vs. 198,6 (SB 44,8) mg/dl; p &lt; 0,001), trigliserida (144,2 (SB 67,5) mg/dl vs. 172,9 (SB 112) mg/dl; p &lt; 0,001), dan low-density lipoprotein (K-LDL) (119,2 (SB 32,1) mg/ dl vs. 131 (SB 35,4) mg/dl; p &lt; 0,001) pada pasien DM tipe 2 dengan kontrol glikemik yang terkendali dibandingkan dengan yang tidak terkendali. Tidak didapatkan perbedaan bermakna pada kadar high-density lipoprotein (K-HDL) antara 2 kelompok (47,7 (SB 13,4) mg/dl vs. 47,5 (SB 12,7) mg/dl; p = 0,89). Dari hasil uji statistik, didapatkan korelasi signifikan antara kadar kolesterol total (r = 0,232; p &lt; 0,001), trigliserida (r = 0,223; p &lt; 0,001), dan K-LDL (r = 0,20; p &lt; 0,001) dengan kadar HbA1c. Simpulan. Pasien DM tipe 2 dengan kontrol glikemik yang terkendali memiliki kadar kolesterol total, trigliserida, dan K-LDL yang lebih rendah secara signifikan jika dibandingkan dengan pasien DM tipe 2 dengan kontrol glikemik yang tidak terkendali. ABSTRACT Introduction. Diabetes mellitus (DM) is a group of metabolic diseases characterized by hyperglycemia due to insulin resistance, deficiency of insulin action, or both with a prevalence of 8.5% in Indonesia. Evidence regarding the relationship between HbA1c and lipid profile in type 2 DM is currently contradictory, therefore a study was conducted to examine the relationship between glycemic control and lipid profile for DM patients.&quot;,&quot;publisher&quot;:&quot;Universitas Indonesia, Directorate of Research and Public Service&quot;,&quot;issue&quot;:&quot;4&quot;,&quot;volume&quot;:&quot;8&quot;,&quot;container-title-short&quot;:&quot;&quot;},&quot;isTemporary&quot;:false}]},{&quot;citationID&quot;:&quot;MENDELEY_CITATION_fb383110-b68a-4ac5-99c8-d168abff4d40&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&quot;,&quot;citationItems&quot;:[{&quot;id&quot;:&quot;a913a38f-796f-3ff4-b32b-f09f7a3333dd&quot;,&quot;itemData&quot;:{&quot;type&quot;:&quot;article-journal&quot;,&quot;id&quot;:&quot;a913a38f-796f-3ff4-b32b-f09f7a3333dd&quot;,&quot;title&quot;:&quot;Effect of Atorvastatin in Lipid Profile Changes and Inflammation Marker TNF-alpha on Diabetes Patient with Dyslipidemia&quot;,&quot;groupId&quot;:&quot;ba935e2c-5609-3017-ab27-97537612c8dc&quot;,&quot;author&quot;:[{&quot;family&quot;:&quot;Melasari&quot;,&quot;given&quot;:&quot;Wulan Panduwi&quot;,&quot;parse-names&quot;:false,&quot;dropping-particle&quot;:&quot;&quot;,&quot;non-dropping-particle&quot;:&quot;&quot;},{&quot;family&quot;:&quot;Suharjono&quot;,&quot;given&quot;:&quot;Suharjono&quot;,&quot;parse-names&quot;:false,&quot;dropping-particle&quot;:&quot;&quot;,&quot;non-dropping-particle&quot;:&quot;&quot;},{&quot;family&quot;:&quot;Samsulhadi&quot;,&quot;given&quot;:&quot;Wiwid&quot;,&quot;parse-names&quot;:false,&quot;dropping-particle&quot;:&quot;&quot;,&quot;non-dropping-particle&quot;:&quot;&quot;}],&quot;container-title&quot;:&quot;Folia Medica Indonesiana&quot;,&quot;DOI&quot;:&quot;10.20473/fmi.v57i1.26326&quot;,&quot;ISSN&quot;:&quot;2355-8393&quot;,&quot;issued&quot;:{&quot;date-parts&quot;:[[2021,4,14]]},&quot;page&quot;:&quot;6&quot;,&quot;abstract&quot;:&quot;Diabetes is one of the risk factors for cardiovascular disease (CVD). Diabetics patients have 2 to 4 times increased risk of cardiovascular disease compared with non-diabetics. TNF-alpha is a proinflammatory cytokine that can be used to determine the risk of atherosclerosis complications triggered by inflammation in diabetes. Statins are a class of HMG CoA reductase inhibitors that inhibit cholesterol biosynthesis and have pleioropic effects that inhibit the release of inflammatory cytokines likeTNF-alpha and stabilize atherosclerotic plaques. This study aims to determine the effect of atorvastatin 20 mg/day for 30 days in reducing the lipid profile and TNF-alpha inflammatory markers in patients with diabetes dyslipidemia. Diabetes patient with dyslipidemia who included the inclusion criteria in this observational prospective cohorts studies treated with atorvastatin for 30 days (n = 19). The efficacy of statin therapy was measured by lipid profiles (LDL, TG, HDL, and total cholesterol) and TNF-alpha. The results of the study showed that atorvastatin decreased 40.55% of LDL levels, 15.34% of TG levels, and 30.70% oftotal cholesterol levels which statistically significant (P &lt;0.05). As for HDL, there is an increase of 6.06% but statistically non-significant (P &gt;0.05). TNF-alpha levels increased by 11.30% which statistically non-significant (P &gt;0.05). The use of atorvastatin 20 mg for 30 days gave reduction in LDL, TG, and total cholesterol and increased in HDL. Atorvastatin does not have a reducing effect on TNF-alpha. There was no correlation between lipid profile changes with TNF-alpha changes.&quot;,&quot;publisher&quot;:&quot;Faculty of Medicine, Universitas Airlangga&quot;,&quot;issue&quot;:&quot;1&quot;,&quot;volume&quot;:&quot;57&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FogpftOiB8agQJD+izo4pvB42A==">AMUW2mW2YZkkSMkIHDhE7kYeSp7IExFgg3eHqtikq/kOWevMt1xhqYJnxXZrPt4YEbDb0U9bgKTHzI6n1ulqxVbWUyiQxqZxPPc5kAXDhJPdVaQGMylBvFc=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3C9751-D8F8-4E02-AF8F-70C7AA58E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3489</Words>
  <Characters>19889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c:creator>
  <cp:lastModifiedBy>Hi</cp:lastModifiedBy>
  <cp:revision>7</cp:revision>
  <cp:lastPrinted>2025-02-21T00:27:00Z</cp:lastPrinted>
  <dcterms:created xsi:type="dcterms:W3CDTF">2026-03-25T06:31:00Z</dcterms:created>
  <dcterms:modified xsi:type="dcterms:W3CDTF">2026-04-01T02:24:00Z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y fmtid="{D5CDD505-2E9C-101B-9397-08002B2CF9AE}" pid="3" name="GrammarlyDocumentId">
    <vt:lpwstr>3d304ded80ca03a1b3fddc41a3c652dd598035a2f0dacfaa34a1d7b156a7bed4</vt:lpwstr>
  </property>
</Properties>
</file>