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F7DC" w14:textId="77777777" w:rsidR="00513CF6" w:rsidRDefault="00000000">
      <w:pPr>
        <w:spacing w:after="120"/>
      </w:pPr>
      <w:r>
        <w:t>Dear Editor-in-Chief,</w:t>
      </w:r>
    </w:p>
    <w:p w14:paraId="3BAB9CCC" w14:textId="77777777" w:rsidR="00513CF6" w:rsidRDefault="00513CF6">
      <w:pPr>
        <w:spacing w:after="120"/>
      </w:pPr>
    </w:p>
    <w:p w14:paraId="41AB0AE9" w14:textId="77777777" w:rsidR="00513CF6" w:rsidRDefault="00000000" w:rsidP="00036CE6">
      <w:pPr>
        <w:spacing w:after="120" w:line="360" w:lineRule="auto"/>
        <w:ind w:firstLine="504"/>
        <w:jc w:val="both"/>
      </w:pPr>
      <w:r>
        <w:t>We are pleased to submit the Research Article entitled "Low frequency of TCF7L2 rs12255372 and its relationship with C-peptide, insulin resistance, and type 2 diabetes in Indonesian adults" for consideration in Diabetes Research and Clinical Practice under the Epidemiology category.</w:t>
      </w:r>
    </w:p>
    <w:p w14:paraId="59CE6D73" w14:textId="77777777" w:rsidR="00513CF6" w:rsidRDefault="00000000" w:rsidP="00036CE6">
      <w:pPr>
        <w:spacing w:after="120" w:line="360" w:lineRule="auto"/>
        <w:ind w:firstLine="504"/>
        <w:jc w:val="both"/>
      </w:pPr>
      <w:r>
        <w:t>This case-control study evaluates the TCF7L2 rs12255372 variant in Indonesian adults and integrates Sanger-validated genotyping with C-peptide and HOMA-IR. The study found a very low frequency of the T allele, no TT homozygotes, and no detectable association with type 2 diabetes or the assessed metabolic phenotypes. These data provide ancestry-specific evidence from a population that remains underrepresented in diabetes genetics and emphasize the need for local validation of risk variants before clinical extrapolation.</w:t>
      </w:r>
    </w:p>
    <w:p w14:paraId="5F49C8B1" w14:textId="77777777" w:rsidR="00513CF6" w:rsidRDefault="00000000" w:rsidP="00036CE6">
      <w:pPr>
        <w:spacing w:after="120" w:line="360" w:lineRule="auto"/>
        <w:ind w:firstLine="504"/>
        <w:jc w:val="both"/>
      </w:pPr>
      <w:r>
        <w:t>The manuscript is original, has not been published previously, and is not under consideration by another journal. All authors have approved the submitted version and agree with its submission. The study received ethics approval, and written informed consent was obtained from all participants. The authors declare no competing interests.</w:t>
      </w:r>
    </w:p>
    <w:p w14:paraId="2CA50811" w14:textId="77777777" w:rsidR="00513CF6" w:rsidRDefault="00000000" w:rsidP="00036CE6">
      <w:pPr>
        <w:spacing w:after="120" w:line="360" w:lineRule="auto"/>
        <w:ind w:firstLine="504"/>
        <w:jc w:val="both"/>
      </w:pPr>
      <w:r>
        <w:t>Thank you for considering our manuscript. We believe its population-specific genetic and metabolic findings will be relevant to the readership of Diabetes Research and Clinical Practice.</w:t>
      </w:r>
    </w:p>
    <w:p w14:paraId="4123234E" w14:textId="77777777" w:rsidR="00036CE6" w:rsidRDefault="00036CE6" w:rsidP="00036CE6">
      <w:pPr>
        <w:spacing w:after="120" w:line="360" w:lineRule="auto"/>
        <w:ind w:firstLine="504"/>
        <w:jc w:val="both"/>
      </w:pPr>
    </w:p>
    <w:p w14:paraId="52333EE1" w14:textId="77777777" w:rsidR="00513CF6" w:rsidRDefault="00000000">
      <w:pPr>
        <w:spacing w:after="40"/>
      </w:pPr>
      <w:r>
        <w:t>Sincerely,</w:t>
      </w:r>
    </w:p>
    <w:p w14:paraId="13001B40" w14:textId="77777777" w:rsidR="00513CF6" w:rsidRDefault="00000000">
      <w:pPr>
        <w:spacing w:after="40"/>
      </w:pPr>
      <w:r>
        <w:t>Liong Boy Kurniawan</w:t>
      </w:r>
    </w:p>
    <w:p w14:paraId="0622341B" w14:textId="77777777" w:rsidR="00513CF6" w:rsidRDefault="00000000">
      <w:pPr>
        <w:spacing w:after="40"/>
      </w:pPr>
      <w:r>
        <w:t>Corresponding author</w:t>
      </w:r>
    </w:p>
    <w:p w14:paraId="693598B8" w14:textId="77777777" w:rsidR="00513CF6" w:rsidRDefault="00000000">
      <w:pPr>
        <w:spacing w:after="40"/>
      </w:pPr>
      <w:r>
        <w:t>Email: liongboykurniawan@yahoo.com</w:t>
      </w:r>
    </w:p>
    <w:sectPr w:rsidR="00513C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709484">
    <w:abstractNumId w:val="8"/>
  </w:num>
  <w:num w:numId="2" w16cid:durableId="144787890">
    <w:abstractNumId w:val="6"/>
  </w:num>
  <w:num w:numId="3" w16cid:durableId="965549846">
    <w:abstractNumId w:val="5"/>
  </w:num>
  <w:num w:numId="4" w16cid:durableId="1378705112">
    <w:abstractNumId w:val="4"/>
  </w:num>
  <w:num w:numId="5" w16cid:durableId="393509219">
    <w:abstractNumId w:val="7"/>
  </w:num>
  <w:num w:numId="6" w16cid:durableId="65806040">
    <w:abstractNumId w:val="3"/>
  </w:num>
  <w:num w:numId="7" w16cid:durableId="1900551418">
    <w:abstractNumId w:val="2"/>
  </w:num>
  <w:num w:numId="8" w16cid:durableId="1986397683">
    <w:abstractNumId w:val="1"/>
  </w:num>
  <w:num w:numId="9" w16cid:durableId="115580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E6"/>
    <w:rsid w:val="0006063C"/>
    <w:rsid w:val="00115349"/>
    <w:rsid w:val="0015074B"/>
    <w:rsid w:val="0029639D"/>
    <w:rsid w:val="00326F90"/>
    <w:rsid w:val="00513C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A5D44"/>
  <w14:defaultImageDpi w14:val="300"/>
  <w15:docId w15:val="{BFFF0A26-BB95-44E7-BA54-BB8D611C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2026-08-05T08:12:00Z</dcterms:modified>
  <cp:category/>
</cp:coreProperties>
</file>