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E56C" w14:textId="45C37FCE" w:rsidR="00B10DF7" w:rsidRDefault="00000000">
      <w:pPr>
        <w:pBdr>
          <w:top w:val="nil"/>
          <w:left w:val="nil"/>
          <w:bottom w:val="nil"/>
          <w:right w:val="nil"/>
          <w:between w:val="nil"/>
        </w:pBdr>
        <w:spacing w:after="0" w:line="240" w:lineRule="auto"/>
        <w:ind w:left="0" w:hanging="2"/>
        <w:rPr>
          <w:rFonts w:ascii="Gill Sans" w:eastAsia="Gill Sans" w:hAnsi="Gill Sans" w:cs="Gill Sans"/>
          <w:color w:val="000000"/>
          <w:sz w:val="24"/>
          <w:szCs w:val="24"/>
        </w:rPr>
      </w:pPr>
      <w:r>
        <w:rPr>
          <w:rFonts w:ascii="Gill Sans" w:eastAsia="Gill Sans" w:hAnsi="Gill Sans" w:cs="Gill Sans"/>
          <w:b/>
          <w:color w:val="000000"/>
          <w:sz w:val="24"/>
          <w:szCs w:val="24"/>
        </w:rPr>
        <w:t>ORIGINAL RESEARCH</w:t>
      </w:r>
    </w:p>
    <w:p w14:paraId="2251246C" w14:textId="77777777" w:rsidR="00B10DF7" w:rsidRDefault="00B10DF7">
      <w:pPr>
        <w:pBdr>
          <w:top w:val="nil"/>
          <w:left w:val="nil"/>
          <w:bottom w:val="nil"/>
          <w:right w:val="nil"/>
          <w:between w:val="nil"/>
        </w:pBdr>
        <w:spacing w:after="0" w:line="240" w:lineRule="auto"/>
        <w:ind w:left="0" w:hanging="2"/>
        <w:rPr>
          <w:rFonts w:ascii="Gill Sans" w:eastAsia="Gill Sans" w:hAnsi="Gill Sans" w:cs="Gill Sans"/>
          <w:color w:val="000000"/>
          <w:sz w:val="24"/>
          <w:szCs w:val="24"/>
        </w:rPr>
      </w:pPr>
    </w:p>
    <w:p w14:paraId="6CABEA79" w14:textId="6864B3A3" w:rsidR="00D54798" w:rsidRDefault="00D54798">
      <w:pPr>
        <w:pBdr>
          <w:top w:val="nil"/>
          <w:left w:val="nil"/>
          <w:bottom w:val="nil"/>
          <w:right w:val="nil"/>
          <w:between w:val="nil"/>
        </w:pBdr>
        <w:spacing w:after="0" w:line="240" w:lineRule="auto"/>
        <w:ind w:left="0" w:hanging="2"/>
        <w:rPr>
          <w:rFonts w:ascii="Gill Sans" w:hAnsi="Gill Sans" w:cs="Arial"/>
          <w:b/>
          <w:bCs/>
          <w:sz w:val="24"/>
          <w:szCs w:val="24"/>
        </w:rPr>
      </w:pPr>
      <w:r w:rsidRPr="00D54798">
        <w:rPr>
          <w:rFonts w:ascii="Gill Sans" w:hAnsi="Gill Sans" w:cs="Arial"/>
          <w:b/>
          <w:bCs/>
          <w:sz w:val="24"/>
          <w:szCs w:val="24"/>
        </w:rPr>
        <w:t>GUIDED IMAGERY AND GOLDEN BANANA COOKIE SUPPLEMENTATION INCREASE ESTIMATED FETAL WEIGHT AMONG ANXIOUS PREGNANT WOMEN</w:t>
      </w:r>
    </w:p>
    <w:p w14:paraId="304D368E" w14:textId="65684856" w:rsidR="00B10DF7" w:rsidRPr="006C11E0" w:rsidRDefault="006C11E0">
      <w:pPr>
        <w:pBdr>
          <w:top w:val="nil"/>
          <w:left w:val="nil"/>
          <w:bottom w:val="nil"/>
          <w:right w:val="nil"/>
          <w:between w:val="nil"/>
        </w:pBdr>
        <w:spacing w:after="0" w:line="240" w:lineRule="auto"/>
        <w:ind w:left="0" w:hanging="2"/>
        <w:rPr>
          <w:rFonts w:ascii="Gill Sans" w:eastAsia="Gill Sans" w:hAnsi="Gill Sans" w:cs="Gill Sans"/>
          <w:b/>
          <w:color w:val="000000"/>
          <w:sz w:val="24"/>
          <w:szCs w:val="24"/>
        </w:rPr>
      </w:pPr>
      <w:r w:rsidRPr="006C11E0">
        <w:rPr>
          <w:rFonts w:ascii="Gill Sans" w:eastAsia="Book Antiqua" w:hAnsi="Gill Sans" w:cs="Book Antiqua"/>
          <w:b/>
          <w:sz w:val="24"/>
          <w:szCs w:val="24"/>
        </w:rPr>
        <w:t>Kartini</w:t>
      </w:r>
      <w:r w:rsidRPr="006C11E0">
        <w:rPr>
          <w:rFonts w:ascii="Gill Sans" w:eastAsia="Gill Sans" w:hAnsi="Gill Sans" w:cs="Gill Sans"/>
          <w:b/>
          <w:color w:val="000000"/>
          <w:sz w:val="24"/>
          <w:szCs w:val="24"/>
        </w:rPr>
        <w:t xml:space="preserve"> </w:t>
      </w:r>
      <w:r w:rsidR="00FF18DD">
        <w:rPr>
          <w:rFonts w:ascii="Gill Sans" w:eastAsia="Gill Sans" w:hAnsi="Gill Sans" w:cs="Gill Sans"/>
          <w:b/>
          <w:color w:val="000000"/>
          <w:sz w:val="24"/>
          <w:szCs w:val="24"/>
          <w:vertAlign w:val="superscript"/>
        </w:rPr>
        <w:t>2</w:t>
      </w:r>
      <w:hyperlink r:id="rId8">
        <w:r w:rsidRPr="006C11E0">
          <w:rPr>
            <w:rFonts w:ascii="Gill Sans" w:eastAsia="Times New Roman" w:hAnsi="Gill Sans" w:cs="Times New Roman"/>
            <w:b/>
            <w:noProof/>
            <w:color w:val="000000"/>
            <w:sz w:val="24"/>
            <w:szCs w:val="24"/>
          </w:rPr>
          <w:drawing>
            <wp:inline distT="0" distB="0" distL="114300" distR="114300" wp14:anchorId="04E3A0F8" wp14:editId="2BA30703">
              <wp:extent cx="114300" cy="114300"/>
              <wp:effectExtent l="0" t="0" r="0" b="0"/>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4300" cy="114300"/>
                      </a:xfrm>
                      <a:prstGeom prst="rect">
                        <a:avLst/>
                      </a:prstGeom>
                      <a:ln/>
                    </pic:spPr>
                  </pic:pic>
                </a:graphicData>
              </a:graphic>
            </wp:inline>
          </w:drawing>
        </w:r>
      </w:hyperlink>
      <w:r w:rsidRPr="006C11E0">
        <w:rPr>
          <w:rFonts w:ascii="Gill Sans" w:eastAsia="Consolas" w:hAnsi="Gill Sans" w:cs="Consolas"/>
          <w:b/>
          <w:color w:val="000000"/>
          <w:sz w:val="24"/>
          <w:szCs w:val="24"/>
        </w:rPr>
        <w:t>*</w:t>
      </w:r>
      <w:r w:rsidRPr="006C11E0">
        <w:rPr>
          <w:rFonts w:ascii="Gill Sans" w:eastAsia="Gill Sans" w:hAnsi="Gill Sans" w:cs="Gill Sans"/>
          <w:b/>
          <w:color w:val="000000"/>
          <w:sz w:val="24"/>
          <w:szCs w:val="24"/>
        </w:rPr>
        <w:t xml:space="preserve">, </w:t>
      </w:r>
      <w:proofErr w:type="spellStart"/>
      <w:r w:rsidRPr="006C11E0">
        <w:rPr>
          <w:rFonts w:ascii="Gill Sans" w:eastAsia="Book Antiqua" w:hAnsi="Gill Sans" w:cs="Book Antiqua"/>
          <w:b/>
          <w:sz w:val="24"/>
          <w:szCs w:val="24"/>
        </w:rPr>
        <w:t>Arsulfa</w:t>
      </w:r>
      <w:proofErr w:type="spellEnd"/>
      <w:r w:rsidRPr="006C11E0">
        <w:rPr>
          <w:rFonts w:ascii="Gill Sans" w:eastAsia="Gill Sans" w:hAnsi="Gill Sans" w:cs="Gill Sans"/>
          <w:b/>
          <w:color w:val="000000"/>
          <w:sz w:val="24"/>
          <w:szCs w:val="24"/>
        </w:rPr>
        <w:t xml:space="preserve"> </w:t>
      </w:r>
      <w:r w:rsidR="00FF18DD">
        <w:rPr>
          <w:rFonts w:ascii="Gill Sans" w:eastAsia="Gill Sans" w:hAnsi="Gill Sans" w:cs="Gill Sans"/>
          <w:b/>
          <w:color w:val="000000"/>
          <w:sz w:val="24"/>
          <w:szCs w:val="24"/>
          <w:vertAlign w:val="superscript"/>
        </w:rPr>
        <w:t>3</w:t>
      </w:r>
      <w:hyperlink r:id="rId10">
        <w:r w:rsidRPr="006C11E0">
          <w:rPr>
            <w:rFonts w:ascii="Gill Sans" w:eastAsia="Times New Roman" w:hAnsi="Gill Sans" w:cs="Times New Roman"/>
            <w:b/>
            <w:noProof/>
            <w:color w:val="000000"/>
            <w:sz w:val="24"/>
            <w:szCs w:val="24"/>
          </w:rPr>
          <w:drawing>
            <wp:inline distT="0" distB="0" distL="114300" distR="114300" wp14:anchorId="2850CB6B" wp14:editId="3E988CBB">
              <wp:extent cx="114300" cy="114300"/>
              <wp:effectExtent l="0" t="0" r="0" b="0"/>
              <wp:docPr id="10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4300" cy="114300"/>
                      </a:xfrm>
                      <a:prstGeom prst="rect">
                        <a:avLst/>
                      </a:prstGeom>
                      <a:ln/>
                    </pic:spPr>
                  </pic:pic>
                </a:graphicData>
              </a:graphic>
            </wp:inline>
          </w:drawing>
        </w:r>
      </w:hyperlink>
      <w:r w:rsidRPr="006C11E0">
        <w:rPr>
          <w:rFonts w:ascii="Gill Sans" w:eastAsia="Gill Sans" w:hAnsi="Gill Sans" w:cs="Gill Sans"/>
          <w:b/>
          <w:color w:val="000000"/>
          <w:sz w:val="24"/>
          <w:szCs w:val="24"/>
        </w:rPr>
        <w:t xml:space="preserve">, </w:t>
      </w:r>
      <w:r w:rsidRPr="006C11E0">
        <w:rPr>
          <w:rFonts w:ascii="Gill Sans" w:eastAsia="Book Antiqua" w:hAnsi="Gill Sans" w:cs="Book Antiqua"/>
          <w:b/>
          <w:sz w:val="24"/>
          <w:szCs w:val="24"/>
        </w:rPr>
        <w:t>Farming</w:t>
      </w:r>
      <w:r w:rsidRPr="006C11E0">
        <w:rPr>
          <w:rFonts w:ascii="Gill Sans" w:eastAsia="Gill Sans" w:hAnsi="Gill Sans" w:cs="Gill Sans"/>
          <w:b/>
          <w:color w:val="000000"/>
          <w:sz w:val="24"/>
          <w:szCs w:val="24"/>
        </w:rPr>
        <w:t xml:space="preserve"> </w:t>
      </w:r>
      <w:r w:rsidRPr="006C11E0">
        <w:rPr>
          <w:rFonts w:ascii="Gill Sans" w:eastAsia="Gill Sans" w:hAnsi="Gill Sans" w:cs="Gill Sans"/>
          <w:b/>
          <w:color w:val="000000"/>
          <w:sz w:val="24"/>
          <w:szCs w:val="24"/>
          <w:vertAlign w:val="superscript"/>
        </w:rPr>
        <w:t>3</w:t>
      </w:r>
      <w:hyperlink r:id="rId11">
        <w:r w:rsidRPr="006C11E0">
          <w:rPr>
            <w:rFonts w:ascii="Gill Sans" w:eastAsia="Times New Roman" w:hAnsi="Gill Sans" w:cs="Times New Roman"/>
            <w:b/>
            <w:noProof/>
            <w:color w:val="000000"/>
            <w:sz w:val="24"/>
            <w:szCs w:val="24"/>
          </w:rPr>
          <w:drawing>
            <wp:inline distT="0" distB="0" distL="114300" distR="114300" wp14:anchorId="7D5BB8FF" wp14:editId="42D51163">
              <wp:extent cx="114300" cy="114300"/>
              <wp:effectExtent l="0" t="0" r="0" b="0"/>
              <wp:docPr id="10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4300" cy="114300"/>
                      </a:xfrm>
                      <a:prstGeom prst="rect">
                        <a:avLst/>
                      </a:prstGeom>
                      <a:ln/>
                    </pic:spPr>
                  </pic:pic>
                </a:graphicData>
              </a:graphic>
            </wp:inline>
          </w:drawing>
        </w:r>
      </w:hyperlink>
      <w:r w:rsidRPr="006C11E0">
        <w:rPr>
          <w:rFonts w:ascii="Gill Sans" w:eastAsia="Gill Sans" w:hAnsi="Gill Sans" w:cs="Gill Sans"/>
          <w:b/>
          <w:color w:val="000000"/>
          <w:sz w:val="24"/>
          <w:szCs w:val="24"/>
        </w:rPr>
        <w:t xml:space="preserve">, </w:t>
      </w:r>
      <w:proofErr w:type="spellStart"/>
      <w:r w:rsidRPr="006C11E0">
        <w:rPr>
          <w:rFonts w:ascii="Gill Sans" w:eastAsia="Book Antiqua" w:hAnsi="Gill Sans" w:cs="Book Antiqua"/>
          <w:b/>
          <w:sz w:val="24"/>
          <w:szCs w:val="24"/>
        </w:rPr>
        <w:t>Sultina</w:t>
      </w:r>
      <w:proofErr w:type="spellEnd"/>
      <w:r w:rsidRPr="006C11E0">
        <w:rPr>
          <w:rFonts w:ascii="Gill Sans" w:eastAsia="Book Antiqua" w:hAnsi="Gill Sans" w:cs="Book Antiqua"/>
          <w:b/>
          <w:sz w:val="24"/>
          <w:szCs w:val="24"/>
        </w:rPr>
        <w:t xml:space="preserve"> Sarita</w:t>
      </w:r>
      <w:r w:rsidRPr="006C11E0">
        <w:rPr>
          <w:rFonts w:ascii="Gill Sans" w:eastAsia="Gill Sans" w:hAnsi="Gill Sans" w:cs="Gill Sans"/>
          <w:b/>
          <w:color w:val="000000"/>
          <w:sz w:val="24"/>
          <w:szCs w:val="24"/>
        </w:rPr>
        <w:t xml:space="preserve"> </w:t>
      </w:r>
      <w:r w:rsidRPr="006C11E0">
        <w:rPr>
          <w:rFonts w:ascii="Gill Sans" w:eastAsia="Gill Sans" w:hAnsi="Gill Sans" w:cs="Gill Sans"/>
          <w:b/>
          <w:color w:val="000000"/>
          <w:sz w:val="24"/>
          <w:szCs w:val="24"/>
          <w:vertAlign w:val="superscript"/>
        </w:rPr>
        <w:t>4</w:t>
      </w:r>
      <w:hyperlink r:id="rId12">
        <w:r w:rsidRPr="006C11E0">
          <w:rPr>
            <w:rFonts w:ascii="Gill Sans" w:eastAsia="Times New Roman" w:hAnsi="Gill Sans" w:cs="Times New Roman"/>
            <w:b/>
            <w:noProof/>
            <w:color w:val="000000"/>
            <w:sz w:val="24"/>
            <w:szCs w:val="24"/>
          </w:rPr>
          <w:drawing>
            <wp:inline distT="0" distB="0" distL="114300" distR="114300" wp14:anchorId="0308DB76" wp14:editId="05D7DED7">
              <wp:extent cx="114300" cy="114300"/>
              <wp:effectExtent l="0" t="0" r="0" b="0"/>
              <wp:docPr id="1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4300" cy="114300"/>
                      </a:xfrm>
                      <a:prstGeom prst="rect">
                        <a:avLst/>
                      </a:prstGeom>
                      <a:ln/>
                    </pic:spPr>
                  </pic:pic>
                </a:graphicData>
              </a:graphic>
            </wp:inline>
          </w:drawing>
        </w:r>
      </w:hyperlink>
      <w:r w:rsidRPr="006C11E0">
        <w:rPr>
          <w:rFonts w:ascii="Gill Sans" w:eastAsia="Gill Sans" w:hAnsi="Gill Sans" w:cs="Gill Sans"/>
          <w:b/>
          <w:color w:val="000000"/>
          <w:sz w:val="24"/>
          <w:szCs w:val="24"/>
        </w:rPr>
        <w:t xml:space="preserve">, </w:t>
      </w:r>
    </w:p>
    <w:p w14:paraId="1D32AD25" w14:textId="12FC11D3" w:rsidR="00B10DF7" w:rsidRPr="006C11E0" w:rsidRDefault="006C11E0">
      <w:pPr>
        <w:pBdr>
          <w:top w:val="nil"/>
          <w:left w:val="nil"/>
          <w:bottom w:val="nil"/>
          <w:right w:val="nil"/>
          <w:between w:val="nil"/>
        </w:pBdr>
        <w:spacing w:after="0" w:line="240" w:lineRule="auto"/>
        <w:ind w:left="0" w:hanging="2"/>
        <w:rPr>
          <w:rFonts w:ascii="Gill Sans" w:eastAsia="Gill Sans" w:hAnsi="Gill Sans" w:cs="Gill Sans"/>
          <w:b/>
          <w:color w:val="000000"/>
          <w:sz w:val="24"/>
          <w:szCs w:val="24"/>
        </w:rPr>
      </w:pPr>
      <w:proofErr w:type="spellStart"/>
      <w:r w:rsidRPr="006C11E0">
        <w:rPr>
          <w:rFonts w:ascii="Gill Sans" w:eastAsia="Book Antiqua" w:hAnsi="Gill Sans" w:cs="Book Antiqua"/>
          <w:b/>
          <w:sz w:val="24"/>
          <w:szCs w:val="24"/>
        </w:rPr>
        <w:t>Halijah</w:t>
      </w:r>
      <w:proofErr w:type="spellEnd"/>
      <w:r w:rsidRPr="006C11E0">
        <w:rPr>
          <w:rFonts w:ascii="Gill Sans" w:eastAsia="Gill Sans" w:hAnsi="Gill Sans" w:cs="Gill Sans"/>
          <w:b/>
          <w:color w:val="000000"/>
          <w:sz w:val="24"/>
          <w:szCs w:val="24"/>
        </w:rPr>
        <w:t xml:space="preserve"> </w:t>
      </w:r>
      <w:r w:rsidRPr="006C11E0">
        <w:rPr>
          <w:rFonts w:ascii="Gill Sans" w:eastAsia="Gill Sans" w:hAnsi="Gill Sans" w:cs="Gill Sans"/>
          <w:b/>
          <w:color w:val="000000"/>
          <w:sz w:val="24"/>
          <w:szCs w:val="24"/>
          <w:vertAlign w:val="superscript"/>
        </w:rPr>
        <w:t>5</w:t>
      </w:r>
      <w:hyperlink r:id="rId13">
        <w:r w:rsidRPr="006C11E0">
          <w:rPr>
            <w:rFonts w:ascii="Gill Sans" w:eastAsia="Times New Roman" w:hAnsi="Gill Sans" w:cs="Times New Roman"/>
            <w:b/>
            <w:noProof/>
            <w:color w:val="000000"/>
            <w:sz w:val="24"/>
            <w:szCs w:val="24"/>
          </w:rPr>
          <w:drawing>
            <wp:inline distT="0" distB="0" distL="114300" distR="114300" wp14:anchorId="458C8E96" wp14:editId="3C46EEF8">
              <wp:extent cx="114300" cy="114300"/>
              <wp:effectExtent l="0" t="0" r="0" b="0"/>
              <wp:docPr id="10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4300" cy="114300"/>
                      </a:xfrm>
                      <a:prstGeom prst="rect">
                        <a:avLst/>
                      </a:prstGeom>
                      <a:ln/>
                    </pic:spPr>
                  </pic:pic>
                </a:graphicData>
              </a:graphic>
            </wp:inline>
          </w:drawing>
        </w:r>
      </w:hyperlink>
      <w:r w:rsidRPr="006C11E0">
        <w:rPr>
          <w:rFonts w:ascii="Gill Sans" w:eastAsia="Consolas" w:hAnsi="Gill Sans" w:cs="Consolas"/>
          <w:b/>
          <w:color w:val="000000"/>
          <w:sz w:val="24"/>
          <w:szCs w:val="24"/>
        </w:rPr>
        <w:t xml:space="preserve">, </w:t>
      </w:r>
      <w:proofErr w:type="spellStart"/>
      <w:r w:rsidRPr="006C11E0">
        <w:rPr>
          <w:rFonts w:ascii="Gill Sans" w:eastAsia="Book Antiqua" w:hAnsi="Gill Sans" w:cs="Book Antiqua"/>
          <w:b/>
          <w:sz w:val="24"/>
          <w:szCs w:val="24"/>
        </w:rPr>
        <w:t>Syahrianti</w:t>
      </w:r>
      <w:proofErr w:type="spellEnd"/>
      <w:r w:rsidRPr="006C11E0">
        <w:rPr>
          <w:rFonts w:ascii="Gill Sans" w:eastAsia="Gill Sans" w:hAnsi="Gill Sans" w:cs="Gill Sans"/>
          <w:b/>
          <w:color w:val="000000"/>
          <w:sz w:val="24"/>
          <w:szCs w:val="24"/>
        </w:rPr>
        <w:t xml:space="preserve"> </w:t>
      </w:r>
      <w:r w:rsidRPr="006C11E0">
        <w:rPr>
          <w:rFonts w:ascii="Gill Sans" w:eastAsia="Gill Sans" w:hAnsi="Gill Sans" w:cs="Gill Sans"/>
          <w:b/>
          <w:color w:val="000000"/>
          <w:sz w:val="24"/>
          <w:szCs w:val="24"/>
          <w:vertAlign w:val="superscript"/>
        </w:rPr>
        <w:t>6</w:t>
      </w:r>
      <w:hyperlink r:id="rId14">
        <w:r w:rsidRPr="006C11E0">
          <w:rPr>
            <w:rFonts w:ascii="Gill Sans" w:eastAsia="Times New Roman" w:hAnsi="Gill Sans" w:cs="Times New Roman"/>
            <w:b/>
            <w:noProof/>
            <w:color w:val="000000"/>
            <w:sz w:val="24"/>
            <w:szCs w:val="24"/>
          </w:rPr>
          <w:drawing>
            <wp:inline distT="0" distB="0" distL="114300" distR="114300" wp14:anchorId="084A6C86" wp14:editId="2A320EA6">
              <wp:extent cx="114300" cy="114300"/>
              <wp:effectExtent l="0" t="0" r="0" b="0"/>
              <wp:docPr id="10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4300" cy="114300"/>
                      </a:xfrm>
                      <a:prstGeom prst="rect">
                        <a:avLst/>
                      </a:prstGeom>
                      <a:ln/>
                    </pic:spPr>
                  </pic:pic>
                </a:graphicData>
              </a:graphic>
            </wp:inline>
          </w:drawing>
        </w:r>
      </w:hyperlink>
      <w:r w:rsidRPr="006C11E0">
        <w:rPr>
          <w:rFonts w:ascii="Gill Sans" w:eastAsia="Gill Sans" w:hAnsi="Gill Sans" w:cs="Gill Sans"/>
          <w:b/>
          <w:color w:val="000000"/>
          <w:sz w:val="24"/>
          <w:szCs w:val="24"/>
        </w:rPr>
        <w:t xml:space="preserve"> , </w:t>
      </w:r>
      <w:r w:rsidRPr="006C11E0">
        <w:rPr>
          <w:rFonts w:ascii="Gill Sans" w:eastAsia="Book Antiqua" w:hAnsi="Gill Sans" w:cs="Book Antiqua"/>
          <w:b/>
          <w:sz w:val="24"/>
          <w:szCs w:val="24"/>
        </w:rPr>
        <w:t>Siti Aisa</w:t>
      </w:r>
      <w:r w:rsidRPr="006C11E0">
        <w:rPr>
          <w:rFonts w:ascii="Gill Sans" w:eastAsia="Gill Sans" w:hAnsi="Gill Sans" w:cs="Gill Sans"/>
          <w:b/>
          <w:color w:val="000000"/>
          <w:sz w:val="24"/>
          <w:szCs w:val="24"/>
        </w:rPr>
        <w:t xml:space="preserve"> </w:t>
      </w:r>
      <w:r w:rsidRPr="006C11E0">
        <w:rPr>
          <w:rFonts w:ascii="Gill Sans" w:eastAsia="Gill Sans" w:hAnsi="Gill Sans" w:cs="Gill Sans"/>
          <w:b/>
          <w:color w:val="000000"/>
          <w:sz w:val="24"/>
          <w:szCs w:val="24"/>
          <w:vertAlign w:val="superscript"/>
        </w:rPr>
        <w:t>7</w:t>
      </w:r>
      <w:hyperlink r:id="rId15">
        <w:r w:rsidRPr="006C11E0">
          <w:rPr>
            <w:rFonts w:ascii="Gill Sans" w:eastAsia="Times New Roman" w:hAnsi="Gill Sans" w:cs="Times New Roman"/>
            <w:b/>
            <w:noProof/>
            <w:color w:val="000000"/>
            <w:sz w:val="24"/>
            <w:szCs w:val="24"/>
          </w:rPr>
          <w:drawing>
            <wp:inline distT="0" distB="0" distL="114300" distR="114300" wp14:anchorId="65DB328C" wp14:editId="252F0033">
              <wp:extent cx="114300" cy="114300"/>
              <wp:effectExtent l="0" t="0" r="0" b="0"/>
              <wp:docPr id="14773156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4300" cy="114300"/>
                      </a:xfrm>
                      <a:prstGeom prst="rect">
                        <a:avLst/>
                      </a:prstGeom>
                      <a:ln/>
                    </pic:spPr>
                  </pic:pic>
                </a:graphicData>
              </a:graphic>
            </wp:inline>
          </w:drawing>
        </w:r>
      </w:hyperlink>
      <w:r w:rsidRPr="006C11E0">
        <w:rPr>
          <w:rFonts w:ascii="Gill Sans" w:hAnsi="Gill Sans"/>
          <w:b/>
          <w:sz w:val="24"/>
          <w:szCs w:val="24"/>
        </w:rPr>
        <w:t xml:space="preserve">, </w:t>
      </w:r>
      <w:proofErr w:type="spellStart"/>
      <w:r w:rsidRPr="006C11E0">
        <w:rPr>
          <w:rFonts w:ascii="Gill Sans" w:eastAsia="Book Antiqua" w:hAnsi="Gill Sans" w:cs="Book Antiqua"/>
          <w:b/>
          <w:sz w:val="24"/>
          <w:szCs w:val="24"/>
        </w:rPr>
        <w:t>Hikmadayani</w:t>
      </w:r>
      <w:proofErr w:type="spellEnd"/>
      <w:r w:rsidRPr="006C11E0">
        <w:rPr>
          <w:rFonts w:ascii="Gill Sans" w:eastAsia="Gill Sans" w:hAnsi="Gill Sans" w:cs="Gill Sans"/>
          <w:b/>
          <w:color w:val="000000"/>
          <w:sz w:val="24"/>
          <w:szCs w:val="24"/>
        </w:rPr>
        <w:t xml:space="preserve"> </w:t>
      </w:r>
      <w:r w:rsidRPr="006C11E0">
        <w:rPr>
          <w:rFonts w:ascii="Gill Sans" w:eastAsia="Gill Sans" w:hAnsi="Gill Sans" w:cs="Gill Sans"/>
          <w:b/>
          <w:color w:val="000000"/>
          <w:sz w:val="24"/>
          <w:szCs w:val="24"/>
          <w:vertAlign w:val="superscript"/>
        </w:rPr>
        <w:t>8</w:t>
      </w:r>
      <w:hyperlink r:id="rId16">
        <w:r w:rsidRPr="006C11E0">
          <w:rPr>
            <w:rFonts w:ascii="Gill Sans" w:eastAsia="Times New Roman" w:hAnsi="Gill Sans" w:cs="Times New Roman"/>
            <w:b/>
            <w:noProof/>
            <w:color w:val="000000"/>
            <w:sz w:val="24"/>
            <w:szCs w:val="24"/>
          </w:rPr>
          <w:drawing>
            <wp:inline distT="0" distB="0" distL="114300" distR="114300" wp14:anchorId="5A935126" wp14:editId="609D1736">
              <wp:extent cx="114300" cy="114300"/>
              <wp:effectExtent l="0" t="0" r="0" b="0"/>
              <wp:docPr id="17936532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4300" cy="114300"/>
                      </a:xfrm>
                      <a:prstGeom prst="rect">
                        <a:avLst/>
                      </a:prstGeom>
                      <a:ln/>
                    </pic:spPr>
                  </pic:pic>
                </a:graphicData>
              </a:graphic>
            </wp:inline>
          </w:drawing>
        </w:r>
      </w:hyperlink>
    </w:p>
    <w:p w14:paraId="4BD2AF41" w14:textId="746C2CEC" w:rsidR="00B10DF7" w:rsidRPr="00A0321C" w:rsidRDefault="00AC2C1A" w:rsidP="00FF18DD">
      <w:pPr>
        <w:spacing w:before="41"/>
        <w:ind w:left="0" w:right="78" w:hanging="2"/>
        <w:rPr>
          <w:rFonts w:ascii="Gill Sans" w:eastAsia="Book Antiqua" w:hAnsi="Gill Sans" w:cs="Book Antiqua"/>
          <w:sz w:val="24"/>
          <w:szCs w:val="24"/>
        </w:rPr>
      </w:pPr>
      <w:r w:rsidRPr="00AC2C1A">
        <w:rPr>
          <w:rFonts w:ascii="Gill Sans" w:eastAsia="Book Antiqua" w:hAnsi="Gill Sans" w:cs="Book Antiqua"/>
          <w:b/>
          <w:sz w:val="24"/>
          <w:szCs w:val="24"/>
          <w:vertAlign w:val="superscript"/>
        </w:rPr>
        <w:t>1</w:t>
      </w:r>
      <w:r w:rsidR="00A0321C" w:rsidRPr="00A0321C">
        <w:rPr>
          <w:rFonts w:ascii="Gill Sans" w:eastAsia="Book Antiqua" w:hAnsi="Gill Sans" w:cs="Book Antiqua"/>
          <w:b/>
          <w:sz w:val="24"/>
          <w:szCs w:val="24"/>
        </w:rPr>
        <w:t xml:space="preserve">Midwifery Interest, Department of Midwifery, </w:t>
      </w:r>
      <w:proofErr w:type="spellStart"/>
      <w:r w:rsidR="00A0321C" w:rsidRPr="00A0321C">
        <w:rPr>
          <w:rFonts w:ascii="Gill Sans" w:eastAsia="Book Antiqua" w:hAnsi="Gill Sans" w:cs="Book Antiqua"/>
          <w:b/>
          <w:sz w:val="24"/>
          <w:szCs w:val="24"/>
        </w:rPr>
        <w:t>Poltekkes</w:t>
      </w:r>
      <w:proofErr w:type="spellEnd"/>
      <w:r w:rsidR="00A0321C" w:rsidRPr="00A0321C">
        <w:rPr>
          <w:rFonts w:ascii="Gill Sans" w:eastAsia="Book Antiqua" w:hAnsi="Gill Sans" w:cs="Book Antiqua"/>
          <w:b/>
          <w:sz w:val="24"/>
          <w:szCs w:val="24"/>
        </w:rPr>
        <w:t xml:space="preserve"> </w:t>
      </w:r>
      <w:proofErr w:type="spellStart"/>
      <w:r w:rsidR="00A0321C" w:rsidRPr="00A0321C">
        <w:rPr>
          <w:rFonts w:ascii="Gill Sans" w:eastAsia="Book Antiqua" w:hAnsi="Gill Sans" w:cs="Book Antiqua"/>
          <w:b/>
          <w:sz w:val="24"/>
          <w:szCs w:val="24"/>
        </w:rPr>
        <w:t>Kemenkes</w:t>
      </w:r>
      <w:proofErr w:type="spellEnd"/>
      <w:r w:rsidR="00A0321C" w:rsidRPr="00A0321C">
        <w:rPr>
          <w:rFonts w:ascii="Gill Sans" w:eastAsia="Book Antiqua" w:hAnsi="Gill Sans" w:cs="Book Antiqua"/>
          <w:b/>
          <w:sz w:val="24"/>
          <w:szCs w:val="24"/>
        </w:rPr>
        <w:t xml:space="preserve"> Kendari, Indonesia</w:t>
      </w:r>
    </w:p>
    <w:tbl>
      <w:tblPr>
        <w:tblStyle w:val="a"/>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9"/>
      </w:tblGrid>
      <w:tr w:rsidR="00B10DF7" w14:paraId="718973BE" w14:textId="77777777">
        <w:tc>
          <w:tcPr>
            <w:tcW w:w="9639" w:type="dxa"/>
          </w:tcPr>
          <w:p w14:paraId="6C9A2BA6" w14:textId="77777777" w:rsidR="00B10DF7" w:rsidRDefault="00B10DF7">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p>
        </w:tc>
      </w:tr>
      <w:tr w:rsidR="00B10DF7" w14:paraId="08C172EE" w14:textId="77777777">
        <w:tc>
          <w:tcPr>
            <w:tcW w:w="9639" w:type="dxa"/>
          </w:tcPr>
          <w:p w14:paraId="412A245A" w14:textId="77777777" w:rsidR="00B10DF7" w:rsidRDefault="00000000">
            <w:pPr>
              <w:pBdr>
                <w:top w:val="nil"/>
                <w:left w:val="nil"/>
                <w:bottom w:val="nil"/>
                <w:right w:val="nil"/>
                <w:between w:val="nil"/>
              </w:pBdr>
              <w:spacing w:after="0" w:line="240" w:lineRule="auto"/>
              <w:ind w:left="0" w:hanging="2"/>
              <w:rPr>
                <w:rFonts w:ascii="Gill Sans" w:eastAsia="Gill Sans" w:hAnsi="Gill Sans" w:cs="Gill Sans"/>
                <w:color w:val="000000"/>
                <w:sz w:val="24"/>
                <w:szCs w:val="24"/>
              </w:rPr>
            </w:pPr>
            <w:r>
              <w:rPr>
                <w:rFonts w:ascii="Gill Sans" w:eastAsia="Gill Sans" w:hAnsi="Gill Sans" w:cs="Gill Sans"/>
                <w:b/>
                <w:color w:val="000000"/>
                <w:sz w:val="24"/>
                <w:szCs w:val="24"/>
              </w:rPr>
              <w:t>ABSTRACT</w:t>
            </w:r>
          </w:p>
        </w:tc>
      </w:tr>
      <w:tr w:rsidR="00B10DF7" w14:paraId="695DAB31" w14:textId="77777777">
        <w:trPr>
          <w:trHeight w:val="63"/>
        </w:trPr>
        <w:tc>
          <w:tcPr>
            <w:tcW w:w="9639" w:type="dxa"/>
          </w:tcPr>
          <w:p w14:paraId="0062CCF6" w14:textId="77777777" w:rsidR="00B10DF7" w:rsidRDefault="00B10DF7">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p>
        </w:tc>
      </w:tr>
      <w:tr w:rsidR="00B10DF7" w14:paraId="64CC6AC9" w14:textId="77777777">
        <w:tc>
          <w:tcPr>
            <w:tcW w:w="9639" w:type="dxa"/>
          </w:tcPr>
          <w:p w14:paraId="0C4E202B" w14:textId="77777777" w:rsidR="00713AC4" w:rsidRPr="00713AC4" w:rsidRDefault="00713AC4" w:rsidP="00713AC4">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lang w:val="en-ID"/>
              </w:rPr>
            </w:pPr>
            <w:r w:rsidRPr="00713AC4">
              <w:rPr>
                <w:rFonts w:ascii="Times New Roman" w:eastAsia="Times New Roman" w:hAnsi="Times New Roman" w:cs="Times New Roman"/>
                <w:b/>
                <w:bCs/>
                <w:color w:val="000000"/>
                <w:sz w:val="24"/>
                <w:szCs w:val="24"/>
                <w:lang w:val="en-ID"/>
              </w:rPr>
              <w:t>Objective</w:t>
            </w:r>
            <w:r w:rsidRPr="00713AC4">
              <w:rPr>
                <w:rFonts w:ascii="Times New Roman" w:eastAsia="Times New Roman" w:hAnsi="Times New Roman" w:cs="Times New Roman"/>
                <w:color w:val="000000"/>
                <w:sz w:val="24"/>
                <w:szCs w:val="24"/>
                <w:lang w:val="en-ID"/>
              </w:rPr>
              <w:t xml:space="preserve">: Maternal anxiety during pregnancy may negatively affect </w:t>
            </w:r>
            <w:proofErr w:type="spellStart"/>
            <w:r w:rsidRPr="00713AC4">
              <w:rPr>
                <w:rFonts w:ascii="Times New Roman" w:eastAsia="Times New Roman" w:hAnsi="Times New Roman" w:cs="Times New Roman"/>
                <w:color w:val="000000"/>
                <w:sz w:val="24"/>
                <w:szCs w:val="24"/>
                <w:lang w:val="en-ID"/>
              </w:rPr>
              <w:t>fetal</w:t>
            </w:r>
            <w:proofErr w:type="spellEnd"/>
            <w:r w:rsidRPr="00713AC4">
              <w:rPr>
                <w:rFonts w:ascii="Times New Roman" w:eastAsia="Times New Roman" w:hAnsi="Times New Roman" w:cs="Times New Roman"/>
                <w:color w:val="000000"/>
                <w:sz w:val="24"/>
                <w:szCs w:val="24"/>
                <w:lang w:val="en-ID"/>
              </w:rPr>
              <w:t xml:space="preserve"> growth through neuroendocrine and placental mechanisms. This study aimed to </w:t>
            </w:r>
            <w:proofErr w:type="spellStart"/>
            <w:r w:rsidRPr="00713AC4">
              <w:rPr>
                <w:rFonts w:ascii="Times New Roman" w:eastAsia="Times New Roman" w:hAnsi="Times New Roman" w:cs="Times New Roman"/>
                <w:color w:val="000000"/>
                <w:sz w:val="24"/>
                <w:szCs w:val="24"/>
                <w:lang w:val="en-ID"/>
              </w:rPr>
              <w:t>analyze</w:t>
            </w:r>
            <w:proofErr w:type="spellEnd"/>
            <w:r w:rsidRPr="00713AC4">
              <w:rPr>
                <w:rFonts w:ascii="Times New Roman" w:eastAsia="Times New Roman" w:hAnsi="Times New Roman" w:cs="Times New Roman"/>
                <w:color w:val="000000"/>
                <w:sz w:val="24"/>
                <w:szCs w:val="24"/>
                <w:lang w:val="en-ID"/>
              </w:rPr>
              <w:t xml:space="preserve"> the effect of guided imagery and golden banana cookies on estimated </w:t>
            </w:r>
            <w:proofErr w:type="spellStart"/>
            <w:r w:rsidRPr="00713AC4">
              <w:rPr>
                <w:rFonts w:ascii="Times New Roman" w:eastAsia="Times New Roman" w:hAnsi="Times New Roman" w:cs="Times New Roman"/>
                <w:color w:val="000000"/>
                <w:sz w:val="24"/>
                <w:szCs w:val="24"/>
                <w:lang w:val="en-ID"/>
              </w:rPr>
              <w:t>fetal</w:t>
            </w:r>
            <w:proofErr w:type="spellEnd"/>
            <w:r w:rsidRPr="00713AC4">
              <w:rPr>
                <w:rFonts w:ascii="Times New Roman" w:eastAsia="Times New Roman" w:hAnsi="Times New Roman" w:cs="Times New Roman"/>
                <w:color w:val="000000"/>
                <w:sz w:val="24"/>
                <w:szCs w:val="24"/>
                <w:lang w:val="en-ID"/>
              </w:rPr>
              <w:t xml:space="preserve"> weight among anxious pregnant women in Kendari City.</w:t>
            </w:r>
          </w:p>
          <w:p w14:paraId="2C34BEF4" w14:textId="77777777" w:rsidR="00713AC4" w:rsidRPr="00713AC4" w:rsidRDefault="00713AC4" w:rsidP="00713AC4">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lang w:val="en-ID"/>
              </w:rPr>
            </w:pPr>
            <w:r w:rsidRPr="00713AC4">
              <w:rPr>
                <w:rFonts w:ascii="Times New Roman" w:eastAsia="Times New Roman" w:hAnsi="Times New Roman" w:cs="Times New Roman"/>
                <w:b/>
                <w:bCs/>
                <w:color w:val="000000"/>
                <w:sz w:val="24"/>
                <w:szCs w:val="24"/>
                <w:lang w:val="en-ID"/>
              </w:rPr>
              <w:t>Materials and Methods</w:t>
            </w:r>
            <w:r w:rsidRPr="00713AC4">
              <w:rPr>
                <w:rFonts w:ascii="Times New Roman" w:eastAsia="Times New Roman" w:hAnsi="Times New Roman" w:cs="Times New Roman"/>
                <w:color w:val="000000"/>
                <w:sz w:val="24"/>
                <w:szCs w:val="24"/>
                <w:lang w:val="en-ID"/>
              </w:rPr>
              <w:t xml:space="preserve">: This quasi-experimental study employed a pre-test and post-test design with a control group. A total of 120 pregnant women experiencing anxiety were allocated into four groups: guided imagery, golden banana cookies, combined guided imagery and golden banana cookies, and a control group without intervention. The interventions were administered for 12 weeks. Estimated </w:t>
            </w:r>
            <w:proofErr w:type="spellStart"/>
            <w:r w:rsidRPr="00713AC4">
              <w:rPr>
                <w:rFonts w:ascii="Times New Roman" w:eastAsia="Times New Roman" w:hAnsi="Times New Roman" w:cs="Times New Roman"/>
                <w:color w:val="000000"/>
                <w:sz w:val="24"/>
                <w:szCs w:val="24"/>
                <w:lang w:val="en-ID"/>
              </w:rPr>
              <w:t>fetal</w:t>
            </w:r>
            <w:proofErr w:type="spellEnd"/>
            <w:r w:rsidRPr="00713AC4">
              <w:rPr>
                <w:rFonts w:ascii="Times New Roman" w:eastAsia="Times New Roman" w:hAnsi="Times New Roman" w:cs="Times New Roman"/>
                <w:color w:val="000000"/>
                <w:sz w:val="24"/>
                <w:szCs w:val="24"/>
                <w:lang w:val="en-ID"/>
              </w:rPr>
              <w:t xml:space="preserve"> weight was measured using fundal height assessment, and data were </w:t>
            </w:r>
            <w:proofErr w:type="spellStart"/>
            <w:r w:rsidRPr="00713AC4">
              <w:rPr>
                <w:rFonts w:ascii="Times New Roman" w:eastAsia="Times New Roman" w:hAnsi="Times New Roman" w:cs="Times New Roman"/>
                <w:color w:val="000000"/>
                <w:sz w:val="24"/>
                <w:szCs w:val="24"/>
                <w:lang w:val="en-ID"/>
              </w:rPr>
              <w:t>analyzed</w:t>
            </w:r>
            <w:proofErr w:type="spellEnd"/>
            <w:r w:rsidRPr="00713AC4">
              <w:rPr>
                <w:rFonts w:ascii="Times New Roman" w:eastAsia="Times New Roman" w:hAnsi="Times New Roman" w:cs="Times New Roman"/>
                <w:color w:val="000000"/>
                <w:sz w:val="24"/>
                <w:szCs w:val="24"/>
                <w:lang w:val="en-ID"/>
              </w:rPr>
              <w:t xml:space="preserve"> using comparative statistical tests to evaluate differences before and after intervention among groups.</w:t>
            </w:r>
          </w:p>
          <w:p w14:paraId="7E8E6C5B" w14:textId="77777777" w:rsidR="00713AC4" w:rsidRPr="00713AC4" w:rsidRDefault="00713AC4" w:rsidP="00713AC4">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lang w:val="en-ID"/>
              </w:rPr>
            </w:pPr>
            <w:r w:rsidRPr="00713AC4">
              <w:rPr>
                <w:rFonts w:ascii="Times New Roman" w:eastAsia="Times New Roman" w:hAnsi="Times New Roman" w:cs="Times New Roman"/>
                <w:b/>
                <w:bCs/>
                <w:color w:val="000000"/>
                <w:sz w:val="24"/>
                <w:szCs w:val="24"/>
                <w:lang w:val="en-ID"/>
              </w:rPr>
              <w:t>Results</w:t>
            </w:r>
            <w:r w:rsidRPr="00713AC4">
              <w:rPr>
                <w:rFonts w:ascii="Times New Roman" w:eastAsia="Times New Roman" w:hAnsi="Times New Roman" w:cs="Times New Roman"/>
                <w:color w:val="000000"/>
                <w:sz w:val="24"/>
                <w:szCs w:val="24"/>
                <w:lang w:val="en-ID"/>
              </w:rPr>
              <w:t xml:space="preserve">: Baseline analysis showed no significant difference in estimated </w:t>
            </w:r>
            <w:proofErr w:type="spellStart"/>
            <w:r w:rsidRPr="00713AC4">
              <w:rPr>
                <w:rFonts w:ascii="Times New Roman" w:eastAsia="Times New Roman" w:hAnsi="Times New Roman" w:cs="Times New Roman"/>
                <w:color w:val="000000"/>
                <w:sz w:val="24"/>
                <w:szCs w:val="24"/>
                <w:lang w:val="en-ID"/>
              </w:rPr>
              <w:t>fetal</w:t>
            </w:r>
            <w:proofErr w:type="spellEnd"/>
            <w:r w:rsidRPr="00713AC4">
              <w:rPr>
                <w:rFonts w:ascii="Times New Roman" w:eastAsia="Times New Roman" w:hAnsi="Times New Roman" w:cs="Times New Roman"/>
                <w:color w:val="000000"/>
                <w:sz w:val="24"/>
                <w:szCs w:val="24"/>
                <w:lang w:val="en-ID"/>
              </w:rPr>
              <w:t xml:space="preserve"> weight among the four groups (p = 0.491). After the intervention period, all intervention groups demonstrated an increase in mean estimated </w:t>
            </w:r>
            <w:proofErr w:type="spellStart"/>
            <w:r w:rsidRPr="00713AC4">
              <w:rPr>
                <w:rFonts w:ascii="Times New Roman" w:eastAsia="Times New Roman" w:hAnsi="Times New Roman" w:cs="Times New Roman"/>
                <w:color w:val="000000"/>
                <w:sz w:val="24"/>
                <w:szCs w:val="24"/>
                <w:lang w:val="en-ID"/>
              </w:rPr>
              <w:t>fetal</w:t>
            </w:r>
            <w:proofErr w:type="spellEnd"/>
            <w:r w:rsidRPr="00713AC4">
              <w:rPr>
                <w:rFonts w:ascii="Times New Roman" w:eastAsia="Times New Roman" w:hAnsi="Times New Roman" w:cs="Times New Roman"/>
                <w:color w:val="000000"/>
                <w:sz w:val="24"/>
                <w:szCs w:val="24"/>
                <w:lang w:val="en-ID"/>
              </w:rPr>
              <w:t xml:space="preserve"> weight compared to baseline. Statistical analysis revealed a significant difference in post-intervention estimated </w:t>
            </w:r>
            <w:proofErr w:type="spellStart"/>
            <w:r w:rsidRPr="00713AC4">
              <w:rPr>
                <w:rFonts w:ascii="Times New Roman" w:eastAsia="Times New Roman" w:hAnsi="Times New Roman" w:cs="Times New Roman"/>
                <w:color w:val="000000"/>
                <w:sz w:val="24"/>
                <w:szCs w:val="24"/>
                <w:lang w:val="en-ID"/>
              </w:rPr>
              <w:t>fetal</w:t>
            </w:r>
            <w:proofErr w:type="spellEnd"/>
            <w:r w:rsidRPr="00713AC4">
              <w:rPr>
                <w:rFonts w:ascii="Times New Roman" w:eastAsia="Times New Roman" w:hAnsi="Times New Roman" w:cs="Times New Roman"/>
                <w:color w:val="000000"/>
                <w:sz w:val="24"/>
                <w:szCs w:val="24"/>
                <w:lang w:val="en-ID"/>
              </w:rPr>
              <w:t xml:space="preserve"> weight among groups (p &lt; 0.001), with the combined intervention group showing the greatest improvement.</w:t>
            </w:r>
          </w:p>
          <w:p w14:paraId="38DFD778" w14:textId="77777777" w:rsidR="00713AC4" w:rsidRPr="00713AC4" w:rsidRDefault="00713AC4" w:rsidP="00713AC4">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lang w:val="en-ID"/>
              </w:rPr>
            </w:pPr>
            <w:r w:rsidRPr="00713AC4">
              <w:rPr>
                <w:rFonts w:ascii="Times New Roman" w:eastAsia="Times New Roman" w:hAnsi="Times New Roman" w:cs="Times New Roman"/>
                <w:color w:val="000000"/>
                <w:sz w:val="24"/>
                <w:szCs w:val="24"/>
                <w:lang w:val="en-ID"/>
              </w:rPr>
              <w:t xml:space="preserve">Conclusion: Guided imagery and golden banana cookie supplementation significantly affected estimated </w:t>
            </w:r>
            <w:proofErr w:type="spellStart"/>
            <w:r w:rsidRPr="00713AC4">
              <w:rPr>
                <w:rFonts w:ascii="Times New Roman" w:eastAsia="Times New Roman" w:hAnsi="Times New Roman" w:cs="Times New Roman"/>
                <w:color w:val="000000"/>
                <w:sz w:val="24"/>
                <w:szCs w:val="24"/>
                <w:lang w:val="en-ID"/>
              </w:rPr>
              <w:t>fetal</w:t>
            </w:r>
            <w:proofErr w:type="spellEnd"/>
            <w:r w:rsidRPr="00713AC4">
              <w:rPr>
                <w:rFonts w:ascii="Times New Roman" w:eastAsia="Times New Roman" w:hAnsi="Times New Roman" w:cs="Times New Roman"/>
                <w:color w:val="000000"/>
                <w:sz w:val="24"/>
                <w:szCs w:val="24"/>
                <w:lang w:val="en-ID"/>
              </w:rPr>
              <w:t xml:space="preserve"> weight among pregnant women experiencing anxiety. The integration of psychological relaxation and locally based nutritional interventions may support </w:t>
            </w:r>
            <w:proofErr w:type="spellStart"/>
            <w:r w:rsidRPr="00713AC4">
              <w:rPr>
                <w:rFonts w:ascii="Times New Roman" w:eastAsia="Times New Roman" w:hAnsi="Times New Roman" w:cs="Times New Roman"/>
                <w:color w:val="000000"/>
                <w:sz w:val="24"/>
                <w:szCs w:val="24"/>
                <w:lang w:val="en-ID"/>
              </w:rPr>
              <w:t>fetal</w:t>
            </w:r>
            <w:proofErr w:type="spellEnd"/>
            <w:r w:rsidRPr="00713AC4">
              <w:rPr>
                <w:rFonts w:ascii="Times New Roman" w:eastAsia="Times New Roman" w:hAnsi="Times New Roman" w:cs="Times New Roman"/>
                <w:color w:val="000000"/>
                <w:sz w:val="24"/>
                <w:szCs w:val="24"/>
                <w:lang w:val="en-ID"/>
              </w:rPr>
              <w:t xml:space="preserve"> growth during pregnancy.</w:t>
            </w:r>
          </w:p>
          <w:p w14:paraId="474BBFB4" w14:textId="77777777" w:rsidR="00B10DF7" w:rsidRPr="00A0321C" w:rsidRDefault="00B10DF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4AE7F542" w14:textId="1EB0C250" w:rsidR="00B10DF7" w:rsidRDefault="00000000">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sidRPr="00A0321C">
              <w:rPr>
                <w:rFonts w:ascii="Times New Roman" w:eastAsia="Times New Roman" w:hAnsi="Times New Roman" w:cs="Times New Roman"/>
                <w:color w:val="000000"/>
                <w:sz w:val="24"/>
                <w:szCs w:val="24"/>
              </w:rPr>
              <w:t xml:space="preserve">Keywords: </w:t>
            </w:r>
            <w:r w:rsidR="00877927" w:rsidRPr="00877927">
              <w:rPr>
                <w:rFonts w:ascii="Times New Roman" w:eastAsia="Times New Roman" w:hAnsi="Times New Roman" w:cs="Times New Roman"/>
                <w:color w:val="000000"/>
                <w:sz w:val="24"/>
                <w:szCs w:val="24"/>
              </w:rPr>
              <w:t>Guided imagery; Supplementary feeding; Estimated fetal weight; Maternal anxiety; Sustainable Development Goals</w:t>
            </w:r>
          </w:p>
          <w:p w14:paraId="4686ECCD" w14:textId="77777777" w:rsidR="00A0321C" w:rsidRPr="00A0321C" w:rsidRDefault="00A0321C">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0B6A7672" w14:textId="6D3243BE" w:rsidR="00A0321C" w:rsidRDefault="00000000">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sidRPr="00A0321C">
              <w:rPr>
                <w:rFonts w:ascii="Times New Roman" w:eastAsia="Times New Roman" w:hAnsi="Times New Roman" w:cs="Times New Roman"/>
                <w:color w:val="000000"/>
                <w:sz w:val="24"/>
                <w:szCs w:val="24"/>
              </w:rPr>
              <w:t>Correspondence</w:t>
            </w:r>
            <w:r w:rsidR="00A0321C">
              <w:rPr>
                <w:rFonts w:ascii="Times New Roman" w:eastAsia="Times New Roman" w:hAnsi="Times New Roman" w:cs="Times New Roman"/>
                <w:color w:val="000000"/>
                <w:sz w:val="24"/>
                <w:szCs w:val="24"/>
              </w:rPr>
              <w:t>:</w:t>
            </w:r>
            <w:r w:rsidR="00A0321C" w:rsidRPr="00A0321C">
              <w:t xml:space="preserve"> </w:t>
            </w:r>
            <w:r w:rsidR="00A0321C" w:rsidRPr="00A0321C">
              <w:rPr>
                <w:rFonts w:ascii="Times New Roman" w:eastAsia="Times New Roman" w:hAnsi="Times New Roman" w:cs="Times New Roman"/>
                <w:color w:val="000000"/>
                <w:sz w:val="24"/>
                <w:szCs w:val="24"/>
              </w:rPr>
              <w:t>Kartini</w:t>
            </w:r>
            <w:r w:rsidRPr="00A0321C">
              <w:rPr>
                <w:rFonts w:ascii="Times New Roman" w:eastAsia="Times New Roman" w:hAnsi="Times New Roman" w:cs="Times New Roman"/>
                <w:color w:val="000000"/>
                <w:sz w:val="24"/>
                <w:szCs w:val="24"/>
              </w:rPr>
              <w:t xml:space="preserve">, </w:t>
            </w:r>
            <w:r w:rsidR="00A0321C" w:rsidRPr="00A0321C">
              <w:rPr>
                <w:rFonts w:ascii="Times New Roman" w:eastAsia="Book Antiqua" w:hAnsi="Times New Roman" w:cs="Times New Roman"/>
                <w:bCs/>
                <w:sz w:val="24"/>
                <w:szCs w:val="24"/>
              </w:rPr>
              <w:t xml:space="preserve">Department of Midwifery, </w:t>
            </w:r>
            <w:proofErr w:type="spellStart"/>
            <w:r w:rsidR="00A0321C" w:rsidRPr="00A0321C">
              <w:rPr>
                <w:rFonts w:ascii="Times New Roman" w:eastAsia="Book Antiqua" w:hAnsi="Times New Roman" w:cs="Times New Roman"/>
                <w:bCs/>
                <w:sz w:val="24"/>
                <w:szCs w:val="24"/>
              </w:rPr>
              <w:t>Poltekkes</w:t>
            </w:r>
            <w:proofErr w:type="spellEnd"/>
            <w:r w:rsidR="00A0321C" w:rsidRPr="00A0321C">
              <w:rPr>
                <w:rFonts w:ascii="Times New Roman" w:eastAsia="Book Antiqua" w:hAnsi="Times New Roman" w:cs="Times New Roman"/>
                <w:bCs/>
                <w:sz w:val="24"/>
                <w:szCs w:val="24"/>
              </w:rPr>
              <w:t xml:space="preserve"> </w:t>
            </w:r>
            <w:proofErr w:type="spellStart"/>
            <w:r w:rsidR="00A0321C" w:rsidRPr="00A0321C">
              <w:rPr>
                <w:rFonts w:ascii="Times New Roman" w:eastAsia="Book Antiqua" w:hAnsi="Times New Roman" w:cs="Times New Roman"/>
                <w:bCs/>
                <w:sz w:val="24"/>
                <w:szCs w:val="24"/>
              </w:rPr>
              <w:t>Kemenkes</w:t>
            </w:r>
            <w:proofErr w:type="spellEnd"/>
            <w:r w:rsidR="00A0321C" w:rsidRPr="00A0321C">
              <w:rPr>
                <w:rFonts w:ascii="Times New Roman" w:eastAsia="Book Antiqua" w:hAnsi="Times New Roman" w:cs="Times New Roman"/>
                <w:bCs/>
                <w:sz w:val="24"/>
                <w:szCs w:val="24"/>
              </w:rPr>
              <w:t xml:space="preserve"> Kendari</w:t>
            </w:r>
          </w:p>
          <w:p w14:paraId="3FB8C51C" w14:textId="58B0A302" w:rsidR="00B10DF7" w:rsidRPr="00A0321C" w:rsidRDefault="00A0321C">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sidRPr="00A0321C">
              <w:rPr>
                <w:rFonts w:ascii="Times New Roman" w:eastAsia="Times New Roman" w:hAnsi="Times New Roman" w:cs="Times New Roman"/>
                <w:color w:val="000000"/>
                <w:sz w:val="24"/>
                <w:szCs w:val="24"/>
              </w:rPr>
              <w:t>Email: gloriakartini@gmail.com</w:t>
            </w:r>
          </w:p>
          <w:p w14:paraId="2E6E9EBC" w14:textId="77777777" w:rsidR="00B10DF7" w:rsidRPr="00A0321C" w:rsidRDefault="00B10DF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tc>
      </w:tr>
    </w:tbl>
    <w:p w14:paraId="11298EB8" w14:textId="77777777" w:rsidR="00B10DF7" w:rsidRDefault="00B10DF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0254D954" w14:textId="77777777" w:rsidR="00B10DF7" w:rsidRDefault="00B10DF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bookmarkStart w:id="0" w:name="_heading=h.1fob9te" w:colFirst="0" w:colLast="0"/>
      <w:bookmarkEnd w:id="0"/>
    </w:p>
    <w:p w14:paraId="204137EC" w14:textId="77777777" w:rsidR="00CD686E" w:rsidRDefault="00CD686E">
      <w:pPr>
        <w:pBdr>
          <w:top w:val="nil"/>
          <w:left w:val="nil"/>
          <w:bottom w:val="nil"/>
          <w:right w:val="nil"/>
          <w:between w:val="nil"/>
        </w:pBdr>
        <w:spacing w:after="0" w:line="240" w:lineRule="auto"/>
        <w:ind w:left="0" w:hanging="2"/>
        <w:jc w:val="both"/>
        <w:rPr>
          <w:rFonts w:ascii="Gill Sans" w:eastAsia="Gill Sans" w:hAnsi="Gill Sans" w:cs="Gill Sans"/>
          <w:b/>
          <w:color w:val="000000"/>
          <w:sz w:val="24"/>
          <w:szCs w:val="24"/>
        </w:rPr>
      </w:pPr>
    </w:p>
    <w:p w14:paraId="600AD503" w14:textId="77777777" w:rsidR="008C5E60" w:rsidRDefault="008C5E60" w:rsidP="008C5E60">
      <w:pPr>
        <w:pBdr>
          <w:top w:val="nil"/>
          <w:left w:val="nil"/>
          <w:bottom w:val="nil"/>
          <w:right w:val="nil"/>
          <w:between w:val="nil"/>
        </w:pBdr>
        <w:spacing w:after="0" w:line="240" w:lineRule="auto"/>
        <w:ind w:leftChars="0" w:left="0" w:firstLineChars="0" w:firstLine="0"/>
        <w:jc w:val="both"/>
        <w:rPr>
          <w:rFonts w:ascii="Gill Sans" w:eastAsia="Gill Sans" w:hAnsi="Gill Sans" w:cs="Gill Sans"/>
          <w:b/>
          <w:color w:val="000000"/>
          <w:sz w:val="24"/>
          <w:szCs w:val="24"/>
        </w:rPr>
      </w:pPr>
    </w:p>
    <w:p w14:paraId="114B87A3" w14:textId="407C3A4A" w:rsidR="00B10DF7" w:rsidRDefault="00000000" w:rsidP="008C5E60">
      <w:pPr>
        <w:pBdr>
          <w:top w:val="nil"/>
          <w:left w:val="nil"/>
          <w:bottom w:val="nil"/>
          <w:right w:val="nil"/>
          <w:between w:val="nil"/>
        </w:pBdr>
        <w:spacing w:after="0" w:line="240" w:lineRule="auto"/>
        <w:ind w:leftChars="0" w:left="0" w:firstLineChars="0" w:firstLine="0"/>
        <w:jc w:val="both"/>
        <w:rPr>
          <w:rFonts w:ascii="Gill Sans" w:eastAsia="Gill Sans" w:hAnsi="Gill Sans" w:cs="Gill Sans"/>
          <w:color w:val="000000"/>
          <w:sz w:val="24"/>
          <w:szCs w:val="24"/>
        </w:rPr>
      </w:pPr>
      <w:r>
        <w:rPr>
          <w:rFonts w:ascii="Gill Sans" w:eastAsia="Gill Sans" w:hAnsi="Gill Sans" w:cs="Gill Sans"/>
          <w:b/>
          <w:color w:val="000000"/>
          <w:sz w:val="24"/>
          <w:szCs w:val="24"/>
        </w:rPr>
        <w:lastRenderedPageBreak/>
        <w:t>Highlights:</w:t>
      </w:r>
    </w:p>
    <w:p w14:paraId="3EE14284" w14:textId="2B5BF3C5" w:rsidR="00877927" w:rsidRPr="00877927" w:rsidRDefault="00877927" w:rsidP="008C5E60">
      <w:pPr>
        <w:pStyle w:val="ListParagraph"/>
        <w:numPr>
          <w:ilvl w:val="0"/>
          <w:numId w:val="2"/>
        </w:numPr>
        <w:suppressAutoHyphens w:val="0"/>
        <w:spacing w:before="100" w:beforeAutospacing="1" w:after="100" w:afterAutospacing="1" w:line="240" w:lineRule="auto"/>
        <w:ind w:leftChars="0" w:firstLineChars="0"/>
        <w:jc w:val="both"/>
        <w:textDirection w:val="lrTb"/>
        <w:textAlignment w:val="auto"/>
        <w:outlineLvl w:val="9"/>
        <w:rPr>
          <w:rFonts w:ascii="Times New Roman" w:eastAsia="Times New Roman" w:hAnsi="Times New Roman"/>
          <w:position w:val="0"/>
          <w:sz w:val="24"/>
          <w:szCs w:val="24"/>
          <w:lang w:val="en-ID" w:eastAsia="en-ID"/>
        </w:rPr>
      </w:pPr>
      <w:r w:rsidRPr="00877927">
        <w:rPr>
          <w:rFonts w:ascii="Times New Roman" w:eastAsia="Times New Roman" w:hAnsi="Times New Roman"/>
          <w:position w:val="0"/>
          <w:sz w:val="24"/>
          <w:szCs w:val="24"/>
          <w:lang w:val="en-ID" w:eastAsia="en-ID"/>
        </w:rPr>
        <w:t xml:space="preserve">This study demonstrates the effectiveness of combining guided imagery with a locally produced banana-based supplementary food to support </w:t>
      </w:r>
      <w:proofErr w:type="spellStart"/>
      <w:r w:rsidRPr="00877927">
        <w:rPr>
          <w:rFonts w:ascii="Times New Roman" w:eastAsia="Times New Roman" w:hAnsi="Times New Roman"/>
          <w:position w:val="0"/>
          <w:sz w:val="24"/>
          <w:szCs w:val="24"/>
          <w:lang w:val="en-ID" w:eastAsia="en-ID"/>
        </w:rPr>
        <w:t>fetal</w:t>
      </w:r>
      <w:proofErr w:type="spellEnd"/>
      <w:r w:rsidRPr="00877927">
        <w:rPr>
          <w:rFonts w:ascii="Times New Roman" w:eastAsia="Times New Roman" w:hAnsi="Times New Roman"/>
          <w:position w:val="0"/>
          <w:sz w:val="24"/>
          <w:szCs w:val="24"/>
          <w:lang w:val="en-ID" w:eastAsia="en-ID"/>
        </w:rPr>
        <w:t xml:space="preserve"> growth among anxious pregnant women.</w:t>
      </w:r>
    </w:p>
    <w:p w14:paraId="1E5E978A" w14:textId="530E6A11" w:rsidR="00B10DF7" w:rsidRPr="00877927" w:rsidRDefault="00877927" w:rsidP="00877927">
      <w:pPr>
        <w:pStyle w:val="ListParagraph"/>
        <w:numPr>
          <w:ilvl w:val="0"/>
          <w:numId w:val="2"/>
        </w:numPr>
        <w:suppressAutoHyphens w:val="0"/>
        <w:spacing w:before="100" w:beforeAutospacing="1" w:after="100" w:afterAutospacing="1" w:line="240" w:lineRule="auto"/>
        <w:ind w:leftChars="0" w:firstLineChars="0"/>
        <w:textDirection w:val="lrTb"/>
        <w:textAlignment w:val="auto"/>
        <w:outlineLvl w:val="9"/>
        <w:rPr>
          <w:rFonts w:ascii="Times New Roman" w:eastAsia="Times New Roman" w:hAnsi="Times New Roman"/>
          <w:position w:val="0"/>
          <w:sz w:val="24"/>
          <w:szCs w:val="24"/>
          <w:lang w:val="en-ID" w:eastAsia="en-ID"/>
        </w:rPr>
      </w:pPr>
      <w:r w:rsidRPr="00877927">
        <w:rPr>
          <w:rFonts w:ascii="Times New Roman" w:eastAsia="Times New Roman" w:hAnsi="Times New Roman"/>
          <w:position w:val="0"/>
          <w:sz w:val="24"/>
          <w:szCs w:val="24"/>
          <w:lang w:val="en-ID" w:eastAsia="en-ID"/>
        </w:rPr>
        <w:t>The integration of psychological relaxation and nutritional interventions provides a feasible, community-based approach for midwifery care during public health crises.</w:t>
      </w:r>
    </w:p>
    <w:p w14:paraId="2DE83EA2" w14:textId="77777777" w:rsidR="00B10DF7" w:rsidRDefault="00B10DF7">
      <w:pPr>
        <w:pBdr>
          <w:top w:val="nil"/>
          <w:left w:val="nil"/>
          <w:bottom w:val="nil"/>
          <w:right w:val="nil"/>
          <w:between w:val="nil"/>
        </w:pBdr>
        <w:spacing w:after="0" w:line="240" w:lineRule="auto"/>
        <w:ind w:left="0" w:hanging="2"/>
        <w:jc w:val="both"/>
        <w:rPr>
          <w:rFonts w:ascii="Gill Sans" w:eastAsia="Gill Sans" w:hAnsi="Gill Sans" w:cs="Gill Sans"/>
          <w:color w:val="000000"/>
          <w:sz w:val="24"/>
          <w:szCs w:val="24"/>
        </w:rPr>
      </w:pPr>
    </w:p>
    <w:p w14:paraId="41B79ADA" w14:textId="77777777" w:rsidR="00B10DF7" w:rsidRDefault="00B10DF7">
      <w:pPr>
        <w:pBdr>
          <w:top w:val="nil"/>
          <w:left w:val="nil"/>
          <w:bottom w:val="nil"/>
          <w:right w:val="nil"/>
          <w:between w:val="nil"/>
        </w:pBdr>
        <w:spacing w:after="0" w:line="240" w:lineRule="auto"/>
        <w:ind w:left="0" w:hanging="2"/>
        <w:jc w:val="both"/>
        <w:rPr>
          <w:rFonts w:ascii="Gill Sans" w:eastAsia="Gill Sans" w:hAnsi="Gill Sans" w:cs="Gill Sans"/>
          <w:color w:val="000000"/>
          <w:sz w:val="24"/>
          <w:szCs w:val="24"/>
        </w:rPr>
        <w:sectPr w:rsidR="00B10DF7">
          <w:headerReference w:type="even" r:id="rId17"/>
          <w:headerReference w:type="default" r:id="rId18"/>
          <w:footerReference w:type="even" r:id="rId19"/>
          <w:footerReference w:type="default" r:id="rId20"/>
          <w:headerReference w:type="first" r:id="rId21"/>
          <w:footerReference w:type="first" r:id="rId22"/>
          <w:pgSz w:w="11907" w:h="16443"/>
          <w:pgMar w:top="1701" w:right="1134" w:bottom="1701" w:left="1134" w:header="720" w:footer="1134" w:gutter="0"/>
          <w:pgNumType w:start="74"/>
          <w:cols w:space="720"/>
        </w:sectPr>
      </w:pPr>
    </w:p>
    <w:p w14:paraId="3BBC7A68" w14:textId="77777777" w:rsidR="00B10DF7" w:rsidRDefault="00000000">
      <w:pPr>
        <w:pBdr>
          <w:top w:val="nil"/>
          <w:left w:val="nil"/>
          <w:bottom w:val="nil"/>
          <w:right w:val="nil"/>
          <w:between w:val="nil"/>
        </w:pBdr>
        <w:spacing w:after="0" w:line="360" w:lineRule="auto"/>
        <w:ind w:left="0" w:hanging="2"/>
        <w:jc w:val="both"/>
        <w:rPr>
          <w:rFonts w:ascii="Gill Sans" w:eastAsia="Gill Sans" w:hAnsi="Gill Sans" w:cs="Gill Sans"/>
          <w:color w:val="000000"/>
          <w:sz w:val="24"/>
          <w:szCs w:val="24"/>
        </w:rPr>
      </w:pPr>
      <w:r>
        <w:rPr>
          <w:rFonts w:ascii="Gill Sans" w:eastAsia="Gill Sans" w:hAnsi="Gill Sans" w:cs="Gill Sans"/>
          <w:b/>
          <w:color w:val="000000"/>
          <w:sz w:val="24"/>
          <w:szCs w:val="24"/>
        </w:rPr>
        <w:t>INTRODUCTION</w:t>
      </w:r>
    </w:p>
    <w:p w14:paraId="3AD60AC0" w14:textId="77777777" w:rsidR="00AA556F" w:rsidRPr="00AA556F" w:rsidRDefault="00AA556F" w:rsidP="00AA556F">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lang w:val="en-ID"/>
        </w:rPr>
      </w:pPr>
      <w:r w:rsidRPr="00AA556F">
        <w:rPr>
          <w:rFonts w:ascii="Times New Roman" w:eastAsia="Times New Roman" w:hAnsi="Times New Roman" w:cs="Times New Roman"/>
          <w:color w:val="000000"/>
          <w:sz w:val="24"/>
          <w:szCs w:val="24"/>
          <w:lang w:val="en-ID"/>
        </w:rPr>
        <w:t xml:space="preserve">Maternal and </w:t>
      </w:r>
      <w:proofErr w:type="spellStart"/>
      <w:r w:rsidRPr="00AA556F">
        <w:rPr>
          <w:rFonts w:ascii="Times New Roman" w:eastAsia="Times New Roman" w:hAnsi="Times New Roman" w:cs="Times New Roman"/>
          <w:color w:val="000000"/>
          <w:sz w:val="24"/>
          <w:szCs w:val="24"/>
          <w:lang w:val="en-ID"/>
        </w:rPr>
        <w:t>fetal</w:t>
      </w:r>
      <w:proofErr w:type="spellEnd"/>
      <w:r w:rsidRPr="00AA556F">
        <w:rPr>
          <w:rFonts w:ascii="Times New Roman" w:eastAsia="Times New Roman" w:hAnsi="Times New Roman" w:cs="Times New Roman"/>
          <w:color w:val="000000"/>
          <w:sz w:val="24"/>
          <w:szCs w:val="24"/>
          <w:lang w:val="en-ID"/>
        </w:rPr>
        <w:t xml:space="preserve"> health are important indicators in determining the quality of future human resources. Pregnancy is a vulnerable period characterized by physiological and psychological changes that are closely interrelated and influence </w:t>
      </w:r>
      <w:proofErr w:type="spellStart"/>
      <w:r w:rsidRPr="00AA556F">
        <w:rPr>
          <w:rFonts w:ascii="Times New Roman" w:eastAsia="Times New Roman" w:hAnsi="Times New Roman" w:cs="Times New Roman"/>
          <w:color w:val="000000"/>
          <w:sz w:val="24"/>
          <w:szCs w:val="24"/>
          <w:lang w:val="en-ID"/>
        </w:rPr>
        <w:t>fetal</w:t>
      </w:r>
      <w:proofErr w:type="spellEnd"/>
      <w:r w:rsidRPr="00AA556F">
        <w:rPr>
          <w:rFonts w:ascii="Times New Roman" w:eastAsia="Times New Roman" w:hAnsi="Times New Roman" w:cs="Times New Roman"/>
          <w:color w:val="000000"/>
          <w:sz w:val="24"/>
          <w:szCs w:val="24"/>
          <w:lang w:val="en-ID"/>
        </w:rPr>
        <w:t xml:space="preserve"> growth and development. One important indicator in pregnancy monitoring is estimated </w:t>
      </w:r>
      <w:proofErr w:type="spellStart"/>
      <w:r w:rsidRPr="00AA556F">
        <w:rPr>
          <w:rFonts w:ascii="Times New Roman" w:eastAsia="Times New Roman" w:hAnsi="Times New Roman" w:cs="Times New Roman"/>
          <w:color w:val="000000"/>
          <w:sz w:val="24"/>
          <w:szCs w:val="24"/>
          <w:lang w:val="en-ID"/>
        </w:rPr>
        <w:t>fetal</w:t>
      </w:r>
      <w:proofErr w:type="spellEnd"/>
      <w:r w:rsidRPr="00AA556F">
        <w:rPr>
          <w:rFonts w:ascii="Times New Roman" w:eastAsia="Times New Roman" w:hAnsi="Times New Roman" w:cs="Times New Roman"/>
          <w:color w:val="000000"/>
          <w:sz w:val="24"/>
          <w:szCs w:val="24"/>
          <w:lang w:val="en-ID"/>
        </w:rPr>
        <w:t xml:space="preserve"> weight (EFW), which reflects </w:t>
      </w:r>
      <w:proofErr w:type="spellStart"/>
      <w:r w:rsidRPr="00AA556F">
        <w:rPr>
          <w:rFonts w:ascii="Times New Roman" w:eastAsia="Times New Roman" w:hAnsi="Times New Roman" w:cs="Times New Roman"/>
          <w:color w:val="000000"/>
          <w:sz w:val="24"/>
          <w:szCs w:val="24"/>
          <w:lang w:val="en-ID"/>
        </w:rPr>
        <w:t>fetal</w:t>
      </w:r>
      <w:proofErr w:type="spellEnd"/>
      <w:r w:rsidRPr="00AA556F">
        <w:rPr>
          <w:rFonts w:ascii="Times New Roman" w:eastAsia="Times New Roman" w:hAnsi="Times New Roman" w:cs="Times New Roman"/>
          <w:color w:val="000000"/>
          <w:sz w:val="24"/>
          <w:szCs w:val="24"/>
          <w:lang w:val="en-ID"/>
        </w:rPr>
        <w:t xml:space="preserve"> growth and serves as a basis for early detection of pregnancy complications such as </w:t>
      </w:r>
      <w:proofErr w:type="spellStart"/>
      <w:r w:rsidRPr="00AA556F">
        <w:rPr>
          <w:rFonts w:ascii="Times New Roman" w:eastAsia="Times New Roman" w:hAnsi="Times New Roman" w:cs="Times New Roman"/>
          <w:color w:val="000000"/>
          <w:sz w:val="24"/>
          <w:szCs w:val="24"/>
          <w:lang w:val="en-ID"/>
        </w:rPr>
        <w:t>fetal</w:t>
      </w:r>
      <w:proofErr w:type="spellEnd"/>
      <w:r w:rsidRPr="00AA556F">
        <w:rPr>
          <w:rFonts w:ascii="Times New Roman" w:eastAsia="Times New Roman" w:hAnsi="Times New Roman" w:cs="Times New Roman"/>
          <w:color w:val="000000"/>
          <w:sz w:val="24"/>
          <w:szCs w:val="24"/>
          <w:lang w:val="en-ID"/>
        </w:rPr>
        <w:t xml:space="preserve"> growth restriction and low birth weight risk. Various factors influence estimated </w:t>
      </w:r>
      <w:proofErr w:type="spellStart"/>
      <w:r w:rsidRPr="00AA556F">
        <w:rPr>
          <w:rFonts w:ascii="Times New Roman" w:eastAsia="Times New Roman" w:hAnsi="Times New Roman" w:cs="Times New Roman"/>
          <w:color w:val="000000"/>
          <w:sz w:val="24"/>
          <w:szCs w:val="24"/>
          <w:lang w:val="en-ID"/>
        </w:rPr>
        <w:t>fetal</w:t>
      </w:r>
      <w:proofErr w:type="spellEnd"/>
      <w:r w:rsidRPr="00AA556F">
        <w:rPr>
          <w:rFonts w:ascii="Times New Roman" w:eastAsia="Times New Roman" w:hAnsi="Times New Roman" w:cs="Times New Roman"/>
          <w:color w:val="000000"/>
          <w:sz w:val="24"/>
          <w:szCs w:val="24"/>
          <w:lang w:val="en-ID"/>
        </w:rPr>
        <w:t xml:space="preserve"> weight, including maternal nutritional status, dietary intake, health conditions, and psychological factors.</w:t>
      </w:r>
    </w:p>
    <w:p w14:paraId="40672D22" w14:textId="77777777" w:rsidR="00AA556F" w:rsidRPr="00AA556F" w:rsidRDefault="00AA556F" w:rsidP="00AA556F">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lang w:val="en-ID"/>
        </w:rPr>
      </w:pPr>
      <w:r w:rsidRPr="00AA556F">
        <w:rPr>
          <w:rFonts w:ascii="Times New Roman" w:eastAsia="Times New Roman" w:hAnsi="Times New Roman" w:cs="Times New Roman"/>
          <w:color w:val="000000"/>
          <w:sz w:val="24"/>
          <w:szCs w:val="24"/>
          <w:lang w:val="en-ID"/>
        </w:rPr>
        <w:t xml:space="preserve">Psychological factors, particularly anxiety during pregnancy, often receive less attention despite their significant impact on hormonal balance and uteroplacental blood flow. Maternal anxiety can increase stress hormones such as cortisol and adrenaline, potentially reducing oxygen and nutrient supply to the </w:t>
      </w:r>
      <w:proofErr w:type="spellStart"/>
      <w:r w:rsidRPr="00AA556F">
        <w:rPr>
          <w:rFonts w:ascii="Times New Roman" w:eastAsia="Times New Roman" w:hAnsi="Times New Roman" w:cs="Times New Roman"/>
          <w:color w:val="000000"/>
          <w:sz w:val="24"/>
          <w:szCs w:val="24"/>
          <w:lang w:val="en-ID"/>
        </w:rPr>
        <w:t>fetus</w:t>
      </w:r>
      <w:proofErr w:type="spellEnd"/>
      <w:r w:rsidRPr="00AA556F">
        <w:rPr>
          <w:rFonts w:ascii="Times New Roman" w:eastAsia="Times New Roman" w:hAnsi="Times New Roman" w:cs="Times New Roman"/>
          <w:color w:val="000000"/>
          <w:sz w:val="24"/>
          <w:szCs w:val="24"/>
          <w:lang w:val="en-ID"/>
        </w:rPr>
        <w:t xml:space="preserve"> and affecting </w:t>
      </w:r>
      <w:proofErr w:type="spellStart"/>
      <w:r w:rsidRPr="00AA556F">
        <w:rPr>
          <w:rFonts w:ascii="Times New Roman" w:eastAsia="Times New Roman" w:hAnsi="Times New Roman" w:cs="Times New Roman"/>
          <w:color w:val="000000"/>
          <w:sz w:val="24"/>
          <w:szCs w:val="24"/>
          <w:lang w:val="en-ID"/>
        </w:rPr>
        <w:t>fetal</w:t>
      </w:r>
      <w:proofErr w:type="spellEnd"/>
      <w:r w:rsidRPr="00AA556F">
        <w:rPr>
          <w:rFonts w:ascii="Times New Roman" w:eastAsia="Times New Roman" w:hAnsi="Times New Roman" w:cs="Times New Roman"/>
          <w:color w:val="000000"/>
          <w:sz w:val="24"/>
          <w:szCs w:val="24"/>
          <w:lang w:val="en-ID"/>
        </w:rPr>
        <w:t xml:space="preserve"> growth. Anxiety among pregnant women increased during the COVID-19 pandemic due to fear of infection, limited access to health services, and concerns regarding maternal and </w:t>
      </w:r>
      <w:proofErr w:type="spellStart"/>
      <w:r w:rsidRPr="00AA556F">
        <w:rPr>
          <w:rFonts w:ascii="Times New Roman" w:eastAsia="Times New Roman" w:hAnsi="Times New Roman" w:cs="Times New Roman"/>
          <w:color w:val="000000"/>
          <w:sz w:val="24"/>
          <w:szCs w:val="24"/>
          <w:lang w:val="en-ID"/>
        </w:rPr>
        <w:t>fetal</w:t>
      </w:r>
      <w:proofErr w:type="spellEnd"/>
      <w:r w:rsidRPr="00AA556F">
        <w:rPr>
          <w:rFonts w:ascii="Times New Roman" w:eastAsia="Times New Roman" w:hAnsi="Times New Roman" w:cs="Times New Roman"/>
          <w:color w:val="000000"/>
          <w:sz w:val="24"/>
          <w:szCs w:val="24"/>
          <w:lang w:val="en-ID"/>
        </w:rPr>
        <w:t xml:space="preserve"> safety.</w:t>
      </w:r>
    </w:p>
    <w:p w14:paraId="513B52D5" w14:textId="77777777" w:rsidR="00AA556F" w:rsidRPr="00AA556F" w:rsidRDefault="00AA556F" w:rsidP="00AA556F">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lang w:val="en-ID"/>
        </w:rPr>
      </w:pPr>
      <w:r w:rsidRPr="00AA556F">
        <w:rPr>
          <w:rFonts w:ascii="Times New Roman" w:eastAsia="Times New Roman" w:hAnsi="Times New Roman" w:cs="Times New Roman"/>
          <w:color w:val="000000"/>
          <w:sz w:val="24"/>
          <w:szCs w:val="24"/>
          <w:lang w:val="en-ID"/>
        </w:rPr>
        <w:t xml:space="preserve">SARS-CoV-2 infection in pregnant women is associated with a higher risk of respiratory complications, including pneumonia, which may indirectly affect </w:t>
      </w:r>
      <w:proofErr w:type="spellStart"/>
      <w:r w:rsidRPr="00AA556F">
        <w:rPr>
          <w:rFonts w:ascii="Times New Roman" w:eastAsia="Times New Roman" w:hAnsi="Times New Roman" w:cs="Times New Roman"/>
          <w:color w:val="000000"/>
          <w:sz w:val="24"/>
          <w:szCs w:val="24"/>
          <w:lang w:val="en-ID"/>
        </w:rPr>
        <w:t>fetal</w:t>
      </w:r>
      <w:proofErr w:type="spellEnd"/>
      <w:r w:rsidRPr="00AA556F">
        <w:rPr>
          <w:rFonts w:ascii="Times New Roman" w:eastAsia="Times New Roman" w:hAnsi="Times New Roman" w:cs="Times New Roman"/>
          <w:color w:val="000000"/>
          <w:sz w:val="24"/>
          <w:szCs w:val="24"/>
          <w:lang w:val="en-ID"/>
        </w:rPr>
        <w:t xml:space="preserve"> condition. The widespread impact of the COVID-19 pandemic has caused increased anxiety and psychological distress in society, particularly among pregnant women. Previous studies have reported high levels of anxiety related to pregnancy and childbirth during the pandemic.</w:t>
      </w:r>
    </w:p>
    <w:p w14:paraId="05512E14" w14:textId="77777777" w:rsidR="00AA556F" w:rsidRDefault="00AA556F" w:rsidP="00AA556F">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lang w:val="en-ID"/>
        </w:rPr>
      </w:pPr>
      <w:r w:rsidRPr="00AA556F">
        <w:rPr>
          <w:rFonts w:ascii="Times New Roman" w:eastAsia="Times New Roman" w:hAnsi="Times New Roman" w:cs="Times New Roman"/>
          <w:color w:val="000000"/>
          <w:sz w:val="24"/>
          <w:szCs w:val="24"/>
          <w:lang w:val="en-ID"/>
        </w:rPr>
        <w:t xml:space="preserve">Untreated psychological disorders during pregnancy may affect maternal and </w:t>
      </w:r>
      <w:proofErr w:type="spellStart"/>
      <w:r w:rsidRPr="00AA556F">
        <w:rPr>
          <w:rFonts w:ascii="Times New Roman" w:eastAsia="Times New Roman" w:hAnsi="Times New Roman" w:cs="Times New Roman"/>
          <w:color w:val="000000"/>
          <w:sz w:val="24"/>
          <w:szCs w:val="24"/>
          <w:lang w:val="en-ID"/>
        </w:rPr>
        <w:t>fetal</w:t>
      </w:r>
      <w:proofErr w:type="spellEnd"/>
      <w:r w:rsidRPr="00AA556F">
        <w:rPr>
          <w:rFonts w:ascii="Times New Roman" w:eastAsia="Times New Roman" w:hAnsi="Times New Roman" w:cs="Times New Roman"/>
          <w:color w:val="000000"/>
          <w:sz w:val="24"/>
          <w:szCs w:val="24"/>
          <w:lang w:val="en-ID"/>
        </w:rPr>
        <w:t xml:space="preserve"> health outcomes, including </w:t>
      </w:r>
      <w:proofErr w:type="spellStart"/>
      <w:r w:rsidRPr="00AA556F">
        <w:rPr>
          <w:rFonts w:ascii="Times New Roman" w:eastAsia="Times New Roman" w:hAnsi="Times New Roman" w:cs="Times New Roman"/>
          <w:color w:val="000000"/>
          <w:sz w:val="24"/>
          <w:szCs w:val="24"/>
          <w:lang w:val="en-ID"/>
        </w:rPr>
        <w:t>fetal</w:t>
      </w:r>
      <w:proofErr w:type="spellEnd"/>
      <w:r w:rsidRPr="00AA556F">
        <w:rPr>
          <w:rFonts w:ascii="Times New Roman" w:eastAsia="Times New Roman" w:hAnsi="Times New Roman" w:cs="Times New Roman"/>
          <w:color w:val="000000"/>
          <w:sz w:val="24"/>
          <w:szCs w:val="24"/>
          <w:lang w:val="en-ID"/>
        </w:rPr>
        <w:t xml:space="preserve"> growth and emotional development. Therefore, effective strategies are needed to promote early prevention and management of anxiety during pregnancy. Non-pharmacological interventions such as guided imagery and nutritional support may provide beneficial effects on maternal psychological well-being and </w:t>
      </w:r>
      <w:proofErr w:type="spellStart"/>
      <w:r w:rsidRPr="00AA556F">
        <w:rPr>
          <w:rFonts w:ascii="Times New Roman" w:eastAsia="Times New Roman" w:hAnsi="Times New Roman" w:cs="Times New Roman"/>
          <w:color w:val="000000"/>
          <w:sz w:val="24"/>
          <w:szCs w:val="24"/>
          <w:lang w:val="en-ID"/>
        </w:rPr>
        <w:t>fetal</w:t>
      </w:r>
      <w:proofErr w:type="spellEnd"/>
      <w:r w:rsidRPr="00AA556F">
        <w:rPr>
          <w:rFonts w:ascii="Times New Roman" w:eastAsia="Times New Roman" w:hAnsi="Times New Roman" w:cs="Times New Roman"/>
          <w:color w:val="000000"/>
          <w:sz w:val="24"/>
          <w:szCs w:val="24"/>
          <w:lang w:val="en-ID"/>
        </w:rPr>
        <w:t xml:space="preserve"> growth.</w:t>
      </w:r>
    </w:p>
    <w:p w14:paraId="48B0C01F" w14:textId="10A42CA3" w:rsidR="00B10DF7" w:rsidRPr="00AA556F" w:rsidRDefault="00000000" w:rsidP="00AA556F">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lang w:val="en-ID"/>
        </w:rPr>
      </w:pPr>
      <w:r>
        <w:rPr>
          <w:rFonts w:ascii="Times New Roman" w:eastAsia="Times New Roman" w:hAnsi="Times New Roman" w:cs="Times New Roman"/>
          <w:color w:val="000000"/>
          <w:sz w:val="24"/>
          <w:szCs w:val="24"/>
        </w:rPr>
        <w:t xml:space="preserve"> </w:t>
      </w:r>
    </w:p>
    <w:p w14:paraId="5AAFAFE6" w14:textId="77777777" w:rsidR="00B10DF7" w:rsidRDefault="00000000" w:rsidP="008C5E60">
      <w:pPr>
        <w:pBdr>
          <w:top w:val="nil"/>
          <w:left w:val="nil"/>
          <w:bottom w:val="nil"/>
          <w:right w:val="nil"/>
          <w:between w:val="nil"/>
        </w:pBdr>
        <w:spacing w:after="0" w:line="360" w:lineRule="auto"/>
        <w:ind w:leftChars="0" w:left="0" w:firstLineChars="0" w:firstLine="0"/>
        <w:jc w:val="both"/>
        <w:rPr>
          <w:rFonts w:ascii="Gill Sans" w:eastAsia="Gill Sans" w:hAnsi="Gill Sans" w:cs="Gill Sans"/>
          <w:color w:val="000000"/>
          <w:sz w:val="24"/>
          <w:szCs w:val="24"/>
        </w:rPr>
      </w:pPr>
      <w:r>
        <w:rPr>
          <w:rFonts w:ascii="Gill Sans" w:eastAsia="Gill Sans" w:hAnsi="Gill Sans" w:cs="Gill Sans"/>
          <w:b/>
          <w:color w:val="000000"/>
          <w:sz w:val="24"/>
          <w:szCs w:val="24"/>
        </w:rPr>
        <w:lastRenderedPageBreak/>
        <w:t>MATERIALS AND METHODS</w:t>
      </w:r>
    </w:p>
    <w:p w14:paraId="576C8853" w14:textId="77777777" w:rsidR="009D7DC2" w:rsidRPr="009D7DC2" w:rsidRDefault="009D7DC2" w:rsidP="009D7DC2">
      <w:pPr>
        <w:spacing w:after="0" w:line="360" w:lineRule="auto"/>
        <w:ind w:left="0" w:hanging="2"/>
        <w:jc w:val="both"/>
        <w:rPr>
          <w:rFonts w:ascii="Gill Sans" w:eastAsia="Times New Roman" w:hAnsi="Gill Sans" w:cs="Times New Roman"/>
          <w:b/>
          <w:bCs/>
          <w:sz w:val="24"/>
          <w:szCs w:val="24"/>
          <w:lang w:val="en-ID"/>
        </w:rPr>
      </w:pPr>
      <w:r w:rsidRPr="009D7DC2">
        <w:rPr>
          <w:rFonts w:ascii="Gill Sans" w:eastAsia="Times New Roman" w:hAnsi="Gill Sans" w:cs="Times New Roman"/>
          <w:b/>
          <w:bCs/>
          <w:sz w:val="24"/>
          <w:szCs w:val="24"/>
          <w:lang w:val="en-ID"/>
        </w:rPr>
        <w:t>Study design and participants</w:t>
      </w:r>
    </w:p>
    <w:p w14:paraId="04890F45" w14:textId="50934620" w:rsidR="009D7DC2" w:rsidRPr="009D7DC2" w:rsidRDefault="009D7DC2" w:rsidP="009D7DC2">
      <w:pPr>
        <w:spacing w:after="0" w:line="360" w:lineRule="auto"/>
        <w:ind w:left="0" w:hanging="2"/>
        <w:jc w:val="both"/>
        <w:rPr>
          <w:rFonts w:ascii="Times New Roman" w:eastAsia="Times New Roman" w:hAnsi="Times New Roman" w:cs="Times New Roman"/>
          <w:sz w:val="24"/>
          <w:szCs w:val="24"/>
          <w:lang w:val="en-ID"/>
        </w:rPr>
      </w:pPr>
      <w:r w:rsidRPr="009D7DC2">
        <w:rPr>
          <w:rFonts w:ascii="Times New Roman" w:eastAsia="Times New Roman" w:hAnsi="Times New Roman" w:cs="Times New Roman"/>
          <w:sz w:val="24"/>
          <w:szCs w:val="24"/>
          <w:lang w:val="en-ID"/>
        </w:rPr>
        <w:t xml:space="preserve">This study employed a quasi-experimental pre-test and post-test design with a control group. The study was conducted from September to December 2021 in the working areas of </w:t>
      </w:r>
      <w:proofErr w:type="spellStart"/>
      <w:r w:rsidRPr="009D7DC2">
        <w:rPr>
          <w:rFonts w:ascii="Times New Roman" w:eastAsia="Times New Roman" w:hAnsi="Times New Roman" w:cs="Times New Roman"/>
          <w:sz w:val="24"/>
          <w:szCs w:val="24"/>
          <w:lang w:val="en-ID"/>
        </w:rPr>
        <w:t>Puuwatu</w:t>
      </w:r>
      <w:proofErr w:type="spellEnd"/>
      <w:r w:rsidRPr="009D7DC2">
        <w:rPr>
          <w:rFonts w:ascii="Times New Roman" w:eastAsia="Times New Roman" w:hAnsi="Times New Roman" w:cs="Times New Roman"/>
          <w:sz w:val="24"/>
          <w:szCs w:val="24"/>
          <w:lang w:val="en-ID"/>
        </w:rPr>
        <w:t xml:space="preserve">, </w:t>
      </w:r>
      <w:proofErr w:type="spellStart"/>
      <w:r w:rsidRPr="009D7DC2">
        <w:rPr>
          <w:rFonts w:ascii="Times New Roman" w:eastAsia="Times New Roman" w:hAnsi="Times New Roman" w:cs="Times New Roman"/>
          <w:sz w:val="24"/>
          <w:szCs w:val="24"/>
          <w:lang w:val="en-ID"/>
        </w:rPr>
        <w:t>Kemaraya</w:t>
      </w:r>
      <w:proofErr w:type="spellEnd"/>
      <w:r w:rsidRPr="009D7DC2">
        <w:rPr>
          <w:rFonts w:ascii="Times New Roman" w:eastAsia="Times New Roman" w:hAnsi="Times New Roman" w:cs="Times New Roman"/>
          <w:sz w:val="24"/>
          <w:szCs w:val="24"/>
          <w:lang w:val="en-ID"/>
        </w:rPr>
        <w:t xml:space="preserve">, Mata, Nambo, Benu-Benua, and </w:t>
      </w:r>
      <w:proofErr w:type="spellStart"/>
      <w:r w:rsidRPr="009D7DC2">
        <w:rPr>
          <w:rFonts w:ascii="Times New Roman" w:eastAsia="Times New Roman" w:hAnsi="Times New Roman" w:cs="Times New Roman"/>
          <w:sz w:val="24"/>
          <w:szCs w:val="24"/>
          <w:lang w:val="en-ID"/>
        </w:rPr>
        <w:t>Mekar</w:t>
      </w:r>
      <w:proofErr w:type="spellEnd"/>
      <w:r w:rsidRPr="009D7DC2">
        <w:rPr>
          <w:rFonts w:ascii="Times New Roman" w:eastAsia="Times New Roman" w:hAnsi="Times New Roman" w:cs="Times New Roman"/>
          <w:sz w:val="24"/>
          <w:szCs w:val="24"/>
          <w:lang w:val="en-ID"/>
        </w:rPr>
        <w:t xml:space="preserve"> Primary Health </w:t>
      </w:r>
      <w:proofErr w:type="spellStart"/>
      <w:r w:rsidRPr="009D7DC2">
        <w:rPr>
          <w:rFonts w:ascii="Times New Roman" w:eastAsia="Times New Roman" w:hAnsi="Times New Roman" w:cs="Times New Roman"/>
          <w:sz w:val="24"/>
          <w:szCs w:val="24"/>
          <w:lang w:val="en-ID"/>
        </w:rPr>
        <w:t>Centers</w:t>
      </w:r>
      <w:proofErr w:type="spellEnd"/>
      <w:r w:rsidRPr="009D7DC2">
        <w:rPr>
          <w:rFonts w:ascii="Times New Roman" w:eastAsia="Times New Roman" w:hAnsi="Times New Roman" w:cs="Times New Roman"/>
          <w:sz w:val="24"/>
          <w:szCs w:val="24"/>
          <w:lang w:val="en-ID"/>
        </w:rPr>
        <w:t xml:space="preserve"> in Kendari City, Indonesia. A total of 120 pregnant women who met the inclusion criteria were recruited and equally allocated into four groups, each consisting of 30 participants.</w:t>
      </w:r>
    </w:p>
    <w:p w14:paraId="191B71B5" w14:textId="77777777" w:rsidR="009D7DC2" w:rsidRPr="009D7DC2" w:rsidRDefault="009D7DC2" w:rsidP="009D7DC2">
      <w:pPr>
        <w:spacing w:after="0" w:line="360" w:lineRule="auto"/>
        <w:ind w:left="0" w:hanging="2"/>
        <w:jc w:val="both"/>
        <w:rPr>
          <w:rFonts w:ascii="Times New Roman" w:eastAsia="Times New Roman" w:hAnsi="Times New Roman" w:cs="Times New Roman"/>
          <w:sz w:val="24"/>
          <w:szCs w:val="24"/>
          <w:lang w:val="en-ID"/>
        </w:rPr>
      </w:pPr>
      <w:r w:rsidRPr="009D7DC2">
        <w:rPr>
          <w:rFonts w:ascii="Times New Roman" w:eastAsia="Times New Roman" w:hAnsi="Times New Roman" w:cs="Times New Roman"/>
          <w:sz w:val="24"/>
          <w:szCs w:val="24"/>
          <w:lang w:val="en-ID"/>
        </w:rPr>
        <w:t>The inclusion criteria were pregnant women experiencing anxiety, singleton pregnancy, and gestational age within the second to third trimester. Pregnant women with obstetric complications or chronic medical conditions were excluded from the study.</w:t>
      </w:r>
    </w:p>
    <w:p w14:paraId="4CE5E39A" w14:textId="77777777" w:rsidR="009D7DC2" w:rsidRPr="009D7DC2" w:rsidRDefault="009D7DC2" w:rsidP="009D7DC2">
      <w:pPr>
        <w:spacing w:after="0" w:line="360" w:lineRule="auto"/>
        <w:ind w:left="0" w:hanging="2"/>
        <w:jc w:val="both"/>
        <w:rPr>
          <w:rFonts w:ascii="Times New Roman" w:eastAsia="Times New Roman" w:hAnsi="Times New Roman" w:cs="Times New Roman"/>
          <w:sz w:val="24"/>
          <w:szCs w:val="24"/>
          <w:lang w:val="en-ID"/>
        </w:rPr>
      </w:pPr>
      <w:r w:rsidRPr="009D7DC2">
        <w:rPr>
          <w:rFonts w:ascii="Gill Sans" w:eastAsia="Times New Roman" w:hAnsi="Gill Sans" w:cs="Times New Roman"/>
          <w:b/>
          <w:bCs/>
          <w:sz w:val="24"/>
          <w:szCs w:val="24"/>
          <w:lang w:val="en-ID"/>
        </w:rPr>
        <w:t>Interventions</w:t>
      </w:r>
      <w:r w:rsidRPr="009D7DC2">
        <w:rPr>
          <w:rFonts w:ascii="Times New Roman" w:eastAsia="Times New Roman" w:hAnsi="Times New Roman" w:cs="Times New Roman"/>
          <w:sz w:val="24"/>
          <w:szCs w:val="24"/>
          <w:lang w:val="en-ID"/>
        </w:rPr>
        <w:br/>
        <w:t>Participants were divided into four groups: (1) guided imagery group, (2) golden banana cookie supplementation group, (3) combined guided imagery and golden banana cookie group, and (4) control group without intervention. The interventions were administered for 12 weeks. Guided imagery was delivered using standardized guided imagery modules, while the nutritional intervention consisted of daily consumption of golden banana cookies prepared according to standardized formulations.</w:t>
      </w:r>
    </w:p>
    <w:p w14:paraId="718F26AA" w14:textId="77777777" w:rsidR="009D7DC2" w:rsidRPr="009D7DC2" w:rsidRDefault="009D7DC2" w:rsidP="009D7DC2">
      <w:pPr>
        <w:spacing w:after="0" w:line="360" w:lineRule="auto"/>
        <w:ind w:left="0" w:hanging="2"/>
        <w:jc w:val="both"/>
        <w:rPr>
          <w:rFonts w:ascii="Gill Sans" w:eastAsia="Times New Roman" w:hAnsi="Gill Sans" w:cs="Times New Roman"/>
          <w:b/>
          <w:bCs/>
          <w:sz w:val="24"/>
          <w:szCs w:val="24"/>
          <w:lang w:val="en-ID"/>
        </w:rPr>
      </w:pPr>
      <w:r w:rsidRPr="009D7DC2">
        <w:rPr>
          <w:rFonts w:ascii="Gill Sans" w:eastAsia="Times New Roman" w:hAnsi="Gill Sans" w:cs="Times New Roman"/>
          <w:b/>
          <w:bCs/>
          <w:sz w:val="24"/>
          <w:szCs w:val="24"/>
          <w:lang w:val="en-ID"/>
        </w:rPr>
        <w:t xml:space="preserve">Measurement of estimated </w:t>
      </w:r>
      <w:proofErr w:type="spellStart"/>
      <w:r w:rsidRPr="009D7DC2">
        <w:rPr>
          <w:rFonts w:ascii="Gill Sans" w:eastAsia="Times New Roman" w:hAnsi="Gill Sans" w:cs="Times New Roman"/>
          <w:b/>
          <w:bCs/>
          <w:sz w:val="24"/>
          <w:szCs w:val="24"/>
          <w:lang w:val="en-ID"/>
        </w:rPr>
        <w:t>fetal</w:t>
      </w:r>
      <w:proofErr w:type="spellEnd"/>
      <w:r w:rsidRPr="009D7DC2">
        <w:rPr>
          <w:rFonts w:ascii="Gill Sans" w:eastAsia="Times New Roman" w:hAnsi="Gill Sans" w:cs="Times New Roman"/>
          <w:b/>
          <w:bCs/>
          <w:sz w:val="24"/>
          <w:szCs w:val="24"/>
          <w:lang w:val="en-ID"/>
        </w:rPr>
        <w:t xml:space="preserve"> weight</w:t>
      </w:r>
    </w:p>
    <w:p w14:paraId="2A59634A" w14:textId="19363B72" w:rsidR="009D7DC2" w:rsidRPr="009D7DC2" w:rsidRDefault="009D7DC2" w:rsidP="009D7DC2">
      <w:pPr>
        <w:spacing w:after="0" w:line="360" w:lineRule="auto"/>
        <w:ind w:left="0" w:hanging="2"/>
        <w:jc w:val="both"/>
        <w:rPr>
          <w:rFonts w:ascii="Times New Roman" w:eastAsia="Times New Roman" w:hAnsi="Times New Roman" w:cs="Times New Roman"/>
          <w:sz w:val="24"/>
          <w:szCs w:val="24"/>
          <w:lang w:val="en-ID"/>
        </w:rPr>
      </w:pPr>
      <w:r w:rsidRPr="009D7DC2">
        <w:rPr>
          <w:rFonts w:ascii="Times New Roman" w:eastAsia="Times New Roman" w:hAnsi="Times New Roman" w:cs="Times New Roman"/>
          <w:sz w:val="24"/>
          <w:szCs w:val="24"/>
          <w:lang w:val="en-ID"/>
        </w:rPr>
        <w:t xml:space="preserve">Estimated </w:t>
      </w:r>
      <w:proofErr w:type="spellStart"/>
      <w:r w:rsidRPr="009D7DC2">
        <w:rPr>
          <w:rFonts w:ascii="Times New Roman" w:eastAsia="Times New Roman" w:hAnsi="Times New Roman" w:cs="Times New Roman"/>
          <w:sz w:val="24"/>
          <w:szCs w:val="24"/>
          <w:lang w:val="en-ID"/>
        </w:rPr>
        <w:t>fetal</w:t>
      </w:r>
      <w:proofErr w:type="spellEnd"/>
      <w:r w:rsidRPr="009D7DC2">
        <w:rPr>
          <w:rFonts w:ascii="Times New Roman" w:eastAsia="Times New Roman" w:hAnsi="Times New Roman" w:cs="Times New Roman"/>
          <w:sz w:val="24"/>
          <w:szCs w:val="24"/>
          <w:lang w:val="en-ID"/>
        </w:rPr>
        <w:t xml:space="preserve"> weight was assessed before and after the intervention period using fundal height measurements obtained with a non-elastic measuring tape. Measurements were performed by trained midwives following standardized procedures. Estimated </w:t>
      </w:r>
      <w:proofErr w:type="spellStart"/>
      <w:r w:rsidRPr="009D7DC2">
        <w:rPr>
          <w:rFonts w:ascii="Times New Roman" w:eastAsia="Times New Roman" w:hAnsi="Times New Roman" w:cs="Times New Roman"/>
          <w:sz w:val="24"/>
          <w:szCs w:val="24"/>
          <w:lang w:val="en-ID"/>
        </w:rPr>
        <w:t>fetal</w:t>
      </w:r>
      <w:proofErr w:type="spellEnd"/>
      <w:r w:rsidRPr="009D7DC2">
        <w:rPr>
          <w:rFonts w:ascii="Times New Roman" w:eastAsia="Times New Roman" w:hAnsi="Times New Roman" w:cs="Times New Roman"/>
          <w:sz w:val="24"/>
          <w:szCs w:val="24"/>
          <w:lang w:val="en-ID"/>
        </w:rPr>
        <w:t xml:space="preserve"> weight was calculated using a fundal height–based formula commonly applied in antenatal care settings.</w:t>
      </w:r>
    </w:p>
    <w:p w14:paraId="6140F25A" w14:textId="77777777" w:rsidR="009D7DC2" w:rsidRPr="009D7DC2" w:rsidRDefault="009D7DC2" w:rsidP="009D7DC2">
      <w:pPr>
        <w:spacing w:after="0" w:line="360" w:lineRule="auto"/>
        <w:ind w:left="0" w:hanging="2"/>
        <w:jc w:val="both"/>
        <w:rPr>
          <w:rFonts w:ascii="Gill Sans" w:eastAsia="Times New Roman" w:hAnsi="Gill Sans" w:cs="Times New Roman"/>
          <w:b/>
          <w:bCs/>
          <w:sz w:val="24"/>
          <w:szCs w:val="24"/>
          <w:lang w:val="en-ID"/>
        </w:rPr>
      </w:pPr>
      <w:r w:rsidRPr="009D7DC2">
        <w:rPr>
          <w:rFonts w:ascii="Gill Sans" w:eastAsia="Times New Roman" w:hAnsi="Gill Sans" w:cs="Times New Roman"/>
          <w:b/>
          <w:bCs/>
          <w:sz w:val="24"/>
          <w:szCs w:val="24"/>
          <w:lang w:val="en-ID"/>
        </w:rPr>
        <w:t>Data analysis</w:t>
      </w:r>
    </w:p>
    <w:p w14:paraId="4242C747" w14:textId="3F32C181" w:rsidR="009D7DC2" w:rsidRPr="009D7DC2" w:rsidRDefault="009D7DC2" w:rsidP="009D7DC2">
      <w:pPr>
        <w:spacing w:after="0" w:line="360" w:lineRule="auto"/>
        <w:ind w:left="0" w:hanging="2"/>
        <w:jc w:val="both"/>
        <w:rPr>
          <w:rFonts w:ascii="Times New Roman" w:eastAsia="Times New Roman" w:hAnsi="Times New Roman" w:cs="Times New Roman"/>
          <w:sz w:val="24"/>
          <w:szCs w:val="24"/>
          <w:lang w:val="en-ID"/>
        </w:rPr>
      </w:pPr>
      <w:r w:rsidRPr="009D7DC2">
        <w:rPr>
          <w:rFonts w:ascii="Times New Roman" w:eastAsia="Times New Roman" w:hAnsi="Times New Roman" w:cs="Times New Roman"/>
          <w:sz w:val="24"/>
          <w:szCs w:val="24"/>
          <w:lang w:val="en-ID"/>
        </w:rPr>
        <w:t xml:space="preserve">Data were </w:t>
      </w:r>
      <w:proofErr w:type="spellStart"/>
      <w:r w:rsidRPr="009D7DC2">
        <w:rPr>
          <w:rFonts w:ascii="Times New Roman" w:eastAsia="Times New Roman" w:hAnsi="Times New Roman" w:cs="Times New Roman"/>
          <w:sz w:val="24"/>
          <w:szCs w:val="24"/>
          <w:lang w:val="en-ID"/>
        </w:rPr>
        <w:t>analyzed</w:t>
      </w:r>
      <w:proofErr w:type="spellEnd"/>
      <w:r w:rsidRPr="009D7DC2">
        <w:rPr>
          <w:rFonts w:ascii="Times New Roman" w:eastAsia="Times New Roman" w:hAnsi="Times New Roman" w:cs="Times New Roman"/>
          <w:sz w:val="24"/>
          <w:szCs w:val="24"/>
          <w:lang w:val="en-ID"/>
        </w:rPr>
        <w:t xml:space="preserve"> using statistical software. Baseline characteristics were compared among groups using descriptive statistics and homogeneity tests. Changes in estimated </w:t>
      </w:r>
      <w:proofErr w:type="spellStart"/>
      <w:r w:rsidRPr="009D7DC2">
        <w:rPr>
          <w:rFonts w:ascii="Times New Roman" w:eastAsia="Times New Roman" w:hAnsi="Times New Roman" w:cs="Times New Roman"/>
          <w:sz w:val="24"/>
          <w:szCs w:val="24"/>
          <w:lang w:val="en-ID"/>
        </w:rPr>
        <w:t>fetal</w:t>
      </w:r>
      <w:proofErr w:type="spellEnd"/>
      <w:r w:rsidRPr="009D7DC2">
        <w:rPr>
          <w:rFonts w:ascii="Times New Roman" w:eastAsia="Times New Roman" w:hAnsi="Times New Roman" w:cs="Times New Roman"/>
          <w:sz w:val="24"/>
          <w:szCs w:val="24"/>
          <w:lang w:val="en-ID"/>
        </w:rPr>
        <w:t xml:space="preserve"> weight before and after intervention were </w:t>
      </w:r>
      <w:proofErr w:type="spellStart"/>
      <w:r w:rsidRPr="009D7DC2">
        <w:rPr>
          <w:rFonts w:ascii="Times New Roman" w:eastAsia="Times New Roman" w:hAnsi="Times New Roman" w:cs="Times New Roman"/>
          <w:sz w:val="24"/>
          <w:szCs w:val="24"/>
          <w:lang w:val="en-ID"/>
        </w:rPr>
        <w:t>analyzed</w:t>
      </w:r>
      <w:proofErr w:type="spellEnd"/>
      <w:r w:rsidRPr="009D7DC2">
        <w:rPr>
          <w:rFonts w:ascii="Times New Roman" w:eastAsia="Times New Roman" w:hAnsi="Times New Roman" w:cs="Times New Roman"/>
          <w:sz w:val="24"/>
          <w:szCs w:val="24"/>
          <w:lang w:val="en-ID"/>
        </w:rPr>
        <w:t xml:space="preserve"> using repeated measures analysis of variance to evaluate within-group and between-group differences over time. A p-value of less than 0.05 was considered statistically significant.</w:t>
      </w:r>
    </w:p>
    <w:p w14:paraId="2068B2C7" w14:textId="77777777" w:rsidR="008C5E60" w:rsidRDefault="008C5E60" w:rsidP="009D7DC2">
      <w:pPr>
        <w:spacing w:after="0" w:line="360" w:lineRule="auto"/>
        <w:ind w:left="0" w:hanging="2"/>
        <w:jc w:val="both"/>
        <w:rPr>
          <w:rFonts w:ascii="Gill Sans" w:eastAsia="Times New Roman" w:hAnsi="Gill Sans" w:cs="Times New Roman"/>
          <w:b/>
          <w:bCs/>
          <w:sz w:val="24"/>
          <w:szCs w:val="24"/>
          <w:lang w:val="en-ID"/>
        </w:rPr>
      </w:pPr>
    </w:p>
    <w:p w14:paraId="54B36D57" w14:textId="77777777" w:rsidR="008C5E60" w:rsidRDefault="008C5E60" w:rsidP="009D7DC2">
      <w:pPr>
        <w:spacing w:after="0" w:line="360" w:lineRule="auto"/>
        <w:ind w:left="0" w:hanging="2"/>
        <w:jc w:val="both"/>
        <w:rPr>
          <w:rFonts w:ascii="Gill Sans" w:eastAsia="Times New Roman" w:hAnsi="Gill Sans" w:cs="Times New Roman"/>
          <w:b/>
          <w:bCs/>
          <w:sz w:val="24"/>
          <w:szCs w:val="24"/>
          <w:lang w:val="en-ID"/>
        </w:rPr>
      </w:pPr>
    </w:p>
    <w:p w14:paraId="3D490976" w14:textId="6B9F2DF8" w:rsidR="009D7DC2" w:rsidRPr="00E93F80" w:rsidRDefault="009D7DC2" w:rsidP="009D7DC2">
      <w:pPr>
        <w:spacing w:after="0" w:line="360" w:lineRule="auto"/>
        <w:ind w:left="0" w:hanging="2"/>
        <w:jc w:val="both"/>
        <w:rPr>
          <w:rFonts w:ascii="Gill Sans" w:eastAsia="Times New Roman" w:hAnsi="Gill Sans" w:cs="Times New Roman"/>
          <w:b/>
          <w:bCs/>
          <w:sz w:val="24"/>
          <w:szCs w:val="24"/>
          <w:lang w:val="en-ID"/>
        </w:rPr>
      </w:pPr>
      <w:r w:rsidRPr="009D7DC2">
        <w:rPr>
          <w:rFonts w:ascii="Gill Sans" w:eastAsia="Times New Roman" w:hAnsi="Gill Sans" w:cs="Times New Roman"/>
          <w:b/>
          <w:bCs/>
          <w:sz w:val="24"/>
          <w:szCs w:val="24"/>
          <w:lang w:val="en-ID"/>
        </w:rPr>
        <w:lastRenderedPageBreak/>
        <w:t>Ethical approval</w:t>
      </w:r>
    </w:p>
    <w:p w14:paraId="16E3CDE1" w14:textId="35FCD2E1" w:rsidR="009D7DC2" w:rsidRPr="009D7DC2" w:rsidRDefault="009D7DC2" w:rsidP="009D7DC2">
      <w:pPr>
        <w:spacing w:after="0" w:line="360" w:lineRule="auto"/>
        <w:ind w:left="0" w:hanging="2"/>
        <w:jc w:val="both"/>
        <w:rPr>
          <w:rFonts w:ascii="Times New Roman" w:eastAsia="Times New Roman" w:hAnsi="Times New Roman" w:cs="Times New Roman"/>
          <w:sz w:val="24"/>
          <w:szCs w:val="24"/>
          <w:lang w:val="en-ID"/>
        </w:rPr>
      </w:pPr>
      <w:r w:rsidRPr="009D7DC2">
        <w:rPr>
          <w:rFonts w:ascii="Times New Roman" w:eastAsia="Times New Roman" w:hAnsi="Times New Roman" w:cs="Times New Roman"/>
          <w:sz w:val="24"/>
          <w:szCs w:val="24"/>
          <w:lang w:val="en-ID"/>
        </w:rPr>
        <w:t>Ethical clearance was obtained from the Ethics Committee of STIKes Nani Hasanuddin (No. 87/STIKES-NH/KEPK/II/2021). All participants provided informed consent prior to participation.</w:t>
      </w:r>
    </w:p>
    <w:p w14:paraId="7D588720" w14:textId="77777777" w:rsidR="00B10DF7" w:rsidRDefault="00B10DF7">
      <w:pPr>
        <w:spacing w:after="0" w:line="360" w:lineRule="auto"/>
        <w:ind w:left="0" w:hanging="2"/>
        <w:jc w:val="both"/>
        <w:rPr>
          <w:rFonts w:ascii="Gill Sans" w:eastAsia="Gill Sans" w:hAnsi="Gill Sans" w:cs="Gill Sans"/>
          <w:sz w:val="24"/>
          <w:szCs w:val="24"/>
        </w:rPr>
      </w:pPr>
    </w:p>
    <w:p w14:paraId="4844BF13" w14:textId="77777777" w:rsidR="00B10DF7" w:rsidRDefault="00000000">
      <w:pPr>
        <w:spacing w:after="0" w:line="360" w:lineRule="auto"/>
        <w:ind w:left="0" w:hanging="2"/>
        <w:jc w:val="both"/>
        <w:rPr>
          <w:rFonts w:ascii="Gill Sans" w:eastAsia="Gill Sans" w:hAnsi="Gill Sans" w:cs="Gill Sans"/>
          <w:sz w:val="24"/>
          <w:szCs w:val="24"/>
        </w:rPr>
      </w:pPr>
      <w:r>
        <w:rPr>
          <w:rFonts w:ascii="Gill Sans" w:eastAsia="Gill Sans" w:hAnsi="Gill Sans" w:cs="Gill Sans"/>
          <w:b/>
          <w:sz w:val="24"/>
          <w:szCs w:val="24"/>
        </w:rPr>
        <w:t>RESULTS AND DISCUSSION</w:t>
      </w:r>
    </w:p>
    <w:p w14:paraId="25B82B39" w14:textId="77777777" w:rsidR="00E93F80" w:rsidRPr="00E93F80" w:rsidRDefault="00E93F80" w:rsidP="00E93F80">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lang w:val="en-ID"/>
        </w:rPr>
      </w:pPr>
      <w:r w:rsidRPr="00E93F80">
        <w:rPr>
          <w:rFonts w:ascii="Times New Roman" w:eastAsia="Times New Roman" w:hAnsi="Times New Roman" w:cs="Times New Roman"/>
          <w:color w:val="000000"/>
          <w:sz w:val="24"/>
          <w:szCs w:val="24"/>
          <w:lang w:val="en-ID"/>
        </w:rPr>
        <w:t>A total of 120 pregnant women participated in this study, with 30 participants allocated to each group. All participants completed the intervention and were included in the final analysis.</w:t>
      </w:r>
    </w:p>
    <w:p w14:paraId="255F02B9" w14:textId="77777777" w:rsidR="00E93F80" w:rsidRPr="00E93F80" w:rsidRDefault="00E93F80" w:rsidP="00E93F80">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lang w:val="en-ID"/>
        </w:rPr>
      </w:pPr>
      <w:r w:rsidRPr="00E93F80">
        <w:rPr>
          <w:rFonts w:ascii="Times New Roman" w:eastAsia="Times New Roman" w:hAnsi="Times New Roman" w:cs="Times New Roman"/>
          <w:color w:val="000000"/>
          <w:sz w:val="24"/>
          <w:szCs w:val="24"/>
          <w:lang w:val="en-ID"/>
        </w:rPr>
        <w:t>Baseline characteristics of the participants were comparable among the four groups.</w:t>
      </w:r>
    </w:p>
    <w:p w14:paraId="48F844F4" w14:textId="77777777" w:rsidR="00E93F80" w:rsidRPr="00E93F80" w:rsidRDefault="00E93F80" w:rsidP="00E93F80">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lang w:val="en-ID"/>
        </w:rPr>
      </w:pPr>
      <w:r w:rsidRPr="00E93F80">
        <w:rPr>
          <w:rFonts w:ascii="Times New Roman" w:eastAsia="Times New Roman" w:hAnsi="Times New Roman" w:cs="Times New Roman"/>
          <w:color w:val="000000"/>
          <w:sz w:val="24"/>
          <w:szCs w:val="24"/>
          <w:lang w:val="en-ID"/>
        </w:rPr>
        <w:t xml:space="preserve">The mean estimated </w:t>
      </w:r>
      <w:proofErr w:type="spellStart"/>
      <w:r w:rsidRPr="00E93F80">
        <w:rPr>
          <w:rFonts w:ascii="Times New Roman" w:eastAsia="Times New Roman" w:hAnsi="Times New Roman" w:cs="Times New Roman"/>
          <w:color w:val="000000"/>
          <w:sz w:val="24"/>
          <w:szCs w:val="24"/>
          <w:lang w:val="en-ID"/>
        </w:rPr>
        <w:t>fetal</w:t>
      </w:r>
      <w:proofErr w:type="spellEnd"/>
      <w:r w:rsidRPr="00E93F80">
        <w:rPr>
          <w:rFonts w:ascii="Times New Roman" w:eastAsia="Times New Roman" w:hAnsi="Times New Roman" w:cs="Times New Roman"/>
          <w:color w:val="000000"/>
          <w:sz w:val="24"/>
          <w:szCs w:val="24"/>
          <w:lang w:val="en-ID"/>
        </w:rPr>
        <w:t xml:space="preserve"> weight before and after the intervention in each group is shown in Table 2. All groups demonstrated higher mean estimated </w:t>
      </w:r>
      <w:proofErr w:type="spellStart"/>
      <w:r w:rsidRPr="00E93F80">
        <w:rPr>
          <w:rFonts w:ascii="Times New Roman" w:eastAsia="Times New Roman" w:hAnsi="Times New Roman" w:cs="Times New Roman"/>
          <w:color w:val="000000"/>
          <w:sz w:val="24"/>
          <w:szCs w:val="24"/>
          <w:lang w:val="en-ID"/>
        </w:rPr>
        <w:t>fetal</w:t>
      </w:r>
      <w:proofErr w:type="spellEnd"/>
      <w:r w:rsidRPr="00E93F80">
        <w:rPr>
          <w:rFonts w:ascii="Times New Roman" w:eastAsia="Times New Roman" w:hAnsi="Times New Roman" w:cs="Times New Roman"/>
          <w:color w:val="000000"/>
          <w:sz w:val="24"/>
          <w:szCs w:val="24"/>
          <w:lang w:val="en-ID"/>
        </w:rPr>
        <w:t xml:space="preserve"> weight values at post-intervention compared to baseline measurements.</w:t>
      </w:r>
    </w:p>
    <w:p w14:paraId="7A38565D" w14:textId="23EA3B1B" w:rsidR="00AA556F" w:rsidRPr="00E93F80" w:rsidRDefault="00E93F80" w:rsidP="00E93F80">
      <w:pPr>
        <w:pBdr>
          <w:top w:val="nil"/>
          <w:left w:val="nil"/>
          <w:bottom w:val="nil"/>
          <w:right w:val="nil"/>
          <w:between w:val="nil"/>
        </w:pBdr>
        <w:spacing w:after="0" w:line="360" w:lineRule="auto"/>
        <w:ind w:leftChars="0" w:left="0" w:firstLineChars="0" w:firstLine="0"/>
        <w:jc w:val="both"/>
        <w:rPr>
          <w:rFonts w:ascii="Times New Roman" w:eastAsia="Times New Roman" w:hAnsi="Times New Roman" w:cs="Times New Roman"/>
          <w:color w:val="000000"/>
          <w:sz w:val="24"/>
          <w:szCs w:val="24"/>
          <w:lang w:val="en-ID"/>
        </w:rPr>
      </w:pPr>
      <w:r w:rsidRPr="00E93F80">
        <w:rPr>
          <w:rFonts w:ascii="Times New Roman" w:eastAsia="Times New Roman" w:hAnsi="Times New Roman" w:cs="Times New Roman"/>
          <w:color w:val="000000"/>
          <w:sz w:val="24"/>
          <w:szCs w:val="24"/>
          <w:lang w:val="en-ID"/>
        </w:rPr>
        <w:t xml:space="preserve">Repeated measures analysis of variance showed a statistically significant effect of time and group interaction on estimated </w:t>
      </w:r>
      <w:proofErr w:type="spellStart"/>
      <w:r w:rsidRPr="00E93F80">
        <w:rPr>
          <w:rFonts w:ascii="Times New Roman" w:eastAsia="Times New Roman" w:hAnsi="Times New Roman" w:cs="Times New Roman"/>
          <w:color w:val="000000"/>
          <w:sz w:val="24"/>
          <w:szCs w:val="24"/>
          <w:lang w:val="en-ID"/>
        </w:rPr>
        <w:t>fetal</w:t>
      </w:r>
      <w:proofErr w:type="spellEnd"/>
      <w:r w:rsidRPr="00E93F80">
        <w:rPr>
          <w:rFonts w:ascii="Times New Roman" w:eastAsia="Times New Roman" w:hAnsi="Times New Roman" w:cs="Times New Roman"/>
          <w:color w:val="000000"/>
          <w:sz w:val="24"/>
          <w:szCs w:val="24"/>
          <w:lang w:val="en-ID"/>
        </w:rPr>
        <w:t xml:space="preserve"> weight (p &lt; 0.05).</w:t>
      </w:r>
    </w:p>
    <w:p w14:paraId="4F24913F" w14:textId="270ECA71" w:rsidR="00B10DF7" w:rsidRDefault="00037A14">
      <w:pPr>
        <w:pBdr>
          <w:top w:val="nil"/>
          <w:left w:val="nil"/>
          <w:bottom w:val="nil"/>
          <w:right w:val="nil"/>
          <w:between w:val="nil"/>
        </w:pBdr>
        <w:spacing w:after="0" w:line="360" w:lineRule="auto"/>
        <w:ind w:left="0" w:hanging="2"/>
        <w:jc w:val="center"/>
        <w:rPr>
          <w:rFonts w:ascii="Times New Roman" w:eastAsia="Times New Roman" w:hAnsi="Times New Roman" w:cs="Times New Roman"/>
          <w:color w:val="000000"/>
          <w:sz w:val="24"/>
          <w:szCs w:val="24"/>
        </w:rPr>
      </w:pPr>
      <w:r w:rsidRPr="00037A14">
        <w:rPr>
          <w:rFonts w:ascii="Times New Roman" w:eastAsia="Times New Roman" w:hAnsi="Times New Roman" w:cs="Times New Roman"/>
          <w:color w:val="000000"/>
          <w:sz w:val="24"/>
          <w:szCs w:val="24"/>
        </w:rPr>
        <w:t>Table 1. Characteristics of Respondents</w:t>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572"/>
        <w:gridCol w:w="686"/>
        <w:gridCol w:w="535"/>
        <w:gridCol w:w="744"/>
        <w:gridCol w:w="533"/>
        <w:gridCol w:w="746"/>
        <w:gridCol w:w="629"/>
        <w:gridCol w:w="1539"/>
        <w:gridCol w:w="1134"/>
      </w:tblGrid>
      <w:tr w:rsidR="00037A14" w:rsidRPr="007E47ED" w14:paraId="1DE42987" w14:textId="77777777" w:rsidTr="003730C7">
        <w:tc>
          <w:tcPr>
            <w:tcW w:w="2096" w:type="dxa"/>
            <w:vMerge w:val="restart"/>
            <w:tcBorders>
              <w:top w:val="single" w:sz="4" w:space="0" w:color="auto"/>
              <w:bottom w:val="single" w:sz="4" w:space="0" w:color="auto"/>
            </w:tcBorders>
          </w:tcPr>
          <w:p w14:paraId="69A8E169" w14:textId="77777777" w:rsidR="00037A14" w:rsidRPr="007E47ED" w:rsidRDefault="00037A14" w:rsidP="003730C7">
            <w:pPr>
              <w:pStyle w:val="ListParagraph"/>
              <w:ind w:left="0" w:hanging="2"/>
              <w:jc w:val="both"/>
              <w:rPr>
                <w:rFonts w:ascii="Book Antiqua" w:hAnsi="Book Antiqua"/>
              </w:rPr>
            </w:pPr>
            <w:proofErr w:type="spellStart"/>
            <w:r w:rsidRPr="007E47ED">
              <w:rPr>
                <w:rFonts w:ascii="Book Antiqua" w:hAnsi="Book Antiqua"/>
              </w:rPr>
              <w:t>Variabel</w:t>
            </w:r>
            <w:proofErr w:type="spellEnd"/>
          </w:p>
        </w:tc>
        <w:tc>
          <w:tcPr>
            <w:tcW w:w="1258" w:type="dxa"/>
            <w:gridSpan w:val="2"/>
            <w:tcBorders>
              <w:top w:val="single" w:sz="4" w:space="0" w:color="auto"/>
              <w:bottom w:val="single" w:sz="4" w:space="0" w:color="auto"/>
            </w:tcBorders>
          </w:tcPr>
          <w:p w14:paraId="0EDC5BAE" w14:textId="73E84CEF" w:rsidR="00037A14" w:rsidRPr="007E47ED" w:rsidRDefault="00037A14" w:rsidP="003730C7">
            <w:pPr>
              <w:pStyle w:val="ListParagraph"/>
              <w:ind w:left="0" w:hanging="2"/>
              <w:jc w:val="both"/>
              <w:rPr>
                <w:rFonts w:ascii="Book Antiqua" w:hAnsi="Book Antiqua"/>
              </w:rPr>
            </w:pPr>
            <w:r>
              <w:rPr>
                <w:rFonts w:ascii="Book Antiqua" w:hAnsi="Book Antiqua"/>
              </w:rPr>
              <w:t xml:space="preserve">Group </w:t>
            </w:r>
            <w:r w:rsidRPr="007E47ED">
              <w:rPr>
                <w:rFonts w:ascii="Book Antiqua" w:hAnsi="Book Antiqua"/>
              </w:rPr>
              <w:t>I</w:t>
            </w:r>
          </w:p>
        </w:tc>
        <w:tc>
          <w:tcPr>
            <w:tcW w:w="1279" w:type="dxa"/>
            <w:gridSpan w:val="2"/>
            <w:tcBorders>
              <w:top w:val="single" w:sz="4" w:space="0" w:color="auto"/>
              <w:bottom w:val="single" w:sz="4" w:space="0" w:color="auto"/>
            </w:tcBorders>
          </w:tcPr>
          <w:p w14:paraId="36B5D038" w14:textId="523D73C5" w:rsidR="00037A14" w:rsidRPr="007E47ED" w:rsidRDefault="00037A14" w:rsidP="00037A14">
            <w:pPr>
              <w:pStyle w:val="ListParagraph"/>
              <w:ind w:left="-2" w:firstLineChars="0" w:firstLine="0"/>
              <w:jc w:val="both"/>
              <w:rPr>
                <w:rFonts w:ascii="Book Antiqua" w:hAnsi="Book Antiqua"/>
              </w:rPr>
            </w:pPr>
            <w:r>
              <w:rPr>
                <w:rFonts w:ascii="Book Antiqua" w:hAnsi="Book Antiqua"/>
              </w:rPr>
              <w:t>Group</w:t>
            </w:r>
            <w:r w:rsidRPr="007E47ED">
              <w:rPr>
                <w:rFonts w:ascii="Book Antiqua" w:hAnsi="Book Antiqua"/>
              </w:rPr>
              <w:t xml:space="preserve"> II</w:t>
            </w:r>
          </w:p>
        </w:tc>
        <w:tc>
          <w:tcPr>
            <w:tcW w:w="1279" w:type="dxa"/>
            <w:gridSpan w:val="2"/>
            <w:tcBorders>
              <w:top w:val="single" w:sz="4" w:space="0" w:color="auto"/>
              <w:bottom w:val="single" w:sz="4" w:space="0" w:color="auto"/>
            </w:tcBorders>
          </w:tcPr>
          <w:p w14:paraId="7801BC0C" w14:textId="08144CE4" w:rsidR="00037A14" w:rsidRPr="007E47ED" w:rsidRDefault="00137B3F" w:rsidP="003730C7">
            <w:pPr>
              <w:pStyle w:val="ListParagraph"/>
              <w:ind w:left="0" w:hanging="2"/>
              <w:jc w:val="both"/>
              <w:rPr>
                <w:rFonts w:ascii="Book Antiqua" w:hAnsi="Book Antiqua"/>
              </w:rPr>
            </w:pPr>
            <w:r>
              <w:rPr>
                <w:rFonts w:ascii="Book Antiqua" w:hAnsi="Book Antiqua"/>
              </w:rPr>
              <w:t>Group</w:t>
            </w:r>
            <w:r w:rsidR="00037A14" w:rsidRPr="007E47ED">
              <w:rPr>
                <w:rFonts w:ascii="Book Antiqua" w:hAnsi="Book Antiqua"/>
              </w:rPr>
              <w:t xml:space="preserve"> III</w:t>
            </w:r>
          </w:p>
        </w:tc>
        <w:tc>
          <w:tcPr>
            <w:tcW w:w="2168" w:type="dxa"/>
            <w:gridSpan w:val="2"/>
            <w:tcBorders>
              <w:top w:val="single" w:sz="4" w:space="0" w:color="auto"/>
              <w:bottom w:val="single" w:sz="4" w:space="0" w:color="auto"/>
            </w:tcBorders>
          </w:tcPr>
          <w:p w14:paraId="7598120A" w14:textId="149DFF37" w:rsidR="00037A14" w:rsidRPr="007E47ED" w:rsidRDefault="00137B3F" w:rsidP="003730C7">
            <w:pPr>
              <w:pStyle w:val="ListParagraph"/>
              <w:ind w:left="0" w:hanging="2"/>
              <w:jc w:val="both"/>
              <w:rPr>
                <w:rFonts w:ascii="Book Antiqua" w:hAnsi="Book Antiqua"/>
              </w:rPr>
            </w:pPr>
            <w:r>
              <w:rPr>
                <w:rFonts w:ascii="Book Antiqua" w:hAnsi="Book Antiqua"/>
              </w:rPr>
              <w:t>Group</w:t>
            </w:r>
            <w:r w:rsidR="00037A14" w:rsidRPr="007E47ED">
              <w:rPr>
                <w:rFonts w:ascii="Book Antiqua" w:hAnsi="Book Antiqua"/>
              </w:rPr>
              <w:t xml:space="preserve"> IV</w:t>
            </w:r>
          </w:p>
        </w:tc>
        <w:tc>
          <w:tcPr>
            <w:tcW w:w="1134" w:type="dxa"/>
            <w:vMerge w:val="restart"/>
            <w:tcBorders>
              <w:top w:val="single" w:sz="4" w:space="0" w:color="auto"/>
              <w:bottom w:val="single" w:sz="4" w:space="0" w:color="auto"/>
            </w:tcBorders>
          </w:tcPr>
          <w:p w14:paraId="65F9093C" w14:textId="77777777" w:rsidR="00037A14" w:rsidRPr="007E47ED" w:rsidRDefault="00037A14" w:rsidP="003730C7">
            <w:pPr>
              <w:pStyle w:val="ListParagraph"/>
              <w:ind w:left="0" w:hanging="2"/>
              <w:jc w:val="both"/>
              <w:rPr>
                <w:rFonts w:ascii="Book Antiqua" w:hAnsi="Book Antiqua"/>
                <w:i/>
                <w:iCs/>
              </w:rPr>
            </w:pPr>
            <w:r w:rsidRPr="007E47ED">
              <w:rPr>
                <w:rFonts w:ascii="Book Antiqua" w:hAnsi="Book Antiqua"/>
                <w:i/>
                <w:iCs/>
              </w:rPr>
              <w:t>p-value</w:t>
            </w:r>
          </w:p>
        </w:tc>
      </w:tr>
      <w:tr w:rsidR="00037A14" w:rsidRPr="007E47ED" w14:paraId="4EC9084B" w14:textId="77777777" w:rsidTr="003730C7">
        <w:tc>
          <w:tcPr>
            <w:tcW w:w="2096" w:type="dxa"/>
            <w:vMerge/>
            <w:tcBorders>
              <w:top w:val="single" w:sz="4" w:space="0" w:color="auto"/>
              <w:bottom w:val="single" w:sz="4" w:space="0" w:color="auto"/>
            </w:tcBorders>
          </w:tcPr>
          <w:p w14:paraId="5519D4A4" w14:textId="77777777" w:rsidR="00037A14" w:rsidRPr="007E47ED" w:rsidRDefault="00037A14" w:rsidP="003730C7">
            <w:pPr>
              <w:pStyle w:val="ListParagraph"/>
              <w:ind w:left="0" w:hanging="2"/>
              <w:jc w:val="both"/>
              <w:rPr>
                <w:rFonts w:ascii="Book Antiqua" w:hAnsi="Book Antiqua"/>
              </w:rPr>
            </w:pPr>
          </w:p>
        </w:tc>
        <w:tc>
          <w:tcPr>
            <w:tcW w:w="572" w:type="dxa"/>
            <w:tcBorders>
              <w:top w:val="single" w:sz="4" w:space="0" w:color="auto"/>
              <w:bottom w:val="single" w:sz="4" w:space="0" w:color="auto"/>
            </w:tcBorders>
          </w:tcPr>
          <w:p w14:paraId="5AFF850C"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n</w:t>
            </w:r>
          </w:p>
        </w:tc>
        <w:tc>
          <w:tcPr>
            <w:tcW w:w="686" w:type="dxa"/>
            <w:tcBorders>
              <w:top w:val="single" w:sz="4" w:space="0" w:color="auto"/>
              <w:bottom w:val="single" w:sz="4" w:space="0" w:color="auto"/>
            </w:tcBorders>
          </w:tcPr>
          <w:p w14:paraId="17A005AA"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w:t>
            </w:r>
          </w:p>
        </w:tc>
        <w:tc>
          <w:tcPr>
            <w:tcW w:w="535" w:type="dxa"/>
            <w:tcBorders>
              <w:top w:val="single" w:sz="4" w:space="0" w:color="auto"/>
              <w:bottom w:val="single" w:sz="4" w:space="0" w:color="auto"/>
            </w:tcBorders>
          </w:tcPr>
          <w:p w14:paraId="7105F83D"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n</w:t>
            </w:r>
          </w:p>
        </w:tc>
        <w:tc>
          <w:tcPr>
            <w:tcW w:w="744" w:type="dxa"/>
            <w:tcBorders>
              <w:top w:val="single" w:sz="4" w:space="0" w:color="auto"/>
              <w:bottom w:val="single" w:sz="4" w:space="0" w:color="auto"/>
            </w:tcBorders>
          </w:tcPr>
          <w:p w14:paraId="0D111FD1"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w:t>
            </w:r>
          </w:p>
        </w:tc>
        <w:tc>
          <w:tcPr>
            <w:tcW w:w="533" w:type="dxa"/>
            <w:tcBorders>
              <w:top w:val="single" w:sz="4" w:space="0" w:color="auto"/>
              <w:bottom w:val="single" w:sz="4" w:space="0" w:color="auto"/>
            </w:tcBorders>
          </w:tcPr>
          <w:p w14:paraId="64FE5EE1"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n</w:t>
            </w:r>
          </w:p>
        </w:tc>
        <w:tc>
          <w:tcPr>
            <w:tcW w:w="746" w:type="dxa"/>
            <w:tcBorders>
              <w:top w:val="single" w:sz="4" w:space="0" w:color="auto"/>
              <w:bottom w:val="single" w:sz="4" w:space="0" w:color="auto"/>
            </w:tcBorders>
          </w:tcPr>
          <w:p w14:paraId="0D8AC24C"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w:t>
            </w:r>
          </w:p>
        </w:tc>
        <w:tc>
          <w:tcPr>
            <w:tcW w:w="629" w:type="dxa"/>
            <w:tcBorders>
              <w:top w:val="single" w:sz="4" w:space="0" w:color="auto"/>
              <w:bottom w:val="single" w:sz="4" w:space="0" w:color="auto"/>
            </w:tcBorders>
          </w:tcPr>
          <w:p w14:paraId="1F4C87F2"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n</w:t>
            </w:r>
          </w:p>
        </w:tc>
        <w:tc>
          <w:tcPr>
            <w:tcW w:w="1539" w:type="dxa"/>
            <w:tcBorders>
              <w:top w:val="single" w:sz="4" w:space="0" w:color="auto"/>
              <w:bottom w:val="single" w:sz="4" w:space="0" w:color="auto"/>
            </w:tcBorders>
          </w:tcPr>
          <w:p w14:paraId="56081A71"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w:t>
            </w:r>
          </w:p>
        </w:tc>
        <w:tc>
          <w:tcPr>
            <w:tcW w:w="1134" w:type="dxa"/>
            <w:vMerge/>
            <w:tcBorders>
              <w:top w:val="single" w:sz="4" w:space="0" w:color="auto"/>
              <w:bottom w:val="single" w:sz="4" w:space="0" w:color="auto"/>
            </w:tcBorders>
          </w:tcPr>
          <w:p w14:paraId="0FEB3E7D" w14:textId="77777777" w:rsidR="00037A14" w:rsidRPr="007E47ED" w:rsidRDefault="00037A14" w:rsidP="003730C7">
            <w:pPr>
              <w:pStyle w:val="ListParagraph"/>
              <w:ind w:left="0" w:hanging="2"/>
              <w:jc w:val="both"/>
              <w:rPr>
                <w:rFonts w:ascii="Book Antiqua" w:hAnsi="Book Antiqua"/>
              </w:rPr>
            </w:pPr>
          </w:p>
        </w:tc>
      </w:tr>
      <w:tr w:rsidR="00037A14" w:rsidRPr="007E47ED" w14:paraId="452B10A1" w14:textId="77777777" w:rsidTr="003730C7">
        <w:tc>
          <w:tcPr>
            <w:tcW w:w="2096" w:type="dxa"/>
            <w:tcBorders>
              <w:top w:val="single" w:sz="4" w:space="0" w:color="auto"/>
              <w:bottom w:val="single" w:sz="4" w:space="0" w:color="auto"/>
            </w:tcBorders>
          </w:tcPr>
          <w:p w14:paraId="114FF8A5" w14:textId="792034F4" w:rsidR="00037A14" w:rsidRPr="007E47ED" w:rsidRDefault="00137B3F" w:rsidP="003730C7">
            <w:pPr>
              <w:pStyle w:val="ListParagraph"/>
              <w:ind w:left="0" w:hanging="2"/>
              <w:jc w:val="both"/>
              <w:rPr>
                <w:rFonts w:ascii="Book Antiqua" w:hAnsi="Book Antiqua"/>
              </w:rPr>
            </w:pPr>
            <w:r>
              <w:rPr>
                <w:rFonts w:ascii="Book Antiqua" w:hAnsi="Book Antiqua"/>
              </w:rPr>
              <w:t>Age (Years)</w:t>
            </w:r>
          </w:p>
          <w:p w14:paraId="44028BC9"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21-30</w:t>
            </w:r>
          </w:p>
          <w:p w14:paraId="30B9808D"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31-40</w:t>
            </w:r>
          </w:p>
          <w:p w14:paraId="57857597"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41-50</w:t>
            </w:r>
          </w:p>
        </w:tc>
        <w:tc>
          <w:tcPr>
            <w:tcW w:w="572" w:type="dxa"/>
            <w:tcBorders>
              <w:top w:val="single" w:sz="4" w:space="0" w:color="auto"/>
              <w:bottom w:val="single" w:sz="4" w:space="0" w:color="auto"/>
            </w:tcBorders>
          </w:tcPr>
          <w:p w14:paraId="35FD0FED" w14:textId="77777777" w:rsidR="00037A14" w:rsidRPr="007E47ED" w:rsidRDefault="00037A14" w:rsidP="003730C7">
            <w:pPr>
              <w:pStyle w:val="ListParagraph"/>
              <w:ind w:left="0" w:hanging="2"/>
              <w:jc w:val="both"/>
              <w:rPr>
                <w:rFonts w:ascii="Book Antiqua" w:hAnsi="Book Antiqua"/>
              </w:rPr>
            </w:pPr>
          </w:p>
          <w:p w14:paraId="4858CA6B"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11</w:t>
            </w:r>
          </w:p>
          <w:p w14:paraId="115A441D"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14</w:t>
            </w:r>
          </w:p>
          <w:p w14:paraId="4EF3CCD3"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5</w:t>
            </w:r>
          </w:p>
        </w:tc>
        <w:tc>
          <w:tcPr>
            <w:tcW w:w="686" w:type="dxa"/>
            <w:tcBorders>
              <w:top w:val="single" w:sz="4" w:space="0" w:color="auto"/>
              <w:bottom w:val="single" w:sz="4" w:space="0" w:color="auto"/>
            </w:tcBorders>
          </w:tcPr>
          <w:p w14:paraId="7A058EA5" w14:textId="77777777" w:rsidR="00037A14" w:rsidRPr="007E47ED" w:rsidRDefault="00037A14" w:rsidP="003730C7">
            <w:pPr>
              <w:pStyle w:val="ListParagraph"/>
              <w:ind w:left="0" w:hanging="2"/>
              <w:jc w:val="both"/>
              <w:rPr>
                <w:rFonts w:ascii="Book Antiqua" w:hAnsi="Book Antiqua"/>
              </w:rPr>
            </w:pPr>
          </w:p>
          <w:p w14:paraId="423E4188"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36.7</w:t>
            </w:r>
          </w:p>
          <w:p w14:paraId="6964E654"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46.6</w:t>
            </w:r>
          </w:p>
          <w:p w14:paraId="5EE5223E"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16.7</w:t>
            </w:r>
          </w:p>
        </w:tc>
        <w:tc>
          <w:tcPr>
            <w:tcW w:w="535" w:type="dxa"/>
            <w:tcBorders>
              <w:top w:val="single" w:sz="4" w:space="0" w:color="auto"/>
              <w:bottom w:val="single" w:sz="4" w:space="0" w:color="auto"/>
            </w:tcBorders>
          </w:tcPr>
          <w:p w14:paraId="175F9CC9" w14:textId="77777777" w:rsidR="00037A14" w:rsidRPr="007E47ED" w:rsidRDefault="00037A14" w:rsidP="003730C7">
            <w:pPr>
              <w:pStyle w:val="ListParagraph"/>
              <w:ind w:left="0" w:hanging="2"/>
              <w:jc w:val="both"/>
              <w:rPr>
                <w:rFonts w:ascii="Book Antiqua" w:hAnsi="Book Antiqua"/>
              </w:rPr>
            </w:pPr>
          </w:p>
          <w:p w14:paraId="4A0E92F3"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9</w:t>
            </w:r>
          </w:p>
          <w:p w14:paraId="2C285C81"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15</w:t>
            </w:r>
          </w:p>
          <w:p w14:paraId="23718DBE"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6</w:t>
            </w:r>
          </w:p>
        </w:tc>
        <w:tc>
          <w:tcPr>
            <w:tcW w:w="744" w:type="dxa"/>
            <w:tcBorders>
              <w:top w:val="single" w:sz="4" w:space="0" w:color="auto"/>
              <w:bottom w:val="single" w:sz="4" w:space="0" w:color="auto"/>
            </w:tcBorders>
          </w:tcPr>
          <w:p w14:paraId="5657736F" w14:textId="77777777" w:rsidR="00037A14" w:rsidRPr="007E47ED" w:rsidRDefault="00037A14" w:rsidP="003730C7">
            <w:pPr>
              <w:pStyle w:val="ListParagraph"/>
              <w:ind w:left="0" w:hanging="2"/>
              <w:jc w:val="both"/>
              <w:rPr>
                <w:rFonts w:ascii="Book Antiqua" w:hAnsi="Book Antiqua"/>
              </w:rPr>
            </w:pPr>
          </w:p>
          <w:p w14:paraId="73F4591D"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30.0</w:t>
            </w:r>
          </w:p>
          <w:p w14:paraId="000BAE0B"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50.0</w:t>
            </w:r>
          </w:p>
          <w:p w14:paraId="5B207CE3"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20.0</w:t>
            </w:r>
          </w:p>
        </w:tc>
        <w:tc>
          <w:tcPr>
            <w:tcW w:w="533" w:type="dxa"/>
            <w:tcBorders>
              <w:top w:val="single" w:sz="4" w:space="0" w:color="auto"/>
              <w:bottom w:val="single" w:sz="4" w:space="0" w:color="auto"/>
            </w:tcBorders>
          </w:tcPr>
          <w:p w14:paraId="086406B5" w14:textId="77777777" w:rsidR="00037A14" w:rsidRPr="007E47ED" w:rsidRDefault="00037A14" w:rsidP="003730C7">
            <w:pPr>
              <w:pStyle w:val="ListParagraph"/>
              <w:ind w:left="0" w:hanging="2"/>
              <w:jc w:val="both"/>
              <w:rPr>
                <w:rFonts w:ascii="Book Antiqua" w:hAnsi="Book Antiqua"/>
              </w:rPr>
            </w:pPr>
          </w:p>
          <w:p w14:paraId="006200A2"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8</w:t>
            </w:r>
          </w:p>
          <w:p w14:paraId="4ABF0724"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12</w:t>
            </w:r>
          </w:p>
          <w:p w14:paraId="1D81C414"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10</w:t>
            </w:r>
          </w:p>
        </w:tc>
        <w:tc>
          <w:tcPr>
            <w:tcW w:w="746" w:type="dxa"/>
            <w:tcBorders>
              <w:top w:val="single" w:sz="4" w:space="0" w:color="auto"/>
              <w:bottom w:val="single" w:sz="4" w:space="0" w:color="auto"/>
            </w:tcBorders>
          </w:tcPr>
          <w:p w14:paraId="164BE685" w14:textId="77777777" w:rsidR="00037A14" w:rsidRPr="007E47ED" w:rsidRDefault="00037A14" w:rsidP="003730C7">
            <w:pPr>
              <w:pStyle w:val="ListParagraph"/>
              <w:ind w:left="0" w:hanging="2"/>
              <w:jc w:val="both"/>
              <w:rPr>
                <w:rFonts w:ascii="Book Antiqua" w:hAnsi="Book Antiqua"/>
              </w:rPr>
            </w:pPr>
          </w:p>
          <w:p w14:paraId="78D73915"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26.7</w:t>
            </w:r>
          </w:p>
          <w:p w14:paraId="73B5C061"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40.0</w:t>
            </w:r>
          </w:p>
          <w:p w14:paraId="1EA23CDB"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33.3</w:t>
            </w:r>
          </w:p>
        </w:tc>
        <w:tc>
          <w:tcPr>
            <w:tcW w:w="629" w:type="dxa"/>
            <w:tcBorders>
              <w:top w:val="single" w:sz="4" w:space="0" w:color="auto"/>
              <w:bottom w:val="single" w:sz="4" w:space="0" w:color="auto"/>
            </w:tcBorders>
          </w:tcPr>
          <w:p w14:paraId="51055B86" w14:textId="77777777" w:rsidR="00037A14" w:rsidRPr="007E47ED" w:rsidRDefault="00037A14" w:rsidP="003730C7">
            <w:pPr>
              <w:pStyle w:val="ListParagraph"/>
              <w:ind w:left="0" w:hanging="2"/>
              <w:jc w:val="both"/>
              <w:rPr>
                <w:rFonts w:ascii="Book Antiqua" w:hAnsi="Book Antiqua"/>
              </w:rPr>
            </w:pPr>
          </w:p>
          <w:p w14:paraId="559505D6"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12</w:t>
            </w:r>
          </w:p>
          <w:p w14:paraId="510DBAA2"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13</w:t>
            </w:r>
          </w:p>
          <w:p w14:paraId="16BDB52B"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5</w:t>
            </w:r>
          </w:p>
        </w:tc>
        <w:tc>
          <w:tcPr>
            <w:tcW w:w="1539" w:type="dxa"/>
            <w:tcBorders>
              <w:top w:val="single" w:sz="4" w:space="0" w:color="auto"/>
              <w:bottom w:val="single" w:sz="4" w:space="0" w:color="auto"/>
            </w:tcBorders>
          </w:tcPr>
          <w:p w14:paraId="06DBDDB5" w14:textId="77777777" w:rsidR="00037A14" w:rsidRPr="007E47ED" w:rsidRDefault="00037A14" w:rsidP="003730C7">
            <w:pPr>
              <w:pStyle w:val="ListParagraph"/>
              <w:ind w:left="0" w:hanging="2"/>
              <w:jc w:val="both"/>
              <w:rPr>
                <w:rFonts w:ascii="Book Antiqua" w:hAnsi="Book Antiqua"/>
              </w:rPr>
            </w:pPr>
          </w:p>
          <w:p w14:paraId="3BD52D3D"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40.0</w:t>
            </w:r>
          </w:p>
          <w:p w14:paraId="7C3557BF"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43.3</w:t>
            </w:r>
          </w:p>
          <w:p w14:paraId="25742B61"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16.7</w:t>
            </w:r>
          </w:p>
        </w:tc>
        <w:tc>
          <w:tcPr>
            <w:tcW w:w="1134" w:type="dxa"/>
            <w:tcBorders>
              <w:top w:val="single" w:sz="4" w:space="0" w:color="auto"/>
              <w:bottom w:val="single" w:sz="4" w:space="0" w:color="auto"/>
            </w:tcBorders>
          </w:tcPr>
          <w:p w14:paraId="74B0FEC7"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0.679</w:t>
            </w:r>
          </w:p>
        </w:tc>
      </w:tr>
      <w:tr w:rsidR="00037A14" w:rsidRPr="007E47ED" w14:paraId="37D95AE5" w14:textId="77777777" w:rsidTr="003730C7">
        <w:tc>
          <w:tcPr>
            <w:tcW w:w="2096" w:type="dxa"/>
            <w:tcBorders>
              <w:top w:val="single" w:sz="4" w:space="0" w:color="auto"/>
              <w:bottom w:val="single" w:sz="4" w:space="0" w:color="auto"/>
            </w:tcBorders>
          </w:tcPr>
          <w:p w14:paraId="2029BF8A" w14:textId="2C645410" w:rsidR="00037A14" w:rsidRPr="007E47ED" w:rsidRDefault="00137B3F" w:rsidP="003730C7">
            <w:pPr>
              <w:pStyle w:val="ListParagraph"/>
              <w:ind w:left="0" w:hanging="2"/>
              <w:jc w:val="both"/>
              <w:rPr>
                <w:rFonts w:ascii="Book Antiqua" w:hAnsi="Book Antiqua"/>
              </w:rPr>
            </w:pPr>
            <w:r>
              <w:rPr>
                <w:rFonts w:ascii="Book Antiqua" w:hAnsi="Book Antiqua"/>
              </w:rPr>
              <w:t>Education</w:t>
            </w:r>
          </w:p>
          <w:p w14:paraId="608FF017" w14:textId="77777777" w:rsidR="00137B3F" w:rsidRDefault="00137B3F" w:rsidP="003730C7">
            <w:pPr>
              <w:pStyle w:val="ListParagraph"/>
              <w:ind w:left="0" w:hanging="2"/>
              <w:jc w:val="both"/>
              <w:rPr>
                <w:rFonts w:ascii="Book Antiqua" w:hAnsi="Book Antiqua"/>
              </w:rPr>
            </w:pPr>
            <w:r w:rsidRPr="00137B3F">
              <w:rPr>
                <w:rFonts w:ascii="Book Antiqua" w:hAnsi="Book Antiqua"/>
              </w:rPr>
              <w:t>Elementary school</w:t>
            </w:r>
          </w:p>
          <w:p w14:paraId="073F21AD" w14:textId="77777777" w:rsidR="00137B3F" w:rsidRDefault="00137B3F" w:rsidP="003730C7">
            <w:pPr>
              <w:pStyle w:val="ListParagraph"/>
              <w:ind w:left="0" w:hanging="2"/>
              <w:jc w:val="both"/>
              <w:rPr>
                <w:rFonts w:ascii="Book Antiqua" w:hAnsi="Book Antiqua"/>
              </w:rPr>
            </w:pPr>
            <w:r w:rsidRPr="00137B3F">
              <w:rPr>
                <w:rFonts w:ascii="Book Antiqua" w:hAnsi="Book Antiqua"/>
              </w:rPr>
              <w:t>Junior high school</w:t>
            </w:r>
          </w:p>
          <w:p w14:paraId="51B16AC6" w14:textId="77777777" w:rsidR="00137B3F" w:rsidRDefault="00137B3F" w:rsidP="003730C7">
            <w:pPr>
              <w:pStyle w:val="ListParagraph"/>
              <w:ind w:left="0" w:hanging="2"/>
              <w:jc w:val="both"/>
              <w:rPr>
                <w:rFonts w:ascii="Book Antiqua" w:hAnsi="Book Antiqua"/>
              </w:rPr>
            </w:pPr>
            <w:r w:rsidRPr="00137B3F">
              <w:rPr>
                <w:rFonts w:ascii="Book Antiqua" w:hAnsi="Book Antiqua"/>
              </w:rPr>
              <w:t>Senior high school</w:t>
            </w:r>
          </w:p>
          <w:p w14:paraId="4CE40403" w14:textId="638B7341" w:rsidR="00037A14" w:rsidRPr="007E47ED" w:rsidRDefault="00137B3F" w:rsidP="003730C7">
            <w:pPr>
              <w:pStyle w:val="ListParagraph"/>
              <w:ind w:left="0" w:hanging="2"/>
              <w:jc w:val="both"/>
              <w:rPr>
                <w:rFonts w:ascii="Book Antiqua" w:hAnsi="Book Antiqua"/>
              </w:rPr>
            </w:pPr>
            <w:r w:rsidRPr="00137B3F">
              <w:rPr>
                <w:rFonts w:ascii="Book Antiqua" w:hAnsi="Book Antiqua"/>
              </w:rPr>
              <w:t>Higher education</w:t>
            </w:r>
          </w:p>
        </w:tc>
        <w:tc>
          <w:tcPr>
            <w:tcW w:w="572" w:type="dxa"/>
            <w:tcBorders>
              <w:top w:val="single" w:sz="4" w:space="0" w:color="auto"/>
              <w:bottom w:val="single" w:sz="4" w:space="0" w:color="auto"/>
            </w:tcBorders>
          </w:tcPr>
          <w:p w14:paraId="627AD336" w14:textId="77777777" w:rsidR="00037A14" w:rsidRPr="007E47ED" w:rsidRDefault="00037A14" w:rsidP="003730C7">
            <w:pPr>
              <w:pStyle w:val="ListParagraph"/>
              <w:ind w:left="0" w:hanging="2"/>
              <w:jc w:val="both"/>
              <w:rPr>
                <w:rFonts w:ascii="Book Antiqua" w:hAnsi="Book Antiqua"/>
              </w:rPr>
            </w:pPr>
          </w:p>
          <w:p w14:paraId="1D059C94"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5</w:t>
            </w:r>
          </w:p>
          <w:p w14:paraId="7B54AB0F"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5</w:t>
            </w:r>
          </w:p>
          <w:p w14:paraId="7A3361B8"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14</w:t>
            </w:r>
          </w:p>
          <w:p w14:paraId="2038D90A"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6</w:t>
            </w:r>
          </w:p>
        </w:tc>
        <w:tc>
          <w:tcPr>
            <w:tcW w:w="686" w:type="dxa"/>
            <w:tcBorders>
              <w:top w:val="single" w:sz="4" w:space="0" w:color="auto"/>
              <w:bottom w:val="single" w:sz="4" w:space="0" w:color="auto"/>
            </w:tcBorders>
          </w:tcPr>
          <w:p w14:paraId="3FEB1E96" w14:textId="77777777" w:rsidR="00037A14" w:rsidRPr="007E47ED" w:rsidRDefault="00037A14" w:rsidP="003730C7">
            <w:pPr>
              <w:pStyle w:val="ListParagraph"/>
              <w:ind w:left="0" w:hanging="2"/>
              <w:jc w:val="both"/>
              <w:rPr>
                <w:rFonts w:ascii="Book Antiqua" w:hAnsi="Book Antiqua"/>
              </w:rPr>
            </w:pPr>
          </w:p>
          <w:p w14:paraId="3A01450C"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16.7</w:t>
            </w:r>
          </w:p>
          <w:p w14:paraId="5DC2AE0E"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16.7</w:t>
            </w:r>
          </w:p>
          <w:p w14:paraId="109C40FB"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46.6</w:t>
            </w:r>
          </w:p>
          <w:p w14:paraId="55759441"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20.0</w:t>
            </w:r>
          </w:p>
        </w:tc>
        <w:tc>
          <w:tcPr>
            <w:tcW w:w="535" w:type="dxa"/>
            <w:tcBorders>
              <w:top w:val="single" w:sz="4" w:space="0" w:color="auto"/>
              <w:bottom w:val="single" w:sz="4" w:space="0" w:color="auto"/>
            </w:tcBorders>
          </w:tcPr>
          <w:p w14:paraId="1AC56EDC" w14:textId="77777777" w:rsidR="00037A14" w:rsidRPr="007E47ED" w:rsidRDefault="00037A14" w:rsidP="003730C7">
            <w:pPr>
              <w:pStyle w:val="ListParagraph"/>
              <w:ind w:left="0" w:hanging="2"/>
              <w:jc w:val="both"/>
              <w:rPr>
                <w:rFonts w:ascii="Book Antiqua" w:hAnsi="Book Antiqua"/>
              </w:rPr>
            </w:pPr>
          </w:p>
          <w:p w14:paraId="233AC152"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6</w:t>
            </w:r>
          </w:p>
          <w:p w14:paraId="201720A3"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7</w:t>
            </w:r>
          </w:p>
          <w:p w14:paraId="324BC962"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10</w:t>
            </w:r>
          </w:p>
          <w:p w14:paraId="207988F9"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7</w:t>
            </w:r>
          </w:p>
        </w:tc>
        <w:tc>
          <w:tcPr>
            <w:tcW w:w="744" w:type="dxa"/>
            <w:tcBorders>
              <w:top w:val="single" w:sz="4" w:space="0" w:color="auto"/>
              <w:bottom w:val="single" w:sz="4" w:space="0" w:color="auto"/>
            </w:tcBorders>
          </w:tcPr>
          <w:p w14:paraId="71888029" w14:textId="77777777" w:rsidR="00037A14" w:rsidRPr="007E47ED" w:rsidRDefault="00037A14" w:rsidP="003730C7">
            <w:pPr>
              <w:pStyle w:val="ListParagraph"/>
              <w:ind w:left="0" w:hanging="2"/>
              <w:jc w:val="both"/>
              <w:rPr>
                <w:rFonts w:ascii="Book Antiqua" w:hAnsi="Book Antiqua"/>
              </w:rPr>
            </w:pPr>
          </w:p>
          <w:p w14:paraId="1CA99E95"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20.1</w:t>
            </w:r>
          </w:p>
          <w:p w14:paraId="32356D02"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23.3</w:t>
            </w:r>
          </w:p>
          <w:p w14:paraId="46A3A604"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33.3</w:t>
            </w:r>
          </w:p>
          <w:p w14:paraId="0F24BB73"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23.3</w:t>
            </w:r>
          </w:p>
        </w:tc>
        <w:tc>
          <w:tcPr>
            <w:tcW w:w="533" w:type="dxa"/>
            <w:tcBorders>
              <w:top w:val="single" w:sz="4" w:space="0" w:color="auto"/>
              <w:bottom w:val="single" w:sz="4" w:space="0" w:color="auto"/>
            </w:tcBorders>
          </w:tcPr>
          <w:p w14:paraId="0F37F602" w14:textId="77777777" w:rsidR="00037A14" w:rsidRPr="007E47ED" w:rsidRDefault="00037A14" w:rsidP="003730C7">
            <w:pPr>
              <w:pStyle w:val="ListParagraph"/>
              <w:ind w:left="0" w:hanging="2"/>
              <w:jc w:val="both"/>
              <w:rPr>
                <w:rFonts w:ascii="Book Antiqua" w:hAnsi="Book Antiqua"/>
              </w:rPr>
            </w:pPr>
          </w:p>
          <w:p w14:paraId="70E56C49"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5</w:t>
            </w:r>
          </w:p>
          <w:p w14:paraId="2C782A40"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6</w:t>
            </w:r>
          </w:p>
          <w:p w14:paraId="18F9AB4D"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13</w:t>
            </w:r>
          </w:p>
          <w:p w14:paraId="3D2D587A"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6</w:t>
            </w:r>
          </w:p>
        </w:tc>
        <w:tc>
          <w:tcPr>
            <w:tcW w:w="746" w:type="dxa"/>
            <w:tcBorders>
              <w:top w:val="single" w:sz="4" w:space="0" w:color="auto"/>
              <w:bottom w:val="single" w:sz="4" w:space="0" w:color="auto"/>
            </w:tcBorders>
          </w:tcPr>
          <w:p w14:paraId="0FA8204F" w14:textId="77777777" w:rsidR="00037A14" w:rsidRPr="007E47ED" w:rsidRDefault="00037A14" w:rsidP="003730C7">
            <w:pPr>
              <w:pStyle w:val="ListParagraph"/>
              <w:ind w:left="0" w:hanging="2"/>
              <w:jc w:val="both"/>
              <w:rPr>
                <w:rFonts w:ascii="Book Antiqua" w:hAnsi="Book Antiqua"/>
              </w:rPr>
            </w:pPr>
          </w:p>
          <w:p w14:paraId="3FEC1DF6"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16.7</w:t>
            </w:r>
          </w:p>
          <w:p w14:paraId="60464719"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20.0</w:t>
            </w:r>
          </w:p>
          <w:p w14:paraId="03227708"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43.3</w:t>
            </w:r>
          </w:p>
          <w:p w14:paraId="5C3D256D"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20.0</w:t>
            </w:r>
          </w:p>
        </w:tc>
        <w:tc>
          <w:tcPr>
            <w:tcW w:w="629" w:type="dxa"/>
            <w:tcBorders>
              <w:top w:val="single" w:sz="4" w:space="0" w:color="auto"/>
              <w:bottom w:val="single" w:sz="4" w:space="0" w:color="auto"/>
            </w:tcBorders>
          </w:tcPr>
          <w:p w14:paraId="30D1B74B" w14:textId="77777777" w:rsidR="00037A14" w:rsidRPr="007E47ED" w:rsidRDefault="00037A14" w:rsidP="003730C7">
            <w:pPr>
              <w:pStyle w:val="ListParagraph"/>
              <w:ind w:left="0" w:hanging="2"/>
              <w:jc w:val="both"/>
              <w:rPr>
                <w:rFonts w:ascii="Book Antiqua" w:hAnsi="Book Antiqua"/>
              </w:rPr>
            </w:pPr>
          </w:p>
          <w:p w14:paraId="787189EA"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7</w:t>
            </w:r>
          </w:p>
          <w:p w14:paraId="36C4D5C3"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7</w:t>
            </w:r>
          </w:p>
          <w:p w14:paraId="38496824"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11</w:t>
            </w:r>
          </w:p>
          <w:p w14:paraId="732CFFCC"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5</w:t>
            </w:r>
          </w:p>
        </w:tc>
        <w:tc>
          <w:tcPr>
            <w:tcW w:w="1539" w:type="dxa"/>
            <w:tcBorders>
              <w:top w:val="single" w:sz="4" w:space="0" w:color="auto"/>
              <w:bottom w:val="single" w:sz="4" w:space="0" w:color="auto"/>
            </w:tcBorders>
          </w:tcPr>
          <w:p w14:paraId="205E2355" w14:textId="77777777" w:rsidR="00037A14" w:rsidRPr="007E47ED" w:rsidRDefault="00037A14" w:rsidP="003730C7">
            <w:pPr>
              <w:pStyle w:val="ListParagraph"/>
              <w:ind w:left="0" w:hanging="2"/>
              <w:jc w:val="both"/>
              <w:rPr>
                <w:rFonts w:ascii="Book Antiqua" w:hAnsi="Book Antiqua"/>
              </w:rPr>
            </w:pPr>
          </w:p>
          <w:p w14:paraId="567E2ED9"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23.3</w:t>
            </w:r>
          </w:p>
          <w:p w14:paraId="41D812CC"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23.3</w:t>
            </w:r>
          </w:p>
          <w:p w14:paraId="1955FF64"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36.7</w:t>
            </w:r>
          </w:p>
          <w:p w14:paraId="13336CA8"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16.7</w:t>
            </w:r>
          </w:p>
        </w:tc>
        <w:tc>
          <w:tcPr>
            <w:tcW w:w="1134" w:type="dxa"/>
            <w:tcBorders>
              <w:top w:val="single" w:sz="4" w:space="0" w:color="auto"/>
              <w:bottom w:val="single" w:sz="4" w:space="0" w:color="auto"/>
            </w:tcBorders>
          </w:tcPr>
          <w:p w14:paraId="36DC2DE4"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0.990</w:t>
            </w:r>
          </w:p>
        </w:tc>
      </w:tr>
      <w:tr w:rsidR="00037A14" w:rsidRPr="007E47ED" w14:paraId="587F30BD" w14:textId="77777777" w:rsidTr="003730C7">
        <w:tc>
          <w:tcPr>
            <w:tcW w:w="2096" w:type="dxa"/>
            <w:tcBorders>
              <w:top w:val="single" w:sz="4" w:space="0" w:color="auto"/>
              <w:bottom w:val="single" w:sz="4" w:space="0" w:color="auto"/>
            </w:tcBorders>
          </w:tcPr>
          <w:p w14:paraId="730E092E" w14:textId="74B18162" w:rsidR="00037A14" w:rsidRPr="00137B3F" w:rsidRDefault="00137B3F" w:rsidP="00137B3F">
            <w:pPr>
              <w:pStyle w:val="ListParagraph"/>
              <w:ind w:left="0" w:hanging="2"/>
              <w:jc w:val="both"/>
              <w:rPr>
                <w:rFonts w:ascii="Book Antiqua" w:hAnsi="Book Antiqua"/>
              </w:rPr>
            </w:pPr>
            <w:r w:rsidRPr="00137B3F">
              <w:rPr>
                <w:rFonts w:ascii="Book Antiqua" w:hAnsi="Book Antiqua"/>
              </w:rPr>
              <w:t>Employment status</w:t>
            </w:r>
            <w:r w:rsidR="006C6ADD">
              <w:rPr>
                <w:rFonts w:ascii="Book Antiqua" w:hAnsi="Book Antiqua"/>
              </w:rPr>
              <w:t xml:space="preserve"> </w:t>
            </w:r>
            <w:r w:rsidRPr="00137B3F">
              <w:rPr>
                <w:rFonts w:ascii="Book Antiqua" w:hAnsi="Book Antiqua"/>
              </w:rPr>
              <w:t>Employed</w:t>
            </w:r>
            <w:r w:rsidR="00037A14" w:rsidRPr="00137B3F">
              <w:rPr>
                <w:rFonts w:ascii="Book Antiqua" w:hAnsi="Book Antiqua"/>
              </w:rPr>
              <w:t xml:space="preserve"> </w:t>
            </w:r>
          </w:p>
          <w:p w14:paraId="7C83106F" w14:textId="0A17256E" w:rsidR="00037A14" w:rsidRPr="007E47ED" w:rsidRDefault="00137B3F" w:rsidP="003730C7">
            <w:pPr>
              <w:pStyle w:val="ListParagraph"/>
              <w:ind w:left="0" w:hanging="2"/>
              <w:jc w:val="both"/>
              <w:rPr>
                <w:rFonts w:ascii="Book Antiqua" w:hAnsi="Book Antiqua"/>
              </w:rPr>
            </w:pPr>
            <w:r w:rsidRPr="00137B3F">
              <w:rPr>
                <w:rFonts w:ascii="Book Antiqua" w:hAnsi="Book Antiqua"/>
              </w:rPr>
              <w:t>Unemployed</w:t>
            </w:r>
          </w:p>
        </w:tc>
        <w:tc>
          <w:tcPr>
            <w:tcW w:w="572" w:type="dxa"/>
            <w:tcBorders>
              <w:top w:val="single" w:sz="4" w:space="0" w:color="auto"/>
              <w:bottom w:val="single" w:sz="4" w:space="0" w:color="auto"/>
            </w:tcBorders>
          </w:tcPr>
          <w:p w14:paraId="4B1A73BA" w14:textId="77777777" w:rsidR="00037A14" w:rsidRPr="007E47ED" w:rsidRDefault="00037A14" w:rsidP="003730C7">
            <w:pPr>
              <w:pStyle w:val="ListParagraph"/>
              <w:ind w:left="0" w:hanging="2"/>
              <w:jc w:val="both"/>
              <w:rPr>
                <w:rFonts w:ascii="Book Antiqua" w:hAnsi="Book Antiqua"/>
              </w:rPr>
            </w:pPr>
          </w:p>
          <w:p w14:paraId="50D674B8"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9</w:t>
            </w:r>
          </w:p>
          <w:p w14:paraId="4E48A1FE"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21</w:t>
            </w:r>
          </w:p>
        </w:tc>
        <w:tc>
          <w:tcPr>
            <w:tcW w:w="686" w:type="dxa"/>
            <w:tcBorders>
              <w:top w:val="single" w:sz="4" w:space="0" w:color="auto"/>
              <w:bottom w:val="single" w:sz="4" w:space="0" w:color="auto"/>
            </w:tcBorders>
          </w:tcPr>
          <w:p w14:paraId="537B5D5F" w14:textId="77777777" w:rsidR="00037A14" w:rsidRPr="007E47ED" w:rsidRDefault="00037A14" w:rsidP="003730C7">
            <w:pPr>
              <w:pStyle w:val="ListParagraph"/>
              <w:ind w:left="0" w:hanging="2"/>
              <w:jc w:val="both"/>
              <w:rPr>
                <w:rFonts w:ascii="Book Antiqua" w:hAnsi="Book Antiqua"/>
              </w:rPr>
            </w:pPr>
          </w:p>
          <w:p w14:paraId="3EB9E605"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30</w:t>
            </w:r>
          </w:p>
          <w:p w14:paraId="7CBA25DB"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70</w:t>
            </w:r>
          </w:p>
        </w:tc>
        <w:tc>
          <w:tcPr>
            <w:tcW w:w="535" w:type="dxa"/>
            <w:tcBorders>
              <w:top w:val="single" w:sz="4" w:space="0" w:color="auto"/>
              <w:bottom w:val="single" w:sz="4" w:space="0" w:color="auto"/>
            </w:tcBorders>
          </w:tcPr>
          <w:p w14:paraId="0C4B2CCF" w14:textId="77777777" w:rsidR="00037A14" w:rsidRPr="007E47ED" w:rsidRDefault="00037A14" w:rsidP="003730C7">
            <w:pPr>
              <w:pStyle w:val="ListParagraph"/>
              <w:ind w:left="0" w:hanging="2"/>
              <w:jc w:val="both"/>
              <w:rPr>
                <w:rFonts w:ascii="Book Antiqua" w:hAnsi="Book Antiqua"/>
              </w:rPr>
            </w:pPr>
          </w:p>
          <w:p w14:paraId="3B02CA8E"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11</w:t>
            </w:r>
          </w:p>
          <w:p w14:paraId="75217CC1"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19</w:t>
            </w:r>
          </w:p>
        </w:tc>
        <w:tc>
          <w:tcPr>
            <w:tcW w:w="744" w:type="dxa"/>
            <w:tcBorders>
              <w:top w:val="single" w:sz="4" w:space="0" w:color="auto"/>
              <w:bottom w:val="single" w:sz="4" w:space="0" w:color="auto"/>
            </w:tcBorders>
          </w:tcPr>
          <w:p w14:paraId="20BBE9C8" w14:textId="77777777" w:rsidR="00037A14" w:rsidRPr="007E47ED" w:rsidRDefault="00037A14" w:rsidP="003730C7">
            <w:pPr>
              <w:pStyle w:val="ListParagraph"/>
              <w:ind w:left="0" w:hanging="2"/>
              <w:jc w:val="both"/>
              <w:rPr>
                <w:rFonts w:ascii="Book Antiqua" w:hAnsi="Book Antiqua"/>
              </w:rPr>
            </w:pPr>
          </w:p>
          <w:p w14:paraId="64046643"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36.7</w:t>
            </w:r>
          </w:p>
          <w:p w14:paraId="17D3F28E"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63.3</w:t>
            </w:r>
          </w:p>
        </w:tc>
        <w:tc>
          <w:tcPr>
            <w:tcW w:w="533" w:type="dxa"/>
            <w:tcBorders>
              <w:top w:val="single" w:sz="4" w:space="0" w:color="auto"/>
              <w:bottom w:val="single" w:sz="4" w:space="0" w:color="auto"/>
            </w:tcBorders>
          </w:tcPr>
          <w:p w14:paraId="390CFFBD" w14:textId="77777777" w:rsidR="00037A14" w:rsidRPr="007E47ED" w:rsidRDefault="00037A14" w:rsidP="003730C7">
            <w:pPr>
              <w:pStyle w:val="ListParagraph"/>
              <w:ind w:left="0" w:hanging="2"/>
              <w:jc w:val="both"/>
              <w:rPr>
                <w:rFonts w:ascii="Book Antiqua" w:hAnsi="Book Antiqua"/>
              </w:rPr>
            </w:pPr>
          </w:p>
          <w:p w14:paraId="42BBBA72"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8</w:t>
            </w:r>
          </w:p>
          <w:p w14:paraId="36EC7783"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22</w:t>
            </w:r>
          </w:p>
        </w:tc>
        <w:tc>
          <w:tcPr>
            <w:tcW w:w="746" w:type="dxa"/>
            <w:tcBorders>
              <w:top w:val="single" w:sz="4" w:space="0" w:color="auto"/>
              <w:bottom w:val="single" w:sz="4" w:space="0" w:color="auto"/>
            </w:tcBorders>
          </w:tcPr>
          <w:p w14:paraId="28B1BD19" w14:textId="77777777" w:rsidR="00037A14" w:rsidRPr="007E47ED" w:rsidRDefault="00037A14" w:rsidP="003730C7">
            <w:pPr>
              <w:pStyle w:val="ListParagraph"/>
              <w:ind w:left="0" w:hanging="2"/>
              <w:jc w:val="both"/>
              <w:rPr>
                <w:rFonts w:ascii="Book Antiqua" w:hAnsi="Book Antiqua"/>
              </w:rPr>
            </w:pPr>
          </w:p>
          <w:p w14:paraId="45B0401F"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26.7</w:t>
            </w:r>
          </w:p>
          <w:p w14:paraId="1598CF83"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73.3</w:t>
            </w:r>
          </w:p>
        </w:tc>
        <w:tc>
          <w:tcPr>
            <w:tcW w:w="629" w:type="dxa"/>
            <w:tcBorders>
              <w:top w:val="single" w:sz="4" w:space="0" w:color="auto"/>
              <w:bottom w:val="single" w:sz="4" w:space="0" w:color="auto"/>
            </w:tcBorders>
          </w:tcPr>
          <w:p w14:paraId="225D9DCC" w14:textId="77777777" w:rsidR="00037A14" w:rsidRPr="007E47ED" w:rsidRDefault="00037A14" w:rsidP="003730C7">
            <w:pPr>
              <w:pStyle w:val="ListParagraph"/>
              <w:ind w:left="0" w:hanging="2"/>
              <w:jc w:val="both"/>
              <w:rPr>
                <w:rFonts w:ascii="Book Antiqua" w:hAnsi="Book Antiqua"/>
              </w:rPr>
            </w:pPr>
          </w:p>
          <w:p w14:paraId="7C7B6057"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10</w:t>
            </w:r>
          </w:p>
          <w:p w14:paraId="242BE384"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20</w:t>
            </w:r>
          </w:p>
        </w:tc>
        <w:tc>
          <w:tcPr>
            <w:tcW w:w="1539" w:type="dxa"/>
            <w:tcBorders>
              <w:top w:val="single" w:sz="4" w:space="0" w:color="auto"/>
              <w:bottom w:val="single" w:sz="4" w:space="0" w:color="auto"/>
            </w:tcBorders>
          </w:tcPr>
          <w:p w14:paraId="42C406CF" w14:textId="77777777" w:rsidR="00037A14" w:rsidRPr="007E47ED" w:rsidRDefault="00037A14" w:rsidP="003730C7">
            <w:pPr>
              <w:pStyle w:val="ListParagraph"/>
              <w:ind w:left="0" w:hanging="2"/>
              <w:jc w:val="both"/>
              <w:rPr>
                <w:rFonts w:ascii="Book Antiqua" w:hAnsi="Book Antiqua"/>
              </w:rPr>
            </w:pPr>
          </w:p>
          <w:p w14:paraId="75461474"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33.3</w:t>
            </w:r>
          </w:p>
          <w:p w14:paraId="1C8B9D81"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66.7</w:t>
            </w:r>
          </w:p>
        </w:tc>
        <w:tc>
          <w:tcPr>
            <w:tcW w:w="1134" w:type="dxa"/>
            <w:tcBorders>
              <w:top w:val="single" w:sz="4" w:space="0" w:color="auto"/>
              <w:bottom w:val="single" w:sz="4" w:space="0" w:color="auto"/>
            </w:tcBorders>
          </w:tcPr>
          <w:p w14:paraId="33261EFA" w14:textId="77777777" w:rsidR="00037A14" w:rsidRPr="007E47ED" w:rsidRDefault="00037A14" w:rsidP="003730C7">
            <w:pPr>
              <w:pStyle w:val="ListParagraph"/>
              <w:ind w:left="0" w:hanging="2"/>
              <w:jc w:val="both"/>
              <w:rPr>
                <w:rFonts w:ascii="Book Antiqua" w:hAnsi="Book Antiqua"/>
              </w:rPr>
            </w:pPr>
            <w:r w:rsidRPr="007E47ED">
              <w:rPr>
                <w:rFonts w:ascii="Book Antiqua" w:hAnsi="Book Antiqua"/>
              </w:rPr>
              <w:t>0.857</w:t>
            </w:r>
          </w:p>
        </w:tc>
      </w:tr>
    </w:tbl>
    <w:p w14:paraId="1338F506" w14:textId="77777777" w:rsidR="00137B3F" w:rsidRDefault="00137B3F">
      <w:pPr>
        <w:pBdr>
          <w:top w:val="nil"/>
          <w:left w:val="nil"/>
          <w:bottom w:val="nil"/>
          <w:right w:val="nil"/>
          <w:between w:val="nil"/>
        </w:pBdr>
        <w:spacing w:after="0" w:line="360" w:lineRule="auto"/>
        <w:ind w:left="0" w:hanging="2"/>
        <w:jc w:val="both"/>
        <w:rPr>
          <w:rFonts w:ascii="Gill Sans" w:eastAsia="Gill Sans" w:hAnsi="Gill Sans" w:cs="Gill Sans"/>
          <w:b/>
          <w:color w:val="000000"/>
          <w:sz w:val="24"/>
          <w:szCs w:val="24"/>
        </w:rPr>
      </w:pPr>
      <w:bookmarkStart w:id="1" w:name="_heading=h.3znysh7" w:colFirst="0" w:colLast="0"/>
      <w:bookmarkEnd w:id="1"/>
    </w:p>
    <w:p w14:paraId="394BC371" w14:textId="2DA52796" w:rsidR="004F4EFF" w:rsidRDefault="00693A54">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r w:rsidRPr="00693A54">
        <w:rPr>
          <w:rFonts w:ascii="Times New Roman" w:eastAsia="Gill Sans" w:hAnsi="Times New Roman" w:cs="Times New Roman"/>
          <w:bCs/>
          <w:color w:val="000000"/>
          <w:sz w:val="24"/>
          <w:szCs w:val="24"/>
        </w:rPr>
        <w:t>Table 1 presents the baseline characteristics of the respondents. There were no statistically significant differences in age, education level, or employment status among the four groups (p &gt; 0.05).</w:t>
      </w:r>
    </w:p>
    <w:p w14:paraId="0E0D56E8" w14:textId="77777777" w:rsidR="00693A54" w:rsidRDefault="00693A54" w:rsidP="00137B3F">
      <w:pPr>
        <w:pBdr>
          <w:top w:val="nil"/>
          <w:left w:val="nil"/>
          <w:bottom w:val="nil"/>
          <w:right w:val="nil"/>
          <w:between w:val="nil"/>
        </w:pBdr>
        <w:spacing w:after="0" w:line="360" w:lineRule="auto"/>
        <w:ind w:left="0" w:hanging="2"/>
        <w:jc w:val="center"/>
        <w:rPr>
          <w:rFonts w:ascii="Times New Roman" w:eastAsia="Gill Sans" w:hAnsi="Times New Roman" w:cs="Times New Roman"/>
          <w:bCs/>
          <w:color w:val="000000"/>
          <w:sz w:val="20"/>
          <w:szCs w:val="20"/>
        </w:rPr>
      </w:pPr>
    </w:p>
    <w:p w14:paraId="19D84D53" w14:textId="77777777" w:rsidR="008C5E60" w:rsidRDefault="008C5E60" w:rsidP="008C5E60">
      <w:pPr>
        <w:pBdr>
          <w:top w:val="nil"/>
          <w:left w:val="nil"/>
          <w:bottom w:val="nil"/>
          <w:right w:val="nil"/>
          <w:between w:val="nil"/>
        </w:pBdr>
        <w:spacing w:after="0" w:line="360" w:lineRule="auto"/>
        <w:ind w:leftChars="0" w:left="0" w:firstLineChars="0" w:firstLine="0"/>
        <w:jc w:val="center"/>
        <w:rPr>
          <w:rFonts w:ascii="Times New Roman" w:eastAsia="Gill Sans" w:hAnsi="Times New Roman" w:cs="Times New Roman"/>
          <w:bCs/>
          <w:color w:val="000000"/>
          <w:sz w:val="20"/>
          <w:szCs w:val="20"/>
        </w:rPr>
      </w:pPr>
    </w:p>
    <w:p w14:paraId="20B84C0A" w14:textId="77777777" w:rsidR="008C5E60" w:rsidRDefault="008C5E60" w:rsidP="008C5E60">
      <w:pPr>
        <w:pBdr>
          <w:top w:val="nil"/>
          <w:left w:val="nil"/>
          <w:bottom w:val="nil"/>
          <w:right w:val="nil"/>
          <w:between w:val="nil"/>
        </w:pBdr>
        <w:spacing w:after="0" w:line="360" w:lineRule="auto"/>
        <w:ind w:leftChars="0" w:left="0" w:firstLineChars="0" w:firstLine="0"/>
        <w:jc w:val="center"/>
        <w:rPr>
          <w:rFonts w:ascii="Times New Roman" w:eastAsia="Gill Sans" w:hAnsi="Times New Roman" w:cs="Times New Roman"/>
          <w:bCs/>
          <w:color w:val="000000"/>
          <w:sz w:val="20"/>
          <w:szCs w:val="20"/>
        </w:rPr>
      </w:pPr>
    </w:p>
    <w:p w14:paraId="03022FA9" w14:textId="77777777" w:rsidR="008C5E60" w:rsidRDefault="008C5E60" w:rsidP="008C5E60">
      <w:pPr>
        <w:pBdr>
          <w:top w:val="nil"/>
          <w:left w:val="nil"/>
          <w:bottom w:val="nil"/>
          <w:right w:val="nil"/>
          <w:between w:val="nil"/>
        </w:pBdr>
        <w:spacing w:after="0" w:line="360" w:lineRule="auto"/>
        <w:ind w:leftChars="0" w:left="0" w:firstLineChars="0" w:firstLine="0"/>
        <w:jc w:val="center"/>
        <w:rPr>
          <w:rFonts w:ascii="Times New Roman" w:eastAsia="Gill Sans" w:hAnsi="Times New Roman" w:cs="Times New Roman"/>
          <w:bCs/>
          <w:color w:val="000000"/>
          <w:sz w:val="20"/>
          <w:szCs w:val="20"/>
        </w:rPr>
      </w:pPr>
    </w:p>
    <w:p w14:paraId="180B0D67" w14:textId="5949E5D0" w:rsidR="00137B3F" w:rsidRPr="0070142F" w:rsidRDefault="00137B3F" w:rsidP="008C5E60">
      <w:pPr>
        <w:pBdr>
          <w:top w:val="nil"/>
          <w:left w:val="nil"/>
          <w:bottom w:val="nil"/>
          <w:right w:val="nil"/>
          <w:between w:val="nil"/>
        </w:pBdr>
        <w:spacing w:after="0" w:line="360" w:lineRule="auto"/>
        <w:ind w:leftChars="0" w:left="0" w:firstLineChars="0" w:firstLine="0"/>
        <w:jc w:val="center"/>
        <w:rPr>
          <w:rFonts w:ascii="Times New Roman" w:eastAsia="Gill Sans" w:hAnsi="Times New Roman" w:cs="Times New Roman"/>
          <w:bCs/>
          <w:color w:val="000000"/>
          <w:sz w:val="20"/>
          <w:szCs w:val="20"/>
        </w:rPr>
      </w:pPr>
      <w:r w:rsidRPr="0070142F">
        <w:rPr>
          <w:rFonts w:ascii="Times New Roman" w:eastAsia="Gill Sans" w:hAnsi="Times New Roman" w:cs="Times New Roman"/>
          <w:bCs/>
          <w:color w:val="000000"/>
          <w:sz w:val="20"/>
          <w:szCs w:val="20"/>
        </w:rPr>
        <w:lastRenderedPageBreak/>
        <w:t>Table 2. Nutritional Value of Golden Banana Cookies (per 100 g)</w:t>
      </w:r>
    </w:p>
    <w:tbl>
      <w:tblPr>
        <w:tblStyle w:val="TableGrid"/>
        <w:tblW w:w="9067" w:type="dxa"/>
        <w:tblBorders>
          <w:left w:val="none" w:sz="0" w:space="0" w:color="auto"/>
          <w:right w:val="none" w:sz="0" w:space="0" w:color="auto"/>
          <w:insideV w:val="none" w:sz="0" w:space="0" w:color="auto"/>
        </w:tblBorders>
        <w:tblLook w:val="04A0" w:firstRow="1" w:lastRow="0" w:firstColumn="1" w:lastColumn="0" w:noHBand="0" w:noVBand="1"/>
      </w:tblPr>
      <w:tblGrid>
        <w:gridCol w:w="1582"/>
        <w:gridCol w:w="1134"/>
        <w:gridCol w:w="937"/>
        <w:gridCol w:w="765"/>
        <w:gridCol w:w="1394"/>
        <w:gridCol w:w="988"/>
        <w:gridCol w:w="694"/>
        <w:gridCol w:w="1573"/>
      </w:tblGrid>
      <w:tr w:rsidR="00EF6B4B" w:rsidRPr="0070142F" w14:paraId="1BA6F79D" w14:textId="77777777" w:rsidTr="00CE726B">
        <w:tc>
          <w:tcPr>
            <w:tcW w:w="1785" w:type="dxa"/>
            <w:vMerge w:val="restart"/>
          </w:tcPr>
          <w:p w14:paraId="45D512BB" w14:textId="21E033D2"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Sample</w:t>
            </w:r>
          </w:p>
        </w:tc>
        <w:tc>
          <w:tcPr>
            <w:tcW w:w="7282" w:type="dxa"/>
            <w:gridSpan w:val="7"/>
          </w:tcPr>
          <w:p w14:paraId="1A3C7025" w14:textId="77777777"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 xml:space="preserve">Jenis </w:t>
            </w:r>
            <w:proofErr w:type="spellStart"/>
            <w:r w:rsidRPr="0070142F">
              <w:rPr>
                <w:rFonts w:ascii="Book Antiqua" w:hAnsi="Book Antiqua"/>
                <w:sz w:val="20"/>
                <w:szCs w:val="20"/>
              </w:rPr>
              <w:t>Pengujian</w:t>
            </w:r>
            <w:proofErr w:type="spellEnd"/>
          </w:p>
        </w:tc>
      </w:tr>
      <w:tr w:rsidR="00EF6B4B" w:rsidRPr="0070142F" w14:paraId="0BFEB5F2" w14:textId="77777777" w:rsidTr="00CE726B">
        <w:tc>
          <w:tcPr>
            <w:tcW w:w="1785" w:type="dxa"/>
            <w:vMerge/>
          </w:tcPr>
          <w:p w14:paraId="6F75F00A" w14:textId="77777777" w:rsidR="00137B3F" w:rsidRPr="0070142F" w:rsidRDefault="00137B3F" w:rsidP="003730C7">
            <w:pPr>
              <w:pStyle w:val="ListParagraph"/>
              <w:ind w:left="0" w:hanging="2"/>
              <w:rPr>
                <w:rFonts w:ascii="Book Antiqua" w:hAnsi="Book Antiqua"/>
                <w:sz w:val="20"/>
                <w:szCs w:val="20"/>
              </w:rPr>
            </w:pPr>
          </w:p>
        </w:tc>
        <w:tc>
          <w:tcPr>
            <w:tcW w:w="1222" w:type="dxa"/>
          </w:tcPr>
          <w:p w14:paraId="1A869DB5" w14:textId="77777777"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w:t>
            </w:r>
          </w:p>
          <w:p w14:paraId="395CD5C9" w14:textId="53573594" w:rsidR="00137B3F" w:rsidRPr="0070142F" w:rsidRDefault="00EF6B4B" w:rsidP="003730C7">
            <w:pPr>
              <w:pStyle w:val="ListParagraph"/>
              <w:ind w:left="0" w:hanging="2"/>
              <w:rPr>
                <w:rFonts w:ascii="Book Antiqua" w:hAnsi="Book Antiqua"/>
                <w:sz w:val="20"/>
                <w:szCs w:val="20"/>
              </w:rPr>
            </w:pPr>
            <w:r w:rsidRPr="0070142F">
              <w:rPr>
                <w:rFonts w:ascii="Book Antiqua" w:hAnsi="Book Antiqua"/>
                <w:sz w:val="20"/>
                <w:szCs w:val="20"/>
              </w:rPr>
              <w:t>E</w:t>
            </w:r>
            <w:r w:rsidR="00137B3F" w:rsidRPr="0070142F">
              <w:rPr>
                <w:rFonts w:ascii="Book Antiqua" w:hAnsi="Book Antiqua"/>
                <w:sz w:val="20"/>
                <w:szCs w:val="20"/>
              </w:rPr>
              <w:t>nergy</w:t>
            </w:r>
            <w:r w:rsidRPr="0070142F">
              <w:rPr>
                <w:rFonts w:ascii="Book Antiqua" w:hAnsi="Book Antiqua"/>
                <w:sz w:val="20"/>
                <w:szCs w:val="20"/>
              </w:rPr>
              <w:t xml:space="preserve"> (kcal)</w:t>
            </w:r>
          </w:p>
        </w:tc>
        <w:tc>
          <w:tcPr>
            <w:tcW w:w="960" w:type="dxa"/>
          </w:tcPr>
          <w:p w14:paraId="3982603A" w14:textId="77777777"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 protein</w:t>
            </w:r>
          </w:p>
        </w:tc>
        <w:tc>
          <w:tcPr>
            <w:tcW w:w="849" w:type="dxa"/>
          </w:tcPr>
          <w:p w14:paraId="53FB9103" w14:textId="77777777" w:rsidR="00EF6B4B"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 xml:space="preserve">% </w:t>
            </w:r>
          </w:p>
          <w:p w14:paraId="59B2739A" w14:textId="7DA592BE" w:rsidR="00137B3F" w:rsidRPr="0070142F" w:rsidRDefault="00EF6B4B" w:rsidP="003730C7">
            <w:pPr>
              <w:pStyle w:val="ListParagraph"/>
              <w:ind w:left="0" w:hanging="2"/>
              <w:rPr>
                <w:rFonts w:ascii="Book Antiqua" w:hAnsi="Book Antiqua"/>
                <w:sz w:val="20"/>
                <w:szCs w:val="20"/>
              </w:rPr>
            </w:pPr>
            <w:r w:rsidRPr="0070142F">
              <w:rPr>
                <w:rFonts w:ascii="Book Antiqua" w:hAnsi="Book Antiqua"/>
                <w:sz w:val="20"/>
                <w:szCs w:val="20"/>
              </w:rPr>
              <w:t>Fat</w:t>
            </w:r>
          </w:p>
        </w:tc>
        <w:tc>
          <w:tcPr>
            <w:tcW w:w="835" w:type="dxa"/>
          </w:tcPr>
          <w:p w14:paraId="2E09AF51" w14:textId="39D2D5B8"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 xml:space="preserve">% </w:t>
            </w:r>
            <w:r w:rsidR="00EF6B4B" w:rsidRPr="0070142F">
              <w:rPr>
                <w:rFonts w:ascii="Book Antiqua" w:hAnsi="Book Antiqua"/>
                <w:sz w:val="20"/>
                <w:szCs w:val="20"/>
              </w:rPr>
              <w:t>carbohydrate</w:t>
            </w:r>
          </w:p>
        </w:tc>
        <w:tc>
          <w:tcPr>
            <w:tcW w:w="997" w:type="dxa"/>
          </w:tcPr>
          <w:p w14:paraId="44977E22" w14:textId="77777777"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w:t>
            </w:r>
          </w:p>
          <w:p w14:paraId="02CEB1AD" w14:textId="5002704D" w:rsidR="00137B3F" w:rsidRPr="0070142F" w:rsidRDefault="00EF6B4B" w:rsidP="003730C7">
            <w:pPr>
              <w:pStyle w:val="ListParagraph"/>
              <w:ind w:left="0" w:hanging="2"/>
              <w:rPr>
                <w:rFonts w:ascii="Book Antiqua" w:hAnsi="Book Antiqua"/>
                <w:sz w:val="20"/>
                <w:szCs w:val="20"/>
              </w:rPr>
            </w:pPr>
            <w:r w:rsidRPr="0070142F">
              <w:rPr>
                <w:rFonts w:ascii="Book Antiqua" w:hAnsi="Book Antiqua"/>
                <w:sz w:val="20"/>
                <w:szCs w:val="20"/>
              </w:rPr>
              <w:t>Calcium (mg)</w:t>
            </w:r>
          </w:p>
        </w:tc>
        <w:tc>
          <w:tcPr>
            <w:tcW w:w="711" w:type="dxa"/>
          </w:tcPr>
          <w:p w14:paraId="4E82ECB9" w14:textId="77777777"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w:t>
            </w:r>
          </w:p>
          <w:p w14:paraId="0FC05BDD" w14:textId="6FBCBCE7" w:rsidR="00137B3F" w:rsidRPr="0070142F" w:rsidRDefault="00EF6B4B" w:rsidP="003730C7">
            <w:pPr>
              <w:pStyle w:val="ListParagraph"/>
              <w:ind w:left="0" w:hanging="2"/>
              <w:rPr>
                <w:rFonts w:ascii="Book Antiqua" w:hAnsi="Book Antiqua"/>
                <w:sz w:val="20"/>
                <w:szCs w:val="20"/>
              </w:rPr>
            </w:pPr>
            <w:r w:rsidRPr="0070142F">
              <w:rPr>
                <w:rFonts w:ascii="Book Antiqua" w:hAnsi="Book Antiqua"/>
                <w:sz w:val="20"/>
                <w:szCs w:val="20"/>
              </w:rPr>
              <w:t>Iron (mg)</w:t>
            </w:r>
          </w:p>
        </w:tc>
        <w:tc>
          <w:tcPr>
            <w:tcW w:w="1708" w:type="dxa"/>
          </w:tcPr>
          <w:p w14:paraId="6190F1EB" w14:textId="77777777"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w:t>
            </w:r>
          </w:p>
          <w:p w14:paraId="109DACE6" w14:textId="59640654" w:rsidR="00137B3F" w:rsidRPr="0070142F" w:rsidRDefault="00EF6B4B" w:rsidP="003730C7">
            <w:pPr>
              <w:pStyle w:val="ListParagraph"/>
              <w:ind w:left="0" w:hanging="2"/>
              <w:rPr>
                <w:rFonts w:ascii="Book Antiqua" w:hAnsi="Book Antiqua"/>
                <w:b/>
                <w:bCs/>
                <w:sz w:val="20"/>
                <w:szCs w:val="20"/>
              </w:rPr>
            </w:pPr>
            <w:r w:rsidRPr="0070142F">
              <w:rPr>
                <w:rFonts w:ascii="Book Antiqua" w:hAnsi="Book Antiqua"/>
                <w:sz w:val="20"/>
                <w:szCs w:val="20"/>
              </w:rPr>
              <w:t>Potassium (mg)</w:t>
            </w:r>
          </w:p>
        </w:tc>
      </w:tr>
      <w:tr w:rsidR="00EF6B4B" w:rsidRPr="0070142F" w14:paraId="57D69630" w14:textId="77777777" w:rsidTr="00CE726B">
        <w:tc>
          <w:tcPr>
            <w:tcW w:w="1785" w:type="dxa"/>
          </w:tcPr>
          <w:p w14:paraId="4596B5D8" w14:textId="6E792CA2" w:rsidR="00137B3F" w:rsidRPr="0070142F" w:rsidRDefault="001759B7" w:rsidP="003730C7">
            <w:pPr>
              <w:pStyle w:val="ListParagraph"/>
              <w:ind w:left="0" w:hanging="2"/>
              <w:rPr>
                <w:rFonts w:ascii="Book Antiqua" w:hAnsi="Book Antiqua"/>
                <w:sz w:val="20"/>
                <w:szCs w:val="20"/>
              </w:rPr>
            </w:pPr>
            <w:r>
              <w:rPr>
                <w:rFonts w:ascii="Book Antiqua" w:hAnsi="Book Antiqua"/>
                <w:sz w:val="20"/>
                <w:szCs w:val="20"/>
              </w:rPr>
              <w:t>Golden Banana Cookies</w:t>
            </w:r>
          </w:p>
        </w:tc>
        <w:tc>
          <w:tcPr>
            <w:tcW w:w="1222" w:type="dxa"/>
          </w:tcPr>
          <w:p w14:paraId="41CAEA66" w14:textId="77777777"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127</w:t>
            </w:r>
          </w:p>
        </w:tc>
        <w:tc>
          <w:tcPr>
            <w:tcW w:w="960" w:type="dxa"/>
          </w:tcPr>
          <w:p w14:paraId="208F171C" w14:textId="77777777"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1,4</w:t>
            </w:r>
          </w:p>
        </w:tc>
        <w:tc>
          <w:tcPr>
            <w:tcW w:w="849" w:type="dxa"/>
          </w:tcPr>
          <w:p w14:paraId="2C764EA9" w14:textId="77777777"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0,2</w:t>
            </w:r>
          </w:p>
        </w:tc>
        <w:tc>
          <w:tcPr>
            <w:tcW w:w="835" w:type="dxa"/>
          </w:tcPr>
          <w:p w14:paraId="51B479CB" w14:textId="77777777"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33,6</w:t>
            </w:r>
          </w:p>
        </w:tc>
        <w:tc>
          <w:tcPr>
            <w:tcW w:w="997" w:type="dxa"/>
          </w:tcPr>
          <w:p w14:paraId="13B136C4" w14:textId="77777777"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7</w:t>
            </w:r>
          </w:p>
        </w:tc>
        <w:tc>
          <w:tcPr>
            <w:tcW w:w="711" w:type="dxa"/>
          </w:tcPr>
          <w:p w14:paraId="108EC4C3" w14:textId="77777777"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0,8</w:t>
            </w:r>
          </w:p>
        </w:tc>
        <w:tc>
          <w:tcPr>
            <w:tcW w:w="1708" w:type="dxa"/>
          </w:tcPr>
          <w:p w14:paraId="501F3239" w14:textId="77777777" w:rsidR="00137B3F" w:rsidRPr="0070142F" w:rsidRDefault="00137B3F" w:rsidP="003730C7">
            <w:pPr>
              <w:pStyle w:val="ListParagraph"/>
              <w:ind w:left="0" w:hanging="2"/>
              <w:rPr>
                <w:rFonts w:ascii="Book Antiqua" w:hAnsi="Book Antiqua"/>
                <w:sz w:val="20"/>
                <w:szCs w:val="20"/>
              </w:rPr>
            </w:pPr>
            <w:r w:rsidRPr="0070142F">
              <w:rPr>
                <w:rFonts w:ascii="Book Antiqua" w:hAnsi="Book Antiqua"/>
                <w:sz w:val="20"/>
                <w:szCs w:val="20"/>
              </w:rPr>
              <w:t>392</w:t>
            </w:r>
          </w:p>
        </w:tc>
      </w:tr>
    </w:tbl>
    <w:p w14:paraId="5CE7DB4D" w14:textId="77777777" w:rsidR="00137B3F" w:rsidRDefault="00137B3F">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p>
    <w:p w14:paraId="4D3682BF" w14:textId="144354AB" w:rsidR="00EF6B4B" w:rsidRDefault="00693A54" w:rsidP="0070142F">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r w:rsidRPr="00693A54">
        <w:rPr>
          <w:rFonts w:ascii="Times New Roman" w:eastAsia="Gill Sans" w:hAnsi="Times New Roman" w:cs="Times New Roman"/>
          <w:bCs/>
          <w:color w:val="000000"/>
          <w:sz w:val="24"/>
          <w:szCs w:val="24"/>
        </w:rPr>
        <w:t>Table 2 shows the nutritional composition of golden banana cookies per 100 g, including energy, macronutrients, and selected minerals.</w:t>
      </w:r>
    </w:p>
    <w:p w14:paraId="7D63E3EB" w14:textId="144F5AF6" w:rsidR="00EF6B4B" w:rsidRPr="0070142F" w:rsidRDefault="00EF6B4B" w:rsidP="00EF6B4B">
      <w:pPr>
        <w:pBdr>
          <w:top w:val="nil"/>
          <w:left w:val="nil"/>
          <w:bottom w:val="nil"/>
          <w:right w:val="nil"/>
          <w:between w:val="nil"/>
        </w:pBdr>
        <w:spacing w:after="0" w:line="360" w:lineRule="auto"/>
        <w:ind w:left="0" w:hanging="2"/>
        <w:jc w:val="center"/>
        <w:rPr>
          <w:rFonts w:ascii="Times New Roman" w:eastAsia="Gill Sans" w:hAnsi="Times New Roman" w:cs="Times New Roman"/>
          <w:bCs/>
          <w:color w:val="000000"/>
          <w:sz w:val="20"/>
          <w:szCs w:val="20"/>
        </w:rPr>
      </w:pPr>
      <w:r w:rsidRPr="0070142F">
        <w:rPr>
          <w:rFonts w:ascii="Times New Roman" w:eastAsia="Gill Sans" w:hAnsi="Times New Roman" w:cs="Times New Roman"/>
          <w:bCs/>
          <w:color w:val="000000"/>
          <w:sz w:val="20"/>
          <w:szCs w:val="20"/>
        </w:rPr>
        <w:t>Table 3. Color Acceptability of Golden Banana Cookies</w:t>
      </w:r>
    </w:p>
    <w:tbl>
      <w:tblPr>
        <w:tblW w:w="9072" w:type="dxa"/>
        <w:tblBorders>
          <w:top w:val="single" w:sz="4" w:space="0" w:color="auto"/>
          <w:bottom w:val="single" w:sz="4" w:space="0" w:color="auto"/>
        </w:tblBorders>
        <w:tblLayout w:type="fixed"/>
        <w:tblLook w:val="04A0" w:firstRow="1" w:lastRow="0" w:firstColumn="1" w:lastColumn="0" w:noHBand="0" w:noVBand="1"/>
      </w:tblPr>
      <w:tblGrid>
        <w:gridCol w:w="2835"/>
        <w:gridCol w:w="516"/>
        <w:gridCol w:w="636"/>
        <w:gridCol w:w="456"/>
        <w:gridCol w:w="636"/>
        <w:gridCol w:w="534"/>
        <w:gridCol w:w="1617"/>
        <w:gridCol w:w="850"/>
        <w:gridCol w:w="992"/>
      </w:tblGrid>
      <w:tr w:rsidR="00EF6B4B" w:rsidRPr="0070142F" w14:paraId="7393FEB9" w14:textId="77777777" w:rsidTr="003730C7">
        <w:tc>
          <w:tcPr>
            <w:tcW w:w="2835" w:type="dxa"/>
            <w:vMerge w:val="restart"/>
            <w:tcBorders>
              <w:top w:val="single" w:sz="4" w:space="0" w:color="auto"/>
              <w:bottom w:val="single" w:sz="4" w:space="0" w:color="auto"/>
            </w:tcBorders>
            <w:vAlign w:val="center"/>
          </w:tcPr>
          <w:p w14:paraId="73FDF1A7" w14:textId="3A0D1F06" w:rsidR="00EF6B4B" w:rsidRPr="00C733AF" w:rsidRDefault="00E71C78" w:rsidP="003730C7">
            <w:pPr>
              <w:pStyle w:val="ListParagraph"/>
              <w:ind w:left="0" w:hanging="2"/>
              <w:jc w:val="both"/>
              <w:rPr>
                <w:rFonts w:ascii="Book Antiqua" w:eastAsia="Times New Roman" w:hAnsi="Book Antiqua"/>
                <w:i/>
                <w:iCs/>
                <w:sz w:val="20"/>
                <w:szCs w:val="20"/>
              </w:rPr>
            </w:pPr>
            <w:r w:rsidRPr="00C733AF">
              <w:rPr>
                <w:rFonts w:ascii="Book Antiqua" w:eastAsia="Times New Roman" w:hAnsi="Book Antiqua"/>
                <w:i/>
                <w:iCs/>
                <w:sz w:val="20"/>
                <w:szCs w:val="20"/>
              </w:rPr>
              <w:t>criteria</w:t>
            </w:r>
          </w:p>
        </w:tc>
        <w:tc>
          <w:tcPr>
            <w:tcW w:w="4395" w:type="dxa"/>
            <w:gridSpan w:val="6"/>
            <w:tcBorders>
              <w:bottom w:val="single" w:sz="4" w:space="0" w:color="auto"/>
            </w:tcBorders>
            <w:vAlign w:val="center"/>
          </w:tcPr>
          <w:p w14:paraId="702C8748" w14:textId="006388C0" w:rsidR="00EF6B4B" w:rsidRPr="0070142F" w:rsidRDefault="0070142F" w:rsidP="003730C7">
            <w:pPr>
              <w:pStyle w:val="ListParagraph"/>
              <w:ind w:left="0" w:hanging="2"/>
              <w:rPr>
                <w:rFonts w:ascii="Book Antiqua" w:eastAsia="Times New Roman" w:hAnsi="Book Antiqua"/>
                <w:sz w:val="20"/>
                <w:szCs w:val="20"/>
              </w:rPr>
            </w:pPr>
            <w:r w:rsidRPr="0070142F">
              <w:rPr>
                <w:rFonts w:ascii="Book Antiqua" w:hAnsi="Book Antiqua"/>
                <w:sz w:val="20"/>
                <w:szCs w:val="20"/>
              </w:rPr>
              <w:t>Golden banana cookies</w:t>
            </w:r>
          </w:p>
        </w:tc>
        <w:tc>
          <w:tcPr>
            <w:tcW w:w="850" w:type="dxa"/>
            <w:vMerge w:val="restart"/>
            <w:tcBorders>
              <w:top w:val="single" w:sz="4" w:space="0" w:color="auto"/>
              <w:bottom w:val="single" w:sz="4" w:space="0" w:color="auto"/>
            </w:tcBorders>
            <w:vAlign w:val="center"/>
          </w:tcPr>
          <w:p w14:paraId="774EB97B" w14:textId="77777777" w:rsidR="00EF6B4B" w:rsidRPr="0070142F" w:rsidRDefault="00EF6B4B" w:rsidP="003730C7">
            <w:pPr>
              <w:pStyle w:val="ListParagraph"/>
              <w:ind w:left="0" w:hanging="2"/>
              <w:rPr>
                <w:rFonts w:ascii="Book Antiqua" w:eastAsia="Times New Roman" w:hAnsi="Book Antiqua"/>
                <w:i/>
                <w:sz w:val="20"/>
                <w:szCs w:val="20"/>
              </w:rPr>
            </w:pPr>
            <w:r w:rsidRPr="0070142F">
              <w:rPr>
                <w:rFonts w:ascii="Book Antiqua" w:eastAsia="Times New Roman" w:hAnsi="Book Antiqua"/>
                <w:i/>
                <w:sz w:val="20"/>
                <w:szCs w:val="20"/>
              </w:rPr>
              <w:t>X</w:t>
            </w:r>
            <w:r w:rsidRPr="0070142F">
              <w:rPr>
                <w:rFonts w:ascii="Book Antiqua" w:eastAsia="Times New Roman" w:hAnsi="Book Antiqua"/>
                <w:i/>
                <w:sz w:val="20"/>
                <w:szCs w:val="20"/>
                <w:vertAlign w:val="superscript"/>
              </w:rPr>
              <w:t>2</w:t>
            </w:r>
          </w:p>
        </w:tc>
        <w:tc>
          <w:tcPr>
            <w:tcW w:w="992" w:type="dxa"/>
            <w:vMerge w:val="restart"/>
            <w:tcBorders>
              <w:top w:val="single" w:sz="4" w:space="0" w:color="auto"/>
              <w:bottom w:val="single" w:sz="4" w:space="0" w:color="auto"/>
            </w:tcBorders>
            <w:vAlign w:val="center"/>
          </w:tcPr>
          <w:p w14:paraId="222EAC48" w14:textId="77777777" w:rsidR="00EF6B4B" w:rsidRPr="0070142F" w:rsidRDefault="00EF6B4B" w:rsidP="003730C7">
            <w:pPr>
              <w:pStyle w:val="ListParagraph"/>
              <w:ind w:left="0" w:hanging="2"/>
              <w:rPr>
                <w:rFonts w:ascii="Book Antiqua" w:eastAsia="Times New Roman" w:hAnsi="Book Antiqua"/>
                <w:i/>
                <w:sz w:val="20"/>
                <w:szCs w:val="20"/>
              </w:rPr>
            </w:pPr>
            <w:r w:rsidRPr="0070142F">
              <w:rPr>
                <w:rFonts w:ascii="Book Antiqua" w:eastAsia="Times New Roman" w:hAnsi="Book Antiqua"/>
                <w:i/>
                <w:sz w:val="20"/>
                <w:szCs w:val="20"/>
              </w:rPr>
              <w:t>p-value</w:t>
            </w:r>
          </w:p>
        </w:tc>
      </w:tr>
      <w:tr w:rsidR="00EF6B4B" w:rsidRPr="0070142F" w14:paraId="3159842C" w14:textId="77777777" w:rsidTr="003730C7">
        <w:tc>
          <w:tcPr>
            <w:tcW w:w="2835" w:type="dxa"/>
            <w:vMerge/>
            <w:tcBorders>
              <w:top w:val="nil"/>
              <w:bottom w:val="single" w:sz="4" w:space="0" w:color="auto"/>
            </w:tcBorders>
            <w:vAlign w:val="center"/>
          </w:tcPr>
          <w:p w14:paraId="0FA004BC" w14:textId="77777777" w:rsidR="00EF6B4B" w:rsidRPr="0070142F" w:rsidRDefault="00EF6B4B" w:rsidP="003730C7">
            <w:pPr>
              <w:pStyle w:val="ListParagraph"/>
              <w:ind w:left="0" w:hanging="2"/>
              <w:jc w:val="both"/>
              <w:rPr>
                <w:rFonts w:ascii="Book Antiqua" w:eastAsia="Times New Roman" w:hAnsi="Book Antiqua"/>
                <w:sz w:val="20"/>
                <w:szCs w:val="20"/>
              </w:rPr>
            </w:pPr>
          </w:p>
        </w:tc>
        <w:tc>
          <w:tcPr>
            <w:tcW w:w="1152" w:type="dxa"/>
            <w:gridSpan w:val="2"/>
            <w:tcBorders>
              <w:top w:val="single" w:sz="4" w:space="0" w:color="auto"/>
              <w:bottom w:val="single" w:sz="4" w:space="0" w:color="auto"/>
            </w:tcBorders>
            <w:vAlign w:val="center"/>
          </w:tcPr>
          <w:p w14:paraId="08E247CA" w14:textId="0A097363" w:rsidR="00EF6B4B" w:rsidRPr="0070142F" w:rsidRDefault="00BA2D2D" w:rsidP="003730C7">
            <w:pPr>
              <w:pStyle w:val="ListParagraph"/>
              <w:ind w:left="0" w:hanging="2"/>
              <w:rPr>
                <w:rFonts w:ascii="Book Antiqua" w:eastAsia="Times New Roman" w:hAnsi="Book Antiqua"/>
                <w:sz w:val="20"/>
                <w:szCs w:val="20"/>
              </w:rPr>
            </w:pPr>
            <w:r>
              <w:rPr>
                <w:rFonts w:ascii="Book Antiqua" w:eastAsia="Times New Roman" w:hAnsi="Book Antiqua"/>
                <w:sz w:val="20"/>
                <w:szCs w:val="20"/>
              </w:rPr>
              <w:t xml:space="preserve">   </w:t>
            </w:r>
            <w:r w:rsidR="00EF6B4B" w:rsidRPr="0070142F">
              <w:rPr>
                <w:rFonts w:ascii="Book Antiqua" w:eastAsia="Times New Roman" w:hAnsi="Book Antiqua"/>
                <w:sz w:val="20"/>
                <w:szCs w:val="20"/>
              </w:rPr>
              <w:t>10%</w:t>
            </w:r>
          </w:p>
        </w:tc>
        <w:tc>
          <w:tcPr>
            <w:tcW w:w="1092" w:type="dxa"/>
            <w:gridSpan w:val="2"/>
            <w:tcBorders>
              <w:top w:val="single" w:sz="4" w:space="0" w:color="auto"/>
              <w:bottom w:val="single" w:sz="4" w:space="0" w:color="auto"/>
            </w:tcBorders>
            <w:vAlign w:val="center"/>
          </w:tcPr>
          <w:p w14:paraId="6BE8B94B" w14:textId="6D8A3FBC" w:rsidR="00EF6B4B" w:rsidRPr="0070142F" w:rsidRDefault="00BA2D2D" w:rsidP="003730C7">
            <w:pPr>
              <w:pStyle w:val="ListParagraph"/>
              <w:ind w:left="0" w:hanging="2"/>
              <w:rPr>
                <w:rFonts w:ascii="Book Antiqua" w:eastAsia="Times New Roman" w:hAnsi="Book Antiqua"/>
                <w:sz w:val="20"/>
                <w:szCs w:val="20"/>
              </w:rPr>
            </w:pPr>
            <w:r>
              <w:rPr>
                <w:rFonts w:ascii="Book Antiqua" w:eastAsia="Times New Roman" w:hAnsi="Book Antiqua"/>
                <w:sz w:val="20"/>
                <w:szCs w:val="20"/>
              </w:rPr>
              <w:t xml:space="preserve">   </w:t>
            </w:r>
            <w:r w:rsidR="00EF6B4B" w:rsidRPr="0070142F">
              <w:rPr>
                <w:rFonts w:ascii="Book Antiqua" w:eastAsia="Times New Roman" w:hAnsi="Book Antiqua"/>
                <w:sz w:val="20"/>
                <w:szCs w:val="20"/>
              </w:rPr>
              <w:t>15%</w:t>
            </w:r>
          </w:p>
        </w:tc>
        <w:tc>
          <w:tcPr>
            <w:tcW w:w="2151" w:type="dxa"/>
            <w:gridSpan w:val="2"/>
            <w:tcBorders>
              <w:top w:val="single" w:sz="4" w:space="0" w:color="auto"/>
              <w:bottom w:val="single" w:sz="4" w:space="0" w:color="auto"/>
            </w:tcBorders>
            <w:vAlign w:val="center"/>
          </w:tcPr>
          <w:p w14:paraId="5A1952D4" w14:textId="7E285D25" w:rsidR="00EF6B4B" w:rsidRPr="0070142F" w:rsidRDefault="00BA2D2D" w:rsidP="003730C7">
            <w:pPr>
              <w:pStyle w:val="ListParagraph"/>
              <w:ind w:left="0" w:hanging="2"/>
              <w:rPr>
                <w:rFonts w:ascii="Book Antiqua" w:eastAsia="Times New Roman" w:hAnsi="Book Antiqua"/>
                <w:sz w:val="20"/>
                <w:szCs w:val="20"/>
              </w:rPr>
            </w:pPr>
            <w:r>
              <w:rPr>
                <w:rFonts w:ascii="Book Antiqua" w:eastAsia="Times New Roman" w:hAnsi="Book Antiqua"/>
                <w:sz w:val="20"/>
                <w:szCs w:val="20"/>
              </w:rPr>
              <w:t xml:space="preserve">   </w:t>
            </w:r>
            <w:r w:rsidR="00EF6B4B" w:rsidRPr="0070142F">
              <w:rPr>
                <w:rFonts w:ascii="Book Antiqua" w:eastAsia="Times New Roman" w:hAnsi="Book Antiqua"/>
                <w:sz w:val="20"/>
                <w:szCs w:val="20"/>
              </w:rPr>
              <w:t>20%</w:t>
            </w:r>
          </w:p>
        </w:tc>
        <w:tc>
          <w:tcPr>
            <w:tcW w:w="850" w:type="dxa"/>
            <w:vMerge/>
            <w:tcBorders>
              <w:top w:val="nil"/>
              <w:bottom w:val="single" w:sz="4" w:space="0" w:color="auto"/>
            </w:tcBorders>
            <w:vAlign w:val="center"/>
          </w:tcPr>
          <w:p w14:paraId="188B6E1A" w14:textId="77777777" w:rsidR="00EF6B4B" w:rsidRPr="0070142F" w:rsidRDefault="00EF6B4B" w:rsidP="003730C7">
            <w:pPr>
              <w:pStyle w:val="ListParagraph"/>
              <w:ind w:left="0" w:hanging="2"/>
              <w:jc w:val="both"/>
              <w:rPr>
                <w:rFonts w:ascii="Book Antiqua" w:eastAsia="Times New Roman" w:hAnsi="Book Antiqua"/>
                <w:sz w:val="20"/>
                <w:szCs w:val="20"/>
              </w:rPr>
            </w:pPr>
          </w:p>
        </w:tc>
        <w:tc>
          <w:tcPr>
            <w:tcW w:w="992" w:type="dxa"/>
            <w:vMerge/>
            <w:tcBorders>
              <w:top w:val="nil"/>
              <w:bottom w:val="single" w:sz="4" w:space="0" w:color="auto"/>
            </w:tcBorders>
            <w:vAlign w:val="center"/>
          </w:tcPr>
          <w:p w14:paraId="380BA22E" w14:textId="77777777" w:rsidR="00EF6B4B" w:rsidRPr="0070142F" w:rsidRDefault="00EF6B4B" w:rsidP="003730C7">
            <w:pPr>
              <w:pStyle w:val="ListParagraph"/>
              <w:ind w:left="0" w:hanging="2"/>
              <w:jc w:val="both"/>
              <w:rPr>
                <w:rFonts w:ascii="Book Antiqua" w:eastAsia="Times New Roman" w:hAnsi="Book Antiqua"/>
                <w:sz w:val="20"/>
                <w:szCs w:val="20"/>
              </w:rPr>
            </w:pPr>
          </w:p>
        </w:tc>
      </w:tr>
      <w:tr w:rsidR="00EF6B4B" w:rsidRPr="0070142F" w14:paraId="6B9BD0BC" w14:textId="77777777" w:rsidTr="003730C7">
        <w:tc>
          <w:tcPr>
            <w:tcW w:w="2835" w:type="dxa"/>
            <w:vMerge/>
            <w:tcBorders>
              <w:top w:val="nil"/>
              <w:bottom w:val="single" w:sz="4" w:space="0" w:color="auto"/>
            </w:tcBorders>
            <w:vAlign w:val="center"/>
          </w:tcPr>
          <w:p w14:paraId="52304E12" w14:textId="77777777" w:rsidR="00EF6B4B" w:rsidRPr="0070142F" w:rsidRDefault="00EF6B4B" w:rsidP="003730C7">
            <w:pPr>
              <w:pStyle w:val="ListParagraph"/>
              <w:ind w:left="0" w:hanging="2"/>
              <w:jc w:val="both"/>
              <w:rPr>
                <w:rFonts w:ascii="Book Antiqua" w:eastAsia="Times New Roman" w:hAnsi="Book Antiqua"/>
                <w:sz w:val="20"/>
                <w:szCs w:val="20"/>
              </w:rPr>
            </w:pPr>
          </w:p>
        </w:tc>
        <w:tc>
          <w:tcPr>
            <w:tcW w:w="516" w:type="dxa"/>
            <w:tcBorders>
              <w:top w:val="single" w:sz="4" w:space="0" w:color="auto"/>
              <w:bottom w:val="single" w:sz="4" w:space="0" w:color="auto"/>
            </w:tcBorders>
            <w:vAlign w:val="center"/>
          </w:tcPr>
          <w:p w14:paraId="222FEA53"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n</w:t>
            </w:r>
          </w:p>
        </w:tc>
        <w:tc>
          <w:tcPr>
            <w:tcW w:w="636" w:type="dxa"/>
            <w:tcBorders>
              <w:top w:val="single" w:sz="4" w:space="0" w:color="auto"/>
              <w:bottom w:val="single" w:sz="4" w:space="0" w:color="auto"/>
            </w:tcBorders>
            <w:vAlign w:val="center"/>
          </w:tcPr>
          <w:p w14:paraId="233D2734"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w:t>
            </w:r>
          </w:p>
        </w:tc>
        <w:tc>
          <w:tcPr>
            <w:tcW w:w="456" w:type="dxa"/>
            <w:tcBorders>
              <w:top w:val="single" w:sz="4" w:space="0" w:color="auto"/>
              <w:bottom w:val="single" w:sz="4" w:space="0" w:color="auto"/>
            </w:tcBorders>
            <w:vAlign w:val="center"/>
          </w:tcPr>
          <w:p w14:paraId="7C15C071"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n</w:t>
            </w:r>
          </w:p>
        </w:tc>
        <w:tc>
          <w:tcPr>
            <w:tcW w:w="636" w:type="dxa"/>
            <w:tcBorders>
              <w:top w:val="single" w:sz="4" w:space="0" w:color="auto"/>
              <w:bottom w:val="single" w:sz="4" w:space="0" w:color="auto"/>
            </w:tcBorders>
            <w:vAlign w:val="center"/>
          </w:tcPr>
          <w:p w14:paraId="6984A4FC"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w:t>
            </w:r>
          </w:p>
        </w:tc>
        <w:tc>
          <w:tcPr>
            <w:tcW w:w="534" w:type="dxa"/>
            <w:tcBorders>
              <w:top w:val="single" w:sz="4" w:space="0" w:color="auto"/>
              <w:bottom w:val="single" w:sz="4" w:space="0" w:color="auto"/>
            </w:tcBorders>
            <w:vAlign w:val="center"/>
          </w:tcPr>
          <w:p w14:paraId="20BA5428"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n</w:t>
            </w:r>
          </w:p>
        </w:tc>
        <w:tc>
          <w:tcPr>
            <w:tcW w:w="1617" w:type="dxa"/>
            <w:tcBorders>
              <w:top w:val="single" w:sz="4" w:space="0" w:color="auto"/>
              <w:bottom w:val="single" w:sz="4" w:space="0" w:color="auto"/>
            </w:tcBorders>
            <w:vAlign w:val="center"/>
          </w:tcPr>
          <w:p w14:paraId="273B38A2"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w:t>
            </w:r>
          </w:p>
        </w:tc>
        <w:tc>
          <w:tcPr>
            <w:tcW w:w="850" w:type="dxa"/>
            <w:vMerge/>
            <w:tcBorders>
              <w:top w:val="nil"/>
              <w:bottom w:val="single" w:sz="4" w:space="0" w:color="auto"/>
            </w:tcBorders>
            <w:vAlign w:val="center"/>
          </w:tcPr>
          <w:p w14:paraId="25F857E0" w14:textId="77777777" w:rsidR="00EF6B4B" w:rsidRPr="0070142F" w:rsidRDefault="00EF6B4B" w:rsidP="003730C7">
            <w:pPr>
              <w:pStyle w:val="ListParagraph"/>
              <w:ind w:left="0" w:hanging="2"/>
              <w:jc w:val="both"/>
              <w:rPr>
                <w:rFonts w:ascii="Book Antiqua" w:eastAsia="Times New Roman" w:hAnsi="Book Antiqua"/>
                <w:sz w:val="20"/>
                <w:szCs w:val="20"/>
              </w:rPr>
            </w:pPr>
          </w:p>
        </w:tc>
        <w:tc>
          <w:tcPr>
            <w:tcW w:w="992" w:type="dxa"/>
            <w:vMerge/>
            <w:tcBorders>
              <w:top w:val="nil"/>
              <w:bottom w:val="single" w:sz="4" w:space="0" w:color="auto"/>
            </w:tcBorders>
            <w:vAlign w:val="center"/>
          </w:tcPr>
          <w:p w14:paraId="434FE89E" w14:textId="77777777" w:rsidR="00EF6B4B" w:rsidRPr="0070142F" w:rsidRDefault="00EF6B4B" w:rsidP="003730C7">
            <w:pPr>
              <w:pStyle w:val="ListParagraph"/>
              <w:ind w:left="0" w:hanging="2"/>
              <w:jc w:val="both"/>
              <w:rPr>
                <w:rFonts w:ascii="Book Antiqua" w:eastAsia="Times New Roman" w:hAnsi="Book Antiqua"/>
                <w:sz w:val="20"/>
                <w:szCs w:val="20"/>
              </w:rPr>
            </w:pPr>
          </w:p>
        </w:tc>
      </w:tr>
      <w:tr w:rsidR="00EF6B4B" w:rsidRPr="0070142F" w14:paraId="508341C7" w14:textId="77777777" w:rsidTr="003730C7">
        <w:tc>
          <w:tcPr>
            <w:tcW w:w="2835" w:type="dxa"/>
            <w:tcBorders>
              <w:top w:val="single" w:sz="4" w:space="0" w:color="auto"/>
            </w:tcBorders>
          </w:tcPr>
          <w:p w14:paraId="53A3A63F" w14:textId="69255553" w:rsidR="00EF6B4B" w:rsidRPr="0070142F" w:rsidRDefault="0070142F" w:rsidP="003730C7">
            <w:pPr>
              <w:pStyle w:val="ListParagraph"/>
              <w:ind w:left="0" w:hanging="2"/>
              <w:jc w:val="both"/>
              <w:rPr>
                <w:rFonts w:ascii="Book Antiqua" w:eastAsia="Times New Roman" w:hAnsi="Book Antiqua"/>
                <w:sz w:val="20"/>
                <w:szCs w:val="20"/>
              </w:rPr>
            </w:pPr>
            <w:r w:rsidRPr="0070142F">
              <w:rPr>
                <w:rFonts w:ascii="Book Antiqua" w:eastAsia="Times New Roman" w:hAnsi="Book Antiqua"/>
                <w:sz w:val="20"/>
                <w:szCs w:val="20"/>
              </w:rPr>
              <w:t>Very unattractive</w:t>
            </w:r>
          </w:p>
        </w:tc>
        <w:tc>
          <w:tcPr>
            <w:tcW w:w="516" w:type="dxa"/>
            <w:tcBorders>
              <w:top w:val="single" w:sz="4" w:space="0" w:color="auto"/>
            </w:tcBorders>
          </w:tcPr>
          <w:p w14:paraId="482D92BB"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0</w:t>
            </w:r>
          </w:p>
        </w:tc>
        <w:tc>
          <w:tcPr>
            <w:tcW w:w="636" w:type="dxa"/>
            <w:tcBorders>
              <w:top w:val="single" w:sz="4" w:space="0" w:color="auto"/>
            </w:tcBorders>
          </w:tcPr>
          <w:p w14:paraId="1762F397"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0</w:t>
            </w:r>
          </w:p>
        </w:tc>
        <w:tc>
          <w:tcPr>
            <w:tcW w:w="456" w:type="dxa"/>
            <w:tcBorders>
              <w:top w:val="single" w:sz="4" w:space="0" w:color="auto"/>
            </w:tcBorders>
          </w:tcPr>
          <w:p w14:paraId="4A27B1A9"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0</w:t>
            </w:r>
          </w:p>
        </w:tc>
        <w:tc>
          <w:tcPr>
            <w:tcW w:w="636" w:type="dxa"/>
            <w:tcBorders>
              <w:top w:val="single" w:sz="4" w:space="0" w:color="auto"/>
            </w:tcBorders>
          </w:tcPr>
          <w:p w14:paraId="6FD77702"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0</w:t>
            </w:r>
          </w:p>
        </w:tc>
        <w:tc>
          <w:tcPr>
            <w:tcW w:w="534" w:type="dxa"/>
            <w:tcBorders>
              <w:top w:val="single" w:sz="4" w:space="0" w:color="auto"/>
            </w:tcBorders>
          </w:tcPr>
          <w:p w14:paraId="37FD8708"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0</w:t>
            </w:r>
          </w:p>
        </w:tc>
        <w:tc>
          <w:tcPr>
            <w:tcW w:w="1617" w:type="dxa"/>
            <w:tcBorders>
              <w:top w:val="single" w:sz="4" w:space="0" w:color="auto"/>
            </w:tcBorders>
          </w:tcPr>
          <w:p w14:paraId="143208C3"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0</w:t>
            </w:r>
          </w:p>
        </w:tc>
        <w:tc>
          <w:tcPr>
            <w:tcW w:w="850" w:type="dxa"/>
            <w:vMerge w:val="restart"/>
            <w:tcBorders>
              <w:top w:val="single" w:sz="4" w:space="0" w:color="auto"/>
            </w:tcBorders>
          </w:tcPr>
          <w:p w14:paraId="5E86E5EC"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2,760</w:t>
            </w:r>
          </w:p>
        </w:tc>
        <w:tc>
          <w:tcPr>
            <w:tcW w:w="992" w:type="dxa"/>
            <w:vMerge w:val="restart"/>
            <w:tcBorders>
              <w:top w:val="single" w:sz="4" w:space="0" w:color="auto"/>
            </w:tcBorders>
          </w:tcPr>
          <w:p w14:paraId="782F7AB4"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0,252</w:t>
            </w:r>
          </w:p>
        </w:tc>
      </w:tr>
      <w:tr w:rsidR="00EF6B4B" w:rsidRPr="0070142F" w14:paraId="794CC887" w14:textId="77777777" w:rsidTr="003730C7">
        <w:tc>
          <w:tcPr>
            <w:tcW w:w="2835" w:type="dxa"/>
          </w:tcPr>
          <w:p w14:paraId="567F48D5" w14:textId="2DCEFAE2" w:rsidR="00EF6B4B" w:rsidRPr="0070142F" w:rsidRDefault="0070142F" w:rsidP="003730C7">
            <w:pPr>
              <w:pStyle w:val="ListParagraph"/>
              <w:ind w:left="0" w:hanging="2"/>
              <w:jc w:val="both"/>
              <w:rPr>
                <w:rFonts w:ascii="Book Antiqua" w:eastAsia="Times New Roman" w:hAnsi="Book Antiqua"/>
                <w:sz w:val="20"/>
                <w:szCs w:val="20"/>
              </w:rPr>
            </w:pPr>
            <w:r w:rsidRPr="0070142F">
              <w:rPr>
                <w:rFonts w:ascii="Book Antiqua" w:eastAsia="Times New Roman" w:hAnsi="Book Antiqua"/>
                <w:sz w:val="20"/>
                <w:szCs w:val="20"/>
              </w:rPr>
              <w:t>unattractive</w:t>
            </w:r>
          </w:p>
        </w:tc>
        <w:tc>
          <w:tcPr>
            <w:tcW w:w="516" w:type="dxa"/>
          </w:tcPr>
          <w:p w14:paraId="6C19EF8A"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0</w:t>
            </w:r>
          </w:p>
        </w:tc>
        <w:tc>
          <w:tcPr>
            <w:tcW w:w="636" w:type="dxa"/>
          </w:tcPr>
          <w:p w14:paraId="3A076B02"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0</w:t>
            </w:r>
          </w:p>
        </w:tc>
        <w:tc>
          <w:tcPr>
            <w:tcW w:w="456" w:type="dxa"/>
          </w:tcPr>
          <w:p w14:paraId="49A0F887"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0</w:t>
            </w:r>
          </w:p>
        </w:tc>
        <w:tc>
          <w:tcPr>
            <w:tcW w:w="636" w:type="dxa"/>
          </w:tcPr>
          <w:p w14:paraId="3F6B33DA"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0</w:t>
            </w:r>
          </w:p>
        </w:tc>
        <w:tc>
          <w:tcPr>
            <w:tcW w:w="534" w:type="dxa"/>
          </w:tcPr>
          <w:p w14:paraId="0EB0FFC0"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0</w:t>
            </w:r>
          </w:p>
        </w:tc>
        <w:tc>
          <w:tcPr>
            <w:tcW w:w="1617" w:type="dxa"/>
          </w:tcPr>
          <w:p w14:paraId="37501C27"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0</w:t>
            </w:r>
          </w:p>
        </w:tc>
        <w:tc>
          <w:tcPr>
            <w:tcW w:w="850" w:type="dxa"/>
            <w:vMerge/>
          </w:tcPr>
          <w:p w14:paraId="1754CEE0" w14:textId="77777777" w:rsidR="00EF6B4B" w:rsidRPr="0070142F" w:rsidRDefault="00EF6B4B" w:rsidP="003730C7">
            <w:pPr>
              <w:pStyle w:val="ListParagraph"/>
              <w:ind w:left="0" w:hanging="2"/>
              <w:jc w:val="both"/>
              <w:rPr>
                <w:rFonts w:ascii="Book Antiqua" w:eastAsia="Times New Roman" w:hAnsi="Book Antiqua"/>
                <w:sz w:val="20"/>
                <w:szCs w:val="20"/>
              </w:rPr>
            </w:pPr>
          </w:p>
        </w:tc>
        <w:tc>
          <w:tcPr>
            <w:tcW w:w="992" w:type="dxa"/>
            <w:vMerge/>
          </w:tcPr>
          <w:p w14:paraId="2B911E86" w14:textId="77777777" w:rsidR="00EF6B4B" w:rsidRPr="0070142F" w:rsidRDefault="00EF6B4B" w:rsidP="003730C7">
            <w:pPr>
              <w:pStyle w:val="ListParagraph"/>
              <w:ind w:left="0" w:hanging="2"/>
              <w:jc w:val="both"/>
              <w:rPr>
                <w:rFonts w:ascii="Book Antiqua" w:eastAsia="Times New Roman" w:hAnsi="Book Antiqua"/>
                <w:sz w:val="20"/>
                <w:szCs w:val="20"/>
              </w:rPr>
            </w:pPr>
          </w:p>
        </w:tc>
      </w:tr>
      <w:tr w:rsidR="00EF6B4B" w:rsidRPr="0070142F" w14:paraId="5A07B2C8" w14:textId="77777777" w:rsidTr="003730C7">
        <w:tc>
          <w:tcPr>
            <w:tcW w:w="2835" w:type="dxa"/>
          </w:tcPr>
          <w:p w14:paraId="11B5D8AF" w14:textId="55B254E8" w:rsidR="00EF6B4B" w:rsidRPr="0070142F" w:rsidRDefault="00EF6B4B" w:rsidP="003730C7">
            <w:pPr>
              <w:pStyle w:val="ListParagraph"/>
              <w:ind w:left="0" w:hanging="2"/>
              <w:jc w:val="both"/>
              <w:rPr>
                <w:rFonts w:ascii="Book Antiqua" w:eastAsia="Times New Roman" w:hAnsi="Book Antiqua"/>
                <w:sz w:val="20"/>
                <w:szCs w:val="20"/>
              </w:rPr>
            </w:pPr>
            <w:r w:rsidRPr="0070142F">
              <w:rPr>
                <w:rFonts w:ascii="Book Antiqua" w:eastAsia="Times New Roman" w:hAnsi="Book Antiqua"/>
                <w:sz w:val="20"/>
                <w:szCs w:val="20"/>
              </w:rPr>
              <w:t>Ne</w:t>
            </w:r>
            <w:r w:rsidR="0070142F" w:rsidRPr="0070142F">
              <w:rPr>
                <w:rFonts w:ascii="Book Antiqua" w:eastAsia="Times New Roman" w:hAnsi="Book Antiqua"/>
                <w:sz w:val="20"/>
                <w:szCs w:val="20"/>
              </w:rPr>
              <w:t>u</w:t>
            </w:r>
            <w:r w:rsidRPr="0070142F">
              <w:rPr>
                <w:rFonts w:ascii="Book Antiqua" w:eastAsia="Times New Roman" w:hAnsi="Book Antiqua"/>
                <w:sz w:val="20"/>
                <w:szCs w:val="20"/>
              </w:rPr>
              <w:t xml:space="preserve">tral </w:t>
            </w:r>
          </w:p>
        </w:tc>
        <w:tc>
          <w:tcPr>
            <w:tcW w:w="516" w:type="dxa"/>
          </w:tcPr>
          <w:p w14:paraId="08466BF2"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7</w:t>
            </w:r>
          </w:p>
        </w:tc>
        <w:tc>
          <w:tcPr>
            <w:tcW w:w="636" w:type="dxa"/>
          </w:tcPr>
          <w:p w14:paraId="10A7E980"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35,0</w:t>
            </w:r>
          </w:p>
        </w:tc>
        <w:tc>
          <w:tcPr>
            <w:tcW w:w="456" w:type="dxa"/>
          </w:tcPr>
          <w:p w14:paraId="14B58B06"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3</w:t>
            </w:r>
          </w:p>
        </w:tc>
        <w:tc>
          <w:tcPr>
            <w:tcW w:w="636" w:type="dxa"/>
          </w:tcPr>
          <w:p w14:paraId="13A32F83"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15,0</w:t>
            </w:r>
          </w:p>
        </w:tc>
        <w:tc>
          <w:tcPr>
            <w:tcW w:w="534" w:type="dxa"/>
          </w:tcPr>
          <w:p w14:paraId="76626F41"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3</w:t>
            </w:r>
          </w:p>
        </w:tc>
        <w:tc>
          <w:tcPr>
            <w:tcW w:w="1617" w:type="dxa"/>
          </w:tcPr>
          <w:p w14:paraId="3953196F"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15,0</w:t>
            </w:r>
          </w:p>
        </w:tc>
        <w:tc>
          <w:tcPr>
            <w:tcW w:w="850" w:type="dxa"/>
            <w:vMerge/>
          </w:tcPr>
          <w:p w14:paraId="440384E0" w14:textId="77777777" w:rsidR="00EF6B4B" w:rsidRPr="0070142F" w:rsidRDefault="00EF6B4B" w:rsidP="003730C7">
            <w:pPr>
              <w:pStyle w:val="ListParagraph"/>
              <w:ind w:left="0" w:hanging="2"/>
              <w:jc w:val="both"/>
              <w:rPr>
                <w:rFonts w:ascii="Book Antiqua" w:eastAsia="Times New Roman" w:hAnsi="Book Antiqua"/>
                <w:sz w:val="20"/>
                <w:szCs w:val="20"/>
              </w:rPr>
            </w:pPr>
          </w:p>
        </w:tc>
        <w:tc>
          <w:tcPr>
            <w:tcW w:w="992" w:type="dxa"/>
            <w:vMerge/>
          </w:tcPr>
          <w:p w14:paraId="560D5F23" w14:textId="77777777" w:rsidR="00EF6B4B" w:rsidRPr="0070142F" w:rsidRDefault="00EF6B4B" w:rsidP="003730C7">
            <w:pPr>
              <w:pStyle w:val="ListParagraph"/>
              <w:ind w:left="0" w:hanging="2"/>
              <w:jc w:val="both"/>
              <w:rPr>
                <w:rFonts w:ascii="Book Antiqua" w:eastAsia="Times New Roman" w:hAnsi="Book Antiqua"/>
                <w:sz w:val="20"/>
                <w:szCs w:val="20"/>
              </w:rPr>
            </w:pPr>
          </w:p>
        </w:tc>
      </w:tr>
      <w:tr w:rsidR="00EF6B4B" w:rsidRPr="0070142F" w14:paraId="7699932E" w14:textId="77777777" w:rsidTr="003730C7">
        <w:tc>
          <w:tcPr>
            <w:tcW w:w="2835" w:type="dxa"/>
          </w:tcPr>
          <w:p w14:paraId="7462802A" w14:textId="06EA0E59" w:rsidR="00EF6B4B" w:rsidRPr="0070142F" w:rsidRDefault="0070142F" w:rsidP="003730C7">
            <w:pPr>
              <w:pStyle w:val="ListParagraph"/>
              <w:ind w:left="0" w:hanging="2"/>
              <w:jc w:val="both"/>
              <w:rPr>
                <w:rFonts w:ascii="Book Antiqua" w:eastAsia="Times New Roman" w:hAnsi="Book Antiqua"/>
                <w:sz w:val="20"/>
                <w:szCs w:val="20"/>
              </w:rPr>
            </w:pPr>
            <w:r w:rsidRPr="0070142F">
              <w:rPr>
                <w:rFonts w:ascii="Book Antiqua" w:eastAsia="Times New Roman" w:hAnsi="Book Antiqua"/>
                <w:sz w:val="20"/>
                <w:szCs w:val="20"/>
              </w:rPr>
              <w:t>Attractive</w:t>
            </w:r>
          </w:p>
        </w:tc>
        <w:tc>
          <w:tcPr>
            <w:tcW w:w="516" w:type="dxa"/>
          </w:tcPr>
          <w:p w14:paraId="01DBBF7A"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7</w:t>
            </w:r>
          </w:p>
        </w:tc>
        <w:tc>
          <w:tcPr>
            <w:tcW w:w="636" w:type="dxa"/>
          </w:tcPr>
          <w:p w14:paraId="664D544E"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35,0</w:t>
            </w:r>
          </w:p>
        </w:tc>
        <w:tc>
          <w:tcPr>
            <w:tcW w:w="456" w:type="dxa"/>
          </w:tcPr>
          <w:p w14:paraId="3FA81BE4"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7</w:t>
            </w:r>
          </w:p>
        </w:tc>
        <w:tc>
          <w:tcPr>
            <w:tcW w:w="636" w:type="dxa"/>
          </w:tcPr>
          <w:p w14:paraId="2F42C55B"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35,0</w:t>
            </w:r>
          </w:p>
        </w:tc>
        <w:tc>
          <w:tcPr>
            <w:tcW w:w="534" w:type="dxa"/>
          </w:tcPr>
          <w:p w14:paraId="2F9A117F"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9</w:t>
            </w:r>
          </w:p>
        </w:tc>
        <w:tc>
          <w:tcPr>
            <w:tcW w:w="1617" w:type="dxa"/>
          </w:tcPr>
          <w:p w14:paraId="449DFC05"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45,0</w:t>
            </w:r>
          </w:p>
        </w:tc>
        <w:tc>
          <w:tcPr>
            <w:tcW w:w="850" w:type="dxa"/>
            <w:vMerge/>
          </w:tcPr>
          <w:p w14:paraId="7BDA1F35" w14:textId="77777777" w:rsidR="00EF6B4B" w:rsidRPr="0070142F" w:rsidRDefault="00EF6B4B" w:rsidP="003730C7">
            <w:pPr>
              <w:pStyle w:val="ListParagraph"/>
              <w:ind w:left="0" w:hanging="2"/>
              <w:jc w:val="both"/>
              <w:rPr>
                <w:rFonts w:ascii="Book Antiqua" w:eastAsia="Times New Roman" w:hAnsi="Book Antiqua"/>
                <w:sz w:val="20"/>
                <w:szCs w:val="20"/>
              </w:rPr>
            </w:pPr>
          </w:p>
        </w:tc>
        <w:tc>
          <w:tcPr>
            <w:tcW w:w="992" w:type="dxa"/>
            <w:vMerge/>
          </w:tcPr>
          <w:p w14:paraId="79EC3AD2" w14:textId="77777777" w:rsidR="00EF6B4B" w:rsidRPr="0070142F" w:rsidRDefault="00EF6B4B" w:rsidP="003730C7">
            <w:pPr>
              <w:pStyle w:val="ListParagraph"/>
              <w:ind w:left="0" w:hanging="2"/>
              <w:jc w:val="both"/>
              <w:rPr>
                <w:rFonts w:ascii="Book Antiqua" w:eastAsia="Times New Roman" w:hAnsi="Book Antiqua"/>
                <w:sz w:val="20"/>
                <w:szCs w:val="20"/>
              </w:rPr>
            </w:pPr>
          </w:p>
        </w:tc>
      </w:tr>
      <w:tr w:rsidR="00EF6B4B" w:rsidRPr="0070142F" w14:paraId="45B5D051" w14:textId="77777777" w:rsidTr="003730C7">
        <w:tc>
          <w:tcPr>
            <w:tcW w:w="2835" w:type="dxa"/>
            <w:tcBorders>
              <w:bottom w:val="single" w:sz="4" w:space="0" w:color="auto"/>
            </w:tcBorders>
          </w:tcPr>
          <w:p w14:paraId="7CB04684" w14:textId="18E9A02B" w:rsidR="00EF6B4B" w:rsidRPr="0070142F" w:rsidRDefault="0070142F" w:rsidP="003730C7">
            <w:pPr>
              <w:pStyle w:val="ListParagraph"/>
              <w:ind w:left="0" w:hanging="2"/>
              <w:jc w:val="both"/>
              <w:rPr>
                <w:rFonts w:ascii="Book Antiqua" w:eastAsia="Times New Roman" w:hAnsi="Book Antiqua"/>
                <w:sz w:val="20"/>
                <w:szCs w:val="20"/>
              </w:rPr>
            </w:pPr>
            <w:r w:rsidRPr="0070142F">
              <w:rPr>
                <w:rFonts w:ascii="Book Antiqua" w:eastAsia="Times New Roman" w:hAnsi="Book Antiqua"/>
                <w:sz w:val="20"/>
                <w:szCs w:val="20"/>
              </w:rPr>
              <w:t>Very attractive</w:t>
            </w:r>
          </w:p>
        </w:tc>
        <w:tc>
          <w:tcPr>
            <w:tcW w:w="516" w:type="dxa"/>
            <w:tcBorders>
              <w:bottom w:val="single" w:sz="4" w:space="0" w:color="auto"/>
            </w:tcBorders>
          </w:tcPr>
          <w:p w14:paraId="118E2B12"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6</w:t>
            </w:r>
          </w:p>
        </w:tc>
        <w:tc>
          <w:tcPr>
            <w:tcW w:w="636" w:type="dxa"/>
            <w:tcBorders>
              <w:bottom w:val="single" w:sz="4" w:space="0" w:color="auto"/>
            </w:tcBorders>
          </w:tcPr>
          <w:p w14:paraId="1617016C"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30,0</w:t>
            </w:r>
          </w:p>
        </w:tc>
        <w:tc>
          <w:tcPr>
            <w:tcW w:w="456" w:type="dxa"/>
            <w:tcBorders>
              <w:bottom w:val="single" w:sz="4" w:space="0" w:color="auto"/>
            </w:tcBorders>
          </w:tcPr>
          <w:p w14:paraId="0B9E4256"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10</w:t>
            </w:r>
          </w:p>
        </w:tc>
        <w:tc>
          <w:tcPr>
            <w:tcW w:w="636" w:type="dxa"/>
            <w:tcBorders>
              <w:bottom w:val="single" w:sz="4" w:space="0" w:color="auto"/>
            </w:tcBorders>
          </w:tcPr>
          <w:p w14:paraId="51639643"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50,0</w:t>
            </w:r>
          </w:p>
        </w:tc>
        <w:tc>
          <w:tcPr>
            <w:tcW w:w="534" w:type="dxa"/>
            <w:tcBorders>
              <w:bottom w:val="single" w:sz="4" w:space="0" w:color="auto"/>
            </w:tcBorders>
          </w:tcPr>
          <w:p w14:paraId="74886AF1"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8</w:t>
            </w:r>
          </w:p>
        </w:tc>
        <w:tc>
          <w:tcPr>
            <w:tcW w:w="1617" w:type="dxa"/>
            <w:tcBorders>
              <w:bottom w:val="single" w:sz="4" w:space="0" w:color="auto"/>
            </w:tcBorders>
          </w:tcPr>
          <w:p w14:paraId="307BA141"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40,0</w:t>
            </w:r>
          </w:p>
        </w:tc>
        <w:tc>
          <w:tcPr>
            <w:tcW w:w="850" w:type="dxa"/>
            <w:vMerge/>
          </w:tcPr>
          <w:p w14:paraId="11E5FE47" w14:textId="77777777" w:rsidR="00EF6B4B" w:rsidRPr="0070142F" w:rsidRDefault="00EF6B4B" w:rsidP="003730C7">
            <w:pPr>
              <w:pStyle w:val="ListParagraph"/>
              <w:ind w:left="0" w:hanging="2"/>
              <w:jc w:val="both"/>
              <w:rPr>
                <w:rFonts w:ascii="Book Antiqua" w:eastAsia="Times New Roman" w:hAnsi="Book Antiqua"/>
                <w:sz w:val="20"/>
                <w:szCs w:val="20"/>
              </w:rPr>
            </w:pPr>
          </w:p>
        </w:tc>
        <w:tc>
          <w:tcPr>
            <w:tcW w:w="992" w:type="dxa"/>
            <w:vMerge/>
          </w:tcPr>
          <w:p w14:paraId="3F589E18" w14:textId="77777777" w:rsidR="00EF6B4B" w:rsidRPr="0070142F" w:rsidRDefault="00EF6B4B" w:rsidP="003730C7">
            <w:pPr>
              <w:pStyle w:val="ListParagraph"/>
              <w:ind w:left="0" w:hanging="2"/>
              <w:jc w:val="both"/>
              <w:rPr>
                <w:rFonts w:ascii="Book Antiqua" w:eastAsia="Times New Roman" w:hAnsi="Book Antiqua"/>
                <w:sz w:val="20"/>
                <w:szCs w:val="20"/>
              </w:rPr>
            </w:pPr>
          </w:p>
        </w:tc>
      </w:tr>
      <w:tr w:rsidR="00EF6B4B" w:rsidRPr="0070142F" w14:paraId="51B048BC" w14:textId="77777777" w:rsidTr="003730C7">
        <w:tc>
          <w:tcPr>
            <w:tcW w:w="2835" w:type="dxa"/>
            <w:tcBorders>
              <w:top w:val="single" w:sz="4" w:space="0" w:color="auto"/>
              <w:bottom w:val="single" w:sz="4" w:space="0" w:color="auto"/>
            </w:tcBorders>
          </w:tcPr>
          <w:p w14:paraId="6B0585D8" w14:textId="77777777" w:rsidR="00EF6B4B" w:rsidRPr="0070142F" w:rsidRDefault="00EF6B4B" w:rsidP="003730C7">
            <w:pPr>
              <w:pStyle w:val="ListParagraph"/>
              <w:ind w:left="0" w:hanging="2"/>
              <w:jc w:val="both"/>
              <w:rPr>
                <w:rFonts w:ascii="Book Antiqua" w:eastAsia="Times New Roman" w:hAnsi="Book Antiqua"/>
                <w:sz w:val="20"/>
                <w:szCs w:val="20"/>
              </w:rPr>
            </w:pPr>
            <w:r w:rsidRPr="0070142F">
              <w:rPr>
                <w:rFonts w:ascii="Book Antiqua" w:eastAsia="Times New Roman" w:hAnsi="Book Antiqua"/>
                <w:sz w:val="20"/>
                <w:szCs w:val="20"/>
              </w:rPr>
              <w:t xml:space="preserve">Total </w:t>
            </w:r>
          </w:p>
        </w:tc>
        <w:tc>
          <w:tcPr>
            <w:tcW w:w="516" w:type="dxa"/>
            <w:tcBorders>
              <w:top w:val="single" w:sz="4" w:space="0" w:color="auto"/>
              <w:bottom w:val="single" w:sz="4" w:space="0" w:color="auto"/>
            </w:tcBorders>
          </w:tcPr>
          <w:p w14:paraId="4DECA82D"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20</w:t>
            </w:r>
          </w:p>
        </w:tc>
        <w:tc>
          <w:tcPr>
            <w:tcW w:w="636" w:type="dxa"/>
            <w:tcBorders>
              <w:top w:val="single" w:sz="4" w:space="0" w:color="auto"/>
              <w:bottom w:val="single" w:sz="4" w:space="0" w:color="auto"/>
            </w:tcBorders>
          </w:tcPr>
          <w:p w14:paraId="0AFCB82B"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100</w:t>
            </w:r>
          </w:p>
        </w:tc>
        <w:tc>
          <w:tcPr>
            <w:tcW w:w="456" w:type="dxa"/>
            <w:tcBorders>
              <w:top w:val="single" w:sz="4" w:space="0" w:color="auto"/>
              <w:bottom w:val="single" w:sz="4" w:space="0" w:color="auto"/>
            </w:tcBorders>
          </w:tcPr>
          <w:p w14:paraId="1C31F9BA"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20</w:t>
            </w:r>
          </w:p>
        </w:tc>
        <w:tc>
          <w:tcPr>
            <w:tcW w:w="636" w:type="dxa"/>
            <w:tcBorders>
              <w:top w:val="single" w:sz="4" w:space="0" w:color="auto"/>
              <w:bottom w:val="single" w:sz="4" w:space="0" w:color="auto"/>
            </w:tcBorders>
          </w:tcPr>
          <w:p w14:paraId="44461F93"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100</w:t>
            </w:r>
          </w:p>
        </w:tc>
        <w:tc>
          <w:tcPr>
            <w:tcW w:w="534" w:type="dxa"/>
            <w:tcBorders>
              <w:top w:val="single" w:sz="4" w:space="0" w:color="auto"/>
              <w:bottom w:val="single" w:sz="4" w:space="0" w:color="auto"/>
            </w:tcBorders>
          </w:tcPr>
          <w:p w14:paraId="51361D6C"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20</w:t>
            </w:r>
          </w:p>
        </w:tc>
        <w:tc>
          <w:tcPr>
            <w:tcW w:w="1617" w:type="dxa"/>
            <w:tcBorders>
              <w:top w:val="single" w:sz="4" w:space="0" w:color="auto"/>
              <w:bottom w:val="single" w:sz="4" w:space="0" w:color="auto"/>
            </w:tcBorders>
          </w:tcPr>
          <w:p w14:paraId="24139BF7" w14:textId="77777777" w:rsidR="00EF6B4B" w:rsidRPr="0070142F" w:rsidRDefault="00EF6B4B" w:rsidP="003730C7">
            <w:pPr>
              <w:pStyle w:val="ListParagraph"/>
              <w:ind w:left="0" w:hanging="2"/>
              <w:rPr>
                <w:rFonts w:ascii="Book Antiqua" w:eastAsia="Times New Roman" w:hAnsi="Book Antiqua"/>
                <w:sz w:val="20"/>
                <w:szCs w:val="20"/>
              </w:rPr>
            </w:pPr>
            <w:r w:rsidRPr="0070142F">
              <w:rPr>
                <w:rFonts w:ascii="Book Antiqua" w:eastAsia="Times New Roman" w:hAnsi="Book Antiqua"/>
                <w:sz w:val="20"/>
                <w:szCs w:val="20"/>
              </w:rPr>
              <w:t>100</w:t>
            </w:r>
          </w:p>
        </w:tc>
        <w:tc>
          <w:tcPr>
            <w:tcW w:w="850" w:type="dxa"/>
            <w:vMerge/>
          </w:tcPr>
          <w:p w14:paraId="1F532381" w14:textId="77777777" w:rsidR="00EF6B4B" w:rsidRPr="0070142F" w:rsidRDefault="00EF6B4B" w:rsidP="003730C7">
            <w:pPr>
              <w:pStyle w:val="ListParagraph"/>
              <w:ind w:left="0" w:hanging="2"/>
              <w:jc w:val="both"/>
              <w:rPr>
                <w:rFonts w:ascii="Book Antiqua" w:eastAsia="Times New Roman" w:hAnsi="Book Antiqua"/>
                <w:sz w:val="20"/>
                <w:szCs w:val="20"/>
              </w:rPr>
            </w:pPr>
          </w:p>
        </w:tc>
        <w:tc>
          <w:tcPr>
            <w:tcW w:w="992" w:type="dxa"/>
            <w:vMerge/>
          </w:tcPr>
          <w:p w14:paraId="5385DE5C" w14:textId="77777777" w:rsidR="00EF6B4B" w:rsidRPr="0070142F" w:rsidRDefault="00EF6B4B" w:rsidP="003730C7">
            <w:pPr>
              <w:pStyle w:val="ListParagraph"/>
              <w:ind w:left="0" w:hanging="2"/>
              <w:jc w:val="both"/>
              <w:rPr>
                <w:rFonts w:ascii="Book Antiqua" w:eastAsia="Times New Roman" w:hAnsi="Book Antiqua"/>
                <w:sz w:val="20"/>
                <w:szCs w:val="20"/>
              </w:rPr>
            </w:pPr>
          </w:p>
        </w:tc>
      </w:tr>
    </w:tbl>
    <w:p w14:paraId="68AA8C4E" w14:textId="77777777" w:rsidR="00E71C78" w:rsidRDefault="00E71C78">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p>
    <w:p w14:paraId="6A5A0D49" w14:textId="77777777" w:rsidR="00693A54" w:rsidRDefault="00693A54" w:rsidP="00693A54">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r w:rsidRPr="00693A54">
        <w:rPr>
          <w:rFonts w:ascii="Times New Roman" w:eastAsia="Gill Sans" w:hAnsi="Times New Roman" w:cs="Times New Roman"/>
          <w:bCs/>
          <w:color w:val="000000"/>
          <w:sz w:val="24"/>
          <w:szCs w:val="24"/>
        </w:rPr>
        <w:t>Table 3 presents the color acceptability scores of golden banana cookies at different concentrations. No statistically significant differences were observed among formulations (p = 0.252).</w:t>
      </w:r>
    </w:p>
    <w:p w14:paraId="6F4AC1DE" w14:textId="2A78762B" w:rsidR="00E71C78" w:rsidRPr="00303A75" w:rsidRDefault="00E71C78" w:rsidP="00E71C78">
      <w:pPr>
        <w:pBdr>
          <w:top w:val="nil"/>
          <w:left w:val="nil"/>
          <w:bottom w:val="nil"/>
          <w:right w:val="nil"/>
          <w:between w:val="nil"/>
        </w:pBdr>
        <w:spacing w:after="0" w:line="360" w:lineRule="auto"/>
        <w:ind w:left="0" w:hanging="2"/>
        <w:jc w:val="center"/>
        <w:rPr>
          <w:rFonts w:ascii="Times New Roman" w:eastAsia="Gill Sans" w:hAnsi="Times New Roman" w:cs="Times New Roman"/>
          <w:bCs/>
          <w:color w:val="000000"/>
          <w:sz w:val="20"/>
          <w:szCs w:val="20"/>
        </w:rPr>
      </w:pPr>
      <w:r w:rsidRPr="00303A75">
        <w:rPr>
          <w:rFonts w:ascii="Times New Roman" w:eastAsia="Gill Sans" w:hAnsi="Times New Roman" w:cs="Times New Roman"/>
          <w:bCs/>
          <w:color w:val="000000"/>
          <w:sz w:val="20"/>
          <w:szCs w:val="20"/>
        </w:rPr>
        <w:t>Table 4. Aroma Acceptability of Golden Banana Cookies</w:t>
      </w:r>
    </w:p>
    <w:tbl>
      <w:tblPr>
        <w:tblW w:w="9072" w:type="dxa"/>
        <w:tblBorders>
          <w:top w:val="single" w:sz="4" w:space="0" w:color="auto"/>
          <w:bottom w:val="single" w:sz="4" w:space="0" w:color="auto"/>
        </w:tblBorders>
        <w:tblLook w:val="04A0" w:firstRow="1" w:lastRow="0" w:firstColumn="1" w:lastColumn="0" w:noHBand="0" w:noVBand="1"/>
      </w:tblPr>
      <w:tblGrid>
        <w:gridCol w:w="2552"/>
        <w:gridCol w:w="709"/>
        <w:gridCol w:w="686"/>
        <w:gridCol w:w="456"/>
        <w:gridCol w:w="706"/>
        <w:gridCol w:w="456"/>
        <w:gridCol w:w="1665"/>
        <w:gridCol w:w="850"/>
        <w:gridCol w:w="992"/>
      </w:tblGrid>
      <w:tr w:rsidR="00E71C78" w:rsidRPr="00303A75" w14:paraId="1C20D653" w14:textId="77777777" w:rsidTr="003730C7">
        <w:tc>
          <w:tcPr>
            <w:tcW w:w="2552" w:type="dxa"/>
            <w:vMerge w:val="restart"/>
            <w:tcBorders>
              <w:top w:val="single" w:sz="4" w:space="0" w:color="auto"/>
              <w:bottom w:val="nil"/>
            </w:tcBorders>
            <w:vAlign w:val="center"/>
          </w:tcPr>
          <w:p w14:paraId="708A7B5D" w14:textId="5EDD2B9A" w:rsidR="00E71C78" w:rsidRPr="00C733AF" w:rsidRDefault="009000D7" w:rsidP="003730C7">
            <w:pPr>
              <w:pStyle w:val="ListParagraph"/>
              <w:ind w:left="0" w:hanging="2"/>
              <w:rPr>
                <w:rFonts w:ascii="Book Antiqua" w:eastAsia="Times New Roman" w:hAnsi="Book Antiqua"/>
                <w:i/>
                <w:iCs/>
                <w:sz w:val="20"/>
                <w:szCs w:val="20"/>
              </w:rPr>
            </w:pPr>
            <w:r w:rsidRPr="00C733AF">
              <w:rPr>
                <w:rFonts w:ascii="Book Antiqua" w:eastAsia="Times New Roman" w:hAnsi="Book Antiqua"/>
                <w:i/>
                <w:iCs/>
                <w:sz w:val="20"/>
                <w:szCs w:val="20"/>
              </w:rPr>
              <w:t>Criteria</w:t>
            </w:r>
          </w:p>
        </w:tc>
        <w:tc>
          <w:tcPr>
            <w:tcW w:w="4678" w:type="dxa"/>
            <w:gridSpan w:val="6"/>
            <w:tcBorders>
              <w:top w:val="single" w:sz="4" w:space="0" w:color="auto"/>
              <w:bottom w:val="single" w:sz="4" w:space="0" w:color="auto"/>
            </w:tcBorders>
            <w:vAlign w:val="center"/>
          </w:tcPr>
          <w:p w14:paraId="0BAB8EBB" w14:textId="0DC7A730" w:rsidR="00E71C78" w:rsidRPr="00303A75" w:rsidRDefault="009000D7" w:rsidP="003730C7">
            <w:pPr>
              <w:pStyle w:val="ListParagraph"/>
              <w:ind w:left="0" w:hanging="2"/>
              <w:rPr>
                <w:rFonts w:ascii="Book Antiqua" w:eastAsia="Times New Roman" w:hAnsi="Book Antiqua"/>
                <w:sz w:val="20"/>
                <w:szCs w:val="20"/>
              </w:rPr>
            </w:pPr>
            <w:r w:rsidRPr="00303A75">
              <w:rPr>
                <w:rFonts w:ascii="Book Antiqua" w:eastAsia="Times New Roman" w:hAnsi="Book Antiqua"/>
                <w:i/>
                <w:iCs/>
                <w:sz w:val="20"/>
                <w:szCs w:val="20"/>
              </w:rPr>
              <w:t>Golden Banana Cookies</w:t>
            </w:r>
          </w:p>
        </w:tc>
        <w:tc>
          <w:tcPr>
            <w:tcW w:w="850" w:type="dxa"/>
            <w:vMerge w:val="restart"/>
            <w:tcBorders>
              <w:top w:val="single" w:sz="4" w:space="0" w:color="auto"/>
              <w:bottom w:val="nil"/>
            </w:tcBorders>
            <w:vAlign w:val="center"/>
          </w:tcPr>
          <w:p w14:paraId="4F8F5DCC" w14:textId="77777777" w:rsidR="00E71C78" w:rsidRPr="00303A75" w:rsidRDefault="00E71C78" w:rsidP="003730C7">
            <w:pPr>
              <w:pStyle w:val="ListParagraph"/>
              <w:ind w:left="0" w:hanging="2"/>
              <w:rPr>
                <w:rFonts w:ascii="Book Antiqua" w:eastAsia="Times New Roman" w:hAnsi="Book Antiqua"/>
                <w:i/>
                <w:sz w:val="20"/>
                <w:szCs w:val="20"/>
              </w:rPr>
            </w:pPr>
            <w:r w:rsidRPr="00303A75">
              <w:rPr>
                <w:rFonts w:ascii="Book Antiqua" w:eastAsia="Times New Roman" w:hAnsi="Book Antiqua"/>
                <w:i/>
                <w:sz w:val="20"/>
                <w:szCs w:val="20"/>
              </w:rPr>
              <w:t>X</w:t>
            </w:r>
            <w:r w:rsidRPr="00303A75">
              <w:rPr>
                <w:rFonts w:ascii="Book Antiqua" w:eastAsia="Times New Roman" w:hAnsi="Book Antiqua"/>
                <w:i/>
                <w:sz w:val="20"/>
                <w:szCs w:val="20"/>
                <w:vertAlign w:val="superscript"/>
              </w:rPr>
              <w:t>2</w:t>
            </w:r>
          </w:p>
        </w:tc>
        <w:tc>
          <w:tcPr>
            <w:tcW w:w="992" w:type="dxa"/>
            <w:vMerge w:val="restart"/>
            <w:tcBorders>
              <w:top w:val="single" w:sz="4" w:space="0" w:color="auto"/>
              <w:bottom w:val="nil"/>
            </w:tcBorders>
            <w:vAlign w:val="center"/>
          </w:tcPr>
          <w:p w14:paraId="4A0E27FC" w14:textId="77777777" w:rsidR="00E71C78" w:rsidRPr="00303A75" w:rsidRDefault="00E71C78" w:rsidP="003730C7">
            <w:pPr>
              <w:pStyle w:val="ListParagraph"/>
              <w:ind w:left="0" w:hanging="2"/>
              <w:rPr>
                <w:rFonts w:ascii="Book Antiqua" w:eastAsia="Times New Roman" w:hAnsi="Book Antiqua"/>
                <w:i/>
                <w:sz w:val="20"/>
                <w:szCs w:val="20"/>
              </w:rPr>
            </w:pPr>
            <w:r w:rsidRPr="00303A75">
              <w:rPr>
                <w:rFonts w:ascii="Book Antiqua" w:eastAsia="Times New Roman" w:hAnsi="Book Antiqua"/>
                <w:i/>
                <w:sz w:val="20"/>
                <w:szCs w:val="20"/>
              </w:rPr>
              <w:t>p-value</w:t>
            </w:r>
          </w:p>
        </w:tc>
      </w:tr>
      <w:tr w:rsidR="00E71C78" w:rsidRPr="00303A75" w14:paraId="5C5ACE4C" w14:textId="77777777" w:rsidTr="003730C7">
        <w:tc>
          <w:tcPr>
            <w:tcW w:w="2552" w:type="dxa"/>
            <w:vMerge/>
            <w:tcBorders>
              <w:top w:val="nil"/>
              <w:bottom w:val="nil"/>
            </w:tcBorders>
            <w:vAlign w:val="center"/>
          </w:tcPr>
          <w:p w14:paraId="32CAF795" w14:textId="77777777" w:rsidR="00E71C78" w:rsidRPr="00303A75" w:rsidRDefault="00E71C78" w:rsidP="003730C7">
            <w:pPr>
              <w:pStyle w:val="ListParagraph"/>
              <w:ind w:left="0" w:hanging="2"/>
              <w:jc w:val="both"/>
              <w:rPr>
                <w:rFonts w:ascii="Book Antiqua" w:eastAsia="Times New Roman" w:hAnsi="Book Antiqua"/>
                <w:sz w:val="20"/>
                <w:szCs w:val="20"/>
              </w:rPr>
            </w:pPr>
          </w:p>
        </w:tc>
        <w:tc>
          <w:tcPr>
            <w:tcW w:w="1395" w:type="dxa"/>
            <w:gridSpan w:val="2"/>
            <w:tcBorders>
              <w:top w:val="single" w:sz="4" w:space="0" w:color="auto"/>
              <w:bottom w:val="single" w:sz="4" w:space="0" w:color="auto"/>
            </w:tcBorders>
            <w:vAlign w:val="center"/>
          </w:tcPr>
          <w:p w14:paraId="2F88E945"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10%</w:t>
            </w:r>
          </w:p>
        </w:tc>
        <w:tc>
          <w:tcPr>
            <w:tcW w:w="1162" w:type="dxa"/>
            <w:gridSpan w:val="2"/>
            <w:tcBorders>
              <w:top w:val="single" w:sz="4" w:space="0" w:color="auto"/>
              <w:bottom w:val="single" w:sz="4" w:space="0" w:color="auto"/>
            </w:tcBorders>
            <w:vAlign w:val="center"/>
          </w:tcPr>
          <w:p w14:paraId="3269C340"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15%</w:t>
            </w:r>
          </w:p>
        </w:tc>
        <w:tc>
          <w:tcPr>
            <w:tcW w:w="2121" w:type="dxa"/>
            <w:gridSpan w:val="2"/>
            <w:tcBorders>
              <w:top w:val="single" w:sz="4" w:space="0" w:color="auto"/>
              <w:bottom w:val="single" w:sz="4" w:space="0" w:color="auto"/>
            </w:tcBorders>
            <w:vAlign w:val="center"/>
          </w:tcPr>
          <w:p w14:paraId="1E743728"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20%</w:t>
            </w:r>
          </w:p>
        </w:tc>
        <w:tc>
          <w:tcPr>
            <w:tcW w:w="850" w:type="dxa"/>
            <w:vMerge/>
            <w:tcBorders>
              <w:top w:val="nil"/>
              <w:bottom w:val="nil"/>
            </w:tcBorders>
            <w:vAlign w:val="center"/>
          </w:tcPr>
          <w:p w14:paraId="6B74C941" w14:textId="77777777" w:rsidR="00E71C78" w:rsidRPr="00303A75" w:rsidRDefault="00E71C78" w:rsidP="003730C7">
            <w:pPr>
              <w:pStyle w:val="ListParagraph"/>
              <w:ind w:left="0" w:hanging="2"/>
              <w:jc w:val="both"/>
              <w:rPr>
                <w:rFonts w:ascii="Book Antiqua" w:eastAsia="Times New Roman" w:hAnsi="Book Antiqua"/>
                <w:sz w:val="20"/>
                <w:szCs w:val="20"/>
              </w:rPr>
            </w:pPr>
          </w:p>
        </w:tc>
        <w:tc>
          <w:tcPr>
            <w:tcW w:w="992" w:type="dxa"/>
            <w:vMerge/>
            <w:tcBorders>
              <w:top w:val="nil"/>
              <w:bottom w:val="nil"/>
            </w:tcBorders>
            <w:vAlign w:val="center"/>
          </w:tcPr>
          <w:p w14:paraId="7A59A6A4" w14:textId="77777777" w:rsidR="00E71C78" w:rsidRPr="00303A75" w:rsidRDefault="00E71C78" w:rsidP="003730C7">
            <w:pPr>
              <w:pStyle w:val="ListParagraph"/>
              <w:ind w:left="0" w:hanging="2"/>
              <w:jc w:val="both"/>
              <w:rPr>
                <w:rFonts w:ascii="Book Antiqua" w:eastAsia="Times New Roman" w:hAnsi="Book Antiqua"/>
                <w:sz w:val="20"/>
                <w:szCs w:val="20"/>
              </w:rPr>
            </w:pPr>
          </w:p>
        </w:tc>
      </w:tr>
      <w:tr w:rsidR="00E71C78" w:rsidRPr="00303A75" w14:paraId="4AF68EA3" w14:textId="77777777" w:rsidTr="003730C7">
        <w:tc>
          <w:tcPr>
            <w:tcW w:w="2552" w:type="dxa"/>
            <w:vMerge/>
            <w:tcBorders>
              <w:top w:val="nil"/>
              <w:bottom w:val="single" w:sz="4" w:space="0" w:color="auto"/>
            </w:tcBorders>
            <w:vAlign w:val="center"/>
          </w:tcPr>
          <w:p w14:paraId="22A92908" w14:textId="77777777" w:rsidR="00E71C78" w:rsidRPr="00303A75" w:rsidRDefault="00E71C78" w:rsidP="003730C7">
            <w:pPr>
              <w:pStyle w:val="ListParagraph"/>
              <w:ind w:left="0" w:hanging="2"/>
              <w:jc w:val="both"/>
              <w:rPr>
                <w:rFonts w:ascii="Book Antiqua" w:eastAsia="Times New Roman" w:hAnsi="Book Antiqua"/>
                <w:sz w:val="20"/>
                <w:szCs w:val="20"/>
              </w:rPr>
            </w:pPr>
          </w:p>
        </w:tc>
        <w:tc>
          <w:tcPr>
            <w:tcW w:w="709" w:type="dxa"/>
            <w:tcBorders>
              <w:top w:val="single" w:sz="4" w:space="0" w:color="auto"/>
              <w:bottom w:val="single" w:sz="4" w:space="0" w:color="auto"/>
            </w:tcBorders>
            <w:vAlign w:val="center"/>
          </w:tcPr>
          <w:p w14:paraId="4E97CF34"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n</w:t>
            </w:r>
          </w:p>
        </w:tc>
        <w:tc>
          <w:tcPr>
            <w:tcW w:w="686" w:type="dxa"/>
            <w:tcBorders>
              <w:top w:val="single" w:sz="4" w:space="0" w:color="auto"/>
              <w:bottom w:val="single" w:sz="4" w:space="0" w:color="auto"/>
            </w:tcBorders>
            <w:vAlign w:val="center"/>
          </w:tcPr>
          <w:p w14:paraId="30F4D9AE"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w:t>
            </w:r>
          </w:p>
        </w:tc>
        <w:tc>
          <w:tcPr>
            <w:tcW w:w="456" w:type="dxa"/>
            <w:tcBorders>
              <w:top w:val="single" w:sz="4" w:space="0" w:color="auto"/>
              <w:bottom w:val="single" w:sz="4" w:space="0" w:color="auto"/>
            </w:tcBorders>
            <w:vAlign w:val="center"/>
          </w:tcPr>
          <w:p w14:paraId="3C4FAF3E"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n</w:t>
            </w:r>
          </w:p>
        </w:tc>
        <w:tc>
          <w:tcPr>
            <w:tcW w:w="706" w:type="dxa"/>
            <w:tcBorders>
              <w:top w:val="single" w:sz="4" w:space="0" w:color="auto"/>
              <w:bottom w:val="single" w:sz="4" w:space="0" w:color="auto"/>
            </w:tcBorders>
            <w:vAlign w:val="center"/>
          </w:tcPr>
          <w:p w14:paraId="5802BEDB"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w:t>
            </w:r>
          </w:p>
        </w:tc>
        <w:tc>
          <w:tcPr>
            <w:tcW w:w="456" w:type="dxa"/>
            <w:tcBorders>
              <w:top w:val="single" w:sz="4" w:space="0" w:color="auto"/>
              <w:bottom w:val="single" w:sz="4" w:space="0" w:color="auto"/>
            </w:tcBorders>
            <w:vAlign w:val="center"/>
          </w:tcPr>
          <w:p w14:paraId="7C60AF85"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n</w:t>
            </w:r>
          </w:p>
        </w:tc>
        <w:tc>
          <w:tcPr>
            <w:tcW w:w="1665" w:type="dxa"/>
            <w:tcBorders>
              <w:top w:val="single" w:sz="4" w:space="0" w:color="auto"/>
              <w:bottom w:val="single" w:sz="4" w:space="0" w:color="auto"/>
            </w:tcBorders>
            <w:vAlign w:val="center"/>
          </w:tcPr>
          <w:p w14:paraId="243A8AF6"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w:t>
            </w:r>
          </w:p>
        </w:tc>
        <w:tc>
          <w:tcPr>
            <w:tcW w:w="850" w:type="dxa"/>
            <w:vMerge/>
            <w:tcBorders>
              <w:top w:val="nil"/>
              <w:bottom w:val="single" w:sz="4" w:space="0" w:color="auto"/>
            </w:tcBorders>
            <w:vAlign w:val="center"/>
          </w:tcPr>
          <w:p w14:paraId="74F1CCC4" w14:textId="77777777" w:rsidR="00E71C78" w:rsidRPr="00303A75" w:rsidRDefault="00E71C78" w:rsidP="003730C7">
            <w:pPr>
              <w:pStyle w:val="ListParagraph"/>
              <w:ind w:left="0" w:hanging="2"/>
              <w:jc w:val="both"/>
              <w:rPr>
                <w:rFonts w:ascii="Book Antiqua" w:eastAsia="Times New Roman" w:hAnsi="Book Antiqua"/>
                <w:sz w:val="20"/>
                <w:szCs w:val="20"/>
              </w:rPr>
            </w:pPr>
          </w:p>
        </w:tc>
        <w:tc>
          <w:tcPr>
            <w:tcW w:w="992" w:type="dxa"/>
            <w:vMerge/>
            <w:tcBorders>
              <w:top w:val="nil"/>
              <w:bottom w:val="single" w:sz="4" w:space="0" w:color="auto"/>
            </w:tcBorders>
            <w:vAlign w:val="center"/>
          </w:tcPr>
          <w:p w14:paraId="7B496D64" w14:textId="77777777" w:rsidR="00E71C78" w:rsidRPr="00303A75" w:rsidRDefault="00E71C78" w:rsidP="003730C7">
            <w:pPr>
              <w:pStyle w:val="ListParagraph"/>
              <w:ind w:left="0" w:hanging="2"/>
              <w:jc w:val="both"/>
              <w:rPr>
                <w:rFonts w:ascii="Book Antiqua" w:eastAsia="Times New Roman" w:hAnsi="Book Antiqua"/>
                <w:sz w:val="20"/>
                <w:szCs w:val="20"/>
              </w:rPr>
            </w:pPr>
          </w:p>
        </w:tc>
      </w:tr>
      <w:tr w:rsidR="00E71C78" w:rsidRPr="00303A75" w14:paraId="3E444B44" w14:textId="77777777" w:rsidTr="003730C7">
        <w:tc>
          <w:tcPr>
            <w:tcW w:w="2552" w:type="dxa"/>
            <w:tcBorders>
              <w:top w:val="single" w:sz="4" w:space="0" w:color="auto"/>
            </w:tcBorders>
          </w:tcPr>
          <w:p w14:paraId="6FCAE00C" w14:textId="3BF26CD3" w:rsidR="00E71C78" w:rsidRPr="00303A75" w:rsidRDefault="009000D7" w:rsidP="003730C7">
            <w:pPr>
              <w:pStyle w:val="ListParagraph"/>
              <w:ind w:left="0" w:hanging="2"/>
              <w:jc w:val="both"/>
              <w:rPr>
                <w:rFonts w:ascii="Book Antiqua" w:eastAsia="Times New Roman" w:hAnsi="Book Antiqua"/>
                <w:sz w:val="20"/>
                <w:szCs w:val="20"/>
              </w:rPr>
            </w:pPr>
            <w:r w:rsidRPr="00303A75">
              <w:rPr>
                <w:rFonts w:ascii="Book Antiqua" w:eastAsia="Times New Roman" w:hAnsi="Book Antiqua"/>
                <w:sz w:val="20"/>
                <w:szCs w:val="20"/>
              </w:rPr>
              <w:t>Very unpleasant</w:t>
            </w:r>
          </w:p>
        </w:tc>
        <w:tc>
          <w:tcPr>
            <w:tcW w:w="709" w:type="dxa"/>
            <w:tcBorders>
              <w:top w:val="single" w:sz="4" w:space="0" w:color="auto"/>
            </w:tcBorders>
          </w:tcPr>
          <w:p w14:paraId="55022E95"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686" w:type="dxa"/>
            <w:tcBorders>
              <w:top w:val="single" w:sz="4" w:space="0" w:color="auto"/>
            </w:tcBorders>
          </w:tcPr>
          <w:p w14:paraId="4FC1FEA4"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456" w:type="dxa"/>
            <w:tcBorders>
              <w:top w:val="single" w:sz="4" w:space="0" w:color="auto"/>
            </w:tcBorders>
          </w:tcPr>
          <w:p w14:paraId="6052C4B9"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706" w:type="dxa"/>
            <w:tcBorders>
              <w:top w:val="single" w:sz="4" w:space="0" w:color="auto"/>
            </w:tcBorders>
          </w:tcPr>
          <w:p w14:paraId="6251E3AB"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456" w:type="dxa"/>
            <w:tcBorders>
              <w:top w:val="single" w:sz="4" w:space="0" w:color="auto"/>
            </w:tcBorders>
          </w:tcPr>
          <w:p w14:paraId="7A97F7A0"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1665" w:type="dxa"/>
            <w:tcBorders>
              <w:top w:val="single" w:sz="4" w:space="0" w:color="auto"/>
            </w:tcBorders>
          </w:tcPr>
          <w:p w14:paraId="3303B388"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850" w:type="dxa"/>
            <w:vMerge w:val="restart"/>
            <w:tcBorders>
              <w:top w:val="single" w:sz="4" w:space="0" w:color="auto"/>
            </w:tcBorders>
          </w:tcPr>
          <w:p w14:paraId="300B2C5E"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0,871</w:t>
            </w:r>
          </w:p>
        </w:tc>
        <w:tc>
          <w:tcPr>
            <w:tcW w:w="992" w:type="dxa"/>
            <w:vMerge w:val="restart"/>
            <w:tcBorders>
              <w:top w:val="single" w:sz="4" w:space="0" w:color="auto"/>
            </w:tcBorders>
          </w:tcPr>
          <w:p w14:paraId="37B1E253"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0,647</w:t>
            </w:r>
          </w:p>
        </w:tc>
      </w:tr>
      <w:tr w:rsidR="00E71C78" w:rsidRPr="00303A75" w14:paraId="3A3C8BDC" w14:textId="77777777" w:rsidTr="003730C7">
        <w:tc>
          <w:tcPr>
            <w:tcW w:w="2552" w:type="dxa"/>
          </w:tcPr>
          <w:p w14:paraId="5D08439F" w14:textId="4E528E32" w:rsidR="00E71C78" w:rsidRPr="00303A75" w:rsidRDefault="009000D7" w:rsidP="003730C7">
            <w:pPr>
              <w:pStyle w:val="ListParagraph"/>
              <w:ind w:left="0" w:hanging="2"/>
              <w:jc w:val="both"/>
              <w:rPr>
                <w:rFonts w:ascii="Book Antiqua" w:eastAsia="Times New Roman" w:hAnsi="Book Antiqua"/>
                <w:sz w:val="20"/>
                <w:szCs w:val="20"/>
              </w:rPr>
            </w:pPr>
            <w:r w:rsidRPr="00303A75">
              <w:rPr>
                <w:rFonts w:ascii="Book Antiqua" w:eastAsia="Times New Roman" w:hAnsi="Book Antiqua"/>
                <w:sz w:val="20"/>
                <w:szCs w:val="20"/>
              </w:rPr>
              <w:t>unpleasant</w:t>
            </w:r>
          </w:p>
        </w:tc>
        <w:tc>
          <w:tcPr>
            <w:tcW w:w="709" w:type="dxa"/>
          </w:tcPr>
          <w:p w14:paraId="21171563"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686" w:type="dxa"/>
          </w:tcPr>
          <w:p w14:paraId="0D9C3CA7"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456" w:type="dxa"/>
          </w:tcPr>
          <w:p w14:paraId="3DCF834C"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706" w:type="dxa"/>
          </w:tcPr>
          <w:p w14:paraId="5CECD007"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456" w:type="dxa"/>
          </w:tcPr>
          <w:p w14:paraId="03F57915"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1665" w:type="dxa"/>
          </w:tcPr>
          <w:p w14:paraId="7B32DA9D"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850" w:type="dxa"/>
            <w:vMerge/>
          </w:tcPr>
          <w:p w14:paraId="68F9BDE1" w14:textId="77777777" w:rsidR="00E71C78" w:rsidRPr="00303A75" w:rsidRDefault="00E71C78" w:rsidP="003730C7">
            <w:pPr>
              <w:pStyle w:val="ListParagraph"/>
              <w:ind w:left="0" w:hanging="2"/>
              <w:jc w:val="both"/>
              <w:rPr>
                <w:rFonts w:ascii="Book Antiqua" w:eastAsia="Times New Roman" w:hAnsi="Book Antiqua"/>
                <w:sz w:val="20"/>
                <w:szCs w:val="20"/>
              </w:rPr>
            </w:pPr>
          </w:p>
        </w:tc>
        <w:tc>
          <w:tcPr>
            <w:tcW w:w="992" w:type="dxa"/>
            <w:vMerge/>
          </w:tcPr>
          <w:p w14:paraId="4FF662E3" w14:textId="77777777" w:rsidR="00E71C78" w:rsidRPr="00303A75" w:rsidRDefault="00E71C78" w:rsidP="003730C7">
            <w:pPr>
              <w:pStyle w:val="ListParagraph"/>
              <w:ind w:left="0" w:hanging="2"/>
              <w:jc w:val="both"/>
              <w:rPr>
                <w:rFonts w:ascii="Book Antiqua" w:eastAsia="Times New Roman" w:hAnsi="Book Antiqua"/>
                <w:sz w:val="20"/>
                <w:szCs w:val="20"/>
              </w:rPr>
            </w:pPr>
          </w:p>
        </w:tc>
      </w:tr>
      <w:tr w:rsidR="00E71C78" w:rsidRPr="00303A75" w14:paraId="4D4C6B6E" w14:textId="77777777" w:rsidTr="003730C7">
        <w:tc>
          <w:tcPr>
            <w:tcW w:w="2552" w:type="dxa"/>
          </w:tcPr>
          <w:p w14:paraId="3FCE5841" w14:textId="77F43D2C" w:rsidR="00E71C78" w:rsidRPr="00303A75" w:rsidRDefault="00E71C78" w:rsidP="003730C7">
            <w:pPr>
              <w:pStyle w:val="ListParagraph"/>
              <w:ind w:left="0" w:hanging="2"/>
              <w:jc w:val="both"/>
              <w:rPr>
                <w:rFonts w:ascii="Book Antiqua" w:eastAsia="Times New Roman" w:hAnsi="Book Antiqua"/>
                <w:sz w:val="20"/>
                <w:szCs w:val="20"/>
              </w:rPr>
            </w:pPr>
            <w:r w:rsidRPr="00303A75">
              <w:rPr>
                <w:rFonts w:ascii="Book Antiqua" w:eastAsia="Times New Roman" w:hAnsi="Book Antiqua"/>
                <w:sz w:val="20"/>
                <w:szCs w:val="20"/>
              </w:rPr>
              <w:t>Ne</w:t>
            </w:r>
            <w:r w:rsidR="009000D7" w:rsidRPr="00303A75">
              <w:rPr>
                <w:rFonts w:ascii="Book Antiqua" w:eastAsia="Times New Roman" w:hAnsi="Book Antiqua"/>
                <w:sz w:val="20"/>
                <w:szCs w:val="20"/>
              </w:rPr>
              <w:t>u</w:t>
            </w:r>
            <w:r w:rsidRPr="00303A75">
              <w:rPr>
                <w:rFonts w:ascii="Book Antiqua" w:eastAsia="Times New Roman" w:hAnsi="Book Antiqua"/>
                <w:sz w:val="20"/>
                <w:szCs w:val="20"/>
              </w:rPr>
              <w:t xml:space="preserve">tral </w:t>
            </w:r>
          </w:p>
        </w:tc>
        <w:tc>
          <w:tcPr>
            <w:tcW w:w="709" w:type="dxa"/>
          </w:tcPr>
          <w:p w14:paraId="6A1C8D94"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6</w:t>
            </w:r>
          </w:p>
        </w:tc>
        <w:tc>
          <w:tcPr>
            <w:tcW w:w="686" w:type="dxa"/>
          </w:tcPr>
          <w:p w14:paraId="64704A0B"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30,0</w:t>
            </w:r>
          </w:p>
        </w:tc>
        <w:tc>
          <w:tcPr>
            <w:tcW w:w="456" w:type="dxa"/>
          </w:tcPr>
          <w:p w14:paraId="42D57BAF"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5</w:t>
            </w:r>
          </w:p>
        </w:tc>
        <w:tc>
          <w:tcPr>
            <w:tcW w:w="706" w:type="dxa"/>
          </w:tcPr>
          <w:p w14:paraId="12F6D3CD"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25,0</w:t>
            </w:r>
          </w:p>
        </w:tc>
        <w:tc>
          <w:tcPr>
            <w:tcW w:w="456" w:type="dxa"/>
          </w:tcPr>
          <w:p w14:paraId="2228102E"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6</w:t>
            </w:r>
          </w:p>
        </w:tc>
        <w:tc>
          <w:tcPr>
            <w:tcW w:w="1665" w:type="dxa"/>
          </w:tcPr>
          <w:p w14:paraId="76016ABB"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30,0</w:t>
            </w:r>
          </w:p>
        </w:tc>
        <w:tc>
          <w:tcPr>
            <w:tcW w:w="850" w:type="dxa"/>
            <w:vMerge/>
          </w:tcPr>
          <w:p w14:paraId="2F6886B7" w14:textId="77777777" w:rsidR="00E71C78" w:rsidRPr="00303A75" w:rsidRDefault="00E71C78" w:rsidP="003730C7">
            <w:pPr>
              <w:pStyle w:val="ListParagraph"/>
              <w:ind w:left="0" w:hanging="2"/>
              <w:jc w:val="both"/>
              <w:rPr>
                <w:rFonts w:ascii="Book Antiqua" w:eastAsia="Times New Roman" w:hAnsi="Book Antiqua"/>
                <w:sz w:val="20"/>
                <w:szCs w:val="20"/>
              </w:rPr>
            </w:pPr>
          </w:p>
        </w:tc>
        <w:tc>
          <w:tcPr>
            <w:tcW w:w="992" w:type="dxa"/>
            <w:vMerge/>
          </w:tcPr>
          <w:p w14:paraId="5804DAD8" w14:textId="77777777" w:rsidR="00E71C78" w:rsidRPr="00303A75" w:rsidRDefault="00E71C78" w:rsidP="003730C7">
            <w:pPr>
              <w:pStyle w:val="ListParagraph"/>
              <w:ind w:left="0" w:hanging="2"/>
              <w:jc w:val="both"/>
              <w:rPr>
                <w:rFonts w:ascii="Book Antiqua" w:eastAsia="Times New Roman" w:hAnsi="Book Antiqua"/>
                <w:sz w:val="20"/>
                <w:szCs w:val="20"/>
              </w:rPr>
            </w:pPr>
          </w:p>
        </w:tc>
      </w:tr>
      <w:tr w:rsidR="00E71C78" w:rsidRPr="00303A75" w14:paraId="7DD3D925" w14:textId="77777777" w:rsidTr="003730C7">
        <w:tc>
          <w:tcPr>
            <w:tcW w:w="2552" w:type="dxa"/>
          </w:tcPr>
          <w:p w14:paraId="07C2486F" w14:textId="5EDA4E21" w:rsidR="00E71C78" w:rsidRPr="00303A75" w:rsidRDefault="009000D7" w:rsidP="003730C7">
            <w:pPr>
              <w:pStyle w:val="ListParagraph"/>
              <w:ind w:left="0" w:hanging="2"/>
              <w:jc w:val="both"/>
              <w:rPr>
                <w:rFonts w:ascii="Book Antiqua" w:eastAsia="Times New Roman" w:hAnsi="Book Antiqua"/>
                <w:sz w:val="20"/>
                <w:szCs w:val="20"/>
              </w:rPr>
            </w:pPr>
            <w:r w:rsidRPr="00303A75">
              <w:rPr>
                <w:rFonts w:ascii="Book Antiqua" w:eastAsia="Times New Roman" w:hAnsi="Book Antiqua"/>
                <w:sz w:val="20"/>
                <w:szCs w:val="20"/>
              </w:rPr>
              <w:t>pleasant</w:t>
            </w:r>
            <w:r w:rsidR="00E71C78" w:rsidRPr="00303A75">
              <w:rPr>
                <w:rFonts w:ascii="Book Antiqua" w:eastAsia="Times New Roman" w:hAnsi="Book Antiqua"/>
                <w:sz w:val="20"/>
                <w:szCs w:val="20"/>
              </w:rPr>
              <w:t xml:space="preserve"> </w:t>
            </w:r>
          </w:p>
        </w:tc>
        <w:tc>
          <w:tcPr>
            <w:tcW w:w="709" w:type="dxa"/>
          </w:tcPr>
          <w:p w14:paraId="43618C43"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8</w:t>
            </w:r>
          </w:p>
        </w:tc>
        <w:tc>
          <w:tcPr>
            <w:tcW w:w="686" w:type="dxa"/>
          </w:tcPr>
          <w:p w14:paraId="104EBA30"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40,0</w:t>
            </w:r>
          </w:p>
        </w:tc>
        <w:tc>
          <w:tcPr>
            <w:tcW w:w="456" w:type="dxa"/>
          </w:tcPr>
          <w:p w14:paraId="374980BB"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6</w:t>
            </w:r>
          </w:p>
        </w:tc>
        <w:tc>
          <w:tcPr>
            <w:tcW w:w="706" w:type="dxa"/>
          </w:tcPr>
          <w:p w14:paraId="19DC4FBE"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30,0</w:t>
            </w:r>
          </w:p>
        </w:tc>
        <w:tc>
          <w:tcPr>
            <w:tcW w:w="456" w:type="dxa"/>
          </w:tcPr>
          <w:p w14:paraId="33EBDC47"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8</w:t>
            </w:r>
          </w:p>
        </w:tc>
        <w:tc>
          <w:tcPr>
            <w:tcW w:w="1665" w:type="dxa"/>
          </w:tcPr>
          <w:p w14:paraId="7A6E68BB"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40,0</w:t>
            </w:r>
          </w:p>
        </w:tc>
        <w:tc>
          <w:tcPr>
            <w:tcW w:w="850" w:type="dxa"/>
            <w:vMerge/>
          </w:tcPr>
          <w:p w14:paraId="78B4BF12" w14:textId="77777777" w:rsidR="00E71C78" w:rsidRPr="00303A75" w:rsidRDefault="00E71C78" w:rsidP="003730C7">
            <w:pPr>
              <w:pStyle w:val="ListParagraph"/>
              <w:ind w:left="0" w:hanging="2"/>
              <w:jc w:val="both"/>
              <w:rPr>
                <w:rFonts w:ascii="Book Antiqua" w:eastAsia="Times New Roman" w:hAnsi="Book Antiqua"/>
                <w:sz w:val="20"/>
                <w:szCs w:val="20"/>
              </w:rPr>
            </w:pPr>
          </w:p>
        </w:tc>
        <w:tc>
          <w:tcPr>
            <w:tcW w:w="992" w:type="dxa"/>
            <w:vMerge/>
          </w:tcPr>
          <w:p w14:paraId="49132088" w14:textId="77777777" w:rsidR="00E71C78" w:rsidRPr="00303A75" w:rsidRDefault="00E71C78" w:rsidP="003730C7">
            <w:pPr>
              <w:pStyle w:val="ListParagraph"/>
              <w:ind w:left="0" w:hanging="2"/>
              <w:jc w:val="both"/>
              <w:rPr>
                <w:rFonts w:ascii="Book Antiqua" w:eastAsia="Times New Roman" w:hAnsi="Book Antiqua"/>
                <w:sz w:val="20"/>
                <w:szCs w:val="20"/>
              </w:rPr>
            </w:pPr>
          </w:p>
        </w:tc>
      </w:tr>
      <w:tr w:rsidR="00E71C78" w:rsidRPr="00303A75" w14:paraId="2F29141A" w14:textId="77777777" w:rsidTr="003730C7">
        <w:tc>
          <w:tcPr>
            <w:tcW w:w="2552" w:type="dxa"/>
            <w:tcBorders>
              <w:bottom w:val="single" w:sz="4" w:space="0" w:color="auto"/>
            </w:tcBorders>
          </w:tcPr>
          <w:p w14:paraId="433E552E" w14:textId="4F030669" w:rsidR="00E71C78" w:rsidRPr="00303A75" w:rsidRDefault="009000D7" w:rsidP="003730C7">
            <w:pPr>
              <w:pStyle w:val="ListParagraph"/>
              <w:ind w:left="0" w:hanging="2"/>
              <w:jc w:val="both"/>
              <w:rPr>
                <w:rFonts w:ascii="Book Antiqua" w:eastAsia="Times New Roman" w:hAnsi="Book Antiqua"/>
                <w:sz w:val="20"/>
                <w:szCs w:val="20"/>
              </w:rPr>
            </w:pPr>
            <w:r w:rsidRPr="00303A75">
              <w:rPr>
                <w:rFonts w:ascii="Book Antiqua" w:eastAsia="Times New Roman" w:hAnsi="Book Antiqua"/>
                <w:sz w:val="20"/>
                <w:szCs w:val="20"/>
              </w:rPr>
              <w:t>Very pleasant</w:t>
            </w:r>
          </w:p>
        </w:tc>
        <w:tc>
          <w:tcPr>
            <w:tcW w:w="709" w:type="dxa"/>
            <w:tcBorders>
              <w:bottom w:val="single" w:sz="4" w:space="0" w:color="auto"/>
            </w:tcBorders>
          </w:tcPr>
          <w:p w14:paraId="49569F8D"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6</w:t>
            </w:r>
          </w:p>
        </w:tc>
        <w:tc>
          <w:tcPr>
            <w:tcW w:w="686" w:type="dxa"/>
            <w:tcBorders>
              <w:bottom w:val="single" w:sz="4" w:space="0" w:color="auto"/>
            </w:tcBorders>
          </w:tcPr>
          <w:p w14:paraId="1B33B5E6"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30,0</w:t>
            </w:r>
          </w:p>
        </w:tc>
        <w:tc>
          <w:tcPr>
            <w:tcW w:w="456" w:type="dxa"/>
            <w:tcBorders>
              <w:bottom w:val="single" w:sz="4" w:space="0" w:color="auto"/>
            </w:tcBorders>
          </w:tcPr>
          <w:p w14:paraId="29D5EB95"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9</w:t>
            </w:r>
          </w:p>
        </w:tc>
        <w:tc>
          <w:tcPr>
            <w:tcW w:w="706" w:type="dxa"/>
            <w:tcBorders>
              <w:bottom w:val="single" w:sz="4" w:space="0" w:color="auto"/>
            </w:tcBorders>
          </w:tcPr>
          <w:p w14:paraId="0EBB815B"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45,0</w:t>
            </w:r>
          </w:p>
        </w:tc>
        <w:tc>
          <w:tcPr>
            <w:tcW w:w="456" w:type="dxa"/>
            <w:tcBorders>
              <w:bottom w:val="single" w:sz="4" w:space="0" w:color="auto"/>
            </w:tcBorders>
          </w:tcPr>
          <w:p w14:paraId="4A5E4BD0"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6</w:t>
            </w:r>
          </w:p>
        </w:tc>
        <w:tc>
          <w:tcPr>
            <w:tcW w:w="1665" w:type="dxa"/>
            <w:tcBorders>
              <w:bottom w:val="single" w:sz="4" w:space="0" w:color="auto"/>
            </w:tcBorders>
          </w:tcPr>
          <w:p w14:paraId="1E8F368B"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30,0</w:t>
            </w:r>
          </w:p>
        </w:tc>
        <w:tc>
          <w:tcPr>
            <w:tcW w:w="850" w:type="dxa"/>
            <w:vMerge/>
          </w:tcPr>
          <w:p w14:paraId="772C2D03" w14:textId="77777777" w:rsidR="00E71C78" w:rsidRPr="00303A75" w:rsidRDefault="00E71C78" w:rsidP="003730C7">
            <w:pPr>
              <w:pStyle w:val="ListParagraph"/>
              <w:ind w:left="0" w:hanging="2"/>
              <w:jc w:val="both"/>
              <w:rPr>
                <w:rFonts w:ascii="Book Antiqua" w:eastAsia="Times New Roman" w:hAnsi="Book Antiqua"/>
                <w:sz w:val="20"/>
                <w:szCs w:val="20"/>
              </w:rPr>
            </w:pPr>
          </w:p>
        </w:tc>
        <w:tc>
          <w:tcPr>
            <w:tcW w:w="992" w:type="dxa"/>
            <w:vMerge/>
          </w:tcPr>
          <w:p w14:paraId="74C7C6F8" w14:textId="77777777" w:rsidR="00E71C78" w:rsidRPr="00303A75" w:rsidRDefault="00E71C78" w:rsidP="003730C7">
            <w:pPr>
              <w:pStyle w:val="ListParagraph"/>
              <w:ind w:left="0" w:hanging="2"/>
              <w:jc w:val="both"/>
              <w:rPr>
                <w:rFonts w:ascii="Book Antiqua" w:eastAsia="Times New Roman" w:hAnsi="Book Antiqua"/>
                <w:sz w:val="20"/>
                <w:szCs w:val="20"/>
              </w:rPr>
            </w:pPr>
          </w:p>
        </w:tc>
      </w:tr>
      <w:tr w:rsidR="00E71C78" w:rsidRPr="00303A75" w14:paraId="084EBA25" w14:textId="77777777" w:rsidTr="003730C7">
        <w:tc>
          <w:tcPr>
            <w:tcW w:w="2552" w:type="dxa"/>
            <w:tcBorders>
              <w:top w:val="single" w:sz="4" w:space="0" w:color="auto"/>
              <w:bottom w:val="single" w:sz="4" w:space="0" w:color="auto"/>
            </w:tcBorders>
          </w:tcPr>
          <w:p w14:paraId="55F4F499" w14:textId="77777777" w:rsidR="00E71C78" w:rsidRPr="00303A75" w:rsidRDefault="00E71C78" w:rsidP="003730C7">
            <w:pPr>
              <w:pStyle w:val="ListParagraph"/>
              <w:ind w:left="0" w:hanging="2"/>
              <w:jc w:val="both"/>
              <w:rPr>
                <w:rFonts w:ascii="Book Antiqua" w:eastAsia="Times New Roman" w:hAnsi="Book Antiqua"/>
                <w:sz w:val="20"/>
                <w:szCs w:val="20"/>
              </w:rPr>
            </w:pPr>
            <w:r w:rsidRPr="00303A75">
              <w:rPr>
                <w:rFonts w:ascii="Book Antiqua" w:eastAsia="Times New Roman" w:hAnsi="Book Antiqua"/>
                <w:sz w:val="20"/>
                <w:szCs w:val="20"/>
              </w:rPr>
              <w:t xml:space="preserve">Total </w:t>
            </w:r>
          </w:p>
        </w:tc>
        <w:tc>
          <w:tcPr>
            <w:tcW w:w="709" w:type="dxa"/>
            <w:tcBorders>
              <w:top w:val="single" w:sz="4" w:space="0" w:color="auto"/>
              <w:bottom w:val="single" w:sz="4" w:space="0" w:color="auto"/>
            </w:tcBorders>
          </w:tcPr>
          <w:p w14:paraId="3158728A"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20</w:t>
            </w:r>
          </w:p>
        </w:tc>
        <w:tc>
          <w:tcPr>
            <w:tcW w:w="686" w:type="dxa"/>
            <w:tcBorders>
              <w:top w:val="single" w:sz="4" w:space="0" w:color="auto"/>
              <w:bottom w:val="single" w:sz="4" w:space="0" w:color="auto"/>
            </w:tcBorders>
          </w:tcPr>
          <w:p w14:paraId="292EF39F"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100</w:t>
            </w:r>
          </w:p>
        </w:tc>
        <w:tc>
          <w:tcPr>
            <w:tcW w:w="456" w:type="dxa"/>
            <w:tcBorders>
              <w:top w:val="single" w:sz="4" w:space="0" w:color="auto"/>
              <w:bottom w:val="single" w:sz="4" w:space="0" w:color="auto"/>
            </w:tcBorders>
          </w:tcPr>
          <w:p w14:paraId="0944EC4A"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20</w:t>
            </w:r>
          </w:p>
        </w:tc>
        <w:tc>
          <w:tcPr>
            <w:tcW w:w="706" w:type="dxa"/>
            <w:tcBorders>
              <w:top w:val="single" w:sz="4" w:space="0" w:color="auto"/>
              <w:bottom w:val="single" w:sz="4" w:space="0" w:color="auto"/>
            </w:tcBorders>
          </w:tcPr>
          <w:p w14:paraId="342977F9"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100</w:t>
            </w:r>
          </w:p>
        </w:tc>
        <w:tc>
          <w:tcPr>
            <w:tcW w:w="456" w:type="dxa"/>
            <w:tcBorders>
              <w:top w:val="single" w:sz="4" w:space="0" w:color="auto"/>
              <w:bottom w:val="single" w:sz="4" w:space="0" w:color="auto"/>
            </w:tcBorders>
          </w:tcPr>
          <w:p w14:paraId="35EC61ED"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20</w:t>
            </w:r>
          </w:p>
        </w:tc>
        <w:tc>
          <w:tcPr>
            <w:tcW w:w="1665" w:type="dxa"/>
            <w:tcBorders>
              <w:top w:val="single" w:sz="4" w:space="0" w:color="auto"/>
              <w:bottom w:val="single" w:sz="4" w:space="0" w:color="auto"/>
            </w:tcBorders>
          </w:tcPr>
          <w:p w14:paraId="48758C1A" w14:textId="77777777" w:rsidR="00E71C78" w:rsidRPr="00303A75" w:rsidRDefault="00E71C78"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100</w:t>
            </w:r>
          </w:p>
        </w:tc>
        <w:tc>
          <w:tcPr>
            <w:tcW w:w="850" w:type="dxa"/>
            <w:vMerge/>
          </w:tcPr>
          <w:p w14:paraId="608C9477" w14:textId="77777777" w:rsidR="00E71C78" w:rsidRPr="00303A75" w:rsidRDefault="00E71C78" w:rsidP="003730C7">
            <w:pPr>
              <w:pStyle w:val="ListParagraph"/>
              <w:ind w:left="0" w:hanging="2"/>
              <w:jc w:val="both"/>
              <w:rPr>
                <w:rFonts w:ascii="Book Antiqua" w:eastAsia="Times New Roman" w:hAnsi="Book Antiqua"/>
                <w:sz w:val="20"/>
                <w:szCs w:val="20"/>
              </w:rPr>
            </w:pPr>
          </w:p>
        </w:tc>
        <w:tc>
          <w:tcPr>
            <w:tcW w:w="992" w:type="dxa"/>
            <w:vMerge/>
          </w:tcPr>
          <w:p w14:paraId="0C287CF7" w14:textId="77777777" w:rsidR="00E71C78" w:rsidRPr="00303A75" w:rsidRDefault="00E71C78" w:rsidP="003730C7">
            <w:pPr>
              <w:pStyle w:val="ListParagraph"/>
              <w:ind w:left="0" w:hanging="2"/>
              <w:jc w:val="both"/>
              <w:rPr>
                <w:rFonts w:ascii="Book Antiqua" w:eastAsia="Times New Roman" w:hAnsi="Book Antiqua"/>
                <w:sz w:val="20"/>
                <w:szCs w:val="20"/>
              </w:rPr>
            </w:pPr>
          </w:p>
        </w:tc>
      </w:tr>
    </w:tbl>
    <w:p w14:paraId="3A23DAAF" w14:textId="77777777" w:rsidR="009000D7" w:rsidRDefault="009000D7">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p>
    <w:p w14:paraId="235AC05C" w14:textId="77777777" w:rsidR="00693A54" w:rsidRDefault="00693A54" w:rsidP="00693A54">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r w:rsidRPr="00693A54">
        <w:rPr>
          <w:rFonts w:ascii="Times New Roman" w:eastAsia="Gill Sans" w:hAnsi="Times New Roman" w:cs="Times New Roman"/>
          <w:bCs/>
          <w:color w:val="000000"/>
          <w:sz w:val="24"/>
          <w:szCs w:val="24"/>
        </w:rPr>
        <w:t>No significant differences in aroma acceptability were observed among the three cookie formulations (p = 0.647).</w:t>
      </w:r>
    </w:p>
    <w:p w14:paraId="657626DF" w14:textId="77777777" w:rsidR="00693A54" w:rsidRDefault="00693A54" w:rsidP="00693A54">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p>
    <w:p w14:paraId="29D31497" w14:textId="77777777" w:rsidR="008C5E60" w:rsidRDefault="008C5E60" w:rsidP="008C5E60">
      <w:pPr>
        <w:pBdr>
          <w:top w:val="nil"/>
          <w:left w:val="nil"/>
          <w:bottom w:val="nil"/>
          <w:right w:val="nil"/>
          <w:between w:val="nil"/>
        </w:pBdr>
        <w:spacing w:after="0" w:line="360" w:lineRule="auto"/>
        <w:ind w:leftChars="0" w:left="0" w:firstLineChars="0" w:firstLine="0"/>
        <w:jc w:val="center"/>
        <w:rPr>
          <w:rFonts w:ascii="Times New Roman" w:eastAsia="Gill Sans" w:hAnsi="Times New Roman" w:cs="Times New Roman"/>
          <w:bCs/>
          <w:color w:val="000000"/>
          <w:sz w:val="24"/>
          <w:szCs w:val="24"/>
        </w:rPr>
      </w:pPr>
    </w:p>
    <w:p w14:paraId="5F8ED043" w14:textId="05EB2ABC" w:rsidR="00303A75" w:rsidRDefault="00303A75" w:rsidP="008C5E60">
      <w:pPr>
        <w:pBdr>
          <w:top w:val="nil"/>
          <w:left w:val="nil"/>
          <w:bottom w:val="nil"/>
          <w:right w:val="nil"/>
          <w:between w:val="nil"/>
        </w:pBdr>
        <w:spacing w:after="0" w:line="360" w:lineRule="auto"/>
        <w:ind w:leftChars="0" w:left="0" w:firstLineChars="0" w:firstLine="0"/>
        <w:jc w:val="center"/>
        <w:rPr>
          <w:rFonts w:ascii="Times New Roman" w:eastAsia="Gill Sans" w:hAnsi="Times New Roman" w:cs="Times New Roman"/>
          <w:bCs/>
          <w:color w:val="000000"/>
          <w:sz w:val="24"/>
          <w:szCs w:val="24"/>
        </w:rPr>
      </w:pPr>
      <w:r w:rsidRPr="00303A75">
        <w:rPr>
          <w:rFonts w:ascii="Times New Roman" w:eastAsia="Gill Sans" w:hAnsi="Times New Roman" w:cs="Times New Roman"/>
          <w:bCs/>
          <w:color w:val="000000"/>
          <w:sz w:val="24"/>
          <w:szCs w:val="24"/>
        </w:rPr>
        <w:lastRenderedPageBreak/>
        <w:t>T</w:t>
      </w:r>
      <w:r w:rsidRPr="00303A75">
        <w:rPr>
          <w:rFonts w:ascii="Times New Roman" w:eastAsia="Gill Sans" w:hAnsi="Times New Roman" w:cs="Times New Roman"/>
          <w:bCs/>
          <w:color w:val="000000"/>
          <w:sz w:val="20"/>
          <w:szCs w:val="20"/>
        </w:rPr>
        <w:t>able 5. Taste Acceptability of Golden Banana Cookies</w:t>
      </w:r>
    </w:p>
    <w:tbl>
      <w:tblPr>
        <w:tblW w:w="9072" w:type="dxa"/>
        <w:tblBorders>
          <w:top w:val="single" w:sz="4" w:space="0" w:color="auto"/>
          <w:bottom w:val="single" w:sz="4" w:space="0" w:color="auto"/>
        </w:tblBorders>
        <w:tblLayout w:type="fixed"/>
        <w:tblLook w:val="04A0" w:firstRow="1" w:lastRow="0" w:firstColumn="1" w:lastColumn="0" w:noHBand="0" w:noVBand="1"/>
      </w:tblPr>
      <w:tblGrid>
        <w:gridCol w:w="2552"/>
        <w:gridCol w:w="567"/>
        <w:gridCol w:w="709"/>
        <w:gridCol w:w="683"/>
        <w:gridCol w:w="636"/>
        <w:gridCol w:w="456"/>
        <w:gridCol w:w="1627"/>
        <w:gridCol w:w="850"/>
        <w:gridCol w:w="992"/>
      </w:tblGrid>
      <w:tr w:rsidR="00303A75" w:rsidRPr="00303A75" w14:paraId="2E727949" w14:textId="77777777" w:rsidTr="003730C7">
        <w:tc>
          <w:tcPr>
            <w:tcW w:w="2552" w:type="dxa"/>
            <w:vMerge w:val="restart"/>
            <w:tcBorders>
              <w:top w:val="single" w:sz="4" w:space="0" w:color="auto"/>
              <w:bottom w:val="single" w:sz="4" w:space="0" w:color="auto"/>
            </w:tcBorders>
            <w:vAlign w:val="center"/>
          </w:tcPr>
          <w:p w14:paraId="5D4A8B8B" w14:textId="63A30931" w:rsidR="00303A75" w:rsidRPr="00C733AF" w:rsidRDefault="00303A75" w:rsidP="003730C7">
            <w:pPr>
              <w:pStyle w:val="ListParagraph"/>
              <w:ind w:left="0" w:hanging="2"/>
              <w:jc w:val="both"/>
              <w:rPr>
                <w:rFonts w:ascii="Book Antiqua" w:eastAsia="Times New Roman" w:hAnsi="Book Antiqua"/>
                <w:i/>
                <w:iCs/>
                <w:sz w:val="20"/>
                <w:szCs w:val="20"/>
              </w:rPr>
            </w:pPr>
            <w:r w:rsidRPr="00C733AF">
              <w:rPr>
                <w:rFonts w:ascii="Book Antiqua" w:eastAsia="Times New Roman" w:hAnsi="Book Antiqua"/>
                <w:i/>
                <w:iCs/>
                <w:sz w:val="20"/>
                <w:szCs w:val="20"/>
              </w:rPr>
              <w:t>Criteria</w:t>
            </w:r>
          </w:p>
        </w:tc>
        <w:tc>
          <w:tcPr>
            <w:tcW w:w="4678" w:type="dxa"/>
            <w:gridSpan w:val="6"/>
            <w:tcBorders>
              <w:bottom w:val="single" w:sz="4" w:space="0" w:color="auto"/>
            </w:tcBorders>
            <w:vAlign w:val="center"/>
          </w:tcPr>
          <w:p w14:paraId="0FD84324" w14:textId="2E512E54" w:rsidR="00303A75" w:rsidRPr="00303A75" w:rsidRDefault="00303A75" w:rsidP="003730C7">
            <w:pPr>
              <w:pStyle w:val="ListParagraph"/>
              <w:ind w:left="0" w:hanging="2"/>
              <w:rPr>
                <w:rFonts w:ascii="Book Antiqua" w:eastAsia="Times New Roman" w:hAnsi="Book Antiqua"/>
                <w:sz w:val="20"/>
                <w:szCs w:val="20"/>
              </w:rPr>
            </w:pPr>
            <w:r>
              <w:rPr>
                <w:rFonts w:ascii="Book Antiqua" w:eastAsia="Times New Roman" w:hAnsi="Book Antiqua"/>
                <w:i/>
                <w:iCs/>
                <w:sz w:val="20"/>
                <w:szCs w:val="20"/>
              </w:rPr>
              <w:t>Golden Banana Cookies</w:t>
            </w:r>
          </w:p>
        </w:tc>
        <w:tc>
          <w:tcPr>
            <w:tcW w:w="850" w:type="dxa"/>
            <w:vMerge w:val="restart"/>
            <w:tcBorders>
              <w:top w:val="single" w:sz="4" w:space="0" w:color="auto"/>
              <w:bottom w:val="single" w:sz="4" w:space="0" w:color="auto"/>
            </w:tcBorders>
            <w:vAlign w:val="center"/>
          </w:tcPr>
          <w:p w14:paraId="76948847" w14:textId="77777777" w:rsidR="00303A75" w:rsidRPr="00303A75" w:rsidRDefault="00303A75" w:rsidP="003730C7">
            <w:pPr>
              <w:pStyle w:val="ListParagraph"/>
              <w:ind w:left="0" w:hanging="2"/>
              <w:rPr>
                <w:rFonts w:ascii="Book Antiqua" w:eastAsia="Times New Roman" w:hAnsi="Book Antiqua"/>
                <w:i/>
                <w:sz w:val="20"/>
                <w:szCs w:val="20"/>
              </w:rPr>
            </w:pPr>
            <w:r w:rsidRPr="00303A75">
              <w:rPr>
                <w:rFonts w:ascii="Book Antiqua" w:eastAsia="Times New Roman" w:hAnsi="Book Antiqua"/>
                <w:i/>
                <w:sz w:val="20"/>
                <w:szCs w:val="20"/>
              </w:rPr>
              <w:t>X</w:t>
            </w:r>
            <w:r w:rsidRPr="00303A75">
              <w:rPr>
                <w:rFonts w:ascii="Book Antiqua" w:eastAsia="Times New Roman" w:hAnsi="Book Antiqua"/>
                <w:i/>
                <w:sz w:val="20"/>
                <w:szCs w:val="20"/>
                <w:vertAlign w:val="superscript"/>
              </w:rPr>
              <w:t>2</w:t>
            </w:r>
          </w:p>
        </w:tc>
        <w:tc>
          <w:tcPr>
            <w:tcW w:w="992" w:type="dxa"/>
            <w:vMerge w:val="restart"/>
            <w:tcBorders>
              <w:top w:val="single" w:sz="4" w:space="0" w:color="auto"/>
              <w:bottom w:val="single" w:sz="4" w:space="0" w:color="auto"/>
            </w:tcBorders>
            <w:vAlign w:val="center"/>
          </w:tcPr>
          <w:p w14:paraId="3B3D0195" w14:textId="77777777" w:rsidR="00303A75" w:rsidRPr="00303A75" w:rsidRDefault="00303A75" w:rsidP="003730C7">
            <w:pPr>
              <w:pStyle w:val="ListParagraph"/>
              <w:ind w:left="0" w:hanging="2"/>
              <w:rPr>
                <w:rFonts w:ascii="Book Antiqua" w:eastAsia="Times New Roman" w:hAnsi="Book Antiqua"/>
                <w:i/>
                <w:sz w:val="20"/>
                <w:szCs w:val="20"/>
              </w:rPr>
            </w:pPr>
            <w:r w:rsidRPr="00303A75">
              <w:rPr>
                <w:rFonts w:ascii="Book Antiqua" w:eastAsia="Times New Roman" w:hAnsi="Book Antiqua"/>
                <w:i/>
                <w:sz w:val="20"/>
                <w:szCs w:val="20"/>
              </w:rPr>
              <w:t>p-value</w:t>
            </w:r>
          </w:p>
        </w:tc>
      </w:tr>
      <w:tr w:rsidR="00303A75" w:rsidRPr="00303A75" w14:paraId="0A658945" w14:textId="77777777" w:rsidTr="003730C7">
        <w:tc>
          <w:tcPr>
            <w:tcW w:w="2552" w:type="dxa"/>
            <w:vMerge/>
            <w:tcBorders>
              <w:top w:val="nil"/>
              <w:bottom w:val="single" w:sz="4" w:space="0" w:color="auto"/>
            </w:tcBorders>
            <w:vAlign w:val="center"/>
          </w:tcPr>
          <w:p w14:paraId="78A3BC49" w14:textId="77777777" w:rsidR="00303A75" w:rsidRPr="00303A75" w:rsidRDefault="00303A75" w:rsidP="003730C7">
            <w:pPr>
              <w:pStyle w:val="ListParagraph"/>
              <w:ind w:left="0" w:hanging="2"/>
              <w:jc w:val="both"/>
              <w:rPr>
                <w:rFonts w:ascii="Book Antiqua" w:eastAsia="Times New Roman" w:hAnsi="Book Antiqua"/>
                <w:sz w:val="20"/>
                <w:szCs w:val="20"/>
              </w:rPr>
            </w:pPr>
          </w:p>
        </w:tc>
        <w:tc>
          <w:tcPr>
            <w:tcW w:w="1276" w:type="dxa"/>
            <w:gridSpan w:val="2"/>
            <w:tcBorders>
              <w:top w:val="single" w:sz="4" w:space="0" w:color="auto"/>
              <w:bottom w:val="single" w:sz="4" w:space="0" w:color="auto"/>
            </w:tcBorders>
            <w:vAlign w:val="center"/>
          </w:tcPr>
          <w:p w14:paraId="3C7B2366"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10%</w:t>
            </w:r>
          </w:p>
        </w:tc>
        <w:tc>
          <w:tcPr>
            <w:tcW w:w="1319" w:type="dxa"/>
            <w:gridSpan w:val="2"/>
            <w:tcBorders>
              <w:top w:val="single" w:sz="4" w:space="0" w:color="auto"/>
              <w:bottom w:val="single" w:sz="4" w:space="0" w:color="auto"/>
            </w:tcBorders>
            <w:vAlign w:val="center"/>
          </w:tcPr>
          <w:p w14:paraId="5B09C2AA"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15%</w:t>
            </w:r>
          </w:p>
        </w:tc>
        <w:tc>
          <w:tcPr>
            <w:tcW w:w="2083" w:type="dxa"/>
            <w:gridSpan w:val="2"/>
            <w:tcBorders>
              <w:top w:val="single" w:sz="4" w:space="0" w:color="auto"/>
              <w:bottom w:val="single" w:sz="4" w:space="0" w:color="auto"/>
            </w:tcBorders>
            <w:vAlign w:val="center"/>
          </w:tcPr>
          <w:p w14:paraId="207DDFF5"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20%</w:t>
            </w:r>
          </w:p>
        </w:tc>
        <w:tc>
          <w:tcPr>
            <w:tcW w:w="850" w:type="dxa"/>
            <w:vMerge/>
            <w:tcBorders>
              <w:top w:val="nil"/>
              <w:bottom w:val="single" w:sz="4" w:space="0" w:color="auto"/>
            </w:tcBorders>
            <w:vAlign w:val="center"/>
          </w:tcPr>
          <w:p w14:paraId="18057892" w14:textId="77777777" w:rsidR="00303A75" w:rsidRPr="00303A75" w:rsidRDefault="00303A75" w:rsidP="003730C7">
            <w:pPr>
              <w:pStyle w:val="ListParagraph"/>
              <w:ind w:left="0" w:hanging="2"/>
              <w:rPr>
                <w:rFonts w:ascii="Book Antiqua" w:eastAsia="Times New Roman" w:hAnsi="Book Antiqua"/>
                <w:sz w:val="20"/>
                <w:szCs w:val="20"/>
              </w:rPr>
            </w:pPr>
          </w:p>
        </w:tc>
        <w:tc>
          <w:tcPr>
            <w:tcW w:w="992" w:type="dxa"/>
            <w:vMerge/>
            <w:tcBorders>
              <w:top w:val="nil"/>
              <w:bottom w:val="single" w:sz="4" w:space="0" w:color="auto"/>
            </w:tcBorders>
            <w:vAlign w:val="center"/>
          </w:tcPr>
          <w:p w14:paraId="24EF4638" w14:textId="77777777" w:rsidR="00303A75" w:rsidRPr="00303A75" w:rsidRDefault="00303A75" w:rsidP="003730C7">
            <w:pPr>
              <w:pStyle w:val="ListParagraph"/>
              <w:ind w:left="0" w:hanging="2"/>
              <w:rPr>
                <w:rFonts w:ascii="Book Antiqua" w:eastAsia="Times New Roman" w:hAnsi="Book Antiqua"/>
                <w:sz w:val="20"/>
                <w:szCs w:val="20"/>
              </w:rPr>
            </w:pPr>
          </w:p>
        </w:tc>
      </w:tr>
      <w:tr w:rsidR="00303A75" w:rsidRPr="00303A75" w14:paraId="6DE8068B" w14:textId="77777777" w:rsidTr="003730C7">
        <w:tc>
          <w:tcPr>
            <w:tcW w:w="2552" w:type="dxa"/>
            <w:vMerge/>
            <w:tcBorders>
              <w:top w:val="nil"/>
              <w:bottom w:val="single" w:sz="4" w:space="0" w:color="auto"/>
            </w:tcBorders>
            <w:vAlign w:val="center"/>
          </w:tcPr>
          <w:p w14:paraId="744FD502" w14:textId="77777777" w:rsidR="00303A75" w:rsidRPr="00303A75" w:rsidRDefault="00303A75" w:rsidP="003730C7">
            <w:pPr>
              <w:pStyle w:val="ListParagraph"/>
              <w:ind w:left="0" w:hanging="2"/>
              <w:jc w:val="both"/>
              <w:rPr>
                <w:rFonts w:ascii="Book Antiqua" w:eastAsia="Times New Roman" w:hAnsi="Book Antiqua"/>
                <w:sz w:val="20"/>
                <w:szCs w:val="20"/>
              </w:rPr>
            </w:pPr>
          </w:p>
        </w:tc>
        <w:tc>
          <w:tcPr>
            <w:tcW w:w="567" w:type="dxa"/>
            <w:tcBorders>
              <w:top w:val="single" w:sz="4" w:space="0" w:color="auto"/>
              <w:bottom w:val="single" w:sz="4" w:space="0" w:color="auto"/>
            </w:tcBorders>
            <w:vAlign w:val="center"/>
          </w:tcPr>
          <w:p w14:paraId="35ABAFBA"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n</w:t>
            </w:r>
          </w:p>
        </w:tc>
        <w:tc>
          <w:tcPr>
            <w:tcW w:w="709" w:type="dxa"/>
            <w:tcBorders>
              <w:top w:val="single" w:sz="4" w:space="0" w:color="auto"/>
              <w:bottom w:val="single" w:sz="4" w:space="0" w:color="auto"/>
            </w:tcBorders>
            <w:vAlign w:val="center"/>
          </w:tcPr>
          <w:p w14:paraId="1681521B"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w:t>
            </w:r>
          </w:p>
        </w:tc>
        <w:tc>
          <w:tcPr>
            <w:tcW w:w="683" w:type="dxa"/>
            <w:tcBorders>
              <w:top w:val="single" w:sz="4" w:space="0" w:color="auto"/>
              <w:bottom w:val="single" w:sz="4" w:space="0" w:color="auto"/>
            </w:tcBorders>
            <w:vAlign w:val="center"/>
          </w:tcPr>
          <w:p w14:paraId="7A379FFC"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n</w:t>
            </w:r>
          </w:p>
        </w:tc>
        <w:tc>
          <w:tcPr>
            <w:tcW w:w="636" w:type="dxa"/>
            <w:tcBorders>
              <w:top w:val="single" w:sz="4" w:space="0" w:color="auto"/>
              <w:bottom w:val="single" w:sz="4" w:space="0" w:color="auto"/>
            </w:tcBorders>
            <w:vAlign w:val="center"/>
          </w:tcPr>
          <w:p w14:paraId="43018001"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w:t>
            </w:r>
          </w:p>
        </w:tc>
        <w:tc>
          <w:tcPr>
            <w:tcW w:w="456" w:type="dxa"/>
            <w:tcBorders>
              <w:top w:val="single" w:sz="4" w:space="0" w:color="auto"/>
              <w:bottom w:val="single" w:sz="4" w:space="0" w:color="auto"/>
            </w:tcBorders>
            <w:vAlign w:val="center"/>
          </w:tcPr>
          <w:p w14:paraId="2B989123"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n</w:t>
            </w:r>
          </w:p>
        </w:tc>
        <w:tc>
          <w:tcPr>
            <w:tcW w:w="1627" w:type="dxa"/>
            <w:tcBorders>
              <w:top w:val="single" w:sz="4" w:space="0" w:color="auto"/>
              <w:bottom w:val="single" w:sz="4" w:space="0" w:color="auto"/>
            </w:tcBorders>
            <w:vAlign w:val="center"/>
          </w:tcPr>
          <w:p w14:paraId="1704BF56"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w:t>
            </w:r>
          </w:p>
        </w:tc>
        <w:tc>
          <w:tcPr>
            <w:tcW w:w="850" w:type="dxa"/>
            <w:vMerge/>
            <w:tcBorders>
              <w:top w:val="nil"/>
              <w:bottom w:val="single" w:sz="4" w:space="0" w:color="auto"/>
            </w:tcBorders>
            <w:vAlign w:val="center"/>
          </w:tcPr>
          <w:p w14:paraId="2C2D14FE" w14:textId="77777777" w:rsidR="00303A75" w:rsidRPr="00303A75" w:rsidRDefault="00303A75" w:rsidP="003730C7">
            <w:pPr>
              <w:pStyle w:val="ListParagraph"/>
              <w:ind w:left="0" w:hanging="2"/>
              <w:rPr>
                <w:rFonts w:ascii="Book Antiqua" w:eastAsia="Times New Roman" w:hAnsi="Book Antiqua"/>
                <w:sz w:val="20"/>
                <w:szCs w:val="20"/>
              </w:rPr>
            </w:pPr>
          </w:p>
        </w:tc>
        <w:tc>
          <w:tcPr>
            <w:tcW w:w="992" w:type="dxa"/>
            <w:vMerge/>
            <w:tcBorders>
              <w:top w:val="nil"/>
              <w:bottom w:val="single" w:sz="4" w:space="0" w:color="auto"/>
            </w:tcBorders>
            <w:vAlign w:val="center"/>
          </w:tcPr>
          <w:p w14:paraId="588B2A71" w14:textId="77777777" w:rsidR="00303A75" w:rsidRPr="00303A75" w:rsidRDefault="00303A75" w:rsidP="003730C7">
            <w:pPr>
              <w:pStyle w:val="ListParagraph"/>
              <w:ind w:left="0" w:hanging="2"/>
              <w:rPr>
                <w:rFonts w:ascii="Book Antiqua" w:eastAsia="Times New Roman" w:hAnsi="Book Antiqua"/>
                <w:sz w:val="20"/>
                <w:szCs w:val="20"/>
              </w:rPr>
            </w:pPr>
          </w:p>
        </w:tc>
      </w:tr>
      <w:tr w:rsidR="00303A75" w:rsidRPr="00303A75" w14:paraId="0FF970BD" w14:textId="77777777" w:rsidTr="003730C7">
        <w:tc>
          <w:tcPr>
            <w:tcW w:w="2552" w:type="dxa"/>
            <w:tcBorders>
              <w:top w:val="single" w:sz="4" w:space="0" w:color="auto"/>
            </w:tcBorders>
          </w:tcPr>
          <w:p w14:paraId="794FE5FF" w14:textId="09A09707" w:rsidR="00303A75" w:rsidRPr="00303A75" w:rsidRDefault="00303A75" w:rsidP="003730C7">
            <w:pPr>
              <w:pStyle w:val="ListParagraph"/>
              <w:ind w:left="0" w:hanging="2"/>
              <w:jc w:val="both"/>
              <w:rPr>
                <w:rFonts w:ascii="Book Antiqua" w:eastAsia="Times New Roman" w:hAnsi="Book Antiqua"/>
                <w:sz w:val="20"/>
                <w:szCs w:val="20"/>
              </w:rPr>
            </w:pPr>
            <w:r w:rsidRPr="00303A75">
              <w:rPr>
                <w:rFonts w:ascii="Book Antiqua" w:eastAsia="Times New Roman" w:hAnsi="Book Antiqua"/>
                <w:sz w:val="20"/>
                <w:szCs w:val="20"/>
              </w:rPr>
              <w:t>Very unpleasant</w:t>
            </w:r>
          </w:p>
        </w:tc>
        <w:tc>
          <w:tcPr>
            <w:tcW w:w="567" w:type="dxa"/>
            <w:tcBorders>
              <w:top w:val="single" w:sz="4" w:space="0" w:color="auto"/>
            </w:tcBorders>
          </w:tcPr>
          <w:p w14:paraId="0937703C"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709" w:type="dxa"/>
            <w:tcBorders>
              <w:top w:val="single" w:sz="4" w:space="0" w:color="auto"/>
            </w:tcBorders>
          </w:tcPr>
          <w:p w14:paraId="2ED9665E"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683" w:type="dxa"/>
            <w:tcBorders>
              <w:top w:val="single" w:sz="4" w:space="0" w:color="auto"/>
            </w:tcBorders>
          </w:tcPr>
          <w:p w14:paraId="6539034E"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636" w:type="dxa"/>
            <w:tcBorders>
              <w:top w:val="single" w:sz="4" w:space="0" w:color="auto"/>
            </w:tcBorders>
          </w:tcPr>
          <w:p w14:paraId="5740BB66"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456" w:type="dxa"/>
            <w:tcBorders>
              <w:top w:val="single" w:sz="4" w:space="0" w:color="auto"/>
            </w:tcBorders>
          </w:tcPr>
          <w:p w14:paraId="69621FC1"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1627" w:type="dxa"/>
            <w:tcBorders>
              <w:top w:val="single" w:sz="4" w:space="0" w:color="auto"/>
            </w:tcBorders>
          </w:tcPr>
          <w:p w14:paraId="746917EF"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850" w:type="dxa"/>
            <w:vMerge w:val="restart"/>
            <w:tcBorders>
              <w:top w:val="single" w:sz="4" w:space="0" w:color="auto"/>
            </w:tcBorders>
          </w:tcPr>
          <w:p w14:paraId="7EC83072"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0,669</w:t>
            </w:r>
          </w:p>
        </w:tc>
        <w:tc>
          <w:tcPr>
            <w:tcW w:w="992" w:type="dxa"/>
            <w:vMerge w:val="restart"/>
            <w:tcBorders>
              <w:top w:val="single" w:sz="4" w:space="0" w:color="auto"/>
            </w:tcBorders>
          </w:tcPr>
          <w:p w14:paraId="60F772BC"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0,716</w:t>
            </w:r>
          </w:p>
        </w:tc>
      </w:tr>
      <w:tr w:rsidR="00303A75" w:rsidRPr="00303A75" w14:paraId="4DD5F72A" w14:textId="77777777" w:rsidTr="003730C7">
        <w:tc>
          <w:tcPr>
            <w:tcW w:w="2552" w:type="dxa"/>
          </w:tcPr>
          <w:p w14:paraId="6F66BF59" w14:textId="5E7B372D" w:rsidR="00303A75" w:rsidRPr="00303A75" w:rsidRDefault="00303A75" w:rsidP="003730C7">
            <w:pPr>
              <w:pStyle w:val="ListParagraph"/>
              <w:ind w:left="0" w:hanging="2"/>
              <w:jc w:val="both"/>
              <w:rPr>
                <w:rFonts w:ascii="Book Antiqua" w:eastAsia="Times New Roman" w:hAnsi="Book Antiqua"/>
                <w:sz w:val="20"/>
                <w:szCs w:val="20"/>
              </w:rPr>
            </w:pPr>
            <w:r w:rsidRPr="00303A75">
              <w:rPr>
                <w:rFonts w:ascii="Book Antiqua" w:eastAsia="Times New Roman" w:hAnsi="Book Antiqua"/>
                <w:sz w:val="20"/>
                <w:szCs w:val="20"/>
              </w:rPr>
              <w:t>unpleasant</w:t>
            </w:r>
          </w:p>
        </w:tc>
        <w:tc>
          <w:tcPr>
            <w:tcW w:w="567" w:type="dxa"/>
          </w:tcPr>
          <w:p w14:paraId="53C7BE7B"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709" w:type="dxa"/>
          </w:tcPr>
          <w:p w14:paraId="30E345FB"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683" w:type="dxa"/>
          </w:tcPr>
          <w:p w14:paraId="1A008B19"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636" w:type="dxa"/>
          </w:tcPr>
          <w:p w14:paraId="21E4FA8D"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456" w:type="dxa"/>
          </w:tcPr>
          <w:p w14:paraId="686CBD1A"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1627" w:type="dxa"/>
          </w:tcPr>
          <w:p w14:paraId="2E9F6C08"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0</w:t>
            </w:r>
          </w:p>
        </w:tc>
        <w:tc>
          <w:tcPr>
            <w:tcW w:w="850" w:type="dxa"/>
            <w:vMerge/>
          </w:tcPr>
          <w:p w14:paraId="350043BA" w14:textId="77777777" w:rsidR="00303A75" w:rsidRPr="00303A75" w:rsidRDefault="00303A75" w:rsidP="003730C7">
            <w:pPr>
              <w:pStyle w:val="ListParagraph"/>
              <w:ind w:left="0" w:hanging="2"/>
              <w:jc w:val="both"/>
              <w:rPr>
                <w:rFonts w:ascii="Book Antiqua" w:eastAsia="Times New Roman" w:hAnsi="Book Antiqua"/>
                <w:sz w:val="20"/>
                <w:szCs w:val="20"/>
              </w:rPr>
            </w:pPr>
          </w:p>
        </w:tc>
        <w:tc>
          <w:tcPr>
            <w:tcW w:w="992" w:type="dxa"/>
            <w:vMerge/>
          </w:tcPr>
          <w:p w14:paraId="663301B9" w14:textId="77777777" w:rsidR="00303A75" w:rsidRPr="00303A75" w:rsidRDefault="00303A75" w:rsidP="003730C7">
            <w:pPr>
              <w:pStyle w:val="ListParagraph"/>
              <w:ind w:left="0" w:hanging="2"/>
              <w:jc w:val="both"/>
              <w:rPr>
                <w:rFonts w:ascii="Book Antiqua" w:eastAsia="Times New Roman" w:hAnsi="Book Antiqua"/>
                <w:sz w:val="20"/>
                <w:szCs w:val="20"/>
              </w:rPr>
            </w:pPr>
          </w:p>
        </w:tc>
      </w:tr>
      <w:tr w:rsidR="00303A75" w:rsidRPr="00303A75" w14:paraId="036C2B59" w14:textId="77777777" w:rsidTr="003730C7">
        <w:tc>
          <w:tcPr>
            <w:tcW w:w="2552" w:type="dxa"/>
          </w:tcPr>
          <w:p w14:paraId="2477E1BF" w14:textId="3800906A" w:rsidR="00303A75" w:rsidRPr="00303A75" w:rsidRDefault="00303A75" w:rsidP="003730C7">
            <w:pPr>
              <w:pStyle w:val="ListParagraph"/>
              <w:ind w:left="0" w:hanging="2"/>
              <w:jc w:val="both"/>
              <w:rPr>
                <w:rFonts w:ascii="Book Antiqua" w:eastAsia="Times New Roman" w:hAnsi="Book Antiqua"/>
                <w:sz w:val="20"/>
                <w:szCs w:val="20"/>
              </w:rPr>
            </w:pPr>
            <w:r w:rsidRPr="00303A75">
              <w:rPr>
                <w:rFonts w:ascii="Book Antiqua" w:eastAsia="Times New Roman" w:hAnsi="Book Antiqua"/>
                <w:sz w:val="20"/>
                <w:szCs w:val="20"/>
              </w:rPr>
              <w:t xml:space="preserve">Neutral </w:t>
            </w:r>
          </w:p>
        </w:tc>
        <w:tc>
          <w:tcPr>
            <w:tcW w:w="567" w:type="dxa"/>
          </w:tcPr>
          <w:p w14:paraId="261C2DE9"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8</w:t>
            </w:r>
          </w:p>
        </w:tc>
        <w:tc>
          <w:tcPr>
            <w:tcW w:w="709" w:type="dxa"/>
          </w:tcPr>
          <w:p w14:paraId="221A0F19"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40,0</w:t>
            </w:r>
          </w:p>
        </w:tc>
        <w:tc>
          <w:tcPr>
            <w:tcW w:w="683" w:type="dxa"/>
          </w:tcPr>
          <w:p w14:paraId="5CC2088C"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6</w:t>
            </w:r>
          </w:p>
        </w:tc>
        <w:tc>
          <w:tcPr>
            <w:tcW w:w="636" w:type="dxa"/>
          </w:tcPr>
          <w:p w14:paraId="1ACED43A"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30,0</w:t>
            </w:r>
          </w:p>
        </w:tc>
        <w:tc>
          <w:tcPr>
            <w:tcW w:w="456" w:type="dxa"/>
          </w:tcPr>
          <w:p w14:paraId="0BB08818"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7</w:t>
            </w:r>
          </w:p>
        </w:tc>
        <w:tc>
          <w:tcPr>
            <w:tcW w:w="1627" w:type="dxa"/>
          </w:tcPr>
          <w:p w14:paraId="0E61BE17"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35,0</w:t>
            </w:r>
          </w:p>
        </w:tc>
        <w:tc>
          <w:tcPr>
            <w:tcW w:w="850" w:type="dxa"/>
            <w:vMerge/>
          </w:tcPr>
          <w:p w14:paraId="56C622C4" w14:textId="77777777" w:rsidR="00303A75" w:rsidRPr="00303A75" w:rsidRDefault="00303A75" w:rsidP="003730C7">
            <w:pPr>
              <w:pStyle w:val="ListParagraph"/>
              <w:ind w:left="0" w:hanging="2"/>
              <w:jc w:val="both"/>
              <w:rPr>
                <w:rFonts w:ascii="Book Antiqua" w:eastAsia="Times New Roman" w:hAnsi="Book Antiqua"/>
                <w:sz w:val="20"/>
                <w:szCs w:val="20"/>
              </w:rPr>
            </w:pPr>
          </w:p>
        </w:tc>
        <w:tc>
          <w:tcPr>
            <w:tcW w:w="992" w:type="dxa"/>
            <w:vMerge/>
          </w:tcPr>
          <w:p w14:paraId="0A308BB4" w14:textId="77777777" w:rsidR="00303A75" w:rsidRPr="00303A75" w:rsidRDefault="00303A75" w:rsidP="003730C7">
            <w:pPr>
              <w:pStyle w:val="ListParagraph"/>
              <w:ind w:left="0" w:hanging="2"/>
              <w:jc w:val="both"/>
              <w:rPr>
                <w:rFonts w:ascii="Book Antiqua" w:eastAsia="Times New Roman" w:hAnsi="Book Antiqua"/>
                <w:sz w:val="20"/>
                <w:szCs w:val="20"/>
              </w:rPr>
            </w:pPr>
          </w:p>
        </w:tc>
      </w:tr>
      <w:tr w:rsidR="00303A75" w:rsidRPr="00303A75" w14:paraId="182533E0" w14:textId="77777777" w:rsidTr="003730C7">
        <w:tc>
          <w:tcPr>
            <w:tcW w:w="2552" w:type="dxa"/>
          </w:tcPr>
          <w:p w14:paraId="67C79639" w14:textId="31792CD9" w:rsidR="00303A75" w:rsidRPr="00303A75" w:rsidRDefault="00303A75" w:rsidP="003730C7">
            <w:pPr>
              <w:pStyle w:val="ListParagraph"/>
              <w:ind w:left="0" w:hanging="2"/>
              <w:jc w:val="both"/>
              <w:rPr>
                <w:rFonts w:ascii="Book Antiqua" w:eastAsia="Times New Roman" w:hAnsi="Book Antiqua"/>
                <w:sz w:val="20"/>
                <w:szCs w:val="20"/>
              </w:rPr>
            </w:pPr>
            <w:r w:rsidRPr="00303A75">
              <w:rPr>
                <w:rFonts w:ascii="Book Antiqua" w:eastAsia="Times New Roman" w:hAnsi="Book Antiqua"/>
                <w:sz w:val="20"/>
                <w:szCs w:val="20"/>
              </w:rPr>
              <w:t xml:space="preserve">Pleasant   </w:t>
            </w:r>
          </w:p>
        </w:tc>
        <w:tc>
          <w:tcPr>
            <w:tcW w:w="567" w:type="dxa"/>
          </w:tcPr>
          <w:p w14:paraId="6EDAFEF1"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7</w:t>
            </w:r>
          </w:p>
        </w:tc>
        <w:tc>
          <w:tcPr>
            <w:tcW w:w="709" w:type="dxa"/>
          </w:tcPr>
          <w:p w14:paraId="62735584"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35,0</w:t>
            </w:r>
          </w:p>
        </w:tc>
        <w:tc>
          <w:tcPr>
            <w:tcW w:w="683" w:type="dxa"/>
          </w:tcPr>
          <w:p w14:paraId="7DA48D6E"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7</w:t>
            </w:r>
          </w:p>
        </w:tc>
        <w:tc>
          <w:tcPr>
            <w:tcW w:w="636" w:type="dxa"/>
          </w:tcPr>
          <w:p w14:paraId="2CD2A50E"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35,0</w:t>
            </w:r>
          </w:p>
        </w:tc>
        <w:tc>
          <w:tcPr>
            <w:tcW w:w="456" w:type="dxa"/>
          </w:tcPr>
          <w:p w14:paraId="2812D9BD"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8</w:t>
            </w:r>
          </w:p>
        </w:tc>
        <w:tc>
          <w:tcPr>
            <w:tcW w:w="1627" w:type="dxa"/>
          </w:tcPr>
          <w:p w14:paraId="7637DE5B"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40,0</w:t>
            </w:r>
          </w:p>
        </w:tc>
        <w:tc>
          <w:tcPr>
            <w:tcW w:w="850" w:type="dxa"/>
            <w:vMerge/>
          </w:tcPr>
          <w:p w14:paraId="585A39D3" w14:textId="77777777" w:rsidR="00303A75" w:rsidRPr="00303A75" w:rsidRDefault="00303A75" w:rsidP="003730C7">
            <w:pPr>
              <w:pStyle w:val="ListParagraph"/>
              <w:ind w:left="0" w:hanging="2"/>
              <w:jc w:val="both"/>
              <w:rPr>
                <w:rFonts w:ascii="Book Antiqua" w:eastAsia="Times New Roman" w:hAnsi="Book Antiqua"/>
                <w:sz w:val="20"/>
                <w:szCs w:val="20"/>
              </w:rPr>
            </w:pPr>
          </w:p>
        </w:tc>
        <w:tc>
          <w:tcPr>
            <w:tcW w:w="992" w:type="dxa"/>
            <w:vMerge/>
          </w:tcPr>
          <w:p w14:paraId="18693BBB" w14:textId="77777777" w:rsidR="00303A75" w:rsidRPr="00303A75" w:rsidRDefault="00303A75" w:rsidP="003730C7">
            <w:pPr>
              <w:pStyle w:val="ListParagraph"/>
              <w:ind w:left="0" w:hanging="2"/>
              <w:jc w:val="both"/>
              <w:rPr>
                <w:rFonts w:ascii="Book Antiqua" w:eastAsia="Times New Roman" w:hAnsi="Book Antiqua"/>
                <w:sz w:val="20"/>
                <w:szCs w:val="20"/>
              </w:rPr>
            </w:pPr>
          </w:p>
        </w:tc>
      </w:tr>
      <w:tr w:rsidR="00303A75" w:rsidRPr="00303A75" w14:paraId="728B24BB" w14:textId="77777777" w:rsidTr="003730C7">
        <w:tc>
          <w:tcPr>
            <w:tcW w:w="2552" w:type="dxa"/>
            <w:tcBorders>
              <w:bottom w:val="single" w:sz="4" w:space="0" w:color="auto"/>
            </w:tcBorders>
          </w:tcPr>
          <w:p w14:paraId="6643E207" w14:textId="0980EE33" w:rsidR="00303A75" w:rsidRPr="00303A75" w:rsidRDefault="00303A75" w:rsidP="003730C7">
            <w:pPr>
              <w:pStyle w:val="ListParagraph"/>
              <w:ind w:left="0" w:hanging="2"/>
              <w:jc w:val="both"/>
              <w:rPr>
                <w:rFonts w:ascii="Book Antiqua" w:eastAsia="Times New Roman" w:hAnsi="Book Antiqua"/>
                <w:sz w:val="20"/>
                <w:szCs w:val="20"/>
              </w:rPr>
            </w:pPr>
            <w:r w:rsidRPr="00303A75">
              <w:rPr>
                <w:rFonts w:ascii="Book Antiqua" w:eastAsia="Times New Roman" w:hAnsi="Book Antiqua"/>
                <w:sz w:val="20"/>
                <w:szCs w:val="20"/>
              </w:rPr>
              <w:t>Very Pleasant</w:t>
            </w:r>
          </w:p>
        </w:tc>
        <w:tc>
          <w:tcPr>
            <w:tcW w:w="567" w:type="dxa"/>
            <w:tcBorders>
              <w:bottom w:val="single" w:sz="4" w:space="0" w:color="auto"/>
            </w:tcBorders>
          </w:tcPr>
          <w:p w14:paraId="55431596"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5</w:t>
            </w:r>
          </w:p>
        </w:tc>
        <w:tc>
          <w:tcPr>
            <w:tcW w:w="709" w:type="dxa"/>
            <w:tcBorders>
              <w:bottom w:val="single" w:sz="4" w:space="0" w:color="auto"/>
            </w:tcBorders>
          </w:tcPr>
          <w:p w14:paraId="099FFCAE"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25,0</w:t>
            </w:r>
          </w:p>
        </w:tc>
        <w:tc>
          <w:tcPr>
            <w:tcW w:w="683" w:type="dxa"/>
            <w:tcBorders>
              <w:bottom w:val="single" w:sz="4" w:space="0" w:color="auto"/>
            </w:tcBorders>
          </w:tcPr>
          <w:p w14:paraId="59AD42E0"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7</w:t>
            </w:r>
          </w:p>
        </w:tc>
        <w:tc>
          <w:tcPr>
            <w:tcW w:w="636" w:type="dxa"/>
            <w:tcBorders>
              <w:bottom w:val="single" w:sz="4" w:space="0" w:color="auto"/>
            </w:tcBorders>
          </w:tcPr>
          <w:p w14:paraId="66EB76E5"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35,0</w:t>
            </w:r>
          </w:p>
        </w:tc>
        <w:tc>
          <w:tcPr>
            <w:tcW w:w="456" w:type="dxa"/>
            <w:tcBorders>
              <w:bottom w:val="single" w:sz="4" w:space="0" w:color="auto"/>
            </w:tcBorders>
          </w:tcPr>
          <w:p w14:paraId="723D2221"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5</w:t>
            </w:r>
          </w:p>
        </w:tc>
        <w:tc>
          <w:tcPr>
            <w:tcW w:w="1627" w:type="dxa"/>
            <w:tcBorders>
              <w:bottom w:val="single" w:sz="4" w:space="0" w:color="auto"/>
            </w:tcBorders>
          </w:tcPr>
          <w:p w14:paraId="2E533E41"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25,0</w:t>
            </w:r>
          </w:p>
        </w:tc>
        <w:tc>
          <w:tcPr>
            <w:tcW w:w="850" w:type="dxa"/>
            <w:vMerge/>
          </w:tcPr>
          <w:p w14:paraId="4A881D9A" w14:textId="77777777" w:rsidR="00303A75" w:rsidRPr="00303A75" w:rsidRDefault="00303A75" w:rsidP="003730C7">
            <w:pPr>
              <w:pStyle w:val="ListParagraph"/>
              <w:ind w:left="0" w:hanging="2"/>
              <w:jc w:val="both"/>
              <w:rPr>
                <w:rFonts w:ascii="Book Antiqua" w:eastAsia="Times New Roman" w:hAnsi="Book Antiqua"/>
                <w:sz w:val="20"/>
                <w:szCs w:val="20"/>
              </w:rPr>
            </w:pPr>
          </w:p>
        </w:tc>
        <w:tc>
          <w:tcPr>
            <w:tcW w:w="992" w:type="dxa"/>
            <w:vMerge/>
          </w:tcPr>
          <w:p w14:paraId="62E47C8D" w14:textId="77777777" w:rsidR="00303A75" w:rsidRPr="00303A75" w:rsidRDefault="00303A75" w:rsidP="003730C7">
            <w:pPr>
              <w:pStyle w:val="ListParagraph"/>
              <w:ind w:left="0" w:hanging="2"/>
              <w:jc w:val="both"/>
              <w:rPr>
                <w:rFonts w:ascii="Book Antiqua" w:eastAsia="Times New Roman" w:hAnsi="Book Antiqua"/>
                <w:sz w:val="20"/>
                <w:szCs w:val="20"/>
              </w:rPr>
            </w:pPr>
          </w:p>
        </w:tc>
      </w:tr>
      <w:tr w:rsidR="00303A75" w:rsidRPr="00303A75" w14:paraId="4507BA4C" w14:textId="77777777" w:rsidTr="003730C7">
        <w:tc>
          <w:tcPr>
            <w:tcW w:w="2552" w:type="dxa"/>
            <w:tcBorders>
              <w:top w:val="single" w:sz="4" w:space="0" w:color="auto"/>
              <w:bottom w:val="single" w:sz="4" w:space="0" w:color="auto"/>
            </w:tcBorders>
          </w:tcPr>
          <w:p w14:paraId="5F0D0F45" w14:textId="77777777" w:rsidR="00303A75" w:rsidRPr="00303A75" w:rsidRDefault="00303A75" w:rsidP="003730C7">
            <w:pPr>
              <w:pStyle w:val="ListParagraph"/>
              <w:ind w:left="0" w:hanging="2"/>
              <w:jc w:val="both"/>
              <w:rPr>
                <w:rFonts w:ascii="Book Antiqua" w:eastAsia="Times New Roman" w:hAnsi="Book Antiqua"/>
                <w:sz w:val="20"/>
                <w:szCs w:val="20"/>
              </w:rPr>
            </w:pPr>
            <w:r w:rsidRPr="00303A75">
              <w:rPr>
                <w:rFonts w:ascii="Book Antiqua" w:eastAsia="Times New Roman" w:hAnsi="Book Antiqua"/>
                <w:sz w:val="20"/>
                <w:szCs w:val="20"/>
              </w:rPr>
              <w:t xml:space="preserve">Total </w:t>
            </w:r>
          </w:p>
        </w:tc>
        <w:tc>
          <w:tcPr>
            <w:tcW w:w="567" w:type="dxa"/>
            <w:tcBorders>
              <w:top w:val="single" w:sz="4" w:space="0" w:color="auto"/>
              <w:bottom w:val="single" w:sz="4" w:space="0" w:color="auto"/>
            </w:tcBorders>
          </w:tcPr>
          <w:p w14:paraId="130FB54B"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20</w:t>
            </w:r>
          </w:p>
        </w:tc>
        <w:tc>
          <w:tcPr>
            <w:tcW w:w="709" w:type="dxa"/>
            <w:tcBorders>
              <w:top w:val="single" w:sz="4" w:space="0" w:color="auto"/>
              <w:bottom w:val="single" w:sz="4" w:space="0" w:color="auto"/>
            </w:tcBorders>
          </w:tcPr>
          <w:p w14:paraId="5CAAAEF3"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100</w:t>
            </w:r>
          </w:p>
        </w:tc>
        <w:tc>
          <w:tcPr>
            <w:tcW w:w="683" w:type="dxa"/>
            <w:tcBorders>
              <w:top w:val="single" w:sz="4" w:space="0" w:color="auto"/>
              <w:bottom w:val="single" w:sz="4" w:space="0" w:color="auto"/>
            </w:tcBorders>
          </w:tcPr>
          <w:p w14:paraId="1B067CAB"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20</w:t>
            </w:r>
          </w:p>
        </w:tc>
        <w:tc>
          <w:tcPr>
            <w:tcW w:w="636" w:type="dxa"/>
            <w:tcBorders>
              <w:top w:val="single" w:sz="4" w:space="0" w:color="auto"/>
              <w:bottom w:val="single" w:sz="4" w:space="0" w:color="auto"/>
            </w:tcBorders>
          </w:tcPr>
          <w:p w14:paraId="62E95E2C"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100</w:t>
            </w:r>
          </w:p>
        </w:tc>
        <w:tc>
          <w:tcPr>
            <w:tcW w:w="456" w:type="dxa"/>
            <w:tcBorders>
              <w:top w:val="single" w:sz="4" w:space="0" w:color="auto"/>
              <w:bottom w:val="single" w:sz="4" w:space="0" w:color="auto"/>
            </w:tcBorders>
          </w:tcPr>
          <w:p w14:paraId="2DCEA4B6"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20</w:t>
            </w:r>
          </w:p>
        </w:tc>
        <w:tc>
          <w:tcPr>
            <w:tcW w:w="1627" w:type="dxa"/>
            <w:tcBorders>
              <w:top w:val="single" w:sz="4" w:space="0" w:color="auto"/>
              <w:bottom w:val="single" w:sz="4" w:space="0" w:color="auto"/>
            </w:tcBorders>
          </w:tcPr>
          <w:p w14:paraId="6B91B514" w14:textId="77777777" w:rsidR="00303A75" w:rsidRPr="00303A75" w:rsidRDefault="00303A75" w:rsidP="003730C7">
            <w:pPr>
              <w:pStyle w:val="ListParagraph"/>
              <w:ind w:left="0" w:hanging="2"/>
              <w:rPr>
                <w:rFonts w:ascii="Book Antiqua" w:eastAsia="Times New Roman" w:hAnsi="Book Antiqua"/>
                <w:sz w:val="20"/>
                <w:szCs w:val="20"/>
              </w:rPr>
            </w:pPr>
            <w:r w:rsidRPr="00303A75">
              <w:rPr>
                <w:rFonts w:ascii="Book Antiqua" w:eastAsia="Times New Roman" w:hAnsi="Book Antiqua"/>
                <w:sz w:val="20"/>
                <w:szCs w:val="20"/>
              </w:rPr>
              <w:t>100</w:t>
            </w:r>
          </w:p>
        </w:tc>
        <w:tc>
          <w:tcPr>
            <w:tcW w:w="850" w:type="dxa"/>
            <w:vMerge/>
          </w:tcPr>
          <w:p w14:paraId="4FDCADBC" w14:textId="77777777" w:rsidR="00303A75" w:rsidRPr="00303A75" w:rsidRDefault="00303A75" w:rsidP="003730C7">
            <w:pPr>
              <w:pStyle w:val="ListParagraph"/>
              <w:ind w:left="0" w:hanging="2"/>
              <w:jc w:val="both"/>
              <w:rPr>
                <w:rFonts w:ascii="Book Antiqua" w:eastAsia="Times New Roman" w:hAnsi="Book Antiqua"/>
                <w:sz w:val="20"/>
                <w:szCs w:val="20"/>
              </w:rPr>
            </w:pPr>
          </w:p>
        </w:tc>
        <w:tc>
          <w:tcPr>
            <w:tcW w:w="992" w:type="dxa"/>
            <w:vMerge/>
          </w:tcPr>
          <w:p w14:paraId="6001EDAC" w14:textId="77777777" w:rsidR="00303A75" w:rsidRPr="00303A75" w:rsidRDefault="00303A75" w:rsidP="003730C7">
            <w:pPr>
              <w:pStyle w:val="ListParagraph"/>
              <w:ind w:left="0" w:hanging="2"/>
              <w:jc w:val="both"/>
              <w:rPr>
                <w:rFonts w:ascii="Book Antiqua" w:eastAsia="Times New Roman" w:hAnsi="Book Antiqua"/>
                <w:sz w:val="20"/>
                <w:szCs w:val="20"/>
              </w:rPr>
            </w:pPr>
          </w:p>
        </w:tc>
      </w:tr>
    </w:tbl>
    <w:p w14:paraId="3D7E9DA3" w14:textId="77777777" w:rsidR="00693A54" w:rsidRDefault="00693A54" w:rsidP="008C5E60">
      <w:pPr>
        <w:pBdr>
          <w:top w:val="nil"/>
          <w:left w:val="nil"/>
          <w:bottom w:val="nil"/>
          <w:right w:val="nil"/>
          <w:between w:val="nil"/>
        </w:pBdr>
        <w:spacing w:after="0" w:line="360" w:lineRule="auto"/>
        <w:ind w:leftChars="0" w:left="0" w:firstLineChars="0" w:firstLine="0"/>
        <w:jc w:val="both"/>
        <w:rPr>
          <w:rFonts w:ascii="Times New Roman" w:eastAsia="Gill Sans" w:hAnsi="Times New Roman" w:cs="Times New Roman"/>
          <w:bCs/>
          <w:color w:val="000000"/>
          <w:sz w:val="24"/>
          <w:szCs w:val="24"/>
        </w:rPr>
      </w:pPr>
      <w:r w:rsidRPr="00693A54">
        <w:rPr>
          <w:rFonts w:ascii="Times New Roman" w:eastAsia="Gill Sans" w:hAnsi="Times New Roman" w:cs="Times New Roman"/>
          <w:bCs/>
          <w:color w:val="000000"/>
          <w:sz w:val="24"/>
          <w:szCs w:val="24"/>
        </w:rPr>
        <w:t>Taste acceptability did not differ significantly among cookie formulations (p = 0.716).</w:t>
      </w:r>
    </w:p>
    <w:p w14:paraId="3BB8ED81" w14:textId="77777777" w:rsidR="008C5E60" w:rsidRDefault="008C5E60" w:rsidP="008C5E60">
      <w:pPr>
        <w:pBdr>
          <w:top w:val="nil"/>
          <w:left w:val="nil"/>
          <w:bottom w:val="nil"/>
          <w:right w:val="nil"/>
          <w:between w:val="nil"/>
        </w:pBdr>
        <w:spacing w:after="0" w:line="360" w:lineRule="auto"/>
        <w:ind w:leftChars="0" w:left="0" w:firstLineChars="0" w:firstLine="0"/>
        <w:jc w:val="both"/>
        <w:rPr>
          <w:rFonts w:ascii="Times New Roman" w:eastAsia="Gill Sans" w:hAnsi="Times New Roman" w:cs="Times New Roman"/>
          <w:bCs/>
          <w:color w:val="000000"/>
          <w:sz w:val="24"/>
          <w:szCs w:val="24"/>
        </w:rPr>
      </w:pPr>
    </w:p>
    <w:p w14:paraId="1133CE5E" w14:textId="7593ADC7" w:rsidR="00E87ACF" w:rsidRPr="00E87ACF" w:rsidRDefault="00E87ACF" w:rsidP="00E87ACF">
      <w:pPr>
        <w:pBdr>
          <w:top w:val="nil"/>
          <w:left w:val="nil"/>
          <w:bottom w:val="nil"/>
          <w:right w:val="nil"/>
          <w:between w:val="nil"/>
        </w:pBdr>
        <w:spacing w:after="0" w:line="360" w:lineRule="auto"/>
        <w:ind w:left="0" w:hanging="2"/>
        <w:jc w:val="center"/>
        <w:rPr>
          <w:rFonts w:ascii="Times New Roman" w:eastAsia="Gill Sans" w:hAnsi="Times New Roman" w:cs="Times New Roman"/>
          <w:bCs/>
          <w:color w:val="000000"/>
          <w:sz w:val="20"/>
          <w:szCs w:val="20"/>
        </w:rPr>
      </w:pPr>
      <w:r w:rsidRPr="00E87ACF">
        <w:rPr>
          <w:rFonts w:ascii="Times New Roman" w:eastAsia="Gill Sans" w:hAnsi="Times New Roman" w:cs="Times New Roman"/>
          <w:bCs/>
          <w:color w:val="000000"/>
          <w:sz w:val="20"/>
          <w:szCs w:val="20"/>
        </w:rPr>
        <w:t>Table 6. Texture Acceptability of Golden Banana Cookies</w:t>
      </w:r>
    </w:p>
    <w:tbl>
      <w:tblPr>
        <w:tblW w:w="9072" w:type="dxa"/>
        <w:tblBorders>
          <w:top w:val="single" w:sz="4" w:space="0" w:color="auto"/>
          <w:bottom w:val="single" w:sz="4" w:space="0" w:color="auto"/>
        </w:tblBorders>
        <w:tblLook w:val="04A0" w:firstRow="1" w:lastRow="0" w:firstColumn="1" w:lastColumn="0" w:noHBand="0" w:noVBand="1"/>
      </w:tblPr>
      <w:tblGrid>
        <w:gridCol w:w="2694"/>
        <w:gridCol w:w="567"/>
        <w:gridCol w:w="708"/>
        <w:gridCol w:w="567"/>
        <w:gridCol w:w="638"/>
        <w:gridCol w:w="456"/>
        <w:gridCol w:w="1600"/>
        <w:gridCol w:w="850"/>
        <w:gridCol w:w="992"/>
      </w:tblGrid>
      <w:tr w:rsidR="00E87ACF" w:rsidRPr="00E87ACF" w14:paraId="2C498C46" w14:textId="77777777" w:rsidTr="003730C7">
        <w:tc>
          <w:tcPr>
            <w:tcW w:w="2694" w:type="dxa"/>
            <w:vMerge w:val="restart"/>
            <w:tcBorders>
              <w:top w:val="single" w:sz="4" w:space="0" w:color="auto"/>
              <w:bottom w:val="single" w:sz="4" w:space="0" w:color="auto"/>
            </w:tcBorders>
            <w:vAlign w:val="center"/>
          </w:tcPr>
          <w:p w14:paraId="54080F8F" w14:textId="32692C05" w:rsidR="00E87ACF" w:rsidRPr="00C733AF" w:rsidRDefault="00E87ACF" w:rsidP="003730C7">
            <w:pPr>
              <w:pStyle w:val="ListParagraph"/>
              <w:ind w:left="0" w:hanging="2"/>
              <w:jc w:val="both"/>
              <w:rPr>
                <w:rFonts w:ascii="Book Antiqua" w:eastAsia="Times New Roman" w:hAnsi="Book Antiqua"/>
                <w:i/>
                <w:iCs/>
                <w:sz w:val="20"/>
                <w:szCs w:val="20"/>
              </w:rPr>
            </w:pPr>
            <w:r w:rsidRPr="00C733AF">
              <w:rPr>
                <w:rFonts w:ascii="Book Antiqua" w:eastAsia="Times New Roman" w:hAnsi="Book Antiqua"/>
                <w:i/>
                <w:iCs/>
                <w:sz w:val="20"/>
                <w:szCs w:val="20"/>
              </w:rPr>
              <w:t>Criteria</w:t>
            </w:r>
          </w:p>
        </w:tc>
        <w:tc>
          <w:tcPr>
            <w:tcW w:w="4536" w:type="dxa"/>
            <w:gridSpan w:val="6"/>
            <w:tcBorders>
              <w:top w:val="single" w:sz="4" w:space="0" w:color="auto"/>
              <w:bottom w:val="single" w:sz="4" w:space="0" w:color="auto"/>
            </w:tcBorders>
            <w:vAlign w:val="center"/>
          </w:tcPr>
          <w:p w14:paraId="5449B8D7" w14:textId="12896FBC" w:rsidR="00E87ACF" w:rsidRPr="00E87ACF" w:rsidRDefault="00E87ACF" w:rsidP="003730C7">
            <w:pPr>
              <w:pStyle w:val="ListParagraph"/>
              <w:ind w:left="0" w:hanging="2"/>
              <w:rPr>
                <w:rFonts w:ascii="Book Antiqua" w:eastAsia="Times New Roman" w:hAnsi="Book Antiqua"/>
                <w:sz w:val="20"/>
                <w:szCs w:val="20"/>
              </w:rPr>
            </w:pPr>
            <w:r>
              <w:rPr>
                <w:rFonts w:ascii="Book Antiqua" w:eastAsia="Times New Roman" w:hAnsi="Book Antiqua"/>
                <w:sz w:val="20"/>
                <w:szCs w:val="20"/>
              </w:rPr>
              <w:t>Golden Banana Cook</w:t>
            </w:r>
            <w:r w:rsidR="00D455DC">
              <w:rPr>
                <w:rFonts w:ascii="Book Antiqua" w:eastAsia="Times New Roman" w:hAnsi="Book Antiqua"/>
                <w:sz w:val="20"/>
                <w:szCs w:val="20"/>
              </w:rPr>
              <w:t>ies</w:t>
            </w:r>
          </w:p>
        </w:tc>
        <w:tc>
          <w:tcPr>
            <w:tcW w:w="850" w:type="dxa"/>
            <w:vMerge w:val="restart"/>
            <w:tcBorders>
              <w:top w:val="single" w:sz="4" w:space="0" w:color="auto"/>
              <w:bottom w:val="single" w:sz="4" w:space="0" w:color="auto"/>
            </w:tcBorders>
            <w:vAlign w:val="center"/>
          </w:tcPr>
          <w:p w14:paraId="2B44EC6B" w14:textId="77777777" w:rsidR="00E87ACF" w:rsidRPr="00E87ACF" w:rsidRDefault="00E87ACF" w:rsidP="003730C7">
            <w:pPr>
              <w:pStyle w:val="ListParagraph"/>
              <w:ind w:left="0" w:hanging="2"/>
              <w:rPr>
                <w:rFonts w:ascii="Book Antiqua" w:eastAsia="Times New Roman" w:hAnsi="Book Antiqua"/>
                <w:i/>
                <w:sz w:val="20"/>
                <w:szCs w:val="20"/>
              </w:rPr>
            </w:pPr>
            <w:r w:rsidRPr="00E87ACF">
              <w:rPr>
                <w:rFonts w:ascii="Book Antiqua" w:eastAsia="Times New Roman" w:hAnsi="Book Antiqua"/>
                <w:i/>
                <w:sz w:val="20"/>
                <w:szCs w:val="20"/>
              </w:rPr>
              <w:t>X</w:t>
            </w:r>
            <w:r w:rsidRPr="00E87ACF">
              <w:rPr>
                <w:rFonts w:ascii="Book Antiqua" w:eastAsia="Times New Roman" w:hAnsi="Book Antiqua"/>
                <w:i/>
                <w:sz w:val="20"/>
                <w:szCs w:val="20"/>
                <w:vertAlign w:val="superscript"/>
              </w:rPr>
              <w:t>2</w:t>
            </w:r>
          </w:p>
        </w:tc>
        <w:tc>
          <w:tcPr>
            <w:tcW w:w="992" w:type="dxa"/>
            <w:vMerge w:val="restart"/>
            <w:tcBorders>
              <w:top w:val="single" w:sz="4" w:space="0" w:color="auto"/>
              <w:bottom w:val="single" w:sz="4" w:space="0" w:color="auto"/>
            </w:tcBorders>
            <w:vAlign w:val="center"/>
          </w:tcPr>
          <w:p w14:paraId="0E2E9652" w14:textId="77777777" w:rsidR="00E87ACF" w:rsidRPr="00E87ACF" w:rsidRDefault="00E87ACF" w:rsidP="003730C7">
            <w:pPr>
              <w:pStyle w:val="ListParagraph"/>
              <w:ind w:left="0" w:hanging="2"/>
              <w:rPr>
                <w:rFonts w:ascii="Book Antiqua" w:eastAsia="Times New Roman" w:hAnsi="Book Antiqua"/>
                <w:i/>
                <w:sz w:val="20"/>
                <w:szCs w:val="20"/>
              </w:rPr>
            </w:pPr>
            <w:r w:rsidRPr="00E87ACF">
              <w:rPr>
                <w:rFonts w:ascii="Book Antiqua" w:eastAsia="Times New Roman" w:hAnsi="Book Antiqua"/>
                <w:i/>
                <w:sz w:val="20"/>
                <w:szCs w:val="20"/>
              </w:rPr>
              <w:t>p-value</w:t>
            </w:r>
          </w:p>
        </w:tc>
      </w:tr>
      <w:tr w:rsidR="00E87ACF" w:rsidRPr="00E87ACF" w14:paraId="4133EBBB" w14:textId="77777777" w:rsidTr="003730C7">
        <w:tc>
          <w:tcPr>
            <w:tcW w:w="2694" w:type="dxa"/>
            <w:vMerge/>
            <w:tcBorders>
              <w:top w:val="single" w:sz="4" w:space="0" w:color="auto"/>
              <w:bottom w:val="single" w:sz="4" w:space="0" w:color="auto"/>
            </w:tcBorders>
            <w:vAlign w:val="center"/>
          </w:tcPr>
          <w:p w14:paraId="1C973405" w14:textId="77777777" w:rsidR="00E87ACF" w:rsidRPr="00E87ACF" w:rsidRDefault="00E87ACF" w:rsidP="003730C7">
            <w:pPr>
              <w:pStyle w:val="ListParagraph"/>
              <w:ind w:left="0" w:hanging="2"/>
              <w:jc w:val="both"/>
              <w:rPr>
                <w:rFonts w:ascii="Book Antiqua" w:eastAsia="Times New Roman" w:hAnsi="Book Antiqua"/>
                <w:sz w:val="20"/>
                <w:szCs w:val="20"/>
              </w:rPr>
            </w:pPr>
          </w:p>
        </w:tc>
        <w:tc>
          <w:tcPr>
            <w:tcW w:w="1275" w:type="dxa"/>
            <w:gridSpan w:val="2"/>
            <w:tcBorders>
              <w:top w:val="single" w:sz="4" w:space="0" w:color="auto"/>
              <w:bottom w:val="single" w:sz="4" w:space="0" w:color="auto"/>
            </w:tcBorders>
            <w:vAlign w:val="center"/>
          </w:tcPr>
          <w:p w14:paraId="6FB36E71"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10%</w:t>
            </w:r>
          </w:p>
        </w:tc>
        <w:tc>
          <w:tcPr>
            <w:tcW w:w="1205" w:type="dxa"/>
            <w:gridSpan w:val="2"/>
            <w:tcBorders>
              <w:top w:val="single" w:sz="4" w:space="0" w:color="auto"/>
              <w:bottom w:val="single" w:sz="4" w:space="0" w:color="auto"/>
            </w:tcBorders>
            <w:vAlign w:val="center"/>
          </w:tcPr>
          <w:p w14:paraId="51A0E1F5"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15%</w:t>
            </w:r>
          </w:p>
        </w:tc>
        <w:tc>
          <w:tcPr>
            <w:tcW w:w="2056" w:type="dxa"/>
            <w:gridSpan w:val="2"/>
            <w:tcBorders>
              <w:top w:val="single" w:sz="4" w:space="0" w:color="auto"/>
              <w:bottom w:val="single" w:sz="4" w:space="0" w:color="auto"/>
            </w:tcBorders>
            <w:vAlign w:val="center"/>
          </w:tcPr>
          <w:p w14:paraId="2409460D"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20%</w:t>
            </w:r>
          </w:p>
        </w:tc>
        <w:tc>
          <w:tcPr>
            <w:tcW w:w="850" w:type="dxa"/>
            <w:vMerge/>
            <w:tcBorders>
              <w:top w:val="nil"/>
              <w:bottom w:val="single" w:sz="4" w:space="0" w:color="auto"/>
            </w:tcBorders>
            <w:vAlign w:val="center"/>
          </w:tcPr>
          <w:p w14:paraId="12D13698" w14:textId="77777777" w:rsidR="00E87ACF" w:rsidRPr="00E87ACF" w:rsidRDefault="00E87ACF" w:rsidP="003730C7">
            <w:pPr>
              <w:pStyle w:val="ListParagraph"/>
              <w:ind w:left="0" w:hanging="2"/>
              <w:rPr>
                <w:rFonts w:ascii="Book Antiqua" w:eastAsia="Times New Roman" w:hAnsi="Book Antiqua"/>
                <w:sz w:val="20"/>
                <w:szCs w:val="20"/>
              </w:rPr>
            </w:pPr>
          </w:p>
        </w:tc>
        <w:tc>
          <w:tcPr>
            <w:tcW w:w="992" w:type="dxa"/>
            <w:vMerge/>
            <w:tcBorders>
              <w:top w:val="nil"/>
              <w:bottom w:val="single" w:sz="4" w:space="0" w:color="auto"/>
            </w:tcBorders>
            <w:vAlign w:val="center"/>
          </w:tcPr>
          <w:p w14:paraId="7F281ED6" w14:textId="77777777" w:rsidR="00E87ACF" w:rsidRPr="00E87ACF" w:rsidRDefault="00E87ACF" w:rsidP="003730C7">
            <w:pPr>
              <w:pStyle w:val="ListParagraph"/>
              <w:ind w:left="0" w:hanging="2"/>
              <w:rPr>
                <w:rFonts w:ascii="Book Antiqua" w:eastAsia="Times New Roman" w:hAnsi="Book Antiqua"/>
                <w:sz w:val="20"/>
                <w:szCs w:val="20"/>
              </w:rPr>
            </w:pPr>
          </w:p>
        </w:tc>
      </w:tr>
      <w:tr w:rsidR="00E87ACF" w:rsidRPr="00E87ACF" w14:paraId="456C60F1" w14:textId="77777777" w:rsidTr="003730C7">
        <w:tc>
          <w:tcPr>
            <w:tcW w:w="2694" w:type="dxa"/>
            <w:vMerge/>
            <w:tcBorders>
              <w:bottom w:val="single" w:sz="4" w:space="0" w:color="auto"/>
            </w:tcBorders>
            <w:vAlign w:val="center"/>
          </w:tcPr>
          <w:p w14:paraId="7FE745AA" w14:textId="77777777" w:rsidR="00E87ACF" w:rsidRPr="00E87ACF" w:rsidRDefault="00E87ACF" w:rsidP="003730C7">
            <w:pPr>
              <w:pStyle w:val="ListParagraph"/>
              <w:ind w:left="0" w:hanging="2"/>
              <w:jc w:val="both"/>
              <w:rPr>
                <w:rFonts w:ascii="Book Antiqua" w:eastAsia="Times New Roman" w:hAnsi="Book Antiqua"/>
                <w:sz w:val="20"/>
                <w:szCs w:val="20"/>
              </w:rPr>
            </w:pPr>
          </w:p>
        </w:tc>
        <w:tc>
          <w:tcPr>
            <w:tcW w:w="567" w:type="dxa"/>
            <w:tcBorders>
              <w:top w:val="single" w:sz="4" w:space="0" w:color="auto"/>
              <w:bottom w:val="single" w:sz="4" w:space="0" w:color="auto"/>
            </w:tcBorders>
            <w:vAlign w:val="center"/>
          </w:tcPr>
          <w:p w14:paraId="666877B4"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n</w:t>
            </w:r>
          </w:p>
        </w:tc>
        <w:tc>
          <w:tcPr>
            <w:tcW w:w="708" w:type="dxa"/>
            <w:tcBorders>
              <w:top w:val="single" w:sz="4" w:space="0" w:color="auto"/>
              <w:bottom w:val="single" w:sz="4" w:space="0" w:color="auto"/>
            </w:tcBorders>
            <w:vAlign w:val="center"/>
          </w:tcPr>
          <w:p w14:paraId="50C5126D"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w:t>
            </w:r>
          </w:p>
        </w:tc>
        <w:tc>
          <w:tcPr>
            <w:tcW w:w="567" w:type="dxa"/>
            <w:tcBorders>
              <w:top w:val="single" w:sz="4" w:space="0" w:color="auto"/>
              <w:bottom w:val="single" w:sz="4" w:space="0" w:color="auto"/>
            </w:tcBorders>
            <w:vAlign w:val="center"/>
          </w:tcPr>
          <w:p w14:paraId="3360B7DD"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n</w:t>
            </w:r>
          </w:p>
        </w:tc>
        <w:tc>
          <w:tcPr>
            <w:tcW w:w="638" w:type="dxa"/>
            <w:tcBorders>
              <w:top w:val="single" w:sz="4" w:space="0" w:color="auto"/>
              <w:bottom w:val="single" w:sz="4" w:space="0" w:color="auto"/>
            </w:tcBorders>
            <w:vAlign w:val="center"/>
          </w:tcPr>
          <w:p w14:paraId="207A7214"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w:t>
            </w:r>
          </w:p>
        </w:tc>
        <w:tc>
          <w:tcPr>
            <w:tcW w:w="456" w:type="dxa"/>
            <w:tcBorders>
              <w:top w:val="single" w:sz="4" w:space="0" w:color="auto"/>
              <w:bottom w:val="single" w:sz="4" w:space="0" w:color="auto"/>
            </w:tcBorders>
            <w:vAlign w:val="center"/>
          </w:tcPr>
          <w:p w14:paraId="1477261C"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n</w:t>
            </w:r>
          </w:p>
        </w:tc>
        <w:tc>
          <w:tcPr>
            <w:tcW w:w="1600" w:type="dxa"/>
            <w:tcBorders>
              <w:top w:val="single" w:sz="4" w:space="0" w:color="auto"/>
              <w:bottom w:val="single" w:sz="4" w:space="0" w:color="auto"/>
            </w:tcBorders>
            <w:vAlign w:val="center"/>
          </w:tcPr>
          <w:p w14:paraId="39FDC688"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w:t>
            </w:r>
          </w:p>
        </w:tc>
        <w:tc>
          <w:tcPr>
            <w:tcW w:w="850" w:type="dxa"/>
            <w:vMerge/>
            <w:tcBorders>
              <w:top w:val="nil"/>
              <w:bottom w:val="single" w:sz="4" w:space="0" w:color="auto"/>
            </w:tcBorders>
            <w:vAlign w:val="center"/>
          </w:tcPr>
          <w:p w14:paraId="57B61863" w14:textId="77777777" w:rsidR="00E87ACF" w:rsidRPr="00E87ACF" w:rsidRDefault="00E87ACF" w:rsidP="003730C7">
            <w:pPr>
              <w:pStyle w:val="ListParagraph"/>
              <w:ind w:left="0" w:hanging="2"/>
              <w:rPr>
                <w:rFonts w:ascii="Book Antiqua" w:eastAsia="Times New Roman" w:hAnsi="Book Antiqua"/>
                <w:sz w:val="20"/>
                <w:szCs w:val="20"/>
              </w:rPr>
            </w:pPr>
          </w:p>
        </w:tc>
        <w:tc>
          <w:tcPr>
            <w:tcW w:w="992" w:type="dxa"/>
            <w:vMerge/>
            <w:tcBorders>
              <w:top w:val="nil"/>
              <w:bottom w:val="single" w:sz="4" w:space="0" w:color="auto"/>
            </w:tcBorders>
            <w:vAlign w:val="center"/>
          </w:tcPr>
          <w:p w14:paraId="7FD264A7" w14:textId="77777777" w:rsidR="00E87ACF" w:rsidRPr="00E87ACF" w:rsidRDefault="00E87ACF" w:rsidP="003730C7">
            <w:pPr>
              <w:pStyle w:val="ListParagraph"/>
              <w:ind w:left="0" w:hanging="2"/>
              <w:rPr>
                <w:rFonts w:ascii="Book Antiqua" w:eastAsia="Times New Roman" w:hAnsi="Book Antiqua"/>
                <w:sz w:val="20"/>
                <w:szCs w:val="20"/>
              </w:rPr>
            </w:pPr>
          </w:p>
        </w:tc>
      </w:tr>
      <w:tr w:rsidR="00E87ACF" w:rsidRPr="00E87ACF" w14:paraId="29CCD1CF" w14:textId="77777777" w:rsidTr="003730C7">
        <w:tc>
          <w:tcPr>
            <w:tcW w:w="2694" w:type="dxa"/>
            <w:tcBorders>
              <w:top w:val="single" w:sz="4" w:space="0" w:color="auto"/>
            </w:tcBorders>
          </w:tcPr>
          <w:p w14:paraId="69CFC435" w14:textId="29FB9DE9" w:rsidR="00E87ACF" w:rsidRPr="00E87ACF" w:rsidRDefault="00E87ACF" w:rsidP="003730C7">
            <w:pPr>
              <w:pStyle w:val="ListParagraph"/>
              <w:ind w:left="0" w:hanging="2"/>
              <w:jc w:val="both"/>
              <w:rPr>
                <w:rFonts w:ascii="Book Antiqua" w:eastAsia="Times New Roman" w:hAnsi="Book Antiqua"/>
                <w:sz w:val="20"/>
                <w:szCs w:val="20"/>
              </w:rPr>
            </w:pPr>
            <w:r w:rsidRPr="00E87ACF">
              <w:rPr>
                <w:rFonts w:ascii="Book Antiqua" w:eastAsia="Times New Roman" w:hAnsi="Book Antiqua"/>
                <w:sz w:val="20"/>
                <w:szCs w:val="20"/>
              </w:rPr>
              <w:t>Very not crispy</w:t>
            </w:r>
          </w:p>
        </w:tc>
        <w:tc>
          <w:tcPr>
            <w:tcW w:w="567" w:type="dxa"/>
            <w:tcBorders>
              <w:top w:val="single" w:sz="4" w:space="0" w:color="auto"/>
            </w:tcBorders>
          </w:tcPr>
          <w:p w14:paraId="62A70A1B"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2</w:t>
            </w:r>
          </w:p>
        </w:tc>
        <w:tc>
          <w:tcPr>
            <w:tcW w:w="708" w:type="dxa"/>
            <w:tcBorders>
              <w:top w:val="single" w:sz="4" w:space="0" w:color="auto"/>
            </w:tcBorders>
          </w:tcPr>
          <w:p w14:paraId="3D3B9A61"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10,0</w:t>
            </w:r>
          </w:p>
        </w:tc>
        <w:tc>
          <w:tcPr>
            <w:tcW w:w="567" w:type="dxa"/>
            <w:tcBorders>
              <w:top w:val="single" w:sz="4" w:space="0" w:color="auto"/>
            </w:tcBorders>
          </w:tcPr>
          <w:p w14:paraId="329E5CA5"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0</w:t>
            </w:r>
          </w:p>
        </w:tc>
        <w:tc>
          <w:tcPr>
            <w:tcW w:w="638" w:type="dxa"/>
            <w:tcBorders>
              <w:top w:val="single" w:sz="4" w:space="0" w:color="auto"/>
            </w:tcBorders>
          </w:tcPr>
          <w:p w14:paraId="005504E1"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0</w:t>
            </w:r>
          </w:p>
        </w:tc>
        <w:tc>
          <w:tcPr>
            <w:tcW w:w="456" w:type="dxa"/>
            <w:tcBorders>
              <w:top w:val="single" w:sz="4" w:space="0" w:color="auto"/>
            </w:tcBorders>
          </w:tcPr>
          <w:p w14:paraId="58A8E488"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0</w:t>
            </w:r>
          </w:p>
        </w:tc>
        <w:tc>
          <w:tcPr>
            <w:tcW w:w="1600" w:type="dxa"/>
            <w:tcBorders>
              <w:top w:val="single" w:sz="4" w:space="0" w:color="auto"/>
            </w:tcBorders>
          </w:tcPr>
          <w:p w14:paraId="62542978"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0</w:t>
            </w:r>
          </w:p>
        </w:tc>
        <w:tc>
          <w:tcPr>
            <w:tcW w:w="850" w:type="dxa"/>
            <w:vMerge w:val="restart"/>
            <w:tcBorders>
              <w:top w:val="single" w:sz="4" w:space="0" w:color="auto"/>
            </w:tcBorders>
          </w:tcPr>
          <w:p w14:paraId="51C7D6AE"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7,532</w:t>
            </w:r>
          </w:p>
        </w:tc>
        <w:tc>
          <w:tcPr>
            <w:tcW w:w="992" w:type="dxa"/>
            <w:vMerge w:val="restart"/>
            <w:tcBorders>
              <w:top w:val="single" w:sz="4" w:space="0" w:color="auto"/>
            </w:tcBorders>
          </w:tcPr>
          <w:p w14:paraId="7A83B53D"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0,023</w:t>
            </w:r>
          </w:p>
        </w:tc>
      </w:tr>
      <w:tr w:rsidR="00E87ACF" w:rsidRPr="00E87ACF" w14:paraId="750F3F7B" w14:textId="77777777" w:rsidTr="003730C7">
        <w:tc>
          <w:tcPr>
            <w:tcW w:w="2694" w:type="dxa"/>
          </w:tcPr>
          <w:p w14:paraId="3199B45D" w14:textId="24460584" w:rsidR="00E87ACF" w:rsidRPr="00E87ACF" w:rsidRDefault="00E87ACF" w:rsidP="003730C7">
            <w:pPr>
              <w:pStyle w:val="ListParagraph"/>
              <w:ind w:left="0" w:hanging="2"/>
              <w:jc w:val="both"/>
              <w:rPr>
                <w:rFonts w:ascii="Book Antiqua" w:eastAsia="Times New Roman" w:hAnsi="Book Antiqua"/>
                <w:sz w:val="20"/>
                <w:szCs w:val="20"/>
              </w:rPr>
            </w:pPr>
            <w:r w:rsidRPr="00E87ACF">
              <w:rPr>
                <w:rFonts w:ascii="Book Antiqua" w:eastAsia="Times New Roman" w:hAnsi="Book Antiqua"/>
                <w:sz w:val="20"/>
                <w:szCs w:val="20"/>
              </w:rPr>
              <w:t>not crispy</w:t>
            </w:r>
          </w:p>
        </w:tc>
        <w:tc>
          <w:tcPr>
            <w:tcW w:w="567" w:type="dxa"/>
          </w:tcPr>
          <w:p w14:paraId="70A9162B"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2</w:t>
            </w:r>
          </w:p>
        </w:tc>
        <w:tc>
          <w:tcPr>
            <w:tcW w:w="708" w:type="dxa"/>
          </w:tcPr>
          <w:p w14:paraId="21C46D47"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10,0</w:t>
            </w:r>
          </w:p>
        </w:tc>
        <w:tc>
          <w:tcPr>
            <w:tcW w:w="567" w:type="dxa"/>
          </w:tcPr>
          <w:p w14:paraId="07A107CD"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0</w:t>
            </w:r>
          </w:p>
        </w:tc>
        <w:tc>
          <w:tcPr>
            <w:tcW w:w="638" w:type="dxa"/>
          </w:tcPr>
          <w:p w14:paraId="47B4F021"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0</w:t>
            </w:r>
          </w:p>
        </w:tc>
        <w:tc>
          <w:tcPr>
            <w:tcW w:w="456" w:type="dxa"/>
          </w:tcPr>
          <w:p w14:paraId="036D05B9"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0</w:t>
            </w:r>
          </w:p>
        </w:tc>
        <w:tc>
          <w:tcPr>
            <w:tcW w:w="1600" w:type="dxa"/>
          </w:tcPr>
          <w:p w14:paraId="0881349F"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0</w:t>
            </w:r>
          </w:p>
        </w:tc>
        <w:tc>
          <w:tcPr>
            <w:tcW w:w="850" w:type="dxa"/>
            <w:vMerge/>
          </w:tcPr>
          <w:p w14:paraId="5FCC63E5" w14:textId="77777777" w:rsidR="00E87ACF" w:rsidRPr="00E87ACF" w:rsidRDefault="00E87ACF" w:rsidP="003730C7">
            <w:pPr>
              <w:pStyle w:val="ListParagraph"/>
              <w:ind w:left="0" w:hanging="2"/>
              <w:jc w:val="both"/>
              <w:rPr>
                <w:rFonts w:ascii="Book Antiqua" w:eastAsia="Times New Roman" w:hAnsi="Book Antiqua"/>
                <w:sz w:val="20"/>
                <w:szCs w:val="20"/>
              </w:rPr>
            </w:pPr>
          </w:p>
        </w:tc>
        <w:tc>
          <w:tcPr>
            <w:tcW w:w="992" w:type="dxa"/>
            <w:vMerge/>
          </w:tcPr>
          <w:p w14:paraId="3F212182" w14:textId="77777777" w:rsidR="00E87ACF" w:rsidRPr="00E87ACF" w:rsidRDefault="00E87ACF" w:rsidP="003730C7">
            <w:pPr>
              <w:pStyle w:val="ListParagraph"/>
              <w:ind w:left="0" w:hanging="2"/>
              <w:jc w:val="both"/>
              <w:rPr>
                <w:rFonts w:ascii="Book Antiqua" w:eastAsia="Times New Roman" w:hAnsi="Book Antiqua"/>
                <w:sz w:val="20"/>
                <w:szCs w:val="20"/>
              </w:rPr>
            </w:pPr>
          </w:p>
        </w:tc>
      </w:tr>
      <w:tr w:rsidR="00E87ACF" w:rsidRPr="00E87ACF" w14:paraId="0631F92A" w14:textId="77777777" w:rsidTr="003730C7">
        <w:tc>
          <w:tcPr>
            <w:tcW w:w="2694" w:type="dxa"/>
          </w:tcPr>
          <w:p w14:paraId="650347EB" w14:textId="2D4D5C14" w:rsidR="00E87ACF" w:rsidRPr="00E87ACF" w:rsidRDefault="00E87ACF" w:rsidP="003730C7">
            <w:pPr>
              <w:pStyle w:val="ListParagraph"/>
              <w:ind w:left="0" w:hanging="2"/>
              <w:jc w:val="both"/>
              <w:rPr>
                <w:rFonts w:ascii="Book Antiqua" w:eastAsia="Times New Roman" w:hAnsi="Book Antiqua"/>
                <w:sz w:val="20"/>
                <w:szCs w:val="20"/>
              </w:rPr>
            </w:pPr>
            <w:r w:rsidRPr="00E87ACF">
              <w:rPr>
                <w:rFonts w:ascii="Book Antiqua" w:eastAsia="Times New Roman" w:hAnsi="Book Antiqua"/>
                <w:sz w:val="20"/>
                <w:szCs w:val="20"/>
              </w:rPr>
              <w:t>Ne</w:t>
            </w:r>
            <w:r>
              <w:rPr>
                <w:rFonts w:ascii="Book Antiqua" w:eastAsia="Times New Roman" w:hAnsi="Book Antiqua"/>
                <w:sz w:val="20"/>
                <w:szCs w:val="20"/>
              </w:rPr>
              <w:t>u</w:t>
            </w:r>
            <w:r w:rsidRPr="00E87ACF">
              <w:rPr>
                <w:rFonts w:ascii="Book Antiqua" w:eastAsia="Times New Roman" w:hAnsi="Book Antiqua"/>
                <w:sz w:val="20"/>
                <w:szCs w:val="20"/>
              </w:rPr>
              <w:t xml:space="preserve">tral </w:t>
            </w:r>
          </w:p>
        </w:tc>
        <w:tc>
          <w:tcPr>
            <w:tcW w:w="567" w:type="dxa"/>
          </w:tcPr>
          <w:p w14:paraId="49EAF47D"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7</w:t>
            </w:r>
          </w:p>
        </w:tc>
        <w:tc>
          <w:tcPr>
            <w:tcW w:w="708" w:type="dxa"/>
          </w:tcPr>
          <w:p w14:paraId="55B22B63"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35,0</w:t>
            </w:r>
          </w:p>
        </w:tc>
        <w:tc>
          <w:tcPr>
            <w:tcW w:w="567" w:type="dxa"/>
          </w:tcPr>
          <w:p w14:paraId="2F3755D9"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3</w:t>
            </w:r>
          </w:p>
        </w:tc>
        <w:tc>
          <w:tcPr>
            <w:tcW w:w="638" w:type="dxa"/>
          </w:tcPr>
          <w:p w14:paraId="78E53A59"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15,0</w:t>
            </w:r>
          </w:p>
        </w:tc>
        <w:tc>
          <w:tcPr>
            <w:tcW w:w="456" w:type="dxa"/>
          </w:tcPr>
          <w:p w14:paraId="0CFC6458"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4</w:t>
            </w:r>
          </w:p>
        </w:tc>
        <w:tc>
          <w:tcPr>
            <w:tcW w:w="1600" w:type="dxa"/>
          </w:tcPr>
          <w:p w14:paraId="49A228C2"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20,0</w:t>
            </w:r>
          </w:p>
        </w:tc>
        <w:tc>
          <w:tcPr>
            <w:tcW w:w="850" w:type="dxa"/>
            <w:vMerge/>
          </w:tcPr>
          <w:p w14:paraId="6D027B6E" w14:textId="77777777" w:rsidR="00E87ACF" w:rsidRPr="00E87ACF" w:rsidRDefault="00E87ACF" w:rsidP="003730C7">
            <w:pPr>
              <w:pStyle w:val="ListParagraph"/>
              <w:ind w:left="0" w:hanging="2"/>
              <w:jc w:val="both"/>
              <w:rPr>
                <w:rFonts w:ascii="Book Antiqua" w:eastAsia="Times New Roman" w:hAnsi="Book Antiqua"/>
                <w:sz w:val="20"/>
                <w:szCs w:val="20"/>
              </w:rPr>
            </w:pPr>
          </w:p>
        </w:tc>
        <w:tc>
          <w:tcPr>
            <w:tcW w:w="992" w:type="dxa"/>
            <w:vMerge/>
          </w:tcPr>
          <w:p w14:paraId="13462CD1" w14:textId="77777777" w:rsidR="00E87ACF" w:rsidRPr="00E87ACF" w:rsidRDefault="00E87ACF" w:rsidP="003730C7">
            <w:pPr>
              <w:pStyle w:val="ListParagraph"/>
              <w:ind w:left="0" w:hanging="2"/>
              <w:jc w:val="both"/>
              <w:rPr>
                <w:rFonts w:ascii="Book Antiqua" w:eastAsia="Times New Roman" w:hAnsi="Book Antiqua"/>
                <w:sz w:val="20"/>
                <w:szCs w:val="20"/>
              </w:rPr>
            </w:pPr>
          </w:p>
        </w:tc>
      </w:tr>
      <w:tr w:rsidR="00E87ACF" w:rsidRPr="00E87ACF" w14:paraId="7C926468" w14:textId="77777777" w:rsidTr="003730C7">
        <w:tc>
          <w:tcPr>
            <w:tcW w:w="2694" w:type="dxa"/>
          </w:tcPr>
          <w:p w14:paraId="46306C51" w14:textId="699B3C0D" w:rsidR="00E87ACF" w:rsidRPr="00E87ACF" w:rsidRDefault="00E87ACF" w:rsidP="003730C7">
            <w:pPr>
              <w:pStyle w:val="ListParagraph"/>
              <w:ind w:left="0" w:hanging="2"/>
              <w:jc w:val="both"/>
              <w:rPr>
                <w:rFonts w:ascii="Book Antiqua" w:eastAsia="Times New Roman" w:hAnsi="Book Antiqua"/>
                <w:sz w:val="20"/>
                <w:szCs w:val="20"/>
              </w:rPr>
            </w:pPr>
            <w:r w:rsidRPr="00E87ACF">
              <w:rPr>
                <w:rFonts w:ascii="Book Antiqua" w:eastAsia="Times New Roman" w:hAnsi="Book Antiqua"/>
                <w:sz w:val="20"/>
                <w:szCs w:val="20"/>
              </w:rPr>
              <w:t xml:space="preserve">crispy   </w:t>
            </w:r>
          </w:p>
        </w:tc>
        <w:tc>
          <w:tcPr>
            <w:tcW w:w="567" w:type="dxa"/>
          </w:tcPr>
          <w:p w14:paraId="4AB831C6"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4</w:t>
            </w:r>
          </w:p>
        </w:tc>
        <w:tc>
          <w:tcPr>
            <w:tcW w:w="708" w:type="dxa"/>
          </w:tcPr>
          <w:p w14:paraId="175A444F"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20,0</w:t>
            </w:r>
          </w:p>
        </w:tc>
        <w:tc>
          <w:tcPr>
            <w:tcW w:w="567" w:type="dxa"/>
          </w:tcPr>
          <w:p w14:paraId="7CFB5A32"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7</w:t>
            </w:r>
          </w:p>
        </w:tc>
        <w:tc>
          <w:tcPr>
            <w:tcW w:w="638" w:type="dxa"/>
          </w:tcPr>
          <w:p w14:paraId="51C025A7"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35,0</w:t>
            </w:r>
          </w:p>
        </w:tc>
        <w:tc>
          <w:tcPr>
            <w:tcW w:w="456" w:type="dxa"/>
          </w:tcPr>
          <w:p w14:paraId="53714A50"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8</w:t>
            </w:r>
          </w:p>
        </w:tc>
        <w:tc>
          <w:tcPr>
            <w:tcW w:w="1600" w:type="dxa"/>
          </w:tcPr>
          <w:p w14:paraId="3C3CC650"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40,0</w:t>
            </w:r>
          </w:p>
        </w:tc>
        <w:tc>
          <w:tcPr>
            <w:tcW w:w="850" w:type="dxa"/>
            <w:vMerge/>
          </w:tcPr>
          <w:p w14:paraId="0290D072" w14:textId="77777777" w:rsidR="00E87ACF" w:rsidRPr="00E87ACF" w:rsidRDefault="00E87ACF" w:rsidP="003730C7">
            <w:pPr>
              <w:pStyle w:val="ListParagraph"/>
              <w:ind w:left="0" w:hanging="2"/>
              <w:jc w:val="both"/>
              <w:rPr>
                <w:rFonts w:ascii="Book Antiqua" w:eastAsia="Times New Roman" w:hAnsi="Book Antiqua"/>
                <w:sz w:val="20"/>
                <w:szCs w:val="20"/>
              </w:rPr>
            </w:pPr>
          </w:p>
        </w:tc>
        <w:tc>
          <w:tcPr>
            <w:tcW w:w="992" w:type="dxa"/>
            <w:vMerge/>
          </w:tcPr>
          <w:p w14:paraId="08994FAD" w14:textId="77777777" w:rsidR="00E87ACF" w:rsidRPr="00E87ACF" w:rsidRDefault="00E87ACF" w:rsidP="003730C7">
            <w:pPr>
              <w:pStyle w:val="ListParagraph"/>
              <w:ind w:left="0" w:hanging="2"/>
              <w:jc w:val="both"/>
              <w:rPr>
                <w:rFonts w:ascii="Book Antiqua" w:eastAsia="Times New Roman" w:hAnsi="Book Antiqua"/>
                <w:sz w:val="20"/>
                <w:szCs w:val="20"/>
              </w:rPr>
            </w:pPr>
          </w:p>
        </w:tc>
      </w:tr>
      <w:tr w:rsidR="00E87ACF" w:rsidRPr="00E87ACF" w14:paraId="5063A27F" w14:textId="77777777" w:rsidTr="003730C7">
        <w:tc>
          <w:tcPr>
            <w:tcW w:w="2694" w:type="dxa"/>
            <w:tcBorders>
              <w:bottom w:val="single" w:sz="4" w:space="0" w:color="auto"/>
            </w:tcBorders>
          </w:tcPr>
          <w:p w14:paraId="1722E256" w14:textId="323ED9EB" w:rsidR="00E87ACF" w:rsidRPr="00E87ACF" w:rsidRDefault="00E87ACF" w:rsidP="003730C7">
            <w:pPr>
              <w:pStyle w:val="ListParagraph"/>
              <w:ind w:left="0" w:hanging="2"/>
              <w:jc w:val="both"/>
              <w:rPr>
                <w:rFonts w:ascii="Book Antiqua" w:eastAsia="Times New Roman" w:hAnsi="Book Antiqua"/>
                <w:sz w:val="20"/>
                <w:szCs w:val="20"/>
              </w:rPr>
            </w:pPr>
            <w:r>
              <w:rPr>
                <w:rFonts w:ascii="Book Antiqua" w:eastAsia="Times New Roman" w:hAnsi="Book Antiqua"/>
                <w:sz w:val="20"/>
                <w:szCs w:val="20"/>
              </w:rPr>
              <w:t xml:space="preserve">Very </w:t>
            </w:r>
            <w:r w:rsidRPr="00E87ACF">
              <w:rPr>
                <w:rFonts w:ascii="Book Antiqua" w:eastAsia="Times New Roman" w:hAnsi="Book Antiqua"/>
                <w:sz w:val="20"/>
                <w:szCs w:val="20"/>
              </w:rPr>
              <w:t>crispy</w:t>
            </w:r>
          </w:p>
        </w:tc>
        <w:tc>
          <w:tcPr>
            <w:tcW w:w="567" w:type="dxa"/>
            <w:tcBorders>
              <w:bottom w:val="single" w:sz="4" w:space="0" w:color="auto"/>
            </w:tcBorders>
          </w:tcPr>
          <w:p w14:paraId="3051AB79"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5</w:t>
            </w:r>
          </w:p>
        </w:tc>
        <w:tc>
          <w:tcPr>
            <w:tcW w:w="708" w:type="dxa"/>
            <w:tcBorders>
              <w:bottom w:val="single" w:sz="4" w:space="0" w:color="auto"/>
            </w:tcBorders>
          </w:tcPr>
          <w:p w14:paraId="482C1D91"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25,0</w:t>
            </w:r>
          </w:p>
        </w:tc>
        <w:tc>
          <w:tcPr>
            <w:tcW w:w="567" w:type="dxa"/>
            <w:tcBorders>
              <w:bottom w:val="single" w:sz="4" w:space="0" w:color="auto"/>
            </w:tcBorders>
          </w:tcPr>
          <w:p w14:paraId="5F7730FF"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10</w:t>
            </w:r>
          </w:p>
        </w:tc>
        <w:tc>
          <w:tcPr>
            <w:tcW w:w="638" w:type="dxa"/>
            <w:tcBorders>
              <w:bottom w:val="single" w:sz="4" w:space="0" w:color="auto"/>
            </w:tcBorders>
          </w:tcPr>
          <w:p w14:paraId="7A9F80FF"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50,0</w:t>
            </w:r>
          </w:p>
        </w:tc>
        <w:tc>
          <w:tcPr>
            <w:tcW w:w="456" w:type="dxa"/>
            <w:tcBorders>
              <w:bottom w:val="single" w:sz="4" w:space="0" w:color="auto"/>
            </w:tcBorders>
          </w:tcPr>
          <w:p w14:paraId="5424B916"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8</w:t>
            </w:r>
          </w:p>
        </w:tc>
        <w:tc>
          <w:tcPr>
            <w:tcW w:w="1600" w:type="dxa"/>
            <w:tcBorders>
              <w:bottom w:val="single" w:sz="4" w:space="0" w:color="auto"/>
            </w:tcBorders>
          </w:tcPr>
          <w:p w14:paraId="1FDD63FA"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40,0</w:t>
            </w:r>
          </w:p>
        </w:tc>
        <w:tc>
          <w:tcPr>
            <w:tcW w:w="850" w:type="dxa"/>
            <w:vMerge/>
          </w:tcPr>
          <w:p w14:paraId="0B511F47" w14:textId="77777777" w:rsidR="00E87ACF" w:rsidRPr="00E87ACF" w:rsidRDefault="00E87ACF" w:rsidP="003730C7">
            <w:pPr>
              <w:pStyle w:val="ListParagraph"/>
              <w:ind w:left="0" w:hanging="2"/>
              <w:jc w:val="both"/>
              <w:rPr>
                <w:rFonts w:ascii="Book Antiqua" w:eastAsia="Times New Roman" w:hAnsi="Book Antiqua"/>
                <w:sz w:val="20"/>
                <w:szCs w:val="20"/>
              </w:rPr>
            </w:pPr>
          </w:p>
        </w:tc>
        <w:tc>
          <w:tcPr>
            <w:tcW w:w="992" w:type="dxa"/>
            <w:vMerge/>
          </w:tcPr>
          <w:p w14:paraId="422995C6" w14:textId="77777777" w:rsidR="00E87ACF" w:rsidRPr="00E87ACF" w:rsidRDefault="00E87ACF" w:rsidP="003730C7">
            <w:pPr>
              <w:pStyle w:val="ListParagraph"/>
              <w:ind w:left="0" w:hanging="2"/>
              <w:jc w:val="both"/>
              <w:rPr>
                <w:rFonts w:ascii="Book Antiqua" w:eastAsia="Times New Roman" w:hAnsi="Book Antiqua"/>
                <w:sz w:val="20"/>
                <w:szCs w:val="20"/>
              </w:rPr>
            </w:pPr>
          </w:p>
        </w:tc>
      </w:tr>
      <w:tr w:rsidR="00E87ACF" w:rsidRPr="00E87ACF" w14:paraId="0A5E9F1B" w14:textId="77777777" w:rsidTr="003730C7">
        <w:trPr>
          <w:trHeight w:val="80"/>
        </w:trPr>
        <w:tc>
          <w:tcPr>
            <w:tcW w:w="2694" w:type="dxa"/>
            <w:tcBorders>
              <w:top w:val="single" w:sz="4" w:space="0" w:color="auto"/>
              <w:bottom w:val="single" w:sz="4" w:space="0" w:color="auto"/>
            </w:tcBorders>
          </w:tcPr>
          <w:p w14:paraId="195DCC9D" w14:textId="77777777" w:rsidR="00E87ACF" w:rsidRPr="00E87ACF" w:rsidRDefault="00E87ACF" w:rsidP="003730C7">
            <w:pPr>
              <w:pStyle w:val="ListParagraph"/>
              <w:ind w:left="0" w:hanging="2"/>
              <w:jc w:val="both"/>
              <w:rPr>
                <w:rFonts w:ascii="Book Antiqua" w:eastAsia="Times New Roman" w:hAnsi="Book Antiqua"/>
                <w:sz w:val="20"/>
                <w:szCs w:val="20"/>
              </w:rPr>
            </w:pPr>
            <w:r w:rsidRPr="00E87ACF">
              <w:rPr>
                <w:rFonts w:ascii="Book Antiqua" w:eastAsia="Times New Roman" w:hAnsi="Book Antiqua"/>
                <w:sz w:val="20"/>
                <w:szCs w:val="20"/>
              </w:rPr>
              <w:t xml:space="preserve">Total </w:t>
            </w:r>
          </w:p>
        </w:tc>
        <w:tc>
          <w:tcPr>
            <w:tcW w:w="567" w:type="dxa"/>
            <w:tcBorders>
              <w:top w:val="single" w:sz="4" w:space="0" w:color="auto"/>
              <w:bottom w:val="single" w:sz="4" w:space="0" w:color="auto"/>
            </w:tcBorders>
          </w:tcPr>
          <w:p w14:paraId="3E7F5AC8"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20</w:t>
            </w:r>
          </w:p>
        </w:tc>
        <w:tc>
          <w:tcPr>
            <w:tcW w:w="708" w:type="dxa"/>
            <w:tcBorders>
              <w:top w:val="single" w:sz="4" w:space="0" w:color="auto"/>
              <w:bottom w:val="single" w:sz="4" w:space="0" w:color="auto"/>
            </w:tcBorders>
          </w:tcPr>
          <w:p w14:paraId="36CA89E4"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100</w:t>
            </w:r>
          </w:p>
        </w:tc>
        <w:tc>
          <w:tcPr>
            <w:tcW w:w="567" w:type="dxa"/>
            <w:tcBorders>
              <w:top w:val="single" w:sz="4" w:space="0" w:color="auto"/>
              <w:bottom w:val="single" w:sz="4" w:space="0" w:color="auto"/>
            </w:tcBorders>
          </w:tcPr>
          <w:p w14:paraId="1318C480"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20</w:t>
            </w:r>
          </w:p>
        </w:tc>
        <w:tc>
          <w:tcPr>
            <w:tcW w:w="638" w:type="dxa"/>
            <w:tcBorders>
              <w:top w:val="single" w:sz="4" w:space="0" w:color="auto"/>
              <w:bottom w:val="single" w:sz="4" w:space="0" w:color="auto"/>
            </w:tcBorders>
          </w:tcPr>
          <w:p w14:paraId="38371FB8"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100</w:t>
            </w:r>
          </w:p>
        </w:tc>
        <w:tc>
          <w:tcPr>
            <w:tcW w:w="456" w:type="dxa"/>
            <w:tcBorders>
              <w:top w:val="single" w:sz="4" w:space="0" w:color="auto"/>
              <w:bottom w:val="single" w:sz="4" w:space="0" w:color="auto"/>
            </w:tcBorders>
          </w:tcPr>
          <w:p w14:paraId="35C898AE"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20</w:t>
            </w:r>
          </w:p>
        </w:tc>
        <w:tc>
          <w:tcPr>
            <w:tcW w:w="1600" w:type="dxa"/>
            <w:tcBorders>
              <w:top w:val="single" w:sz="4" w:space="0" w:color="auto"/>
              <w:bottom w:val="single" w:sz="4" w:space="0" w:color="auto"/>
            </w:tcBorders>
          </w:tcPr>
          <w:p w14:paraId="6B9625F2" w14:textId="77777777" w:rsidR="00E87ACF" w:rsidRPr="00E87ACF" w:rsidRDefault="00E87ACF" w:rsidP="003730C7">
            <w:pPr>
              <w:pStyle w:val="ListParagraph"/>
              <w:ind w:left="0" w:hanging="2"/>
              <w:rPr>
                <w:rFonts w:ascii="Book Antiqua" w:eastAsia="Times New Roman" w:hAnsi="Book Antiqua"/>
                <w:sz w:val="20"/>
                <w:szCs w:val="20"/>
              </w:rPr>
            </w:pPr>
            <w:r w:rsidRPr="00E87ACF">
              <w:rPr>
                <w:rFonts w:ascii="Book Antiqua" w:eastAsia="Times New Roman" w:hAnsi="Book Antiqua"/>
                <w:sz w:val="20"/>
                <w:szCs w:val="20"/>
              </w:rPr>
              <w:t>100</w:t>
            </w:r>
          </w:p>
        </w:tc>
        <w:tc>
          <w:tcPr>
            <w:tcW w:w="850" w:type="dxa"/>
            <w:vMerge/>
          </w:tcPr>
          <w:p w14:paraId="7A3AB3D7" w14:textId="77777777" w:rsidR="00E87ACF" w:rsidRPr="00E87ACF" w:rsidRDefault="00E87ACF" w:rsidP="003730C7">
            <w:pPr>
              <w:pStyle w:val="ListParagraph"/>
              <w:ind w:left="0" w:hanging="2"/>
              <w:jc w:val="both"/>
              <w:rPr>
                <w:rFonts w:ascii="Book Antiqua" w:eastAsia="Times New Roman" w:hAnsi="Book Antiqua"/>
                <w:sz w:val="20"/>
                <w:szCs w:val="20"/>
              </w:rPr>
            </w:pPr>
          </w:p>
        </w:tc>
        <w:tc>
          <w:tcPr>
            <w:tcW w:w="992" w:type="dxa"/>
            <w:vMerge/>
          </w:tcPr>
          <w:p w14:paraId="391233EB" w14:textId="77777777" w:rsidR="00E87ACF" w:rsidRPr="00E87ACF" w:rsidRDefault="00E87ACF" w:rsidP="003730C7">
            <w:pPr>
              <w:pStyle w:val="ListParagraph"/>
              <w:ind w:left="0" w:hanging="2"/>
              <w:jc w:val="both"/>
              <w:rPr>
                <w:rFonts w:ascii="Book Antiqua" w:eastAsia="Times New Roman" w:hAnsi="Book Antiqua"/>
                <w:sz w:val="20"/>
                <w:szCs w:val="20"/>
              </w:rPr>
            </w:pPr>
          </w:p>
        </w:tc>
      </w:tr>
    </w:tbl>
    <w:p w14:paraId="56681ECB" w14:textId="77777777" w:rsidR="00F85CB2" w:rsidRDefault="00F85CB2">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p>
    <w:p w14:paraId="564DF646" w14:textId="46C1E75A" w:rsidR="00F85CB2" w:rsidRDefault="00693A54" w:rsidP="00693A54">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r w:rsidRPr="00693A54">
        <w:rPr>
          <w:rFonts w:ascii="Times New Roman" w:eastAsia="Gill Sans" w:hAnsi="Times New Roman" w:cs="Times New Roman"/>
          <w:bCs/>
          <w:color w:val="000000"/>
          <w:sz w:val="24"/>
          <w:szCs w:val="24"/>
        </w:rPr>
        <w:t>A statistically significant difference in texture acceptability was observed among formulations (p = 0.023).</w:t>
      </w:r>
    </w:p>
    <w:p w14:paraId="431F69F3" w14:textId="4795BBAF" w:rsidR="00F85CB2" w:rsidRPr="00B72D66" w:rsidRDefault="00F85CB2" w:rsidP="00F85CB2">
      <w:pPr>
        <w:pBdr>
          <w:top w:val="nil"/>
          <w:left w:val="nil"/>
          <w:bottom w:val="nil"/>
          <w:right w:val="nil"/>
          <w:between w:val="nil"/>
        </w:pBdr>
        <w:spacing w:after="0" w:line="360" w:lineRule="auto"/>
        <w:ind w:left="0" w:hanging="2"/>
        <w:jc w:val="center"/>
        <w:rPr>
          <w:rFonts w:ascii="Times New Roman" w:eastAsia="Gill Sans" w:hAnsi="Times New Roman" w:cs="Times New Roman"/>
          <w:bCs/>
          <w:color w:val="000000"/>
          <w:sz w:val="20"/>
          <w:szCs w:val="20"/>
        </w:rPr>
      </w:pPr>
      <w:r w:rsidRPr="00B72D66">
        <w:rPr>
          <w:rFonts w:ascii="Times New Roman" w:eastAsia="Gill Sans" w:hAnsi="Times New Roman" w:cs="Times New Roman"/>
          <w:bCs/>
          <w:color w:val="000000"/>
          <w:sz w:val="20"/>
          <w:szCs w:val="20"/>
        </w:rPr>
        <w:t>Table 7. Overall Preference Scores of Golden Banana Cookies</w:t>
      </w:r>
    </w:p>
    <w:tbl>
      <w:tblPr>
        <w:tblW w:w="9072" w:type="dxa"/>
        <w:tblBorders>
          <w:top w:val="single" w:sz="4" w:space="0" w:color="auto"/>
          <w:bottom w:val="single" w:sz="4" w:space="0" w:color="auto"/>
        </w:tblBorders>
        <w:tblLook w:val="04A0" w:firstRow="1" w:lastRow="0" w:firstColumn="1" w:lastColumn="0" w:noHBand="0" w:noVBand="1"/>
      </w:tblPr>
      <w:tblGrid>
        <w:gridCol w:w="2875"/>
        <w:gridCol w:w="1719"/>
        <w:gridCol w:w="1719"/>
        <w:gridCol w:w="2759"/>
      </w:tblGrid>
      <w:tr w:rsidR="00F85CB2" w:rsidRPr="00F85CB2" w14:paraId="30199214" w14:textId="77777777" w:rsidTr="003730C7">
        <w:tc>
          <w:tcPr>
            <w:tcW w:w="2875" w:type="dxa"/>
            <w:vMerge w:val="restart"/>
            <w:tcBorders>
              <w:top w:val="single" w:sz="4" w:space="0" w:color="auto"/>
              <w:bottom w:val="single" w:sz="4" w:space="0" w:color="auto"/>
            </w:tcBorders>
            <w:vAlign w:val="center"/>
          </w:tcPr>
          <w:p w14:paraId="1F9730A1" w14:textId="71EE2C7E" w:rsidR="00F85CB2" w:rsidRPr="00C733AF" w:rsidRDefault="00C733AF" w:rsidP="00F85CB2">
            <w:pPr>
              <w:pStyle w:val="ListParagraph"/>
              <w:spacing w:after="0"/>
              <w:ind w:left="0" w:hanging="2"/>
              <w:jc w:val="both"/>
              <w:rPr>
                <w:rFonts w:ascii="Book Antiqua" w:eastAsia="Times New Roman" w:hAnsi="Book Antiqua"/>
                <w:i/>
                <w:iCs/>
                <w:sz w:val="20"/>
                <w:szCs w:val="20"/>
              </w:rPr>
            </w:pPr>
            <w:r w:rsidRPr="00C733AF">
              <w:rPr>
                <w:rFonts w:ascii="Book Antiqua" w:eastAsia="Times New Roman" w:hAnsi="Book Antiqua"/>
                <w:i/>
                <w:iCs/>
                <w:sz w:val="20"/>
                <w:szCs w:val="20"/>
              </w:rPr>
              <w:t>C</w:t>
            </w:r>
            <w:r w:rsidR="00F85CB2" w:rsidRPr="00C733AF">
              <w:rPr>
                <w:rFonts w:ascii="Book Antiqua" w:eastAsia="Times New Roman" w:hAnsi="Book Antiqua"/>
                <w:i/>
                <w:iCs/>
                <w:sz w:val="20"/>
                <w:szCs w:val="20"/>
              </w:rPr>
              <w:t>riteria</w:t>
            </w:r>
          </w:p>
        </w:tc>
        <w:tc>
          <w:tcPr>
            <w:tcW w:w="6197" w:type="dxa"/>
            <w:gridSpan w:val="3"/>
            <w:tcBorders>
              <w:top w:val="single" w:sz="4" w:space="0" w:color="auto"/>
              <w:bottom w:val="single" w:sz="4" w:space="0" w:color="auto"/>
            </w:tcBorders>
            <w:vAlign w:val="center"/>
          </w:tcPr>
          <w:p w14:paraId="063165C3" w14:textId="57CD9AF0" w:rsidR="00F85CB2" w:rsidRPr="00F85CB2" w:rsidRDefault="00766EF3" w:rsidP="00F85CB2">
            <w:pPr>
              <w:pStyle w:val="ListParagraph"/>
              <w:spacing w:after="0"/>
              <w:ind w:left="0" w:hanging="2"/>
              <w:rPr>
                <w:rFonts w:ascii="Book Antiqua" w:eastAsia="Times New Roman" w:hAnsi="Book Antiqua"/>
                <w:sz w:val="20"/>
                <w:szCs w:val="20"/>
              </w:rPr>
            </w:pPr>
            <w:r>
              <w:rPr>
                <w:rFonts w:ascii="Book Antiqua" w:eastAsia="Times New Roman" w:hAnsi="Book Antiqua"/>
                <w:sz w:val="20"/>
                <w:szCs w:val="20"/>
              </w:rPr>
              <w:t>Golden Banana Cookies</w:t>
            </w:r>
          </w:p>
        </w:tc>
      </w:tr>
      <w:tr w:rsidR="00F85CB2" w:rsidRPr="00F85CB2" w14:paraId="46BCE107" w14:textId="77777777" w:rsidTr="003730C7">
        <w:tc>
          <w:tcPr>
            <w:tcW w:w="2875" w:type="dxa"/>
            <w:vMerge/>
            <w:tcBorders>
              <w:top w:val="nil"/>
              <w:bottom w:val="single" w:sz="4" w:space="0" w:color="auto"/>
            </w:tcBorders>
            <w:vAlign w:val="center"/>
          </w:tcPr>
          <w:p w14:paraId="6005D17F" w14:textId="77777777" w:rsidR="00F85CB2" w:rsidRPr="00F85CB2" w:rsidRDefault="00F85CB2" w:rsidP="00F85CB2">
            <w:pPr>
              <w:pStyle w:val="ListParagraph"/>
              <w:spacing w:after="0"/>
              <w:ind w:left="0" w:hanging="2"/>
              <w:jc w:val="both"/>
              <w:rPr>
                <w:rFonts w:ascii="Book Antiqua" w:eastAsia="Times New Roman" w:hAnsi="Book Antiqua"/>
                <w:sz w:val="20"/>
                <w:szCs w:val="20"/>
              </w:rPr>
            </w:pPr>
          </w:p>
        </w:tc>
        <w:tc>
          <w:tcPr>
            <w:tcW w:w="1719" w:type="dxa"/>
            <w:tcBorders>
              <w:top w:val="single" w:sz="4" w:space="0" w:color="auto"/>
              <w:bottom w:val="single" w:sz="4" w:space="0" w:color="auto"/>
            </w:tcBorders>
            <w:vAlign w:val="center"/>
          </w:tcPr>
          <w:p w14:paraId="5A42D2DF"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10%</w:t>
            </w:r>
          </w:p>
        </w:tc>
        <w:tc>
          <w:tcPr>
            <w:tcW w:w="1719" w:type="dxa"/>
            <w:tcBorders>
              <w:top w:val="single" w:sz="4" w:space="0" w:color="auto"/>
              <w:bottom w:val="single" w:sz="4" w:space="0" w:color="auto"/>
            </w:tcBorders>
            <w:vAlign w:val="center"/>
          </w:tcPr>
          <w:p w14:paraId="50A097C4"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15%</w:t>
            </w:r>
          </w:p>
        </w:tc>
        <w:tc>
          <w:tcPr>
            <w:tcW w:w="2759" w:type="dxa"/>
            <w:tcBorders>
              <w:top w:val="single" w:sz="4" w:space="0" w:color="auto"/>
              <w:bottom w:val="single" w:sz="4" w:space="0" w:color="auto"/>
            </w:tcBorders>
            <w:vAlign w:val="center"/>
          </w:tcPr>
          <w:p w14:paraId="3BEB237A"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20%</w:t>
            </w:r>
          </w:p>
        </w:tc>
      </w:tr>
      <w:tr w:rsidR="00F85CB2" w:rsidRPr="00F85CB2" w14:paraId="3E7A8D23" w14:textId="77777777" w:rsidTr="003730C7">
        <w:tc>
          <w:tcPr>
            <w:tcW w:w="2875" w:type="dxa"/>
            <w:tcBorders>
              <w:top w:val="single" w:sz="4" w:space="0" w:color="auto"/>
            </w:tcBorders>
          </w:tcPr>
          <w:p w14:paraId="57119DFC" w14:textId="0846755A" w:rsidR="00F85CB2" w:rsidRPr="00F85CB2" w:rsidRDefault="00F85CB2" w:rsidP="00F85CB2">
            <w:pPr>
              <w:pStyle w:val="ListParagraph"/>
              <w:spacing w:after="0"/>
              <w:ind w:left="0" w:hanging="2"/>
              <w:jc w:val="both"/>
              <w:rPr>
                <w:rFonts w:ascii="Book Antiqua" w:eastAsia="Times New Roman" w:hAnsi="Book Antiqua"/>
                <w:sz w:val="20"/>
                <w:szCs w:val="20"/>
              </w:rPr>
            </w:pPr>
            <w:r>
              <w:rPr>
                <w:rFonts w:ascii="Book Antiqua" w:eastAsia="Times New Roman" w:hAnsi="Book Antiqua"/>
                <w:sz w:val="20"/>
                <w:szCs w:val="20"/>
              </w:rPr>
              <w:t>Color</w:t>
            </w:r>
          </w:p>
        </w:tc>
        <w:tc>
          <w:tcPr>
            <w:tcW w:w="1719" w:type="dxa"/>
            <w:tcBorders>
              <w:top w:val="single" w:sz="4" w:space="0" w:color="auto"/>
            </w:tcBorders>
          </w:tcPr>
          <w:p w14:paraId="59E6C195"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3,02</w:t>
            </w:r>
          </w:p>
        </w:tc>
        <w:tc>
          <w:tcPr>
            <w:tcW w:w="1719" w:type="dxa"/>
            <w:tcBorders>
              <w:top w:val="single" w:sz="4" w:space="0" w:color="auto"/>
            </w:tcBorders>
          </w:tcPr>
          <w:p w14:paraId="049D66B2"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3,87</w:t>
            </w:r>
          </w:p>
        </w:tc>
        <w:tc>
          <w:tcPr>
            <w:tcW w:w="2759" w:type="dxa"/>
            <w:tcBorders>
              <w:top w:val="single" w:sz="4" w:space="0" w:color="auto"/>
            </w:tcBorders>
          </w:tcPr>
          <w:p w14:paraId="25796DEB"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3, 64</w:t>
            </w:r>
          </w:p>
        </w:tc>
      </w:tr>
      <w:tr w:rsidR="00F85CB2" w:rsidRPr="00F85CB2" w14:paraId="63E83330" w14:textId="77777777" w:rsidTr="003730C7">
        <w:tc>
          <w:tcPr>
            <w:tcW w:w="2875" w:type="dxa"/>
          </w:tcPr>
          <w:p w14:paraId="7E855D77" w14:textId="77777777" w:rsidR="00F85CB2" w:rsidRPr="00F85CB2" w:rsidRDefault="00F85CB2" w:rsidP="00F85CB2">
            <w:pPr>
              <w:pStyle w:val="ListParagraph"/>
              <w:spacing w:after="0"/>
              <w:ind w:left="0" w:hanging="2"/>
              <w:jc w:val="both"/>
              <w:rPr>
                <w:rFonts w:ascii="Book Antiqua" w:eastAsia="Times New Roman" w:hAnsi="Book Antiqua"/>
                <w:sz w:val="20"/>
                <w:szCs w:val="20"/>
              </w:rPr>
            </w:pPr>
            <w:r w:rsidRPr="00F85CB2">
              <w:rPr>
                <w:rFonts w:ascii="Book Antiqua" w:eastAsia="Times New Roman" w:hAnsi="Book Antiqua"/>
                <w:sz w:val="20"/>
                <w:szCs w:val="20"/>
              </w:rPr>
              <w:t xml:space="preserve">Aroma </w:t>
            </w:r>
          </w:p>
        </w:tc>
        <w:tc>
          <w:tcPr>
            <w:tcW w:w="1719" w:type="dxa"/>
          </w:tcPr>
          <w:p w14:paraId="5D5F91B2"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2,80</w:t>
            </w:r>
          </w:p>
        </w:tc>
        <w:tc>
          <w:tcPr>
            <w:tcW w:w="1719" w:type="dxa"/>
          </w:tcPr>
          <w:p w14:paraId="3665300F"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3,83</w:t>
            </w:r>
          </w:p>
        </w:tc>
        <w:tc>
          <w:tcPr>
            <w:tcW w:w="2759" w:type="dxa"/>
          </w:tcPr>
          <w:p w14:paraId="62F1737B"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3,43</w:t>
            </w:r>
          </w:p>
        </w:tc>
      </w:tr>
      <w:tr w:rsidR="00F85CB2" w:rsidRPr="00F85CB2" w14:paraId="77D12386" w14:textId="77777777" w:rsidTr="003730C7">
        <w:tc>
          <w:tcPr>
            <w:tcW w:w="2875" w:type="dxa"/>
          </w:tcPr>
          <w:p w14:paraId="5E009BCA" w14:textId="20CA3C21" w:rsidR="00F85CB2" w:rsidRPr="00F85CB2" w:rsidRDefault="00F85CB2" w:rsidP="00F85CB2">
            <w:pPr>
              <w:pStyle w:val="ListParagraph"/>
              <w:spacing w:after="0"/>
              <w:ind w:left="0" w:hanging="2"/>
              <w:jc w:val="both"/>
              <w:rPr>
                <w:rFonts w:ascii="Book Antiqua" w:eastAsia="Times New Roman" w:hAnsi="Book Antiqua"/>
                <w:sz w:val="20"/>
                <w:szCs w:val="20"/>
              </w:rPr>
            </w:pPr>
            <w:r>
              <w:rPr>
                <w:rFonts w:ascii="Book Antiqua" w:eastAsia="Times New Roman" w:hAnsi="Book Antiqua"/>
                <w:sz w:val="20"/>
                <w:szCs w:val="20"/>
              </w:rPr>
              <w:t>Taste</w:t>
            </w:r>
          </w:p>
        </w:tc>
        <w:tc>
          <w:tcPr>
            <w:tcW w:w="1719" w:type="dxa"/>
          </w:tcPr>
          <w:p w14:paraId="58658F0A"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3,01</w:t>
            </w:r>
          </w:p>
        </w:tc>
        <w:tc>
          <w:tcPr>
            <w:tcW w:w="1719" w:type="dxa"/>
          </w:tcPr>
          <w:p w14:paraId="4B2D59BC"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3,93</w:t>
            </w:r>
          </w:p>
        </w:tc>
        <w:tc>
          <w:tcPr>
            <w:tcW w:w="2759" w:type="dxa"/>
          </w:tcPr>
          <w:p w14:paraId="25D858BD"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3,54</w:t>
            </w:r>
          </w:p>
        </w:tc>
      </w:tr>
      <w:tr w:rsidR="00F85CB2" w:rsidRPr="00F85CB2" w14:paraId="05E3AA01" w14:textId="77777777" w:rsidTr="003730C7">
        <w:tc>
          <w:tcPr>
            <w:tcW w:w="2875" w:type="dxa"/>
          </w:tcPr>
          <w:p w14:paraId="2D4CB5DB" w14:textId="61CEFC03" w:rsidR="00F85CB2" w:rsidRPr="00F85CB2" w:rsidRDefault="00F85CB2" w:rsidP="00F85CB2">
            <w:pPr>
              <w:pStyle w:val="ListParagraph"/>
              <w:spacing w:after="0"/>
              <w:ind w:left="0" w:hanging="2"/>
              <w:jc w:val="both"/>
              <w:rPr>
                <w:rFonts w:ascii="Book Antiqua" w:eastAsia="Times New Roman" w:hAnsi="Book Antiqua"/>
                <w:sz w:val="20"/>
                <w:szCs w:val="20"/>
              </w:rPr>
            </w:pPr>
            <w:r w:rsidRPr="00F85CB2">
              <w:rPr>
                <w:rFonts w:ascii="Book Antiqua" w:eastAsia="Times New Roman" w:hAnsi="Book Antiqua"/>
                <w:sz w:val="20"/>
                <w:szCs w:val="20"/>
              </w:rPr>
              <w:t>Te</w:t>
            </w:r>
            <w:r>
              <w:rPr>
                <w:rFonts w:ascii="Book Antiqua" w:eastAsia="Times New Roman" w:hAnsi="Book Antiqua"/>
                <w:sz w:val="20"/>
                <w:szCs w:val="20"/>
              </w:rPr>
              <w:t>x</w:t>
            </w:r>
            <w:r w:rsidRPr="00F85CB2">
              <w:rPr>
                <w:rFonts w:ascii="Book Antiqua" w:eastAsia="Times New Roman" w:hAnsi="Book Antiqua"/>
                <w:sz w:val="20"/>
                <w:szCs w:val="20"/>
              </w:rPr>
              <w:t>tur</w:t>
            </w:r>
            <w:r>
              <w:rPr>
                <w:rFonts w:ascii="Book Antiqua" w:eastAsia="Times New Roman" w:hAnsi="Book Antiqua"/>
                <w:sz w:val="20"/>
                <w:szCs w:val="20"/>
              </w:rPr>
              <w:t>e</w:t>
            </w:r>
            <w:r w:rsidRPr="00F85CB2">
              <w:rPr>
                <w:rFonts w:ascii="Book Antiqua" w:eastAsia="Times New Roman" w:hAnsi="Book Antiqua"/>
                <w:sz w:val="20"/>
                <w:szCs w:val="20"/>
              </w:rPr>
              <w:t xml:space="preserve"> </w:t>
            </w:r>
          </w:p>
        </w:tc>
        <w:tc>
          <w:tcPr>
            <w:tcW w:w="1719" w:type="dxa"/>
          </w:tcPr>
          <w:p w14:paraId="72E954DE"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2,94</w:t>
            </w:r>
          </w:p>
        </w:tc>
        <w:tc>
          <w:tcPr>
            <w:tcW w:w="1719" w:type="dxa"/>
          </w:tcPr>
          <w:p w14:paraId="7C69BF55"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3,90</w:t>
            </w:r>
          </w:p>
        </w:tc>
        <w:tc>
          <w:tcPr>
            <w:tcW w:w="2759" w:type="dxa"/>
          </w:tcPr>
          <w:p w14:paraId="7FDE154A"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3,45</w:t>
            </w:r>
          </w:p>
        </w:tc>
      </w:tr>
      <w:tr w:rsidR="00F85CB2" w:rsidRPr="00F85CB2" w14:paraId="1CD93E55" w14:textId="77777777" w:rsidTr="003730C7">
        <w:tc>
          <w:tcPr>
            <w:tcW w:w="2875" w:type="dxa"/>
          </w:tcPr>
          <w:p w14:paraId="09FD8E0E" w14:textId="5E07770E" w:rsidR="00F85CB2" w:rsidRPr="00F85CB2" w:rsidRDefault="00F85CB2" w:rsidP="00F85CB2">
            <w:pPr>
              <w:pStyle w:val="ListParagraph"/>
              <w:spacing w:after="0"/>
              <w:ind w:left="0" w:hanging="2"/>
              <w:jc w:val="both"/>
              <w:rPr>
                <w:rFonts w:ascii="Book Antiqua" w:eastAsia="Times New Roman" w:hAnsi="Book Antiqua"/>
                <w:sz w:val="20"/>
                <w:szCs w:val="20"/>
              </w:rPr>
            </w:pPr>
            <w:r w:rsidRPr="00F85CB2">
              <w:rPr>
                <w:rFonts w:ascii="Book Antiqua" w:eastAsia="Times New Roman" w:hAnsi="Book Antiqua"/>
                <w:sz w:val="20"/>
                <w:szCs w:val="20"/>
              </w:rPr>
              <w:t xml:space="preserve">Total </w:t>
            </w:r>
            <w:r>
              <w:rPr>
                <w:rFonts w:ascii="Book Antiqua" w:eastAsia="Times New Roman" w:hAnsi="Book Antiqua"/>
                <w:sz w:val="20"/>
                <w:szCs w:val="20"/>
              </w:rPr>
              <w:t>Score</w:t>
            </w:r>
          </w:p>
        </w:tc>
        <w:tc>
          <w:tcPr>
            <w:tcW w:w="1719" w:type="dxa"/>
          </w:tcPr>
          <w:p w14:paraId="5F3F7092"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11,77</w:t>
            </w:r>
          </w:p>
        </w:tc>
        <w:tc>
          <w:tcPr>
            <w:tcW w:w="1719" w:type="dxa"/>
          </w:tcPr>
          <w:p w14:paraId="1FCE87CD"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15,53</w:t>
            </w:r>
          </w:p>
        </w:tc>
        <w:tc>
          <w:tcPr>
            <w:tcW w:w="2759" w:type="dxa"/>
          </w:tcPr>
          <w:p w14:paraId="513C997D"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14,06</w:t>
            </w:r>
          </w:p>
        </w:tc>
      </w:tr>
      <w:tr w:rsidR="00F85CB2" w:rsidRPr="00F85CB2" w14:paraId="4FFD1D2E" w14:textId="77777777" w:rsidTr="003730C7">
        <w:tc>
          <w:tcPr>
            <w:tcW w:w="2875" w:type="dxa"/>
          </w:tcPr>
          <w:p w14:paraId="55390843" w14:textId="1AD60834" w:rsidR="00F85CB2" w:rsidRPr="00F85CB2" w:rsidRDefault="00F85CB2" w:rsidP="00F85CB2">
            <w:pPr>
              <w:pStyle w:val="ListParagraph"/>
              <w:spacing w:after="0"/>
              <w:ind w:left="0" w:hanging="2"/>
              <w:jc w:val="both"/>
              <w:rPr>
                <w:rFonts w:ascii="Book Antiqua" w:eastAsia="Times New Roman" w:hAnsi="Book Antiqua"/>
                <w:sz w:val="20"/>
                <w:szCs w:val="20"/>
              </w:rPr>
            </w:pPr>
            <w:r>
              <w:rPr>
                <w:rFonts w:ascii="Book Antiqua" w:eastAsia="Times New Roman" w:hAnsi="Book Antiqua"/>
                <w:sz w:val="20"/>
                <w:szCs w:val="20"/>
              </w:rPr>
              <w:t>Mean Score</w:t>
            </w:r>
          </w:p>
        </w:tc>
        <w:tc>
          <w:tcPr>
            <w:tcW w:w="1719" w:type="dxa"/>
          </w:tcPr>
          <w:p w14:paraId="07FED3D3"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2,94</w:t>
            </w:r>
          </w:p>
        </w:tc>
        <w:tc>
          <w:tcPr>
            <w:tcW w:w="1719" w:type="dxa"/>
          </w:tcPr>
          <w:p w14:paraId="56110531"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3,88</w:t>
            </w:r>
          </w:p>
        </w:tc>
        <w:tc>
          <w:tcPr>
            <w:tcW w:w="2759" w:type="dxa"/>
          </w:tcPr>
          <w:p w14:paraId="660103D6" w14:textId="77777777" w:rsidR="00F85CB2" w:rsidRPr="00F85CB2" w:rsidRDefault="00F85CB2" w:rsidP="00F85CB2">
            <w:pPr>
              <w:pStyle w:val="ListParagraph"/>
              <w:spacing w:after="0"/>
              <w:ind w:left="0" w:hanging="2"/>
              <w:rPr>
                <w:rFonts w:ascii="Book Antiqua" w:eastAsia="Times New Roman" w:hAnsi="Book Antiqua"/>
                <w:sz w:val="20"/>
                <w:szCs w:val="20"/>
              </w:rPr>
            </w:pPr>
            <w:r w:rsidRPr="00F85CB2">
              <w:rPr>
                <w:rFonts w:ascii="Book Antiqua" w:eastAsia="Times New Roman" w:hAnsi="Book Antiqua"/>
                <w:sz w:val="20"/>
                <w:szCs w:val="20"/>
              </w:rPr>
              <w:t>3,51</w:t>
            </w:r>
          </w:p>
        </w:tc>
      </w:tr>
    </w:tbl>
    <w:p w14:paraId="7D35B437" w14:textId="77777777" w:rsidR="00F85CB2" w:rsidRDefault="00F85CB2">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p>
    <w:p w14:paraId="7BCFF746" w14:textId="77777777" w:rsidR="002A7164" w:rsidRPr="002A7164" w:rsidRDefault="002A7164" w:rsidP="002A7164">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r w:rsidRPr="002A7164">
        <w:rPr>
          <w:rFonts w:ascii="Times New Roman" w:eastAsia="Gill Sans" w:hAnsi="Times New Roman" w:cs="Times New Roman"/>
          <w:bCs/>
          <w:color w:val="000000"/>
          <w:sz w:val="24"/>
          <w:szCs w:val="24"/>
        </w:rPr>
        <w:t>Table 7 shows the overall preference scores of golden banana cookies across different formulations, with the 15% formulation having the highest mean score.</w:t>
      </w:r>
    </w:p>
    <w:p w14:paraId="553157FB" w14:textId="77777777" w:rsidR="002A7164" w:rsidRDefault="002A7164" w:rsidP="008C5E60">
      <w:pPr>
        <w:pBdr>
          <w:top w:val="nil"/>
          <w:left w:val="nil"/>
          <w:bottom w:val="nil"/>
          <w:right w:val="nil"/>
          <w:between w:val="nil"/>
        </w:pBdr>
        <w:spacing w:after="0" w:line="360" w:lineRule="auto"/>
        <w:ind w:left="0" w:hanging="2"/>
        <w:rPr>
          <w:rFonts w:ascii="Times New Roman" w:eastAsia="Gill Sans" w:hAnsi="Times New Roman" w:cs="Times New Roman"/>
          <w:bCs/>
          <w:color w:val="000000"/>
          <w:sz w:val="20"/>
          <w:szCs w:val="20"/>
        </w:rPr>
      </w:pPr>
    </w:p>
    <w:p w14:paraId="504C8EE6" w14:textId="77777777" w:rsidR="008C5E60" w:rsidRDefault="008C5E60" w:rsidP="00B72D66">
      <w:pPr>
        <w:pBdr>
          <w:top w:val="nil"/>
          <w:left w:val="nil"/>
          <w:bottom w:val="nil"/>
          <w:right w:val="nil"/>
          <w:between w:val="nil"/>
        </w:pBdr>
        <w:spacing w:after="0" w:line="360" w:lineRule="auto"/>
        <w:ind w:left="0" w:hanging="2"/>
        <w:jc w:val="center"/>
        <w:rPr>
          <w:rFonts w:ascii="Times New Roman" w:eastAsia="Gill Sans" w:hAnsi="Times New Roman" w:cs="Times New Roman"/>
          <w:bCs/>
          <w:color w:val="000000"/>
          <w:sz w:val="20"/>
          <w:szCs w:val="20"/>
        </w:rPr>
      </w:pPr>
    </w:p>
    <w:p w14:paraId="36296030" w14:textId="21C9A85C" w:rsidR="00766EF3" w:rsidRPr="00B72D66" w:rsidRDefault="00B72D66" w:rsidP="00B72D66">
      <w:pPr>
        <w:pBdr>
          <w:top w:val="nil"/>
          <w:left w:val="nil"/>
          <w:bottom w:val="nil"/>
          <w:right w:val="nil"/>
          <w:between w:val="nil"/>
        </w:pBdr>
        <w:spacing w:after="0" w:line="360" w:lineRule="auto"/>
        <w:ind w:left="0" w:hanging="2"/>
        <w:jc w:val="center"/>
        <w:rPr>
          <w:rFonts w:ascii="Times New Roman" w:eastAsia="Gill Sans" w:hAnsi="Times New Roman" w:cs="Times New Roman"/>
          <w:bCs/>
          <w:color w:val="000000"/>
          <w:sz w:val="20"/>
          <w:szCs w:val="20"/>
        </w:rPr>
      </w:pPr>
      <w:r w:rsidRPr="00B72D66">
        <w:rPr>
          <w:rFonts w:ascii="Times New Roman" w:eastAsia="Gill Sans" w:hAnsi="Times New Roman" w:cs="Times New Roman"/>
          <w:bCs/>
          <w:color w:val="000000"/>
          <w:sz w:val="20"/>
          <w:szCs w:val="20"/>
        </w:rPr>
        <w:lastRenderedPageBreak/>
        <w:t>Table 8. Estimated Fetal Weight Before and After Intervention</w:t>
      </w:r>
    </w:p>
    <w:tbl>
      <w:tblPr>
        <w:tblStyle w:val="TableGrid"/>
        <w:tblW w:w="907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1417"/>
        <w:gridCol w:w="1134"/>
        <w:gridCol w:w="1276"/>
        <w:gridCol w:w="1701"/>
        <w:gridCol w:w="850"/>
        <w:gridCol w:w="1134"/>
      </w:tblGrid>
      <w:tr w:rsidR="00766EF3" w:rsidRPr="00B72D66" w14:paraId="13984247" w14:textId="77777777" w:rsidTr="00B72D66">
        <w:tc>
          <w:tcPr>
            <w:tcW w:w="1560" w:type="dxa"/>
            <w:tcBorders>
              <w:top w:val="single" w:sz="4" w:space="0" w:color="auto"/>
              <w:left w:val="nil"/>
              <w:bottom w:val="single" w:sz="4" w:space="0" w:color="auto"/>
              <w:right w:val="nil"/>
            </w:tcBorders>
            <w:hideMark/>
          </w:tcPr>
          <w:p w14:paraId="34BA8E32" w14:textId="1106F08A" w:rsidR="00766EF3" w:rsidRPr="00B72D66" w:rsidRDefault="00766EF3" w:rsidP="00766EF3">
            <w:pPr>
              <w:spacing w:after="0" w:line="240" w:lineRule="auto"/>
              <w:ind w:left="0" w:hanging="2"/>
              <w:jc w:val="both"/>
              <w:rPr>
                <w:rFonts w:ascii="Book Antiqua" w:hAnsi="Book Antiqua"/>
                <w:bCs/>
                <w:iCs/>
                <w:color w:val="000000"/>
                <w:sz w:val="20"/>
                <w:szCs w:val="20"/>
              </w:rPr>
            </w:pPr>
            <w:r w:rsidRPr="00B72D66">
              <w:rPr>
                <w:rFonts w:ascii="Book Antiqua" w:hAnsi="Book Antiqua"/>
                <w:bCs/>
                <w:iCs/>
                <w:color w:val="000000"/>
                <w:sz w:val="20"/>
                <w:szCs w:val="20"/>
              </w:rPr>
              <w:t>Measurem</w:t>
            </w:r>
            <w:r w:rsidR="00C50E9E" w:rsidRPr="00B72D66">
              <w:rPr>
                <w:rFonts w:ascii="Book Antiqua" w:hAnsi="Book Antiqua"/>
                <w:bCs/>
                <w:iCs/>
                <w:color w:val="000000"/>
                <w:sz w:val="20"/>
                <w:szCs w:val="20"/>
              </w:rPr>
              <w:t>e</w:t>
            </w:r>
            <w:r w:rsidRPr="00B72D66">
              <w:rPr>
                <w:rFonts w:ascii="Book Antiqua" w:hAnsi="Book Antiqua"/>
                <w:bCs/>
                <w:iCs/>
                <w:color w:val="000000"/>
                <w:sz w:val="20"/>
                <w:szCs w:val="20"/>
              </w:rPr>
              <w:t>n</w:t>
            </w:r>
            <w:r w:rsidR="00C50E9E" w:rsidRPr="00B72D66">
              <w:rPr>
                <w:rFonts w:ascii="Book Antiqua" w:hAnsi="Book Antiqua"/>
                <w:bCs/>
                <w:iCs/>
                <w:color w:val="000000"/>
                <w:sz w:val="20"/>
                <w:szCs w:val="20"/>
              </w:rPr>
              <w:t>t</w:t>
            </w:r>
            <w:r w:rsidRPr="00B72D66">
              <w:rPr>
                <w:rFonts w:ascii="Book Antiqua" w:hAnsi="Book Antiqua"/>
                <w:bCs/>
                <w:iCs/>
                <w:color w:val="000000"/>
                <w:sz w:val="20"/>
                <w:szCs w:val="20"/>
              </w:rPr>
              <w:t xml:space="preserve"> Time</w:t>
            </w:r>
          </w:p>
        </w:tc>
        <w:tc>
          <w:tcPr>
            <w:tcW w:w="1417" w:type="dxa"/>
            <w:tcBorders>
              <w:top w:val="single" w:sz="4" w:space="0" w:color="auto"/>
              <w:left w:val="nil"/>
              <w:bottom w:val="single" w:sz="4" w:space="0" w:color="auto"/>
              <w:right w:val="nil"/>
            </w:tcBorders>
            <w:hideMark/>
          </w:tcPr>
          <w:p w14:paraId="73EDDAAB" w14:textId="240740C3"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Group</w:t>
            </w:r>
          </w:p>
        </w:tc>
        <w:tc>
          <w:tcPr>
            <w:tcW w:w="1134" w:type="dxa"/>
            <w:tcBorders>
              <w:top w:val="single" w:sz="4" w:space="0" w:color="auto"/>
              <w:left w:val="nil"/>
              <w:bottom w:val="single" w:sz="4" w:space="0" w:color="auto"/>
              <w:right w:val="nil"/>
            </w:tcBorders>
            <w:hideMark/>
          </w:tcPr>
          <w:p w14:paraId="06EACF68"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Mean</w:t>
            </w:r>
          </w:p>
        </w:tc>
        <w:tc>
          <w:tcPr>
            <w:tcW w:w="1276" w:type="dxa"/>
            <w:tcBorders>
              <w:top w:val="single" w:sz="4" w:space="0" w:color="auto"/>
              <w:left w:val="nil"/>
              <w:bottom w:val="single" w:sz="4" w:space="0" w:color="auto"/>
              <w:right w:val="nil"/>
            </w:tcBorders>
            <w:hideMark/>
          </w:tcPr>
          <w:p w14:paraId="792370DD"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SD</w:t>
            </w:r>
          </w:p>
        </w:tc>
        <w:tc>
          <w:tcPr>
            <w:tcW w:w="1701" w:type="dxa"/>
            <w:tcBorders>
              <w:top w:val="single" w:sz="4" w:space="0" w:color="auto"/>
              <w:left w:val="nil"/>
              <w:bottom w:val="single" w:sz="4" w:space="0" w:color="auto"/>
              <w:right w:val="nil"/>
            </w:tcBorders>
            <w:hideMark/>
          </w:tcPr>
          <w:p w14:paraId="5FADD54E" w14:textId="189196FA"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Min-Max</w:t>
            </w:r>
          </w:p>
        </w:tc>
        <w:tc>
          <w:tcPr>
            <w:tcW w:w="850" w:type="dxa"/>
            <w:tcBorders>
              <w:top w:val="single" w:sz="4" w:space="0" w:color="auto"/>
              <w:left w:val="nil"/>
              <w:bottom w:val="single" w:sz="4" w:space="0" w:color="auto"/>
              <w:right w:val="nil"/>
            </w:tcBorders>
            <w:hideMark/>
          </w:tcPr>
          <w:p w14:paraId="2ADCF777"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f</w:t>
            </w:r>
          </w:p>
        </w:tc>
        <w:tc>
          <w:tcPr>
            <w:tcW w:w="1134" w:type="dxa"/>
            <w:tcBorders>
              <w:top w:val="single" w:sz="4" w:space="0" w:color="auto"/>
              <w:left w:val="nil"/>
              <w:bottom w:val="single" w:sz="4" w:space="0" w:color="auto"/>
              <w:right w:val="nil"/>
            </w:tcBorders>
            <w:hideMark/>
          </w:tcPr>
          <w:p w14:paraId="7A0E59CF" w14:textId="77777777" w:rsidR="00766EF3" w:rsidRPr="00B72D66" w:rsidRDefault="00766EF3" w:rsidP="00766EF3">
            <w:pPr>
              <w:spacing w:after="0" w:line="240" w:lineRule="auto"/>
              <w:ind w:left="0" w:hanging="2"/>
              <w:rPr>
                <w:rFonts w:ascii="Book Antiqua" w:hAnsi="Book Antiqua"/>
                <w:bCs/>
                <w:i/>
                <w:color w:val="000000"/>
                <w:sz w:val="20"/>
                <w:szCs w:val="20"/>
              </w:rPr>
            </w:pPr>
            <w:r w:rsidRPr="00B72D66">
              <w:rPr>
                <w:rFonts w:ascii="Book Antiqua" w:hAnsi="Book Antiqua"/>
                <w:bCs/>
                <w:i/>
                <w:color w:val="000000"/>
                <w:sz w:val="20"/>
                <w:szCs w:val="20"/>
              </w:rPr>
              <w:t>p-value</w:t>
            </w:r>
          </w:p>
        </w:tc>
      </w:tr>
      <w:tr w:rsidR="00766EF3" w:rsidRPr="00B72D66" w14:paraId="086F027C" w14:textId="77777777" w:rsidTr="00B72D66">
        <w:tc>
          <w:tcPr>
            <w:tcW w:w="1560" w:type="dxa"/>
            <w:vMerge w:val="restart"/>
            <w:tcBorders>
              <w:top w:val="single" w:sz="4" w:space="0" w:color="auto"/>
              <w:left w:val="nil"/>
              <w:bottom w:val="nil"/>
              <w:right w:val="nil"/>
            </w:tcBorders>
            <w:hideMark/>
          </w:tcPr>
          <w:p w14:paraId="53335CCF" w14:textId="77777777" w:rsidR="00766EF3" w:rsidRPr="00B72D66" w:rsidRDefault="00766EF3" w:rsidP="00766EF3">
            <w:pPr>
              <w:spacing w:after="0" w:line="240" w:lineRule="auto"/>
              <w:ind w:left="0" w:hanging="2"/>
              <w:jc w:val="both"/>
              <w:rPr>
                <w:rFonts w:ascii="Book Antiqua" w:hAnsi="Book Antiqua"/>
                <w:bCs/>
                <w:iCs/>
                <w:color w:val="000000"/>
                <w:sz w:val="20"/>
                <w:szCs w:val="20"/>
              </w:rPr>
            </w:pPr>
            <w:r w:rsidRPr="00B72D66">
              <w:rPr>
                <w:rFonts w:ascii="Book Antiqua" w:hAnsi="Book Antiqua"/>
                <w:color w:val="000000" w:themeColor="text1"/>
                <w:sz w:val="20"/>
                <w:szCs w:val="20"/>
              </w:rPr>
              <w:t>Pre test</w:t>
            </w:r>
          </w:p>
        </w:tc>
        <w:tc>
          <w:tcPr>
            <w:tcW w:w="1417" w:type="dxa"/>
            <w:tcBorders>
              <w:top w:val="single" w:sz="4" w:space="0" w:color="auto"/>
              <w:left w:val="nil"/>
              <w:bottom w:val="single" w:sz="4" w:space="0" w:color="auto"/>
              <w:right w:val="nil"/>
            </w:tcBorders>
            <w:hideMark/>
          </w:tcPr>
          <w:p w14:paraId="747C41D2"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I</w:t>
            </w:r>
          </w:p>
          <w:p w14:paraId="5DF60036"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(n=30)</w:t>
            </w:r>
          </w:p>
        </w:tc>
        <w:tc>
          <w:tcPr>
            <w:tcW w:w="1134" w:type="dxa"/>
            <w:tcBorders>
              <w:top w:val="single" w:sz="4" w:space="0" w:color="auto"/>
              <w:left w:val="nil"/>
              <w:bottom w:val="single" w:sz="4" w:space="0" w:color="auto"/>
              <w:right w:val="nil"/>
            </w:tcBorders>
            <w:hideMark/>
          </w:tcPr>
          <w:p w14:paraId="4172F940"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325</w:t>
            </w:r>
          </w:p>
        </w:tc>
        <w:tc>
          <w:tcPr>
            <w:tcW w:w="1276" w:type="dxa"/>
            <w:tcBorders>
              <w:top w:val="single" w:sz="4" w:space="0" w:color="auto"/>
              <w:left w:val="nil"/>
              <w:bottom w:val="single" w:sz="4" w:space="0" w:color="auto"/>
              <w:right w:val="nil"/>
            </w:tcBorders>
            <w:hideMark/>
          </w:tcPr>
          <w:p w14:paraId="72D0D9B9"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0.121</w:t>
            </w:r>
          </w:p>
        </w:tc>
        <w:tc>
          <w:tcPr>
            <w:tcW w:w="1701" w:type="dxa"/>
            <w:tcBorders>
              <w:top w:val="single" w:sz="4" w:space="0" w:color="auto"/>
              <w:left w:val="nil"/>
              <w:bottom w:val="single" w:sz="4" w:space="0" w:color="auto"/>
              <w:right w:val="nil"/>
            </w:tcBorders>
            <w:hideMark/>
          </w:tcPr>
          <w:p w14:paraId="513D875E"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300-346</w:t>
            </w:r>
          </w:p>
        </w:tc>
        <w:tc>
          <w:tcPr>
            <w:tcW w:w="850" w:type="dxa"/>
            <w:vMerge w:val="restart"/>
            <w:tcBorders>
              <w:top w:val="single" w:sz="4" w:space="0" w:color="auto"/>
              <w:left w:val="nil"/>
              <w:bottom w:val="single" w:sz="4" w:space="0" w:color="auto"/>
              <w:right w:val="nil"/>
            </w:tcBorders>
            <w:hideMark/>
          </w:tcPr>
          <w:p w14:paraId="407EF00C"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0.643</w:t>
            </w:r>
          </w:p>
        </w:tc>
        <w:tc>
          <w:tcPr>
            <w:tcW w:w="1134" w:type="dxa"/>
            <w:vMerge w:val="restart"/>
            <w:tcBorders>
              <w:top w:val="single" w:sz="4" w:space="0" w:color="auto"/>
              <w:left w:val="nil"/>
              <w:bottom w:val="single" w:sz="4" w:space="0" w:color="auto"/>
              <w:right w:val="nil"/>
            </w:tcBorders>
            <w:hideMark/>
          </w:tcPr>
          <w:p w14:paraId="60CBE076"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0.491</w:t>
            </w:r>
          </w:p>
        </w:tc>
      </w:tr>
      <w:tr w:rsidR="00766EF3" w:rsidRPr="00B72D66" w14:paraId="30EBD114" w14:textId="77777777" w:rsidTr="00B72D66">
        <w:tc>
          <w:tcPr>
            <w:tcW w:w="1560" w:type="dxa"/>
            <w:vMerge/>
            <w:tcBorders>
              <w:top w:val="single" w:sz="4" w:space="0" w:color="auto"/>
              <w:left w:val="nil"/>
              <w:bottom w:val="nil"/>
              <w:right w:val="nil"/>
            </w:tcBorders>
            <w:vAlign w:val="center"/>
            <w:hideMark/>
          </w:tcPr>
          <w:p w14:paraId="25BF0CF1" w14:textId="77777777" w:rsidR="00766EF3" w:rsidRPr="00B72D66" w:rsidRDefault="00766EF3" w:rsidP="00766EF3">
            <w:pPr>
              <w:spacing w:after="0" w:line="240" w:lineRule="auto"/>
              <w:ind w:left="0" w:hanging="2"/>
              <w:jc w:val="both"/>
              <w:rPr>
                <w:rFonts w:ascii="Book Antiqua" w:hAnsi="Book Antiqua"/>
                <w:bCs/>
                <w:iCs/>
                <w:color w:val="000000"/>
                <w:sz w:val="20"/>
                <w:szCs w:val="20"/>
              </w:rPr>
            </w:pPr>
          </w:p>
        </w:tc>
        <w:tc>
          <w:tcPr>
            <w:tcW w:w="1417" w:type="dxa"/>
            <w:tcBorders>
              <w:top w:val="single" w:sz="4" w:space="0" w:color="auto"/>
              <w:left w:val="nil"/>
              <w:bottom w:val="single" w:sz="4" w:space="0" w:color="auto"/>
              <w:right w:val="nil"/>
            </w:tcBorders>
            <w:hideMark/>
          </w:tcPr>
          <w:p w14:paraId="2D602E60"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II</w:t>
            </w:r>
          </w:p>
          <w:p w14:paraId="5DDFF4E3"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(n=30)</w:t>
            </w:r>
          </w:p>
        </w:tc>
        <w:tc>
          <w:tcPr>
            <w:tcW w:w="1134" w:type="dxa"/>
            <w:tcBorders>
              <w:top w:val="single" w:sz="4" w:space="0" w:color="auto"/>
              <w:left w:val="nil"/>
              <w:bottom w:val="single" w:sz="4" w:space="0" w:color="auto"/>
              <w:right w:val="nil"/>
            </w:tcBorders>
            <w:hideMark/>
          </w:tcPr>
          <w:p w14:paraId="73C28466"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336</w:t>
            </w:r>
          </w:p>
        </w:tc>
        <w:tc>
          <w:tcPr>
            <w:tcW w:w="1276" w:type="dxa"/>
            <w:tcBorders>
              <w:top w:val="single" w:sz="4" w:space="0" w:color="auto"/>
              <w:left w:val="nil"/>
              <w:bottom w:val="single" w:sz="4" w:space="0" w:color="auto"/>
              <w:right w:val="nil"/>
            </w:tcBorders>
            <w:hideMark/>
          </w:tcPr>
          <w:p w14:paraId="085E3864"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0.108</w:t>
            </w:r>
          </w:p>
        </w:tc>
        <w:tc>
          <w:tcPr>
            <w:tcW w:w="1701" w:type="dxa"/>
            <w:tcBorders>
              <w:top w:val="single" w:sz="4" w:space="0" w:color="auto"/>
              <w:left w:val="nil"/>
              <w:bottom w:val="single" w:sz="4" w:space="0" w:color="auto"/>
              <w:right w:val="nil"/>
            </w:tcBorders>
            <w:hideMark/>
          </w:tcPr>
          <w:p w14:paraId="21A60735"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300-350</w:t>
            </w:r>
          </w:p>
        </w:tc>
        <w:tc>
          <w:tcPr>
            <w:tcW w:w="850" w:type="dxa"/>
            <w:vMerge/>
            <w:tcBorders>
              <w:top w:val="single" w:sz="4" w:space="0" w:color="auto"/>
              <w:left w:val="nil"/>
              <w:bottom w:val="single" w:sz="4" w:space="0" w:color="auto"/>
              <w:right w:val="nil"/>
            </w:tcBorders>
            <w:vAlign w:val="center"/>
            <w:hideMark/>
          </w:tcPr>
          <w:p w14:paraId="796F3C8A" w14:textId="77777777" w:rsidR="00766EF3" w:rsidRPr="00B72D66" w:rsidRDefault="00766EF3" w:rsidP="00766EF3">
            <w:pPr>
              <w:spacing w:after="0" w:line="240" w:lineRule="auto"/>
              <w:ind w:left="0" w:hanging="2"/>
              <w:rPr>
                <w:rFonts w:ascii="Book Antiqua" w:hAnsi="Book Antiqua"/>
                <w:bCs/>
                <w:iCs/>
                <w:color w:val="000000"/>
                <w:sz w:val="20"/>
                <w:szCs w:val="20"/>
              </w:rPr>
            </w:pPr>
          </w:p>
        </w:tc>
        <w:tc>
          <w:tcPr>
            <w:tcW w:w="1134" w:type="dxa"/>
            <w:vMerge/>
            <w:tcBorders>
              <w:top w:val="single" w:sz="4" w:space="0" w:color="auto"/>
              <w:left w:val="nil"/>
              <w:bottom w:val="single" w:sz="4" w:space="0" w:color="auto"/>
              <w:right w:val="nil"/>
            </w:tcBorders>
            <w:vAlign w:val="center"/>
            <w:hideMark/>
          </w:tcPr>
          <w:p w14:paraId="3B72747E" w14:textId="77777777" w:rsidR="00766EF3" w:rsidRPr="00B72D66" w:rsidRDefault="00766EF3" w:rsidP="00766EF3">
            <w:pPr>
              <w:spacing w:after="0" w:line="240" w:lineRule="auto"/>
              <w:ind w:left="0" w:hanging="2"/>
              <w:rPr>
                <w:rFonts w:ascii="Book Antiqua" w:hAnsi="Book Antiqua"/>
                <w:bCs/>
                <w:iCs/>
                <w:color w:val="000000"/>
                <w:sz w:val="20"/>
                <w:szCs w:val="20"/>
              </w:rPr>
            </w:pPr>
          </w:p>
        </w:tc>
      </w:tr>
      <w:tr w:rsidR="00766EF3" w:rsidRPr="00B72D66" w14:paraId="37FDC81B" w14:textId="77777777" w:rsidTr="00B72D66">
        <w:tc>
          <w:tcPr>
            <w:tcW w:w="1560" w:type="dxa"/>
            <w:tcBorders>
              <w:top w:val="nil"/>
              <w:left w:val="nil"/>
              <w:bottom w:val="nil"/>
              <w:right w:val="nil"/>
            </w:tcBorders>
          </w:tcPr>
          <w:p w14:paraId="61C0B4CB" w14:textId="77777777" w:rsidR="00766EF3" w:rsidRPr="00B72D66" w:rsidRDefault="00766EF3" w:rsidP="00766EF3">
            <w:pPr>
              <w:spacing w:after="0" w:line="240" w:lineRule="auto"/>
              <w:ind w:left="0" w:hanging="2"/>
              <w:jc w:val="both"/>
              <w:rPr>
                <w:rFonts w:ascii="Book Antiqua" w:hAnsi="Book Antiqua"/>
                <w:bCs/>
                <w:iCs/>
                <w:color w:val="000000"/>
                <w:sz w:val="20"/>
                <w:szCs w:val="20"/>
              </w:rPr>
            </w:pPr>
          </w:p>
        </w:tc>
        <w:tc>
          <w:tcPr>
            <w:tcW w:w="1417" w:type="dxa"/>
            <w:tcBorders>
              <w:top w:val="single" w:sz="4" w:space="0" w:color="auto"/>
              <w:left w:val="nil"/>
              <w:bottom w:val="single" w:sz="4" w:space="0" w:color="auto"/>
              <w:right w:val="nil"/>
            </w:tcBorders>
            <w:hideMark/>
          </w:tcPr>
          <w:p w14:paraId="38E4C95B"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III</w:t>
            </w:r>
          </w:p>
          <w:p w14:paraId="3C0D7A55"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(n=30)</w:t>
            </w:r>
          </w:p>
        </w:tc>
        <w:tc>
          <w:tcPr>
            <w:tcW w:w="1134" w:type="dxa"/>
            <w:tcBorders>
              <w:top w:val="single" w:sz="4" w:space="0" w:color="auto"/>
              <w:left w:val="nil"/>
              <w:bottom w:val="single" w:sz="4" w:space="0" w:color="auto"/>
              <w:right w:val="nil"/>
            </w:tcBorders>
            <w:hideMark/>
          </w:tcPr>
          <w:p w14:paraId="6C1AD349"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331</w:t>
            </w:r>
          </w:p>
        </w:tc>
        <w:tc>
          <w:tcPr>
            <w:tcW w:w="1276" w:type="dxa"/>
            <w:tcBorders>
              <w:top w:val="single" w:sz="4" w:space="0" w:color="auto"/>
              <w:left w:val="nil"/>
              <w:bottom w:val="single" w:sz="4" w:space="0" w:color="auto"/>
              <w:right w:val="nil"/>
            </w:tcBorders>
            <w:hideMark/>
          </w:tcPr>
          <w:p w14:paraId="5C289180"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0.154</w:t>
            </w:r>
          </w:p>
        </w:tc>
        <w:tc>
          <w:tcPr>
            <w:tcW w:w="1701" w:type="dxa"/>
            <w:tcBorders>
              <w:top w:val="single" w:sz="4" w:space="0" w:color="auto"/>
              <w:left w:val="nil"/>
              <w:bottom w:val="single" w:sz="4" w:space="0" w:color="auto"/>
              <w:right w:val="nil"/>
            </w:tcBorders>
            <w:hideMark/>
          </w:tcPr>
          <w:p w14:paraId="1B62D09E"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301-355</w:t>
            </w:r>
          </w:p>
        </w:tc>
        <w:tc>
          <w:tcPr>
            <w:tcW w:w="850" w:type="dxa"/>
            <w:vMerge/>
            <w:tcBorders>
              <w:top w:val="single" w:sz="4" w:space="0" w:color="auto"/>
              <w:left w:val="nil"/>
              <w:bottom w:val="single" w:sz="4" w:space="0" w:color="auto"/>
              <w:right w:val="nil"/>
            </w:tcBorders>
            <w:vAlign w:val="center"/>
            <w:hideMark/>
          </w:tcPr>
          <w:p w14:paraId="38E9ED34" w14:textId="77777777" w:rsidR="00766EF3" w:rsidRPr="00B72D66" w:rsidRDefault="00766EF3" w:rsidP="00766EF3">
            <w:pPr>
              <w:spacing w:after="0" w:line="240" w:lineRule="auto"/>
              <w:ind w:left="0" w:hanging="2"/>
              <w:rPr>
                <w:rFonts w:ascii="Book Antiqua" w:hAnsi="Book Antiqua"/>
                <w:bCs/>
                <w:iCs/>
                <w:color w:val="000000"/>
                <w:sz w:val="20"/>
                <w:szCs w:val="20"/>
              </w:rPr>
            </w:pPr>
          </w:p>
        </w:tc>
        <w:tc>
          <w:tcPr>
            <w:tcW w:w="1134" w:type="dxa"/>
            <w:vMerge/>
            <w:tcBorders>
              <w:top w:val="single" w:sz="4" w:space="0" w:color="auto"/>
              <w:left w:val="nil"/>
              <w:bottom w:val="single" w:sz="4" w:space="0" w:color="auto"/>
              <w:right w:val="nil"/>
            </w:tcBorders>
            <w:vAlign w:val="center"/>
            <w:hideMark/>
          </w:tcPr>
          <w:p w14:paraId="013DB963" w14:textId="77777777" w:rsidR="00766EF3" w:rsidRPr="00B72D66" w:rsidRDefault="00766EF3" w:rsidP="00766EF3">
            <w:pPr>
              <w:spacing w:after="0" w:line="240" w:lineRule="auto"/>
              <w:ind w:left="0" w:hanging="2"/>
              <w:rPr>
                <w:rFonts w:ascii="Book Antiqua" w:hAnsi="Book Antiqua"/>
                <w:bCs/>
                <w:iCs/>
                <w:color w:val="000000"/>
                <w:sz w:val="20"/>
                <w:szCs w:val="20"/>
              </w:rPr>
            </w:pPr>
          </w:p>
        </w:tc>
      </w:tr>
      <w:tr w:rsidR="00766EF3" w:rsidRPr="00B72D66" w14:paraId="599F523A" w14:textId="77777777" w:rsidTr="00B72D66">
        <w:tc>
          <w:tcPr>
            <w:tcW w:w="1560" w:type="dxa"/>
            <w:tcBorders>
              <w:top w:val="nil"/>
              <w:left w:val="nil"/>
              <w:bottom w:val="nil"/>
              <w:right w:val="nil"/>
            </w:tcBorders>
          </w:tcPr>
          <w:p w14:paraId="1DF2960B" w14:textId="77777777" w:rsidR="00766EF3" w:rsidRPr="00B72D66" w:rsidRDefault="00766EF3" w:rsidP="00766EF3">
            <w:pPr>
              <w:spacing w:after="0" w:line="240" w:lineRule="auto"/>
              <w:ind w:left="0" w:hanging="2"/>
              <w:jc w:val="both"/>
              <w:rPr>
                <w:rFonts w:ascii="Book Antiqua" w:hAnsi="Book Antiqua"/>
                <w:bCs/>
                <w:iCs/>
                <w:color w:val="000000"/>
                <w:sz w:val="20"/>
                <w:szCs w:val="20"/>
              </w:rPr>
            </w:pPr>
          </w:p>
        </w:tc>
        <w:tc>
          <w:tcPr>
            <w:tcW w:w="1417" w:type="dxa"/>
            <w:tcBorders>
              <w:top w:val="single" w:sz="4" w:space="0" w:color="auto"/>
              <w:left w:val="nil"/>
              <w:bottom w:val="single" w:sz="4" w:space="0" w:color="auto"/>
              <w:right w:val="nil"/>
            </w:tcBorders>
            <w:hideMark/>
          </w:tcPr>
          <w:p w14:paraId="7E72E7F4"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IV</w:t>
            </w:r>
          </w:p>
          <w:p w14:paraId="1939722E"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(n=30)</w:t>
            </w:r>
          </w:p>
        </w:tc>
        <w:tc>
          <w:tcPr>
            <w:tcW w:w="1134" w:type="dxa"/>
            <w:tcBorders>
              <w:top w:val="single" w:sz="4" w:space="0" w:color="auto"/>
              <w:left w:val="nil"/>
              <w:bottom w:val="single" w:sz="4" w:space="0" w:color="auto"/>
              <w:right w:val="nil"/>
            </w:tcBorders>
            <w:hideMark/>
          </w:tcPr>
          <w:p w14:paraId="4BDE0FF9"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365</w:t>
            </w:r>
          </w:p>
        </w:tc>
        <w:tc>
          <w:tcPr>
            <w:tcW w:w="1276" w:type="dxa"/>
            <w:tcBorders>
              <w:top w:val="single" w:sz="4" w:space="0" w:color="auto"/>
              <w:left w:val="nil"/>
              <w:bottom w:val="single" w:sz="4" w:space="0" w:color="auto"/>
              <w:right w:val="nil"/>
            </w:tcBorders>
            <w:hideMark/>
          </w:tcPr>
          <w:p w14:paraId="2117A551"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0.132</w:t>
            </w:r>
          </w:p>
        </w:tc>
        <w:tc>
          <w:tcPr>
            <w:tcW w:w="1701" w:type="dxa"/>
            <w:tcBorders>
              <w:top w:val="single" w:sz="4" w:space="0" w:color="auto"/>
              <w:left w:val="nil"/>
              <w:bottom w:val="single" w:sz="4" w:space="0" w:color="auto"/>
              <w:right w:val="nil"/>
            </w:tcBorders>
            <w:hideMark/>
          </w:tcPr>
          <w:p w14:paraId="232DD072"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315-385</w:t>
            </w:r>
          </w:p>
        </w:tc>
        <w:tc>
          <w:tcPr>
            <w:tcW w:w="850" w:type="dxa"/>
            <w:vMerge/>
            <w:tcBorders>
              <w:top w:val="single" w:sz="4" w:space="0" w:color="auto"/>
              <w:left w:val="nil"/>
              <w:bottom w:val="single" w:sz="4" w:space="0" w:color="auto"/>
              <w:right w:val="nil"/>
            </w:tcBorders>
            <w:vAlign w:val="center"/>
            <w:hideMark/>
          </w:tcPr>
          <w:p w14:paraId="2FA26BD9" w14:textId="77777777" w:rsidR="00766EF3" w:rsidRPr="00B72D66" w:rsidRDefault="00766EF3" w:rsidP="00766EF3">
            <w:pPr>
              <w:spacing w:after="0" w:line="240" w:lineRule="auto"/>
              <w:ind w:left="0" w:hanging="2"/>
              <w:rPr>
                <w:rFonts w:ascii="Book Antiqua" w:hAnsi="Book Antiqua"/>
                <w:bCs/>
                <w:iCs/>
                <w:color w:val="000000"/>
                <w:sz w:val="20"/>
                <w:szCs w:val="20"/>
              </w:rPr>
            </w:pPr>
          </w:p>
        </w:tc>
        <w:tc>
          <w:tcPr>
            <w:tcW w:w="1134" w:type="dxa"/>
            <w:vMerge/>
            <w:tcBorders>
              <w:top w:val="single" w:sz="4" w:space="0" w:color="auto"/>
              <w:left w:val="nil"/>
              <w:bottom w:val="single" w:sz="4" w:space="0" w:color="auto"/>
              <w:right w:val="nil"/>
            </w:tcBorders>
            <w:vAlign w:val="center"/>
            <w:hideMark/>
          </w:tcPr>
          <w:p w14:paraId="051033C9" w14:textId="77777777" w:rsidR="00766EF3" w:rsidRPr="00B72D66" w:rsidRDefault="00766EF3" w:rsidP="00766EF3">
            <w:pPr>
              <w:spacing w:after="0" w:line="240" w:lineRule="auto"/>
              <w:ind w:left="0" w:hanging="2"/>
              <w:rPr>
                <w:rFonts w:ascii="Book Antiqua" w:hAnsi="Book Antiqua"/>
                <w:bCs/>
                <w:iCs/>
                <w:color w:val="000000"/>
                <w:sz w:val="20"/>
                <w:szCs w:val="20"/>
              </w:rPr>
            </w:pPr>
          </w:p>
        </w:tc>
      </w:tr>
      <w:tr w:rsidR="00766EF3" w:rsidRPr="00B72D66" w14:paraId="38A7BC9D" w14:textId="77777777" w:rsidTr="00B72D66">
        <w:tc>
          <w:tcPr>
            <w:tcW w:w="1560" w:type="dxa"/>
            <w:tcBorders>
              <w:top w:val="nil"/>
              <w:left w:val="nil"/>
              <w:bottom w:val="nil"/>
              <w:right w:val="nil"/>
            </w:tcBorders>
            <w:hideMark/>
          </w:tcPr>
          <w:p w14:paraId="50225B5A" w14:textId="77777777" w:rsidR="00766EF3" w:rsidRPr="00B72D66" w:rsidRDefault="00766EF3" w:rsidP="00766EF3">
            <w:pPr>
              <w:spacing w:after="0" w:line="240" w:lineRule="auto"/>
              <w:ind w:left="0" w:hanging="2"/>
              <w:jc w:val="both"/>
              <w:rPr>
                <w:rFonts w:ascii="Book Antiqua" w:hAnsi="Book Antiqua"/>
                <w:bCs/>
                <w:iCs/>
                <w:color w:val="000000"/>
                <w:sz w:val="20"/>
                <w:szCs w:val="20"/>
              </w:rPr>
            </w:pPr>
            <w:r w:rsidRPr="00B72D66">
              <w:rPr>
                <w:rFonts w:ascii="Book Antiqua" w:hAnsi="Book Antiqua"/>
                <w:bCs/>
                <w:iCs/>
                <w:color w:val="000000"/>
                <w:sz w:val="20"/>
                <w:szCs w:val="20"/>
              </w:rPr>
              <w:t xml:space="preserve">Post test </w:t>
            </w:r>
          </w:p>
        </w:tc>
        <w:tc>
          <w:tcPr>
            <w:tcW w:w="1417" w:type="dxa"/>
            <w:tcBorders>
              <w:top w:val="single" w:sz="4" w:space="0" w:color="auto"/>
              <w:left w:val="nil"/>
              <w:bottom w:val="single" w:sz="4" w:space="0" w:color="auto"/>
              <w:right w:val="nil"/>
            </w:tcBorders>
            <w:hideMark/>
          </w:tcPr>
          <w:p w14:paraId="51177532"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I</w:t>
            </w:r>
          </w:p>
          <w:p w14:paraId="0BF7CF6A"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(n=30)</w:t>
            </w:r>
          </w:p>
        </w:tc>
        <w:tc>
          <w:tcPr>
            <w:tcW w:w="1134" w:type="dxa"/>
            <w:tcBorders>
              <w:top w:val="single" w:sz="4" w:space="0" w:color="auto"/>
              <w:left w:val="nil"/>
              <w:bottom w:val="single" w:sz="4" w:space="0" w:color="auto"/>
              <w:right w:val="nil"/>
            </w:tcBorders>
            <w:hideMark/>
          </w:tcPr>
          <w:p w14:paraId="3CDCDD97"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1706</w:t>
            </w:r>
          </w:p>
        </w:tc>
        <w:tc>
          <w:tcPr>
            <w:tcW w:w="1276" w:type="dxa"/>
            <w:tcBorders>
              <w:top w:val="single" w:sz="4" w:space="0" w:color="auto"/>
              <w:left w:val="nil"/>
              <w:bottom w:val="single" w:sz="4" w:space="0" w:color="auto"/>
              <w:right w:val="nil"/>
            </w:tcBorders>
            <w:hideMark/>
          </w:tcPr>
          <w:p w14:paraId="002DB9A9"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0.129</w:t>
            </w:r>
          </w:p>
        </w:tc>
        <w:tc>
          <w:tcPr>
            <w:tcW w:w="1701" w:type="dxa"/>
            <w:tcBorders>
              <w:top w:val="single" w:sz="4" w:space="0" w:color="auto"/>
              <w:left w:val="nil"/>
              <w:bottom w:val="single" w:sz="4" w:space="0" w:color="auto"/>
              <w:right w:val="nil"/>
            </w:tcBorders>
          </w:tcPr>
          <w:p w14:paraId="753826AA" w14:textId="77777777" w:rsidR="00766EF3" w:rsidRPr="00B72D66" w:rsidRDefault="00766EF3" w:rsidP="00766EF3">
            <w:pPr>
              <w:spacing w:after="0" w:line="240" w:lineRule="auto"/>
              <w:ind w:left="0" w:hanging="2"/>
              <w:rPr>
                <w:rFonts w:ascii="Book Antiqua" w:hAnsi="Book Antiqua"/>
                <w:bCs/>
                <w:iCs/>
                <w:color w:val="000000"/>
                <w:sz w:val="20"/>
                <w:szCs w:val="20"/>
              </w:rPr>
            </w:pPr>
          </w:p>
        </w:tc>
        <w:tc>
          <w:tcPr>
            <w:tcW w:w="850" w:type="dxa"/>
            <w:vMerge w:val="restart"/>
            <w:tcBorders>
              <w:top w:val="single" w:sz="4" w:space="0" w:color="auto"/>
              <w:left w:val="nil"/>
              <w:bottom w:val="nil"/>
              <w:right w:val="nil"/>
            </w:tcBorders>
            <w:hideMark/>
          </w:tcPr>
          <w:p w14:paraId="0630304A"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341,07</w:t>
            </w:r>
          </w:p>
        </w:tc>
        <w:tc>
          <w:tcPr>
            <w:tcW w:w="1134" w:type="dxa"/>
            <w:vMerge w:val="restart"/>
            <w:tcBorders>
              <w:top w:val="single" w:sz="4" w:space="0" w:color="auto"/>
              <w:left w:val="nil"/>
              <w:bottom w:val="nil"/>
              <w:right w:val="nil"/>
            </w:tcBorders>
            <w:hideMark/>
          </w:tcPr>
          <w:p w14:paraId="01B9315F"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0.000</w:t>
            </w:r>
          </w:p>
        </w:tc>
      </w:tr>
      <w:tr w:rsidR="00766EF3" w:rsidRPr="00B72D66" w14:paraId="0328BB0B" w14:textId="77777777" w:rsidTr="00B72D66">
        <w:tc>
          <w:tcPr>
            <w:tcW w:w="1560" w:type="dxa"/>
            <w:tcBorders>
              <w:top w:val="nil"/>
              <w:left w:val="nil"/>
              <w:bottom w:val="nil"/>
              <w:right w:val="nil"/>
            </w:tcBorders>
          </w:tcPr>
          <w:p w14:paraId="15FBA83C" w14:textId="77777777" w:rsidR="00766EF3" w:rsidRPr="00B72D66" w:rsidRDefault="00766EF3" w:rsidP="00766EF3">
            <w:pPr>
              <w:spacing w:after="0" w:line="240" w:lineRule="auto"/>
              <w:ind w:left="0" w:hanging="2"/>
              <w:jc w:val="both"/>
              <w:rPr>
                <w:rFonts w:ascii="Book Antiqua" w:hAnsi="Book Antiqua"/>
                <w:bCs/>
                <w:iCs/>
                <w:color w:val="000000"/>
                <w:sz w:val="20"/>
                <w:szCs w:val="20"/>
              </w:rPr>
            </w:pPr>
          </w:p>
        </w:tc>
        <w:tc>
          <w:tcPr>
            <w:tcW w:w="1417" w:type="dxa"/>
            <w:tcBorders>
              <w:top w:val="single" w:sz="4" w:space="0" w:color="auto"/>
              <w:left w:val="nil"/>
              <w:bottom w:val="single" w:sz="4" w:space="0" w:color="auto"/>
              <w:right w:val="nil"/>
            </w:tcBorders>
            <w:hideMark/>
          </w:tcPr>
          <w:p w14:paraId="7271BE11"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II</w:t>
            </w:r>
          </w:p>
          <w:p w14:paraId="10957BD4"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(n=30)</w:t>
            </w:r>
          </w:p>
        </w:tc>
        <w:tc>
          <w:tcPr>
            <w:tcW w:w="1134" w:type="dxa"/>
            <w:tcBorders>
              <w:top w:val="single" w:sz="4" w:space="0" w:color="auto"/>
              <w:left w:val="nil"/>
              <w:bottom w:val="single" w:sz="4" w:space="0" w:color="auto"/>
              <w:right w:val="nil"/>
            </w:tcBorders>
            <w:hideMark/>
          </w:tcPr>
          <w:p w14:paraId="51BC2BFC"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1690</w:t>
            </w:r>
          </w:p>
        </w:tc>
        <w:tc>
          <w:tcPr>
            <w:tcW w:w="1276" w:type="dxa"/>
            <w:tcBorders>
              <w:top w:val="single" w:sz="4" w:space="0" w:color="auto"/>
              <w:left w:val="nil"/>
              <w:bottom w:val="single" w:sz="4" w:space="0" w:color="auto"/>
              <w:right w:val="nil"/>
            </w:tcBorders>
            <w:hideMark/>
          </w:tcPr>
          <w:p w14:paraId="3AF056B0"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0.118</w:t>
            </w:r>
          </w:p>
        </w:tc>
        <w:tc>
          <w:tcPr>
            <w:tcW w:w="1701" w:type="dxa"/>
            <w:tcBorders>
              <w:top w:val="single" w:sz="4" w:space="0" w:color="auto"/>
              <w:left w:val="nil"/>
              <w:bottom w:val="single" w:sz="4" w:space="0" w:color="auto"/>
              <w:right w:val="nil"/>
            </w:tcBorders>
          </w:tcPr>
          <w:p w14:paraId="313A663F" w14:textId="77777777" w:rsidR="00766EF3" w:rsidRPr="00B72D66" w:rsidRDefault="00766EF3" w:rsidP="00766EF3">
            <w:pPr>
              <w:spacing w:after="0" w:line="240" w:lineRule="auto"/>
              <w:ind w:left="0" w:hanging="2"/>
              <w:rPr>
                <w:rFonts w:ascii="Book Antiqua" w:hAnsi="Book Antiqua"/>
                <w:bCs/>
                <w:iCs/>
                <w:color w:val="000000"/>
                <w:sz w:val="20"/>
                <w:szCs w:val="20"/>
              </w:rPr>
            </w:pPr>
          </w:p>
        </w:tc>
        <w:tc>
          <w:tcPr>
            <w:tcW w:w="850" w:type="dxa"/>
            <w:vMerge/>
            <w:tcBorders>
              <w:top w:val="single" w:sz="4" w:space="0" w:color="auto"/>
              <w:left w:val="nil"/>
              <w:bottom w:val="nil"/>
              <w:right w:val="nil"/>
            </w:tcBorders>
            <w:vAlign w:val="center"/>
            <w:hideMark/>
          </w:tcPr>
          <w:p w14:paraId="28713D3B" w14:textId="77777777" w:rsidR="00766EF3" w:rsidRPr="00B72D66" w:rsidRDefault="00766EF3" w:rsidP="00766EF3">
            <w:pPr>
              <w:spacing w:after="0" w:line="240" w:lineRule="auto"/>
              <w:ind w:left="0" w:hanging="2"/>
              <w:jc w:val="both"/>
              <w:rPr>
                <w:rFonts w:ascii="Book Antiqua" w:hAnsi="Book Antiqua"/>
                <w:bCs/>
                <w:iCs/>
                <w:color w:val="000000"/>
                <w:sz w:val="20"/>
                <w:szCs w:val="20"/>
              </w:rPr>
            </w:pPr>
          </w:p>
        </w:tc>
        <w:tc>
          <w:tcPr>
            <w:tcW w:w="1134" w:type="dxa"/>
            <w:vMerge/>
            <w:tcBorders>
              <w:top w:val="single" w:sz="4" w:space="0" w:color="auto"/>
              <w:left w:val="nil"/>
              <w:bottom w:val="nil"/>
              <w:right w:val="nil"/>
            </w:tcBorders>
            <w:vAlign w:val="center"/>
            <w:hideMark/>
          </w:tcPr>
          <w:p w14:paraId="1B46B8B5" w14:textId="77777777" w:rsidR="00766EF3" w:rsidRPr="00B72D66" w:rsidRDefault="00766EF3" w:rsidP="00766EF3">
            <w:pPr>
              <w:spacing w:after="0" w:line="240" w:lineRule="auto"/>
              <w:ind w:left="0" w:hanging="2"/>
              <w:jc w:val="both"/>
              <w:rPr>
                <w:rFonts w:ascii="Book Antiqua" w:hAnsi="Book Antiqua"/>
                <w:bCs/>
                <w:iCs/>
                <w:color w:val="000000"/>
                <w:sz w:val="20"/>
                <w:szCs w:val="20"/>
              </w:rPr>
            </w:pPr>
          </w:p>
        </w:tc>
      </w:tr>
      <w:tr w:rsidR="00766EF3" w:rsidRPr="00B72D66" w14:paraId="5FC05A1A" w14:textId="77777777" w:rsidTr="00B72D66">
        <w:tc>
          <w:tcPr>
            <w:tcW w:w="1560" w:type="dxa"/>
            <w:tcBorders>
              <w:top w:val="nil"/>
              <w:left w:val="nil"/>
              <w:bottom w:val="nil"/>
              <w:right w:val="nil"/>
            </w:tcBorders>
          </w:tcPr>
          <w:p w14:paraId="4C9C4CD1" w14:textId="77777777" w:rsidR="00766EF3" w:rsidRPr="00B72D66" w:rsidRDefault="00766EF3" w:rsidP="00766EF3">
            <w:pPr>
              <w:spacing w:after="0" w:line="240" w:lineRule="auto"/>
              <w:ind w:left="0" w:hanging="2"/>
              <w:jc w:val="both"/>
              <w:rPr>
                <w:rFonts w:ascii="Book Antiqua" w:hAnsi="Book Antiqua"/>
                <w:bCs/>
                <w:iCs/>
                <w:color w:val="000000"/>
                <w:sz w:val="20"/>
                <w:szCs w:val="20"/>
              </w:rPr>
            </w:pPr>
          </w:p>
        </w:tc>
        <w:tc>
          <w:tcPr>
            <w:tcW w:w="1417" w:type="dxa"/>
            <w:tcBorders>
              <w:top w:val="single" w:sz="4" w:space="0" w:color="auto"/>
              <w:left w:val="nil"/>
              <w:bottom w:val="single" w:sz="4" w:space="0" w:color="auto"/>
              <w:right w:val="nil"/>
            </w:tcBorders>
            <w:hideMark/>
          </w:tcPr>
          <w:p w14:paraId="233BD422"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III</w:t>
            </w:r>
          </w:p>
          <w:p w14:paraId="4945DD8A"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(n=30)</w:t>
            </w:r>
          </w:p>
        </w:tc>
        <w:tc>
          <w:tcPr>
            <w:tcW w:w="1134" w:type="dxa"/>
            <w:tcBorders>
              <w:top w:val="single" w:sz="4" w:space="0" w:color="auto"/>
              <w:left w:val="nil"/>
              <w:bottom w:val="single" w:sz="4" w:space="0" w:color="auto"/>
              <w:right w:val="nil"/>
            </w:tcBorders>
            <w:hideMark/>
          </w:tcPr>
          <w:p w14:paraId="1850D206"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1685</w:t>
            </w:r>
          </w:p>
        </w:tc>
        <w:tc>
          <w:tcPr>
            <w:tcW w:w="1276" w:type="dxa"/>
            <w:tcBorders>
              <w:top w:val="single" w:sz="4" w:space="0" w:color="auto"/>
              <w:left w:val="nil"/>
              <w:bottom w:val="single" w:sz="4" w:space="0" w:color="auto"/>
              <w:right w:val="nil"/>
            </w:tcBorders>
            <w:hideMark/>
          </w:tcPr>
          <w:p w14:paraId="6F95F051"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0.221</w:t>
            </w:r>
          </w:p>
        </w:tc>
        <w:tc>
          <w:tcPr>
            <w:tcW w:w="1701" w:type="dxa"/>
            <w:tcBorders>
              <w:top w:val="single" w:sz="4" w:space="0" w:color="auto"/>
              <w:left w:val="nil"/>
              <w:bottom w:val="single" w:sz="4" w:space="0" w:color="auto"/>
              <w:right w:val="nil"/>
            </w:tcBorders>
          </w:tcPr>
          <w:p w14:paraId="66313FD8" w14:textId="77777777" w:rsidR="00766EF3" w:rsidRPr="00B72D66" w:rsidRDefault="00766EF3" w:rsidP="00766EF3">
            <w:pPr>
              <w:spacing w:after="0" w:line="240" w:lineRule="auto"/>
              <w:ind w:left="0" w:hanging="2"/>
              <w:rPr>
                <w:rFonts w:ascii="Book Antiqua" w:hAnsi="Book Antiqua"/>
                <w:bCs/>
                <w:iCs/>
                <w:color w:val="000000"/>
                <w:sz w:val="20"/>
                <w:szCs w:val="20"/>
              </w:rPr>
            </w:pPr>
          </w:p>
        </w:tc>
        <w:tc>
          <w:tcPr>
            <w:tcW w:w="850" w:type="dxa"/>
            <w:tcBorders>
              <w:top w:val="nil"/>
              <w:left w:val="nil"/>
              <w:bottom w:val="nil"/>
              <w:right w:val="nil"/>
            </w:tcBorders>
          </w:tcPr>
          <w:p w14:paraId="0A6B3B61" w14:textId="77777777" w:rsidR="00766EF3" w:rsidRPr="00B72D66" w:rsidRDefault="00766EF3" w:rsidP="00766EF3">
            <w:pPr>
              <w:spacing w:after="0" w:line="240" w:lineRule="auto"/>
              <w:ind w:left="0" w:hanging="2"/>
              <w:jc w:val="both"/>
              <w:rPr>
                <w:rFonts w:ascii="Book Antiqua" w:hAnsi="Book Antiqua"/>
                <w:bCs/>
                <w:iCs/>
                <w:color w:val="000000"/>
                <w:sz w:val="20"/>
                <w:szCs w:val="20"/>
              </w:rPr>
            </w:pPr>
          </w:p>
        </w:tc>
        <w:tc>
          <w:tcPr>
            <w:tcW w:w="1134" w:type="dxa"/>
            <w:tcBorders>
              <w:top w:val="nil"/>
              <w:left w:val="nil"/>
              <w:bottom w:val="nil"/>
              <w:right w:val="nil"/>
            </w:tcBorders>
          </w:tcPr>
          <w:p w14:paraId="4ED1C005" w14:textId="77777777" w:rsidR="00766EF3" w:rsidRPr="00B72D66" w:rsidRDefault="00766EF3" w:rsidP="00766EF3">
            <w:pPr>
              <w:spacing w:after="0" w:line="240" w:lineRule="auto"/>
              <w:ind w:left="0" w:hanging="2"/>
              <w:jc w:val="both"/>
              <w:rPr>
                <w:rFonts w:ascii="Book Antiqua" w:hAnsi="Book Antiqua"/>
                <w:bCs/>
                <w:iCs/>
                <w:color w:val="000000"/>
                <w:sz w:val="20"/>
                <w:szCs w:val="20"/>
              </w:rPr>
            </w:pPr>
          </w:p>
        </w:tc>
      </w:tr>
      <w:tr w:rsidR="00766EF3" w:rsidRPr="00B72D66" w14:paraId="76B966B6" w14:textId="77777777" w:rsidTr="00B72D66">
        <w:tc>
          <w:tcPr>
            <w:tcW w:w="1560" w:type="dxa"/>
            <w:tcBorders>
              <w:top w:val="nil"/>
              <w:left w:val="nil"/>
              <w:bottom w:val="single" w:sz="4" w:space="0" w:color="auto"/>
              <w:right w:val="nil"/>
            </w:tcBorders>
          </w:tcPr>
          <w:p w14:paraId="714D92ED" w14:textId="77777777" w:rsidR="00766EF3" w:rsidRPr="00B72D66" w:rsidRDefault="00766EF3" w:rsidP="00766EF3">
            <w:pPr>
              <w:spacing w:after="0" w:line="240" w:lineRule="auto"/>
              <w:ind w:left="0" w:hanging="2"/>
              <w:jc w:val="both"/>
              <w:rPr>
                <w:rFonts w:ascii="Book Antiqua" w:hAnsi="Book Antiqua"/>
                <w:bCs/>
                <w:iCs/>
                <w:color w:val="000000"/>
                <w:sz w:val="20"/>
                <w:szCs w:val="20"/>
              </w:rPr>
            </w:pPr>
          </w:p>
        </w:tc>
        <w:tc>
          <w:tcPr>
            <w:tcW w:w="1417" w:type="dxa"/>
            <w:tcBorders>
              <w:top w:val="single" w:sz="4" w:space="0" w:color="auto"/>
              <w:left w:val="nil"/>
              <w:bottom w:val="single" w:sz="4" w:space="0" w:color="auto"/>
              <w:right w:val="nil"/>
            </w:tcBorders>
            <w:hideMark/>
          </w:tcPr>
          <w:p w14:paraId="480A7520"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IV</w:t>
            </w:r>
          </w:p>
          <w:p w14:paraId="543C1D2C"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(n=30)</w:t>
            </w:r>
          </w:p>
        </w:tc>
        <w:tc>
          <w:tcPr>
            <w:tcW w:w="1134" w:type="dxa"/>
            <w:tcBorders>
              <w:top w:val="single" w:sz="4" w:space="0" w:color="auto"/>
              <w:left w:val="nil"/>
              <w:bottom w:val="single" w:sz="4" w:space="0" w:color="auto"/>
              <w:right w:val="nil"/>
            </w:tcBorders>
            <w:hideMark/>
          </w:tcPr>
          <w:p w14:paraId="213804F1"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1675</w:t>
            </w:r>
          </w:p>
        </w:tc>
        <w:tc>
          <w:tcPr>
            <w:tcW w:w="1276" w:type="dxa"/>
            <w:tcBorders>
              <w:top w:val="single" w:sz="4" w:space="0" w:color="auto"/>
              <w:left w:val="nil"/>
              <w:bottom w:val="single" w:sz="4" w:space="0" w:color="auto"/>
              <w:right w:val="nil"/>
            </w:tcBorders>
            <w:hideMark/>
          </w:tcPr>
          <w:p w14:paraId="7D2250DD" w14:textId="77777777" w:rsidR="00766EF3" w:rsidRPr="00B72D66" w:rsidRDefault="00766EF3" w:rsidP="00766EF3">
            <w:pPr>
              <w:spacing w:after="0" w:line="240" w:lineRule="auto"/>
              <w:ind w:left="0" w:hanging="2"/>
              <w:rPr>
                <w:rFonts w:ascii="Book Antiqua" w:hAnsi="Book Antiqua"/>
                <w:bCs/>
                <w:iCs/>
                <w:color w:val="000000"/>
                <w:sz w:val="20"/>
                <w:szCs w:val="20"/>
              </w:rPr>
            </w:pPr>
            <w:r w:rsidRPr="00B72D66">
              <w:rPr>
                <w:rFonts w:ascii="Book Antiqua" w:hAnsi="Book Antiqua"/>
                <w:bCs/>
                <w:iCs/>
                <w:color w:val="000000"/>
                <w:sz w:val="20"/>
                <w:szCs w:val="20"/>
              </w:rPr>
              <w:t>0.172</w:t>
            </w:r>
          </w:p>
        </w:tc>
        <w:tc>
          <w:tcPr>
            <w:tcW w:w="1701" w:type="dxa"/>
            <w:tcBorders>
              <w:top w:val="single" w:sz="4" w:space="0" w:color="auto"/>
              <w:left w:val="nil"/>
              <w:bottom w:val="single" w:sz="4" w:space="0" w:color="auto"/>
              <w:right w:val="nil"/>
            </w:tcBorders>
          </w:tcPr>
          <w:p w14:paraId="28851AC8" w14:textId="77777777" w:rsidR="00766EF3" w:rsidRPr="00B72D66" w:rsidRDefault="00766EF3" w:rsidP="00766EF3">
            <w:pPr>
              <w:spacing w:after="0" w:line="240" w:lineRule="auto"/>
              <w:ind w:left="0" w:hanging="2"/>
              <w:rPr>
                <w:rFonts w:ascii="Book Antiqua" w:hAnsi="Book Antiqua"/>
                <w:bCs/>
                <w:iCs/>
                <w:color w:val="000000"/>
                <w:sz w:val="20"/>
                <w:szCs w:val="20"/>
              </w:rPr>
            </w:pPr>
          </w:p>
        </w:tc>
        <w:tc>
          <w:tcPr>
            <w:tcW w:w="850" w:type="dxa"/>
            <w:tcBorders>
              <w:top w:val="nil"/>
              <w:left w:val="nil"/>
              <w:bottom w:val="single" w:sz="4" w:space="0" w:color="auto"/>
              <w:right w:val="nil"/>
            </w:tcBorders>
          </w:tcPr>
          <w:p w14:paraId="15614519" w14:textId="77777777" w:rsidR="00766EF3" w:rsidRPr="00B72D66" w:rsidRDefault="00766EF3" w:rsidP="00766EF3">
            <w:pPr>
              <w:spacing w:after="0" w:line="240" w:lineRule="auto"/>
              <w:ind w:left="0" w:hanging="2"/>
              <w:jc w:val="both"/>
              <w:rPr>
                <w:rFonts w:ascii="Book Antiqua" w:hAnsi="Book Antiqua"/>
                <w:bCs/>
                <w:iCs/>
                <w:color w:val="000000"/>
                <w:sz w:val="20"/>
                <w:szCs w:val="20"/>
              </w:rPr>
            </w:pPr>
          </w:p>
        </w:tc>
        <w:tc>
          <w:tcPr>
            <w:tcW w:w="1134" w:type="dxa"/>
            <w:tcBorders>
              <w:top w:val="nil"/>
              <w:left w:val="nil"/>
              <w:bottom w:val="single" w:sz="4" w:space="0" w:color="auto"/>
              <w:right w:val="nil"/>
            </w:tcBorders>
          </w:tcPr>
          <w:p w14:paraId="4FA48CC6" w14:textId="77777777" w:rsidR="00766EF3" w:rsidRPr="00B72D66" w:rsidRDefault="00766EF3" w:rsidP="00766EF3">
            <w:pPr>
              <w:spacing w:after="0" w:line="240" w:lineRule="auto"/>
              <w:ind w:left="0" w:hanging="2"/>
              <w:jc w:val="both"/>
              <w:rPr>
                <w:rFonts w:ascii="Book Antiqua" w:hAnsi="Book Antiqua"/>
                <w:bCs/>
                <w:iCs/>
                <w:color w:val="000000"/>
                <w:sz w:val="20"/>
                <w:szCs w:val="20"/>
              </w:rPr>
            </w:pPr>
          </w:p>
        </w:tc>
      </w:tr>
    </w:tbl>
    <w:p w14:paraId="095B338F" w14:textId="77777777" w:rsidR="00766EF3" w:rsidRDefault="00766EF3">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p>
    <w:p w14:paraId="5F6EAD52" w14:textId="35E7579F" w:rsidR="00766EF3" w:rsidRDefault="002A7164">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r w:rsidRPr="002A7164">
        <w:rPr>
          <w:rFonts w:ascii="Times New Roman" w:eastAsia="Gill Sans" w:hAnsi="Times New Roman" w:cs="Times New Roman"/>
          <w:bCs/>
          <w:color w:val="000000"/>
          <w:sz w:val="24"/>
          <w:szCs w:val="24"/>
        </w:rPr>
        <w:t>Table 8 presents the mean estimated fetal weight before and after the intervention in each group. No significant differences were observed among groups at baseline (p = 0.491). After the intervention, statistically significant differences in estimated fetal weight were observed among groups (p &lt; 0.05).</w:t>
      </w:r>
    </w:p>
    <w:p w14:paraId="28AC19E4" w14:textId="77777777" w:rsidR="00C74F38" w:rsidRDefault="00C74F38">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p>
    <w:p w14:paraId="18849C86" w14:textId="77777777" w:rsidR="00C74F38" w:rsidRDefault="00C74F38">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p>
    <w:p w14:paraId="23F4CDBB" w14:textId="1D299D16" w:rsidR="00C74F38" w:rsidRPr="00C74F38" w:rsidRDefault="00C74F38" w:rsidP="00C74F38">
      <w:pPr>
        <w:pBdr>
          <w:top w:val="nil"/>
          <w:left w:val="nil"/>
          <w:bottom w:val="nil"/>
          <w:right w:val="nil"/>
          <w:between w:val="nil"/>
        </w:pBdr>
        <w:spacing w:after="0" w:line="360" w:lineRule="auto"/>
        <w:ind w:left="0" w:hanging="2"/>
        <w:jc w:val="both"/>
        <w:rPr>
          <w:rFonts w:ascii="Gill Sans" w:eastAsia="Gill Sans" w:hAnsi="Gill Sans" w:cs="Times New Roman"/>
          <w:b/>
          <w:color w:val="000000"/>
          <w:sz w:val="24"/>
          <w:szCs w:val="24"/>
        </w:rPr>
      </w:pPr>
      <w:r w:rsidRPr="00C74F38">
        <w:rPr>
          <w:rFonts w:ascii="Gill Sans" w:eastAsia="Gill Sans" w:hAnsi="Gill Sans" w:cs="Times New Roman"/>
          <w:b/>
          <w:color w:val="000000"/>
          <w:sz w:val="24"/>
          <w:szCs w:val="24"/>
        </w:rPr>
        <w:t>DISCUSSION</w:t>
      </w:r>
    </w:p>
    <w:p w14:paraId="1EDF0083" w14:textId="77777777" w:rsidR="00F031A8" w:rsidRDefault="00F031A8">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r w:rsidRPr="00F031A8">
        <w:rPr>
          <w:rFonts w:ascii="Times New Roman" w:eastAsia="Gill Sans" w:hAnsi="Times New Roman" w:cs="Times New Roman"/>
          <w:bCs/>
          <w:color w:val="000000"/>
          <w:sz w:val="24"/>
          <w:szCs w:val="24"/>
        </w:rPr>
        <w:t>This study found differences in estimated fetal weight measurements after the intervention period among pregnant women who received guided imagery, golden banana cookies, a combination of both, and no intervention. These findings suggest that interventions addressing psychological and nutritional aspects may be associated with changes in estimated fetal weight during pregnancy.</w:t>
      </w:r>
    </w:p>
    <w:p w14:paraId="23B6D103" w14:textId="2B5EABF8" w:rsidR="00F031A8" w:rsidRDefault="00F031A8">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r w:rsidRPr="00F031A8">
        <w:rPr>
          <w:rFonts w:ascii="Times New Roman" w:eastAsia="Gill Sans" w:hAnsi="Times New Roman" w:cs="Times New Roman"/>
          <w:bCs/>
          <w:color w:val="000000"/>
          <w:sz w:val="24"/>
          <w:szCs w:val="24"/>
        </w:rPr>
        <w:t>Guided imagery is a relaxation technique that has been widely used to reduce anxiety during pregnancy. Previous studies have shown that guided imagery may help decrease maternal anxiety and stress levels, which are known to influence neuroendocrine responses such as cortisol secretion. Elevated stress hormones during pregnancy have been associated with alterations in uteroplacental blood flow, which may affect fetal growth. Although this study did not directly measure anxiety levels, the observed differences in estimated fetal weight may be related to improved maternal psychological well-being following relaxation interventions.</w:t>
      </w:r>
    </w:p>
    <w:p w14:paraId="57D5A60F" w14:textId="7735A6DA" w:rsidR="00F031A8" w:rsidRDefault="00F031A8">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r w:rsidRPr="00F031A8">
        <w:rPr>
          <w:rFonts w:ascii="Times New Roman" w:eastAsia="Gill Sans" w:hAnsi="Times New Roman" w:cs="Times New Roman"/>
          <w:bCs/>
          <w:color w:val="000000"/>
          <w:sz w:val="24"/>
          <w:szCs w:val="24"/>
        </w:rPr>
        <w:lastRenderedPageBreak/>
        <w:t>Nutritional intake is a well-established determinant of fetal growth. The golden banana cookies used in this study provided carbohydrates as a primary energy source, along with protein and essential minerals such as iron, calcium, and potassium. Adequate energy and micronutrient intake during pregnancy is essential to support maternal metabolic demands and fetal development. The consumption of supplementary food products may contribute to improved maternal nutritional status, which could be reflected in fetal growth indicators such as estimated fetal weight.</w:t>
      </w:r>
    </w:p>
    <w:p w14:paraId="51053104" w14:textId="5F757479" w:rsidR="00F031A8" w:rsidRDefault="00F031A8">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r w:rsidRPr="00F031A8">
        <w:rPr>
          <w:rFonts w:ascii="Times New Roman" w:eastAsia="Gill Sans" w:hAnsi="Times New Roman" w:cs="Times New Roman"/>
          <w:bCs/>
          <w:color w:val="000000"/>
          <w:sz w:val="24"/>
          <w:szCs w:val="24"/>
        </w:rPr>
        <w:t>The COVID-19 pandemic has been associated with increased levels of psychological distress among pregnant women, due to concerns about infection, restricted access to health services, and uncertainty regarding maternal and fetal outcomes. Non-pharmacological interventions, such as guided imagery, combined with locally available nutritional supplementation, represent feasible strategies to support maternal well-being during challenging conditions. Addressing both psychological and nutritional factors simultaneously may offer a more comprehensive approach to maternal care during pregnancy.</w:t>
      </w:r>
    </w:p>
    <w:p w14:paraId="06066012" w14:textId="0B1DBABB" w:rsidR="00F031A8" w:rsidRDefault="00F031A8">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r w:rsidRPr="00F031A8">
        <w:rPr>
          <w:rFonts w:ascii="Times New Roman" w:eastAsia="Gill Sans" w:hAnsi="Times New Roman" w:cs="Times New Roman"/>
          <w:bCs/>
          <w:color w:val="000000"/>
          <w:sz w:val="24"/>
          <w:szCs w:val="24"/>
        </w:rPr>
        <w:t>Despite the observed differences in estimated fetal weight, the findings of this study should be interpreted with caution. The quasi-experimental design and the absence of direct measurements of anxiety levels and dietary intake limit the ability to establish causal relationships. Nevertheless, the results provide preliminary evidence that simple, low-cost psychological and nutritional interventions may be incorporated into antenatal care programs, particularly in resource-limited settings.</w:t>
      </w:r>
    </w:p>
    <w:p w14:paraId="134AE3EC" w14:textId="77777777" w:rsidR="00F031A8" w:rsidRDefault="00F031A8">
      <w:pPr>
        <w:pBdr>
          <w:top w:val="nil"/>
          <w:left w:val="nil"/>
          <w:bottom w:val="nil"/>
          <w:right w:val="nil"/>
          <w:between w:val="nil"/>
        </w:pBdr>
        <w:spacing w:after="0" w:line="360" w:lineRule="auto"/>
        <w:ind w:left="0" w:hanging="2"/>
        <w:jc w:val="both"/>
        <w:rPr>
          <w:rFonts w:ascii="Times New Roman" w:eastAsia="Gill Sans" w:hAnsi="Times New Roman" w:cs="Times New Roman"/>
          <w:bCs/>
          <w:color w:val="000000"/>
          <w:sz w:val="24"/>
          <w:szCs w:val="24"/>
        </w:rPr>
      </w:pPr>
    </w:p>
    <w:p w14:paraId="3FC7EB54" w14:textId="2C2EEA4B" w:rsidR="00B10DF7" w:rsidRDefault="00000000">
      <w:pPr>
        <w:pBdr>
          <w:top w:val="nil"/>
          <w:left w:val="nil"/>
          <w:bottom w:val="nil"/>
          <w:right w:val="nil"/>
          <w:between w:val="nil"/>
        </w:pBdr>
        <w:spacing w:after="0" w:line="360" w:lineRule="auto"/>
        <w:ind w:left="0" w:hanging="2"/>
        <w:jc w:val="both"/>
        <w:rPr>
          <w:rFonts w:ascii="Gill Sans" w:eastAsia="Gill Sans" w:hAnsi="Gill Sans" w:cs="Gill Sans"/>
          <w:color w:val="000000"/>
          <w:sz w:val="24"/>
          <w:szCs w:val="24"/>
        </w:rPr>
      </w:pPr>
      <w:r>
        <w:rPr>
          <w:rFonts w:ascii="Gill Sans" w:eastAsia="Gill Sans" w:hAnsi="Gill Sans" w:cs="Gill Sans"/>
          <w:b/>
          <w:color w:val="000000"/>
          <w:sz w:val="24"/>
          <w:szCs w:val="24"/>
        </w:rPr>
        <w:t>CONCLUSION</w:t>
      </w:r>
    </w:p>
    <w:p w14:paraId="217DF6EB" w14:textId="77777777" w:rsidR="003C0794" w:rsidRPr="003C0794" w:rsidRDefault="003C0794" w:rsidP="003C0794">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lang w:val="en-ID"/>
        </w:rPr>
      </w:pPr>
      <w:r w:rsidRPr="003C0794">
        <w:rPr>
          <w:rFonts w:ascii="Times New Roman" w:eastAsia="Times New Roman" w:hAnsi="Times New Roman" w:cs="Times New Roman"/>
          <w:color w:val="000000"/>
          <w:sz w:val="24"/>
          <w:szCs w:val="24"/>
          <w:lang w:val="en-ID"/>
        </w:rPr>
        <w:t xml:space="preserve">This study observed differences in estimated </w:t>
      </w:r>
      <w:proofErr w:type="spellStart"/>
      <w:r w:rsidRPr="003C0794">
        <w:rPr>
          <w:rFonts w:ascii="Times New Roman" w:eastAsia="Times New Roman" w:hAnsi="Times New Roman" w:cs="Times New Roman"/>
          <w:color w:val="000000"/>
          <w:sz w:val="24"/>
          <w:szCs w:val="24"/>
          <w:lang w:val="en-ID"/>
        </w:rPr>
        <w:t>fetal</w:t>
      </w:r>
      <w:proofErr w:type="spellEnd"/>
      <w:r w:rsidRPr="003C0794">
        <w:rPr>
          <w:rFonts w:ascii="Times New Roman" w:eastAsia="Times New Roman" w:hAnsi="Times New Roman" w:cs="Times New Roman"/>
          <w:color w:val="000000"/>
          <w:sz w:val="24"/>
          <w:szCs w:val="24"/>
          <w:lang w:val="en-ID"/>
        </w:rPr>
        <w:t xml:space="preserve"> weight among pregnant women who received guided imagery, golden banana cookies, a combination of both interventions, and no intervention. The findings indicate that psychological relaxation techniques and locally based nutritional supplementation may be associated with variations in </w:t>
      </w:r>
      <w:proofErr w:type="spellStart"/>
      <w:r w:rsidRPr="003C0794">
        <w:rPr>
          <w:rFonts w:ascii="Times New Roman" w:eastAsia="Times New Roman" w:hAnsi="Times New Roman" w:cs="Times New Roman"/>
          <w:color w:val="000000"/>
          <w:sz w:val="24"/>
          <w:szCs w:val="24"/>
          <w:lang w:val="en-ID"/>
        </w:rPr>
        <w:t>fetal</w:t>
      </w:r>
      <w:proofErr w:type="spellEnd"/>
      <w:r w:rsidRPr="003C0794">
        <w:rPr>
          <w:rFonts w:ascii="Times New Roman" w:eastAsia="Times New Roman" w:hAnsi="Times New Roman" w:cs="Times New Roman"/>
          <w:color w:val="000000"/>
          <w:sz w:val="24"/>
          <w:szCs w:val="24"/>
          <w:lang w:val="en-ID"/>
        </w:rPr>
        <w:t xml:space="preserve"> growth indicators during pregnancy.</w:t>
      </w:r>
    </w:p>
    <w:p w14:paraId="78765236" w14:textId="77777777" w:rsidR="003C0794" w:rsidRPr="003C0794" w:rsidRDefault="003C0794" w:rsidP="003C0794">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lang w:val="en-ID"/>
        </w:rPr>
      </w:pPr>
      <w:r w:rsidRPr="003C0794">
        <w:rPr>
          <w:rFonts w:ascii="Times New Roman" w:eastAsia="Times New Roman" w:hAnsi="Times New Roman" w:cs="Times New Roman"/>
          <w:color w:val="000000"/>
          <w:sz w:val="24"/>
          <w:szCs w:val="24"/>
          <w:lang w:val="en-ID"/>
        </w:rPr>
        <w:t>These results suggest that integrating non-pharmacological psychological support and nutritional approaches may provide additional support for pregnant women experiencing anxiety. However, the findings should be interpreted cautiously due to the quasi-experimental design and the absence of direct measurements of psychological and nutritional outcomes.</w:t>
      </w:r>
    </w:p>
    <w:p w14:paraId="6E3CCE56" w14:textId="77777777" w:rsidR="003C0794" w:rsidRPr="003C0794" w:rsidRDefault="003C0794" w:rsidP="003C0794">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lang w:val="en-ID"/>
        </w:rPr>
      </w:pPr>
      <w:r w:rsidRPr="003C0794">
        <w:rPr>
          <w:rFonts w:ascii="Times New Roman" w:eastAsia="Times New Roman" w:hAnsi="Times New Roman" w:cs="Times New Roman"/>
          <w:color w:val="000000"/>
          <w:sz w:val="24"/>
          <w:szCs w:val="24"/>
          <w:lang w:val="en-ID"/>
        </w:rPr>
        <w:t xml:space="preserve">Health professionals, particularly midwives, may consider the use of guided imagery and locally based supplementary food as supportive interventions in antenatal care. Future research using randomized controlled designs, larger sample sizes, and additional outcome measures such as anxiety </w:t>
      </w:r>
      <w:r w:rsidRPr="003C0794">
        <w:rPr>
          <w:rFonts w:ascii="Times New Roman" w:eastAsia="Times New Roman" w:hAnsi="Times New Roman" w:cs="Times New Roman"/>
          <w:color w:val="000000"/>
          <w:sz w:val="24"/>
          <w:szCs w:val="24"/>
          <w:lang w:val="en-ID"/>
        </w:rPr>
        <w:lastRenderedPageBreak/>
        <w:t>levels, maternal nutritional status, and infant birth weight is recommended to confirm and strengthen these findings.</w:t>
      </w:r>
    </w:p>
    <w:p w14:paraId="7B7B6E2F" w14:textId="77777777" w:rsidR="00877927" w:rsidRDefault="00877927" w:rsidP="00C74F38">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rPr>
      </w:pPr>
    </w:p>
    <w:p w14:paraId="63F537B9" w14:textId="4C7D80EF" w:rsidR="00877927" w:rsidRPr="00877927" w:rsidRDefault="00877927" w:rsidP="00877927">
      <w:pPr>
        <w:pBdr>
          <w:top w:val="nil"/>
          <w:left w:val="nil"/>
          <w:bottom w:val="nil"/>
          <w:right w:val="nil"/>
          <w:between w:val="nil"/>
        </w:pBdr>
        <w:spacing w:after="0" w:line="360" w:lineRule="auto"/>
        <w:ind w:left="0" w:hanging="2"/>
        <w:jc w:val="both"/>
        <w:rPr>
          <w:rFonts w:ascii="Gill Sans" w:eastAsia="Times New Roman" w:hAnsi="Gill Sans" w:cs="Times New Roman"/>
          <w:b/>
          <w:bCs/>
          <w:color w:val="000000"/>
          <w:sz w:val="24"/>
          <w:szCs w:val="24"/>
          <w:lang w:val="en-ID"/>
        </w:rPr>
      </w:pPr>
      <w:r w:rsidRPr="00877927">
        <w:rPr>
          <w:rFonts w:ascii="Gill Sans" w:eastAsia="Times New Roman" w:hAnsi="Gill Sans" w:cs="Times New Roman"/>
          <w:b/>
          <w:bCs/>
          <w:color w:val="000000"/>
          <w:sz w:val="24"/>
          <w:szCs w:val="24"/>
          <w:lang w:val="en-ID"/>
        </w:rPr>
        <w:t>CONFLICT OF INTEREST</w:t>
      </w:r>
    </w:p>
    <w:p w14:paraId="4B8AA7B9" w14:textId="51679E61" w:rsidR="00877927" w:rsidRDefault="00877927" w:rsidP="00877927">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lang w:val="en-ID"/>
        </w:rPr>
      </w:pPr>
      <w:r w:rsidRPr="00877927">
        <w:rPr>
          <w:rFonts w:ascii="Times New Roman" w:eastAsia="Times New Roman" w:hAnsi="Times New Roman" w:cs="Times New Roman"/>
          <w:color w:val="000000"/>
          <w:sz w:val="24"/>
          <w:szCs w:val="24"/>
          <w:lang w:val="en-ID"/>
        </w:rPr>
        <w:t>The authors declare that there is no conflict of interest regarding the publication of this manuscript.</w:t>
      </w:r>
    </w:p>
    <w:p w14:paraId="1FCC941D" w14:textId="77777777" w:rsidR="009D7DC2" w:rsidRDefault="009D7DC2" w:rsidP="00877927">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lang w:val="en-ID"/>
        </w:rPr>
      </w:pPr>
    </w:p>
    <w:p w14:paraId="4AA8A61E" w14:textId="293709E3" w:rsidR="009D7DC2" w:rsidRPr="00877927" w:rsidRDefault="009D7DC2" w:rsidP="00877927">
      <w:pPr>
        <w:pBdr>
          <w:top w:val="nil"/>
          <w:left w:val="nil"/>
          <w:bottom w:val="nil"/>
          <w:right w:val="nil"/>
          <w:between w:val="nil"/>
        </w:pBdr>
        <w:spacing w:after="0" w:line="360" w:lineRule="auto"/>
        <w:ind w:left="0" w:hanging="2"/>
        <w:jc w:val="both"/>
        <w:rPr>
          <w:rFonts w:ascii="Times New Roman" w:eastAsia="Times New Roman" w:hAnsi="Times New Roman" w:cs="Times New Roman"/>
          <w:b/>
          <w:bCs/>
          <w:color w:val="000000"/>
          <w:sz w:val="24"/>
          <w:szCs w:val="24"/>
          <w:lang w:val="en-ID"/>
        </w:rPr>
      </w:pPr>
      <w:r w:rsidRPr="009D7DC2">
        <w:rPr>
          <w:rFonts w:ascii="Gill Sans" w:eastAsia="Times New Roman" w:hAnsi="Gill Sans" w:cs="Times New Roman"/>
          <w:b/>
          <w:bCs/>
          <w:color w:val="000000"/>
          <w:sz w:val="24"/>
          <w:szCs w:val="24"/>
        </w:rPr>
        <w:t>FUNDING</w:t>
      </w:r>
      <w:r w:rsidRPr="009D7DC2">
        <w:rPr>
          <w:rFonts w:ascii="Times New Roman" w:eastAsia="Times New Roman" w:hAnsi="Times New Roman" w:cs="Times New Roman"/>
          <w:b/>
          <w:bCs/>
          <w:color w:val="000000"/>
          <w:sz w:val="24"/>
          <w:szCs w:val="24"/>
        </w:rPr>
        <w:br/>
      </w:r>
      <w:r w:rsidRPr="009D7DC2">
        <w:rPr>
          <w:rFonts w:ascii="Times New Roman" w:eastAsia="Times New Roman" w:hAnsi="Times New Roman" w:cs="Times New Roman"/>
          <w:color w:val="000000"/>
          <w:sz w:val="24"/>
          <w:szCs w:val="24"/>
        </w:rPr>
        <w:t>The authors declare that no external funding was received for this study.</w:t>
      </w:r>
    </w:p>
    <w:p w14:paraId="52EC1C76" w14:textId="77777777" w:rsidR="00877927" w:rsidRDefault="00877927" w:rsidP="00877927">
      <w:pPr>
        <w:spacing w:after="0" w:line="360" w:lineRule="auto"/>
        <w:ind w:leftChars="0" w:left="0" w:firstLineChars="0" w:firstLine="0"/>
        <w:jc w:val="both"/>
        <w:rPr>
          <w:rFonts w:ascii="Gill Sans" w:eastAsia="Gill Sans" w:hAnsi="Gill Sans" w:cs="Gill Sans"/>
          <w:b/>
          <w:color w:val="000000"/>
          <w:sz w:val="24"/>
          <w:szCs w:val="24"/>
        </w:rPr>
      </w:pPr>
    </w:p>
    <w:p w14:paraId="0E331D86" w14:textId="77777777" w:rsidR="00074F6B" w:rsidRPr="00074F6B" w:rsidRDefault="00074F6B" w:rsidP="00074F6B">
      <w:pPr>
        <w:spacing w:after="0" w:line="360" w:lineRule="auto"/>
        <w:ind w:left="0" w:hanging="2"/>
        <w:jc w:val="both"/>
        <w:rPr>
          <w:rFonts w:ascii="Gill Sans" w:eastAsia="Times New Roman" w:hAnsi="Gill Sans" w:cs="Times New Roman"/>
          <w:b/>
          <w:bCs/>
          <w:color w:val="000000"/>
          <w:sz w:val="24"/>
          <w:szCs w:val="24"/>
          <w:lang w:val="en-ID"/>
        </w:rPr>
      </w:pPr>
      <w:r w:rsidRPr="00074F6B">
        <w:rPr>
          <w:rFonts w:ascii="Gill Sans" w:eastAsia="Times New Roman" w:hAnsi="Gill Sans" w:cs="Times New Roman"/>
          <w:b/>
          <w:bCs/>
          <w:color w:val="000000"/>
          <w:sz w:val="24"/>
          <w:szCs w:val="24"/>
          <w:lang w:val="en-ID"/>
        </w:rPr>
        <w:t>LIMITATIONS OF THE STUDY</w:t>
      </w:r>
    </w:p>
    <w:p w14:paraId="5A005CFE" w14:textId="25567007" w:rsidR="00074F6B" w:rsidRPr="00074F6B" w:rsidRDefault="00074F6B" w:rsidP="00074F6B">
      <w:pPr>
        <w:spacing w:after="0" w:line="360" w:lineRule="auto"/>
        <w:ind w:left="0" w:hanging="2"/>
        <w:jc w:val="both"/>
        <w:rPr>
          <w:rFonts w:ascii="Times New Roman" w:eastAsia="Times New Roman" w:hAnsi="Times New Roman" w:cs="Times New Roman"/>
          <w:color w:val="000000"/>
          <w:sz w:val="24"/>
          <w:szCs w:val="24"/>
          <w:lang w:val="en-ID"/>
        </w:rPr>
      </w:pPr>
      <w:r w:rsidRPr="00074F6B">
        <w:rPr>
          <w:rFonts w:ascii="Times New Roman" w:eastAsia="Times New Roman" w:hAnsi="Times New Roman" w:cs="Times New Roman"/>
          <w:color w:val="000000"/>
          <w:sz w:val="24"/>
          <w:szCs w:val="24"/>
          <w:lang w:val="en-ID"/>
        </w:rPr>
        <w:t xml:space="preserve">The outcome variables in this study focused only on estimated </w:t>
      </w:r>
      <w:proofErr w:type="spellStart"/>
      <w:r w:rsidRPr="00074F6B">
        <w:rPr>
          <w:rFonts w:ascii="Times New Roman" w:eastAsia="Times New Roman" w:hAnsi="Times New Roman" w:cs="Times New Roman"/>
          <w:color w:val="000000"/>
          <w:sz w:val="24"/>
          <w:szCs w:val="24"/>
          <w:lang w:val="en-ID"/>
        </w:rPr>
        <w:t>fetal</w:t>
      </w:r>
      <w:proofErr w:type="spellEnd"/>
      <w:r w:rsidRPr="00074F6B">
        <w:rPr>
          <w:rFonts w:ascii="Times New Roman" w:eastAsia="Times New Roman" w:hAnsi="Times New Roman" w:cs="Times New Roman"/>
          <w:color w:val="000000"/>
          <w:sz w:val="24"/>
          <w:szCs w:val="24"/>
          <w:lang w:val="en-ID"/>
        </w:rPr>
        <w:t xml:space="preserve"> weight during pregnancy and did not directly describe pregnancy outcomes such as birth weight, infant length, or neonatal health conditions after birth.</w:t>
      </w:r>
      <w:r w:rsidR="00896A06">
        <w:rPr>
          <w:rFonts w:ascii="Times New Roman" w:eastAsia="Times New Roman" w:hAnsi="Times New Roman" w:cs="Times New Roman"/>
          <w:color w:val="000000"/>
          <w:sz w:val="24"/>
          <w:szCs w:val="24"/>
          <w:lang w:val="en-ID"/>
        </w:rPr>
        <w:t xml:space="preserve"> </w:t>
      </w:r>
    </w:p>
    <w:p w14:paraId="429F28CB" w14:textId="77777777" w:rsidR="00074F6B" w:rsidRDefault="00074F6B">
      <w:pPr>
        <w:spacing w:after="0" w:line="360" w:lineRule="auto"/>
        <w:ind w:left="0" w:hanging="2"/>
        <w:jc w:val="both"/>
        <w:rPr>
          <w:rFonts w:ascii="Times New Roman" w:eastAsia="Times New Roman" w:hAnsi="Times New Roman" w:cs="Times New Roman"/>
          <w:color w:val="000000"/>
          <w:sz w:val="24"/>
          <w:szCs w:val="24"/>
        </w:rPr>
      </w:pPr>
    </w:p>
    <w:p w14:paraId="00EBE42F" w14:textId="2CA3D40F" w:rsidR="00074F6B" w:rsidRPr="00074F6B" w:rsidRDefault="00000000" w:rsidP="00074F6B">
      <w:pPr>
        <w:pBdr>
          <w:top w:val="nil"/>
          <w:left w:val="nil"/>
          <w:bottom w:val="nil"/>
          <w:right w:val="nil"/>
          <w:between w:val="nil"/>
        </w:pBdr>
        <w:spacing w:after="0" w:line="360" w:lineRule="auto"/>
        <w:ind w:left="0" w:hanging="2"/>
        <w:jc w:val="both"/>
        <w:rPr>
          <w:rFonts w:ascii="Gill Sans" w:eastAsia="Gill Sans" w:hAnsi="Gill Sans" w:cs="Gill Sans"/>
          <w:color w:val="000000"/>
          <w:sz w:val="24"/>
          <w:szCs w:val="24"/>
        </w:rPr>
      </w:pPr>
      <w:bookmarkStart w:id="2" w:name="_heading=h.3dy6vkm" w:colFirst="0" w:colLast="0"/>
      <w:bookmarkEnd w:id="2"/>
      <w:r>
        <w:rPr>
          <w:rFonts w:ascii="Gill Sans" w:eastAsia="Gill Sans" w:hAnsi="Gill Sans" w:cs="Gill Sans"/>
          <w:b/>
          <w:color w:val="000000"/>
          <w:sz w:val="24"/>
          <w:szCs w:val="24"/>
        </w:rPr>
        <w:t>REFERENCES</w:t>
      </w:r>
    </w:p>
    <w:p w14:paraId="75E3E270" w14:textId="75125CB2"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proofErr w:type="spellStart"/>
      <w:r w:rsidRPr="00807E89">
        <w:rPr>
          <w:rFonts w:ascii="Times New Roman" w:eastAsia="Times New Roman" w:hAnsi="Times New Roman"/>
          <w:color w:val="000000"/>
          <w:sz w:val="24"/>
          <w:szCs w:val="24"/>
          <w:lang w:val="en-ID"/>
        </w:rPr>
        <w:t>Argaheni</w:t>
      </w:r>
      <w:proofErr w:type="spellEnd"/>
      <w:r w:rsidRPr="00807E89">
        <w:rPr>
          <w:rFonts w:ascii="Times New Roman" w:eastAsia="Times New Roman" w:hAnsi="Times New Roman"/>
          <w:color w:val="000000"/>
          <w:sz w:val="24"/>
          <w:szCs w:val="24"/>
          <w:lang w:val="en-ID"/>
        </w:rPr>
        <w:t xml:space="preserve"> NB. The effect of the COVID-19 pandemic on maternal anxiety during pregnancy: a systematic review. </w:t>
      </w:r>
      <w:r w:rsidRPr="00807E89">
        <w:rPr>
          <w:rFonts w:ascii="Times New Roman" w:eastAsia="Times New Roman" w:hAnsi="Times New Roman"/>
          <w:i/>
          <w:iCs/>
          <w:color w:val="000000"/>
          <w:sz w:val="24"/>
          <w:szCs w:val="24"/>
          <w:lang w:val="en-ID"/>
        </w:rPr>
        <w:t>Journal of Midwifery</w:t>
      </w:r>
      <w:r w:rsidRPr="00807E89">
        <w:rPr>
          <w:rFonts w:ascii="Times New Roman" w:eastAsia="Times New Roman" w:hAnsi="Times New Roman"/>
          <w:color w:val="000000"/>
          <w:sz w:val="24"/>
          <w:szCs w:val="24"/>
          <w:lang w:val="en-ID"/>
        </w:rPr>
        <w:t>. 2021;9(2).</w:t>
      </w:r>
    </w:p>
    <w:p w14:paraId="4272D481" w14:textId="21B92079"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proofErr w:type="spellStart"/>
      <w:r w:rsidRPr="00807E89">
        <w:rPr>
          <w:rFonts w:ascii="Times New Roman" w:eastAsia="Times New Roman" w:hAnsi="Times New Roman"/>
          <w:color w:val="000000"/>
          <w:sz w:val="24"/>
          <w:szCs w:val="24"/>
          <w:lang w:val="en-ID"/>
        </w:rPr>
        <w:t>Ariestanti</w:t>
      </w:r>
      <w:proofErr w:type="spellEnd"/>
      <w:r w:rsidRPr="00807E89">
        <w:rPr>
          <w:rFonts w:ascii="Times New Roman" w:eastAsia="Times New Roman" w:hAnsi="Times New Roman"/>
          <w:color w:val="000000"/>
          <w:sz w:val="24"/>
          <w:szCs w:val="24"/>
          <w:lang w:val="en-ID"/>
        </w:rPr>
        <w:t xml:space="preserve"> Y, </w:t>
      </w:r>
      <w:proofErr w:type="spellStart"/>
      <w:r w:rsidRPr="00807E89">
        <w:rPr>
          <w:rFonts w:ascii="Times New Roman" w:eastAsia="Times New Roman" w:hAnsi="Times New Roman"/>
          <w:color w:val="000000"/>
          <w:sz w:val="24"/>
          <w:szCs w:val="24"/>
          <w:lang w:val="en-ID"/>
        </w:rPr>
        <w:t>Widayati</w:t>
      </w:r>
      <w:proofErr w:type="spellEnd"/>
      <w:r w:rsidRPr="00807E89">
        <w:rPr>
          <w:rFonts w:ascii="Times New Roman" w:eastAsia="Times New Roman" w:hAnsi="Times New Roman"/>
          <w:color w:val="000000"/>
          <w:sz w:val="24"/>
          <w:szCs w:val="24"/>
          <w:lang w:val="en-ID"/>
        </w:rPr>
        <w:t xml:space="preserve"> T, </w:t>
      </w:r>
      <w:proofErr w:type="spellStart"/>
      <w:r w:rsidRPr="00807E89">
        <w:rPr>
          <w:rFonts w:ascii="Times New Roman" w:eastAsia="Times New Roman" w:hAnsi="Times New Roman"/>
          <w:color w:val="000000"/>
          <w:sz w:val="24"/>
          <w:szCs w:val="24"/>
          <w:lang w:val="en-ID"/>
        </w:rPr>
        <w:t>Sulistyowati</w:t>
      </w:r>
      <w:proofErr w:type="spellEnd"/>
      <w:r w:rsidRPr="00807E89">
        <w:rPr>
          <w:rFonts w:ascii="Times New Roman" w:eastAsia="Times New Roman" w:hAnsi="Times New Roman"/>
          <w:color w:val="000000"/>
          <w:sz w:val="24"/>
          <w:szCs w:val="24"/>
          <w:lang w:val="en-ID"/>
        </w:rPr>
        <w:t xml:space="preserve"> Y. Determinants of antenatal care utilization among pregnant women during the COVID-19 pandemic. </w:t>
      </w:r>
      <w:r w:rsidRPr="00807E89">
        <w:rPr>
          <w:rFonts w:ascii="Times New Roman" w:eastAsia="Times New Roman" w:hAnsi="Times New Roman"/>
          <w:i/>
          <w:iCs/>
          <w:color w:val="000000"/>
          <w:sz w:val="24"/>
          <w:szCs w:val="24"/>
          <w:lang w:val="en-ID"/>
        </w:rPr>
        <w:t xml:space="preserve">J Bidang </w:t>
      </w:r>
      <w:proofErr w:type="spellStart"/>
      <w:r w:rsidRPr="00807E89">
        <w:rPr>
          <w:rFonts w:ascii="Times New Roman" w:eastAsia="Times New Roman" w:hAnsi="Times New Roman"/>
          <w:i/>
          <w:iCs/>
          <w:color w:val="000000"/>
          <w:sz w:val="24"/>
          <w:szCs w:val="24"/>
          <w:lang w:val="en-ID"/>
        </w:rPr>
        <w:t>Ilmu</w:t>
      </w:r>
      <w:proofErr w:type="spellEnd"/>
      <w:r w:rsidRPr="00807E89">
        <w:rPr>
          <w:rFonts w:ascii="Times New Roman" w:eastAsia="Times New Roman" w:hAnsi="Times New Roman"/>
          <w:i/>
          <w:iCs/>
          <w:color w:val="000000"/>
          <w:sz w:val="24"/>
          <w:szCs w:val="24"/>
          <w:lang w:val="en-ID"/>
        </w:rPr>
        <w:t xml:space="preserve"> </w:t>
      </w:r>
      <w:proofErr w:type="spellStart"/>
      <w:r w:rsidRPr="00807E89">
        <w:rPr>
          <w:rFonts w:ascii="Times New Roman" w:eastAsia="Times New Roman" w:hAnsi="Times New Roman"/>
          <w:i/>
          <w:iCs/>
          <w:color w:val="000000"/>
          <w:sz w:val="24"/>
          <w:szCs w:val="24"/>
          <w:lang w:val="en-ID"/>
        </w:rPr>
        <w:t>Kesehat</w:t>
      </w:r>
      <w:proofErr w:type="spellEnd"/>
      <w:r w:rsidRPr="00807E89">
        <w:rPr>
          <w:rFonts w:ascii="Times New Roman" w:eastAsia="Times New Roman" w:hAnsi="Times New Roman"/>
          <w:color w:val="000000"/>
          <w:sz w:val="24"/>
          <w:szCs w:val="24"/>
          <w:lang w:val="en-ID"/>
        </w:rPr>
        <w:t xml:space="preserve">. 2020;10(2):203–216. </w:t>
      </w:r>
      <w:hyperlink r:id="rId23" w:tgtFrame="_new" w:history="1">
        <w:r w:rsidRPr="00807E89">
          <w:rPr>
            <w:rStyle w:val="Hyperlink"/>
            <w:rFonts w:ascii="Times New Roman" w:eastAsia="Times New Roman" w:hAnsi="Times New Roman"/>
            <w:sz w:val="24"/>
            <w:szCs w:val="24"/>
            <w:lang w:val="en-ID"/>
          </w:rPr>
          <w:t>https://doi.org/10.52643/jbik.v10i2.1107</w:t>
        </w:r>
      </w:hyperlink>
    </w:p>
    <w:p w14:paraId="4A4F2F68" w14:textId="3FD8F087"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proofErr w:type="spellStart"/>
      <w:r w:rsidRPr="00807E89">
        <w:rPr>
          <w:rFonts w:ascii="Times New Roman" w:eastAsia="Times New Roman" w:hAnsi="Times New Roman"/>
          <w:color w:val="000000"/>
          <w:sz w:val="24"/>
          <w:szCs w:val="24"/>
          <w:lang w:val="en-ID"/>
        </w:rPr>
        <w:t>Bekkhus</w:t>
      </w:r>
      <w:proofErr w:type="spellEnd"/>
      <w:r w:rsidRPr="00807E89">
        <w:rPr>
          <w:rFonts w:ascii="Times New Roman" w:eastAsia="Times New Roman" w:hAnsi="Times New Roman"/>
          <w:color w:val="000000"/>
          <w:sz w:val="24"/>
          <w:szCs w:val="24"/>
          <w:lang w:val="en-ID"/>
        </w:rPr>
        <w:t xml:space="preserve"> M, </w:t>
      </w:r>
      <w:proofErr w:type="spellStart"/>
      <w:r w:rsidRPr="00807E89">
        <w:rPr>
          <w:rFonts w:ascii="Times New Roman" w:eastAsia="Times New Roman" w:hAnsi="Times New Roman"/>
          <w:color w:val="000000"/>
          <w:sz w:val="24"/>
          <w:szCs w:val="24"/>
          <w:lang w:val="en-ID"/>
        </w:rPr>
        <w:t>Skjothaug</w:t>
      </w:r>
      <w:proofErr w:type="spellEnd"/>
      <w:r w:rsidRPr="00807E89">
        <w:rPr>
          <w:rFonts w:ascii="Times New Roman" w:eastAsia="Times New Roman" w:hAnsi="Times New Roman"/>
          <w:color w:val="000000"/>
          <w:sz w:val="24"/>
          <w:szCs w:val="24"/>
          <w:lang w:val="en-ID"/>
        </w:rPr>
        <w:t xml:space="preserve"> T, Nordhagen R, Borge AIH. Maternal anxiety and infant birth weight and length of gestation: a sibling design. </w:t>
      </w:r>
      <w:r w:rsidRPr="00807E89">
        <w:rPr>
          <w:rFonts w:ascii="Times New Roman" w:eastAsia="Times New Roman" w:hAnsi="Times New Roman"/>
          <w:i/>
          <w:iCs/>
          <w:color w:val="000000"/>
          <w:sz w:val="24"/>
          <w:szCs w:val="24"/>
          <w:lang w:val="en-ID"/>
        </w:rPr>
        <w:t>BMC Psychiatry</w:t>
      </w:r>
      <w:r w:rsidRPr="00807E89">
        <w:rPr>
          <w:rFonts w:ascii="Times New Roman" w:eastAsia="Times New Roman" w:hAnsi="Times New Roman"/>
          <w:color w:val="000000"/>
          <w:sz w:val="24"/>
          <w:szCs w:val="24"/>
          <w:lang w:val="en-ID"/>
        </w:rPr>
        <w:t xml:space="preserve">. 2021;21:1–10. </w:t>
      </w:r>
      <w:hyperlink r:id="rId24" w:tgtFrame="_new" w:history="1">
        <w:r w:rsidRPr="00807E89">
          <w:rPr>
            <w:rStyle w:val="Hyperlink"/>
            <w:rFonts w:ascii="Times New Roman" w:eastAsia="Times New Roman" w:hAnsi="Times New Roman"/>
            <w:sz w:val="24"/>
            <w:szCs w:val="24"/>
            <w:lang w:val="en-ID"/>
          </w:rPr>
          <w:t>https://doi.org/10.1186/s12888-021-03620-5</w:t>
        </w:r>
      </w:hyperlink>
    </w:p>
    <w:p w14:paraId="5ADA7AC0" w14:textId="3FF38DC6"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r w:rsidRPr="00807E89">
        <w:rPr>
          <w:rFonts w:ascii="Times New Roman" w:eastAsia="Times New Roman" w:hAnsi="Times New Roman"/>
          <w:color w:val="000000"/>
          <w:sz w:val="24"/>
          <w:szCs w:val="24"/>
          <w:lang w:val="en-ID"/>
        </w:rPr>
        <w:t xml:space="preserve">Daniella A, </w:t>
      </w:r>
      <w:proofErr w:type="spellStart"/>
      <w:r w:rsidRPr="00807E89">
        <w:rPr>
          <w:rFonts w:ascii="Times New Roman" w:eastAsia="Times New Roman" w:hAnsi="Times New Roman"/>
          <w:color w:val="000000"/>
          <w:sz w:val="24"/>
          <w:szCs w:val="24"/>
          <w:lang w:val="en-ID"/>
        </w:rPr>
        <w:t>Triawanti</w:t>
      </w:r>
      <w:proofErr w:type="spellEnd"/>
      <w:r w:rsidRPr="00807E89">
        <w:rPr>
          <w:rFonts w:ascii="Times New Roman" w:eastAsia="Times New Roman" w:hAnsi="Times New Roman"/>
          <w:color w:val="000000"/>
          <w:sz w:val="24"/>
          <w:szCs w:val="24"/>
          <w:lang w:val="en-ID"/>
        </w:rPr>
        <w:t xml:space="preserve">, </w:t>
      </w:r>
      <w:proofErr w:type="spellStart"/>
      <w:r w:rsidRPr="00807E89">
        <w:rPr>
          <w:rFonts w:ascii="Times New Roman" w:eastAsia="Times New Roman" w:hAnsi="Times New Roman"/>
          <w:color w:val="000000"/>
          <w:sz w:val="24"/>
          <w:szCs w:val="24"/>
          <w:lang w:val="en-ID"/>
        </w:rPr>
        <w:t>Fatmaria</w:t>
      </w:r>
      <w:proofErr w:type="spellEnd"/>
      <w:r w:rsidRPr="00807E89">
        <w:rPr>
          <w:rFonts w:ascii="Times New Roman" w:eastAsia="Times New Roman" w:hAnsi="Times New Roman"/>
          <w:color w:val="000000"/>
          <w:sz w:val="24"/>
          <w:szCs w:val="24"/>
          <w:lang w:val="en-ID"/>
        </w:rPr>
        <w:t xml:space="preserve">. The relationship between maternal dietary patterns, weight gain, and </w:t>
      </w:r>
      <w:proofErr w:type="spellStart"/>
      <w:r w:rsidRPr="00807E89">
        <w:rPr>
          <w:rFonts w:ascii="Times New Roman" w:eastAsia="Times New Roman" w:hAnsi="Times New Roman"/>
          <w:color w:val="000000"/>
          <w:sz w:val="24"/>
          <w:szCs w:val="24"/>
          <w:lang w:val="en-ID"/>
        </w:rPr>
        <w:t>hemoglobin</w:t>
      </w:r>
      <w:proofErr w:type="spellEnd"/>
      <w:r w:rsidRPr="00807E89">
        <w:rPr>
          <w:rFonts w:ascii="Times New Roman" w:eastAsia="Times New Roman" w:hAnsi="Times New Roman"/>
          <w:color w:val="000000"/>
          <w:sz w:val="24"/>
          <w:szCs w:val="24"/>
          <w:lang w:val="en-ID"/>
        </w:rPr>
        <w:t xml:space="preserve"> levels in the second trimester at </w:t>
      </w:r>
      <w:proofErr w:type="spellStart"/>
      <w:r w:rsidRPr="00807E89">
        <w:rPr>
          <w:rFonts w:ascii="Times New Roman" w:eastAsia="Times New Roman" w:hAnsi="Times New Roman"/>
          <w:color w:val="000000"/>
          <w:sz w:val="24"/>
          <w:szCs w:val="24"/>
          <w:lang w:val="en-ID"/>
        </w:rPr>
        <w:t>Pahandut</w:t>
      </w:r>
      <w:proofErr w:type="spellEnd"/>
      <w:r w:rsidRPr="00807E89">
        <w:rPr>
          <w:rFonts w:ascii="Times New Roman" w:eastAsia="Times New Roman" w:hAnsi="Times New Roman"/>
          <w:color w:val="000000"/>
          <w:sz w:val="24"/>
          <w:szCs w:val="24"/>
          <w:lang w:val="en-ID"/>
        </w:rPr>
        <w:t xml:space="preserve"> Health </w:t>
      </w:r>
      <w:proofErr w:type="spellStart"/>
      <w:r w:rsidRPr="00807E89">
        <w:rPr>
          <w:rFonts w:ascii="Times New Roman" w:eastAsia="Times New Roman" w:hAnsi="Times New Roman"/>
          <w:color w:val="000000"/>
          <w:sz w:val="24"/>
          <w:szCs w:val="24"/>
          <w:lang w:val="en-ID"/>
        </w:rPr>
        <w:t>Center</w:t>
      </w:r>
      <w:proofErr w:type="spellEnd"/>
      <w:r w:rsidRPr="00807E89">
        <w:rPr>
          <w:rFonts w:ascii="Times New Roman" w:eastAsia="Times New Roman" w:hAnsi="Times New Roman"/>
          <w:color w:val="000000"/>
          <w:sz w:val="24"/>
          <w:szCs w:val="24"/>
          <w:lang w:val="en-ID"/>
        </w:rPr>
        <w:t xml:space="preserve">, </w:t>
      </w:r>
      <w:proofErr w:type="spellStart"/>
      <w:r w:rsidRPr="00807E89">
        <w:rPr>
          <w:rFonts w:ascii="Times New Roman" w:eastAsia="Times New Roman" w:hAnsi="Times New Roman"/>
          <w:color w:val="000000"/>
          <w:sz w:val="24"/>
          <w:szCs w:val="24"/>
          <w:lang w:val="en-ID"/>
        </w:rPr>
        <w:t>Palangka</w:t>
      </w:r>
      <w:proofErr w:type="spellEnd"/>
      <w:r w:rsidRPr="00807E89">
        <w:rPr>
          <w:rFonts w:ascii="Times New Roman" w:eastAsia="Times New Roman" w:hAnsi="Times New Roman"/>
          <w:color w:val="000000"/>
          <w:sz w:val="24"/>
          <w:szCs w:val="24"/>
          <w:lang w:val="en-ID"/>
        </w:rPr>
        <w:t xml:space="preserve"> Raya. </w:t>
      </w:r>
      <w:r w:rsidRPr="00807E89">
        <w:rPr>
          <w:rFonts w:ascii="Times New Roman" w:eastAsia="Times New Roman" w:hAnsi="Times New Roman"/>
          <w:i/>
          <w:iCs/>
          <w:color w:val="000000"/>
          <w:sz w:val="24"/>
          <w:szCs w:val="24"/>
          <w:lang w:val="en-ID"/>
        </w:rPr>
        <w:t xml:space="preserve">J </w:t>
      </w:r>
      <w:proofErr w:type="spellStart"/>
      <w:r w:rsidRPr="00807E89">
        <w:rPr>
          <w:rFonts w:ascii="Times New Roman" w:eastAsia="Times New Roman" w:hAnsi="Times New Roman"/>
          <w:i/>
          <w:iCs/>
          <w:color w:val="000000"/>
          <w:sz w:val="24"/>
          <w:szCs w:val="24"/>
          <w:lang w:val="en-ID"/>
        </w:rPr>
        <w:t>Kedokt</w:t>
      </w:r>
      <w:proofErr w:type="spellEnd"/>
      <w:r w:rsidRPr="00807E89">
        <w:rPr>
          <w:rFonts w:ascii="Times New Roman" w:eastAsia="Times New Roman" w:hAnsi="Times New Roman"/>
          <w:i/>
          <w:iCs/>
          <w:color w:val="000000"/>
          <w:sz w:val="24"/>
          <w:szCs w:val="24"/>
          <w:lang w:val="en-ID"/>
        </w:rPr>
        <w:t xml:space="preserve"> </w:t>
      </w:r>
      <w:proofErr w:type="spellStart"/>
      <w:r w:rsidRPr="00807E89">
        <w:rPr>
          <w:rFonts w:ascii="Times New Roman" w:eastAsia="Times New Roman" w:hAnsi="Times New Roman"/>
          <w:i/>
          <w:iCs/>
          <w:color w:val="000000"/>
          <w:sz w:val="24"/>
          <w:szCs w:val="24"/>
          <w:lang w:val="en-ID"/>
        </w:rPr>
        <w:t>Univ</w:t>
      </w:r>
      <w:proofErr w:type="spellEnd"/>
      <w:r w:rsidRPr="00807E89">
        <w:rPr>
          <w:rFonts w:ascii="Times New Roman" w:eastAsia="Times New Roman" w:hAnsi="Times New Roman"/>
          <w:i/>
          <w:iCs/>
          <w:color w:val="000000"/>
          <w:sz w:val="24"/>
          <w:szCs w:val="24"/>
          <w:lang w:val="en-ID"/>
        </w:rPr>
        <w:t xml:space="preserve"> </w:t>
      </w:r>
      <w:proofErr w:type="spellStart"/>
      <w:r w:rsidRPr="00807E89">
        <w:rPr>
          <w:rFonts w:ascii="Times New Roman" w:eastAsia="Times New Roman" w:hAnsi="Times New Roman"/>
          <w:i/>
          <w:iCs/>
          <w:color w:val="000000"/>
          <w:sz w:val="24"/>
          <w:szCs w:val="24"/>
          <w:lang w:val="en-ID"/>
        </w:rPr>
        <w:t>Palangka</w:t>
      </w:r>
      <w:proofErr w:type="spellEnd"/>
      <w:r w:rsidRPr="00807E89">
        <w:rPr>
          <w:rFonts w:ascii="Times New Roman" w:eastAsia="Times New Roman" w:hAnsi="Times New Roman"/>
          <w:i/>
          <w:iCs/>
          <w:color w:val="000000"/>
          <w:sz w:val="24"/>
          <w:szCs w:val="24"/>
          <w:lang w:val="en-ID"/>
        </w:rPr>
        <w:t xml:space="preserve"> Raya</w:t>
      </w:r>
      <w:r w:rsidRPr="00807E89">
        <w:rPr>
          <w:rFonts w:ascii="Times New Roman" w:eastAsia="Times New Roman" w:hAnsi="Times New Roman"/>
          <w:color w:val="000000"/>
          <w:sz w:val="24"/>
          <w:szCs w:val="24"/>
          <w:lang w:val="en-ID"/>
        </w:rPr>
        <w:t xml:space="preserve">. 2021;9(1):1287–1302. </w:t>
      </w:r>
      <w:hyperlink r:id="rId25" w:tgtFrame="_new" w:history="1">
        <w:r w:rsidRPr="00807E89">
          <w:rPr>
            <w:rStyle w:val="Hyperlink"/>
            <w:rFonts w:ascii="Times New Roman" w:eastAsia="Times New Roman" w:hAnsi="Times New Roman"/>
            <w:sz w:val="24"/>
            <w:szCs w:val="24"/>
            <w:lang w:val="en-ID"/>
          </w:rPr>
          <w:t>https://doi.org/10.37304/jkupr.v9i1.2868</w:t>
        </w:r>
      </w:hyperlink>
    </w:p>
    <w:p w14:paraId="0AA40D04" w14:textId="5B324A1C"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r w:rsidRPr="00807E89">
        <w:rPr>
          <w:rFonts w:ascii="Times New Roman" w:eastAsia="Times New Roman" w:hAnsi="Times New Roman"/>
          <w:color w:val="000000"/>
          <w:sz w:val="24"/>
          <w:szCs w:val="24"/>
          <w:lang w:val="en-ID"/>
        </w:rPr>
        <w:t xml:space="preserve">Fazdria, Meilani SH. Anxiety levels among pregnant women facing childbirth in </w:t>
      </w:r>
      <w:proofErr w:type="spellStart"/>
      <w:r w:rsidRPr="00807E89">
        <w:rPr>
          <w:rFonts w:ascii="Times New Roman" w:eastAsia="Times New Roman" w:hAnsi="Times New Roman"/>
          <w:color w:val="000000"/>
          <w:sz w:val="24"/>
          <w:szCs w:val="24"/>
          <w:lang w:val="en-ID"/>
        </w:rPr>
        <w:t>Tualang</w:t>
      </w:r>
      <w:proofErr w:type="spellEnd"/>
      <w:r w:rsidRPr="00807E89">
        <w:rPr>
          <w:rFonts w:ascii="Times New Roman" w:eastAsia="Times New Roman" w:hAnsi="Times New Roman"/>
          <w:color w:val="000000"/>
          <w:sz w:val="24"/>
          <w:szCs w:val="24"/>
          <w:lang w:val="en-ID"/>
        </w:rPr>
        <w:t xml:space="preserve"> </w:t>
      </w:r>
      <w:proofErr w:type="spellStart"/>
      <w:r w:rsidRPr="00807E89">
        <w:rPr>
          <w:rFonts w:ascii="Times New Roman" w:eastAsia="Times New Roman" w:hAnsi="Times New Roman"/>
          <w:color w:val="000000"/>
          <w:sz w:val="24"/>
          <w:szCs w:val="24"/>
          <w:lang w:val="en-ID"/>
        </w:rPr>
        <w:t>Teungoh</w:t>
      </w:r>
      <w:proofErr w:type="spellEnd"/>
      <w:r w:rsidRPr="00807E89">
        <w:rPr>
          <w:rFonts w:ascii="Times New Roman" w:eastAsia="Times New Roman" w:hAnsi="Times New Roman"/>
          <w:color w:val="000000"/>
          <w:sz w:val="24"/>
          <w:szCs w:val="24"/>
          <w:lang w:val="en-ID"/>
        </w:rPr>
        <w:t xml:space="preserve"> Village, Langsa City. </w:t>
      </w:r>
      <w:proofErr w:type="spellStart"/>
      <w:r w:rsidRPr="00807E89">
        <w:rPr>
          <w:rFonts w:ascii="Times New Roman" w:eastAsia="Times New Roman" w:hAnsi="Times New Roman"/>
          <w:i/>
          <w:iCs/>
          <w:color w:val="000000"/>
          <w:sz w:val="24"/>
          <w:szCs w:val="24"/>
          <w:lang w:val="en-ID"/>
        </w:rPr>
        <w:t>Poltekkes</w:t>
      </w:r>
      <w:proofErr w:type="spellEnd"/>
      <w:r w:rsidRPr="00807E89">
        <w:rPr>
          <w:rFonts w:ascii="Times New Roman" w:eastAsia="Times New Roman" w:hAnsi="Times New Roman"/>
          <w:i/>
          <w:iCs/>
          <w:color w:val="000000"/>
          <w:sz w:val="24"/>
          <w:szCs w:val="24"/>
          <w:lang w:val="en-ID"/>
        </w:rPr>
        <w:t xml:space="preserve"> </w:t>
      </w:r>
      <w:proofErr w:type="spellStart"/>
      <w:r w:rsidRPr="00807E89">
        <w:rPr>
          <w:rFonts w:ascii="Times New Roman" w:eastAsia="Times New Roman" w:hAnsi="Times New Roman"/>
          <w:i/>
          <w:iCs/>
          <w:color w:val="000000"/>
          <w:sz w:val="24"/>
          <w:szCs w:val="24"/>
          <w:lang w:val="en-ID"/>
        </w:rPr>
        <w:t>Kemenkes</w:t>
      </w:r>
      <w:proofErr w:type="spellEnd"/>
      <w:r w:rsidRPr="00807E89">
        <w:rPr>
          <w:rFonts w:ascii="Times New Roman" w:eastAsia="Times New Roman" w:hAnsi="Times New Roman"/>
          <w:i/>
          <w:iCs/>
          <w:color w:val="000000"/>
          <w:sz w:val="24"/>
          <w:szCs w:val="24"/>
          <w:lang w:val="en-ID"/>
        </w:rPr>
        <w:t xml:space="preserve"> Aceh Journal</w:t>
      </w:r>
      <w:r w:rsidRPr="00807E89">
        <w:rPr>
          <w:rFonts w:ascii="Times New Roman" w:eastAsia="Times New Roman" w:hAnsi="Times New Roman"/>
          <w:color w:val="000000"/>
          <w:sz w:val="24"/>
          <w:szCs w:val="24"/>
          <w:lang w:val="en-ID"/>
        </w:rPr>
        <w:t>. 2020;16(1).</w:t>
      </w:r>
    </w:p>
    <w:p w14:paraId="52941031" w14:textId="192408BC"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r w:rsidRPr="00807E89">
        <w:rPr>
          <w:rFonts w:ascii="Times New Roman" w:eastAsia="Times New Roman" w:hAnsi="Times New Roman"/>
          <w:color w:val="000000"/>
          <w:sz w:val="24"/>
          <w:szCs w:val="24"/>
          <w:lang w:val="en-ID"/>
        </w:rPr>
        <w:lastRenderedPageBreak/>
        <w:t xml:space="preserve">Li Y, Zhang C, Zhang D, et al. Association of maternal dietary patterns with birth weight and the mediation of gestational weight gain: a prospective birth cohort study. </w:t>
      </w:r>
      <w:r w:rsidRPr="00807E89">
        <w:rPr>
          <w:rFonts w:ascii="Times New Roman" w:eastAsia="Times New Roman" w:hAnsi="Times New Roman"/>
          <w:i/>
          <w:iCs/>
          <w:color w:val="000000"/>
          <w:sz w:val="24"/>
          <w:szCs w:val="24"/>
          <w:lang w:val="en-ID"/>
        </w:rPr>
        <w:t xml:space="preserve">Front </w:t>
      </w:r>
      <w:proofErr w:type="spellStart"/>
      <w:r w:rsidRPr="00807E89">
        <w:rPr>
          <w:rFonts w:ascii="Times New Roman" w:eastAsia="Times New Roman" w:hAnsi="Times New Roman"/>
          <w:i/>
          <w:iCs/>
          <w:color w:val="000000"/>
          <w:sz w:val="24"/>
          <w:szCs w:val="24"/>
          <w:lang w:val="en-ID"/>
        </w:rPr>
        <w:t>Nutr</w:t>
      </w:r>
      <w:proofErr w:type="spellEnd"/>
      <w:r w:rsidRPr="00807E89">
        <w:rPr>
          <w:rFonts w:ascii="Times New Roman" w:eastAsia="Times New Roman" w:hAnsi="Times New Roman"/>
          <w:color w:val="000000"/>
          <w:sz w:val="24"/>
          <w:szCs w:val="24"/>
          <w:lang w:val="en-ID"/>
        </w:rPr>
        <w:t xml:space="preserve">. 2021;8:782011. </w:t>
      </w:r>
      <w:hyperlink r:id="rId26" w:tgtFrame="_new" w:history="1">
        <w:r w:rsidRPr="00807E89">
          <w:rPr>
            <w:rStyle w:val="Hyperlink"/>
            <w:rFonts w:ascii="Times New Roman" w:eastAsia="Times New Roman" w:hAnsi="Times New Roman"/>
            <w:sz w:val="24"/>
            <w:szCs w:val="24"/>
            <w:lang w:val="en-ID"/>
          </w:rPr>
          <w:t>https://doi.org/10.3389/fnut.2021.782011</w:t>
        </w:r>
      </w:hyperlink>
    </w:p>
    <w:p w14:paraId="153E1B6B" w14:textId="32B64794"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proofErr w:type="spellStart"/>
      <w:r w:rsidRPr="00807E89">
        <w:rPr>
          <w:rFonts w:ascii="Times New Roman" w:eastAsia="Times New Roman" w:hAnsi="Times New Roman"/>
          <w:color w:val="000000"/>
          <w:sz w:val="24"/>
          <w:szCs w:val="24"/>
          <w:lang w:val="en-ID"/>
        </w:rPr>
        <w:t>Melyana</w:t>
      </w:r>
      <w:proofErr w:type="spellEnd"/>
      <w:r w:rsidRPr="00807E89">
        <w:rPr>
          <w:rFonts w:ascii="Times New Roman" w:eastAsia="Times New Roman" w:hAnsi="Times New Roman"/>
          <w:color w:val="000000"/>
          <w:sz w:val="24"/>
          <w:szCs w:val="24"/>
          <w:lang w:val="en-ID"/>
        </w:rPr>
        <w:t xml:space="preserve"> I, </w:t>
      </w:r>
      <w:proofErr w:type="spellStart"/>
      <w:r w:rsidRPr="00807E89">
        <w:rPr>
          <w:rFonts w:ascii="Times New Roman" w:eastAsia="Times New Roman" w:hAnsi="Times New Roman"/>
          <w:color w:val="000000"/>
          <w:sz w:val="24"/>
          <w:szCs w:val="24"/>
          <w:lang w:val="en-ID"/>
        </w:rPr>
        <w:t>Widyawati</w:t>
      </w:r>
      <w:proofErr w:type="spellEnd"/>
      <w:r w:rsidRPr="00807E89">
        <w:rPr>
          <w:rFonts w:ascii="Times New Roman" w:eastAsia="Times New Roman" w:hAnsi="Times New Roman"/>
          <w:color w:val="000000"/>
          <w:sz w:val="24"/>
          <w:szCs w:val="24"/>
          <w:lang w:val="en-ID"/>
        </w:rPr>
        <w:t xml:space="preserve"> N. The effect of guided imagery on anxiety and depression among pregnant women during the COVID-19 pandemic. </w:t>
      </w:r>
      <w:r w:rsidRPr="00807E89">
        <w:rPr>
          <w:rFonts w:ascii="Times New Roman" w:eastAsia="Times New Roman" w:hAnsi="Times New Roman"/>
          <w:i/>
          <w:iCs/>
          <w:color w:val="000000"/>
          <w:sz w:val="24"/>
          <w:szCs w:val="24"/>
          <w:lang w:val="en-ID"/>
        </w:rPr>
        <w:t>Journal of Midwifery</w:t>
      </w:r>
      <w:r w:rsidRPr="00807E89">
        <w:rPr>
          <w:rFonts w:ascii="Times New Roman" w:eastAsia="Times New Roman" w:hAnsi="Times New Roman"/>
          <w:color w:val="000000"/>
          <w:sz w:val="24"/>
          <w:szCs w:val="24"/>
          <w:lang w:val="en-ID"/>
        </w:rPr>
        <w:t>. 2023;12(1):11–19.</w:t>
      </w:r>
    </w:p>
    <w:p w14:paraId="0AAE95C4" w14:textId="1C7A394C"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r w:rsidRPr="00807E89">
        <w:rPr>
          <w:rFonts w:ascii="Times New Roman" w:eastAsia="Times New Roman" w:hAnsi="Times New Roman"/>
          <w:color w:val="000000"/>
          <w:sz w:val="24"/>
          <w:szCs w:val="24"/>
          <w:lang w:val="en-ID"/>
        </w:rPr>
        <w:t xml:space="preserve">Millard NRAR, </w:t>
      </w:r>
      <w:proofErr w:type="spellStart"/>
      <w:r w:rsidRPr="00807E89">
        <w:rPr>
          <w:rFonts w:ascii="Times New Roman" w:eastAsia="Times New Roman" w:hAnsi="Times New Roman"/>
          <w:color w:val="000000"/>
          <w:sz w:val="24"/>
          <w:szCs w:val="24"/>
          <w:lang w:val="en-ID"/>
        </w:rPr>
        <w:t>Ustun</w:t>
      </w:r>
      <w:proofErr w:type="spellEnd"/>
      <w:r w:rsidRPr="00807E89">
        <w:rPr>
          <w:rFonts w:ascii="Times New Roman" w:eastAsia="Times New Roman" w:hAnsi="Times New Roman"/>
          <w:color w:val="000000"/>
          <w:sz w:val="24"/>
          <w:szCs w:val="24"/>
          <w:lang w:val="en-ID"/>
        </w:rPr>
        <w:t xml:space="preserve"> RWB, Froggatt CMS. Prenatal effects of maternal nutritional stress and mental health on the </w:t>
      </w:r>
      <w:proofErr w:type="spellStart"/>
      <w:r w:rsidRPr="00807E89">
        <w:rPr>
          <w:rFonts w:ascii="Times New Roman" w:eastAsia="Times New Roman" w:hAnsi="Times New Roman"/>
          <w:color w:val="000000"/>
          <w:sz w:val="24"/>
          <w:szCs w:val="24"/>
          <w:lang w:val="en-ID"/>
        </w:rPr>
        <w:t>fetal</w:t>
      </w:r>
      <w:proofErr w:type="spellEnd"/>
      <w:r w:rsidRPr="00807E89">
        <w:rPr>
          <w:rFonts w:ascii="Times New Roman" w:eastAsia="Times New Roman" w:hAnsi="Times New Roman"/>
          <w:color w:val="000000"/>
          <w:sz w:val="24"/>
          <w:szCs w:val="24"/>
          <w:lang w:val="en-ID"/>
        </w:rPr>
        <w:t xml:space="preserve"> movement profile. </w:t>
      </w:r>
      <w:r w:rsidRPr="00807E89">
        <w:rPr>
          <w:rFonts w:ascii="Times New Roman" w:eastAsia="Times New Roman" w:hAnsi="Times New Roman"/>
          <w:i/>
          <w:iCs/>
          <w:color w:val="000000"/>
          <w:sz w:val="24"/>
          <w:szCs w:val="24"/>
          <w:lang w:val="en-ID"/>
        </w:rPr>
        <w:t xml:space="preserve">Arch </w:t>
      </w:r>
      <w:proofErr w:type="spellStart"/>
      <w:r w:rsidRPr="00807E89">
        <w:rPr>
          <w:rFonts w:ascii="Times New Roman" w:eastAsia="Times New Roman" w:hAnsi="Times New Roman"/>
          <w:i/>
          <w:iCs/>
          <w:color w:val="000000"/>
          <w:sz w:val="24"/>
          <w:szCs w:val="24"/>
          <w:lang w:val="en-ID"/>
        </w:rPr>
        <w:t>Gynecol</w:t>
      </w:r>
      <w:proofErr w:type="spellEnd"/>
      <w:r w:rsidRPr="00807E89">
        <w:rPr>
          <w:rFonts w:ascii="Times New Roman" w:eastAsia="Times New Roman" w:hAnsi="Times New Roman"/>
          <w:i/>
          <w:iCs/>
          <w:color w:val="000000"/>
          <w:sz w:val="24"/>
          <w:szCs w:val="24"/>
          <w:lang w:val="en-ID"/>
        </w:rPr>
        <w:t xml:space="preserve"> Obstet</w:t>
      </w:r>
      <w:r w:rsidRPr="00807E89">
        <w:rPr>
          <w:rFonts w:ascii="Times New Roman" w:eastAsia="Times New Roman" w:hAnsi="Times New Roman"/>
          <w:color w:val="000000"/>
          <w:sz w:val="24"/>
          <w:szCs w:val="24"/>
          <w:lang w:val="en-ID"/>
        </w:rPr>
        <w:t xml:space="preserve">. 2020;302(1):65–75. </w:t>
      </w:r>
      <w:hyperlink r:id="rId27" w:tgtFrame="_new" w:history="1">
        <w:r w:rsidRPr="00807E89">
          <w:rPr>
            <w:rStyle w:val="Hyperlink"/>
            <w:rFonts w:ascii="Times New Roman" w:eastAsia="Times New Roman" w:hAnsi="Times New Roman"/>
            <w:sz w:val="24"/>
            <w:szCs w:val="24"/>
            <w:lang w:val="en-ID"/>
          </w:rPr>
          <w:t>https://doi.org/10.1007/s00404-020-05571-w</w:t>
        </w:r>
      </w:hyperlink>
    </w:p>
    <w:p w14:paraId="66B43507" w14:textId="42C353B5"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proofErr w:type="spellStart"/>
      <w:r w:rsidRPr="00807E89">
        <w:rPr>
          <w:rFonts w:ascii="Times New Roman" w:eastAsia="Times New Roman" w:hAnsi="Times New Roman"/>
          <w:color w:val="000000"/>
          <w:sz w:val="24"/>
          <w:szCs w:val="24"/>
          <w:lang w:val="en-ID"/>
        </w:rPr>
        <w:t>Nurgiwati</w:t>
      </w:r>
      <w:proofErr w:type="spellEnd"/>
      <w:r w:rsidRPr="00807E89">
        <w:rPr>
          <w:rFonts w:ascii="Times New Roman" w:eastAsia="Times New Roman" w:hAnsi="Times New Roman"/>
          <w:color w:val="000000"/>
          <w:sz w:val="24"/>
          <w:szCs w:val="24"/>
          <w:lang w:val="en-ID"/>
        </w:rPr>
        <w:t xml:space="preserve"> E. </w:t>
      </w:r>
      <w:r w:rsidRPr="00807E89">
        <w:rPr>
          <w:rFonts w:ascii="Times New Roman" w:eastAsia="Times New Roman" w:hAnsi="Times New Roman"/>
          <w:i/>
          <w:iCs/>
          <w:color w:val="000000"/>
          <w:sz w:val="24"/>
          <w:szCs w:val="24"/>
          <w:lang w:val="en-ID"/>
        </w:rPr>
        <w:t>Alternative and complementary therapies in nursing</w:t>
      </w:r>
      <w:r w:rsidRPr="00807E89">
        <w:rPr>
          <w:rFonts w:ascii="Times New Roman" w:eastAsia="Times New Roman" w:hAnsi="Times New Roman"/>
          <w:color w:val="000000"/>
          <w:sz w:val="24"/>
          <w:szCs w:val="24"/>
          <w:lang w:val="en-ID"/>
        </w:rPr>
        <w:t>. In Media; 2020.</w:t>
      </w:r>
    </w:p>
    <w:p w14:paraId="2A63298E" w14:textId="33A560E7"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r w:rsidRPr="00807E89">
        <w:rPr>
          <w:rFonts w:ascii="Times New Roman" w:eastAsia="Times New Roman" w:hAnsi="Times New Roman"/>
          <w:color w:val="000000"/>
          <w:sz w:val="24"/>
          <w:szCs w:val="24"/>
          <w:lang w:val="en-ID"/>
        </w:rPr>
        <w:t xml:space="preserve">Purnama BWR. Guided imagery on anxiety levels before childbirth among pregnant women. </w:t>
      </w:r>
      <w:r w:rsidRPr="00807E89">
        <w:rPr>
          <w:rFonts w:ascii="Times New Roman" w:eastAsia="Times New Roman" w:hAnsi="Times New Roman"/>
          <w:i/>
          <w:iCs/>
          <w:color w:val="000000"/>
          <w:sz w:val="24"/>
          <w:szCs w:val="24"/>
          <w:lang w:val="en-ID"/>
        </w:rPr>
        <w:t>E-Journal Universitas Muhammadiyah Malang</w:t>
      </w:r>
      <w:r w:rsidRPr="00807E89">
        <w:rPr>
          <w:rFonts w:ascii="Times New Roman" w:eastAsia="Times New Roman" w:hAnsi="Times New Roman"/>
          <w:color w:val="000000"/>
          <w:sz w:val="24"/>
          <w:szCs w:val="24"/>
          <w:lang w:val="en-ID"/>
        </w:rPr>
        <w:t>. 2020. Preprint.</w:t>
      </w:r>
    </w:p>
    <w:p w14:paraId="393E0886" w14:textId="116CDA78"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r w:rsidRPr="00807E89">
        <w:rPr>
          <w:rFonts w:ascii="Times New Roman" w:eastAsia="Times New Roman" w:hAnsi="Times New Roman"/>
          <w:color w:val="000000"/>
          <w:sz w:val="24"/>
          <w:szCs w:val="24"/>
          <w:lang w:val="en-ID"/>
        </w:rPr>
        <w:t xml:space="preserve">Rossman ML. </w:t>
      </w:r>
      <w:r w:rsidRPr="00807E89">
        <w:rPr>
          <w:rFonts w:ascii="Times New Roman" w:eastAsia="Times New Roman" w:hAnsi="Times New Roman"/>
          <w:i/>
          <w:iCs/>
          <w:color w:val="000000"/>
          <w:sz w:val="24"/>
          <w:szCs w:val="24"/>
          <w:lang w:val="en-ID"/>
        </w:rPr>
        <w:t>Guided imagery and interactive guided imagery</w:t>
      </w:r>
      <w:r w:rsidRPr="00807E89">
        <w:rPr>
          <w:rFonts w:ascii="Times New Roman" w:eastAsia="Times New Roman" w:hAnsi="Times New Roman"/>
          <w:color w:val="000000"/>
          <w:sz w:val="24"/>
          <w:szCs w:val="24"/>
          <w:lang w:val="en-ID"/>
        </w:rPr>
        <w:t>. Academy for Guided Imagery; 2017.</w:t>
      </w:r>
    </w:p>
    <w:p w14:paraId="1BD9D1A7" w14:textId="0C94A661"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r w:rsidRPr="00807E89">
        <w:rPr>
          <w:rFonts w:ascii="Times New Roman" w:eastAsia="Times New Roman" w:hAnsi="Times New Roman"/>
          <w:color w:val="000000"/>
          <w:sz w:val="24"/>
          <w:szCs w:val="24"/>
          <w:lang w:val="en-ID"/>
        </w:rPr>
        <w:t xml:space="preserve">Sari I. The relationship between maternal weight gain during pregnancy and newborn birth weight. </w:t>
      </w:r>
      <w:r w:rsidRPr="00807E89">
        <w:rPr>
          <w:rFonts w:ascii="Times New Roman" w:eastAsia="Times New Roman" w:hAnsi="Times New Roman"/>
          <w:i/>
          <w:iCs/>
          <w:color w:val="000000"/>
          <w:sz w:val="24"/>
          <w:szCs w:val="24"/>
          <w:lang w:val="en-ID"/>
        </w:rPr>
        <w:t>J Maternal Child Health</w:t>
      </w:r>
      <w:r w:rsidRPr="00807E89">
        <w:rPr>
          <w:rFonts w:ascii="Times New Roman" w:eastAsia="Times New Roman" w:hAnsi="Times New Roman"/>
          <w:color w:val="000000"/>
          <w:sz w:val="24"/>
          <w:szCs w:val="24"/>
          <w:lang w:val="en-ID"/>
        </w:rPr>
        <w:t>. 2021;1:41–49.</w:t>
      </w:r>
    </w:p>
    <w:p w14:paraId="0E4CA666" w14:textId="1C935E51"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r w:rsidRPr="00807E89">
        <w:rPr>
          <w:rFonts w:ascii="Times New Roman" w:eastAsia="Times New Roman" w:hAnsi="Times New Roman"/>
          <w:color w:val="000000"/>
          <w:sz w:val="24"/>
          <w:szCs w:val="24"/>
          <w:lang w:val="en-ID"/>
        </w:rPr>
        <w:t xml:space="preserve">Suparno AU, </w:t>
      </w:r>
      <w:proofErr w:type="spellStart"/>
      <w:r w:rsidRPr="00807E89">
        <w:rPr>
          <w:rFonts w:ascii="Times New Roman" w:eastAsia="Times New Roman" w:hAnsi="Times New Roman"/>
          <w:color w:val="000000"/>
          <w:sz w:val="24"/>
          <w:szCs w:val="24"/>
          <w:lang w:val="en-ID"/>
        </w:rPr>
        <w:t>Budihastuti</w:t>
      </w:r>
      <w:proofErr w:type="spellEnd"/>
      <w:r w:rsidRPr="00807E89">
        <w:rPr>
          <w:rFonts w:ascii="Times New Roman" w:eastAsia="Times New Roman" w:hAnsi="Times New Roman"/>
          <w:color w:val="000000"/>
          <w:sz w:val="24"/>
          <w:szCs w:val="24"/>
          <w:lang w:val="en-ID"/>
        </w:rPr>
        <w:t xml:space="preserve"> UR, Murti B. Meta-analysis: the effect of anxiety during pregnancy on the risk of premature birth and low birth weight in infants. </w:t>
      </w:r>
      <w:r w:rsidRPr="00807E89">
        <w:rPr>
          <w:rFonts w:ascii="Times New Roman" w:eastAsia="Times New Roman" w:hAnsi="Times New Roman"/>
          <w:i/>
          <w:iCs/>
          <w:color w:val="000000"/>
          <w:sz w:val="24"/>
          <w:szCs w:val="24"/>
          <w:lang w:val="en-ID"/>
        </w:rPr>
        <w:t>J Maternal Child Health</w:t>
      </w:r>
      <w:r w:rsidRPr="00807E89">
        <w:rPr>
          <w:rFonts w:ascii="Times New Roman" w:eastAsia="Times New Roman" w:hAnsi="Times New Roman"/>
          <w:color w:val="000000"/>
          <w:sz w:val="24"/>
          <w:szCs w:val="24"/>
          <w:lang w:val="en-ID"/>
        </w:rPr>
        <w:t>. 2021;6:580–591.</w:t>
      </w:r>
    </w:p>
    <w:p w14:paraId="2D984968" w14:textId="25842DD9"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proofErr w:type="spellStart"/>
      <w:r w:rsidRPr="00807E89">
        <w:rPr>
          <w:rFonts w:ascii="Times New Roman" w:eastAsia="Times New Roman" w:hAnsi="Times New Roman"/>
          <w:color w:val="000000"/>
          <w:sz w:val="24"/>
          <w:szCs w:val="24"/>
          <w:lang w:val="en-ID"/>
        </w:rPr>
        <w:t>Suraily</w:t>
      </w:r>
      <w:proofErr w:type="spellEnd"/>
      <w:r w:rsidRPr="00807E89">
        <w:rPr>
          <w:rFonts w:ascii="Times New Roman" w:eastAsia="Times New Roman" w:hAnsi="Times New Roman"/>
          <w:color w:val="000000"/>
          <w:sz w:val="24"/>
          <w:szCs w:val="24"/>
          <w:lang w:val="en-ID"/>
        </w:rPr>
        <w:t xml:space="preserve"> L. The relationship between family support, social support, perception of the COVID-19 pandemic, and anxiety levels among pregnant women. </w:t>
      </w:r>
      <w:r w:rsidRPr="00807E89">
        <w:rPr>
          <w:rFonts w:ascii="Times New Roman" w:eastAsia="Times New Roman" w:hAnsi="Times New Roman"/>
          <w:i/>
          <w:iCs/>
          <w:color w:val="000000"/>
          <w:sz w:val="24"/>
          <w:szCs w:val="24"/>
          <w:lang w:val="en-ID"/>
        </w:rPr>
        <w:t xml:space="preserve">SIMFISIS J </w:t>
      </w:r>
      <w:proofErr w:type="spellStart"/>
      <w:r w:rsidRPr="00807E89">
        <w:rPr>
          <w:rFonts w:ascii="Times New Roman" w:eastAsia="Times New Roman" w:hAnsi="Times New Roman"/>
          <w:i/>
          <w:iCs/>
          <w:color w:val="000000"/>
          <w:sz w:val="24"/>
          <w:szCs w:val="24"/>
          <w:lang w:val="en-ID"/>
        </w:rPr>
        <w:t>Kebidanan</w:t>
      </w:r>
      <w:proofErr w:type="spellEnd"/>
      <w:r w:rsidRPr="00807E89">
        <w:rPr>
          <w:rFonts w:ascii="Times New Roman" w:eastAsia="Times New Roman" w:hAnsi="Times New Roman"/>
          <w:i/>
          <w:iCs/>
          <w:color w:val="000000"/>
          <w:sz w:val="24"/>
          <w:szCs w:val="24"/>
          <w:lang w:val="en-ID"/>
        </w:rPr>
        <w:t xml:space="preserve"> </w:t>
      </w:r>
      <w:proofErr w:type="spellStart"/>
      <w:r w:rsidRPr="00807E89">
        <w:rPr>
          <w:rFonts w:ascii="Times New Roman" w:eastAsia="Times New Roman" w:hAnsi="Times New Roman"/>
          <w:i/>
          <w:iCs/>
          <w:color w:val="000000"/>
          <w:sz w:val="24"/>
          <w:szCs w:val="24"/>
          <w:lang w:val="en-ID"/>
        </w:rPr>
        <w:t>Indones</w:t>
      </w:r>
      <w:proofErr w:type="spellEnd"/>
      <w:r w:rsidRPr="00807E89">
        <w:rPr>
          <w:rFonts w:ascii="Times New Roman" w:eastAsia="Times New Roman" w:hAnsi="Times New Roman"/>
          <w:color w:val="000000"/>
          <w:sz w:val="24"/>
          <w:szCs w:val="24"/>
          <w:lang w:val="en-ID"/>
        </w:rPr>
        <w:t xml:space="preserve">. 2022;2(1):237–243. </w:t>
      </w:r>
      <w:hyperlink r:id="rId28" w:tgtFrame="_new" w:history="1">
        <w:r w:rsidRPr="00807E89">
          <w:rPr>
            <w:rStyle w:val="Hyperlink"/>
            <w:rFonts w:ascii="Times New Roman" w:eastAsia="Times New Roman" w:hAnsi="Times New Roman"/>
            <w:sz w:val="24"/>
            <w:szCs w:val="24"/>
            <w:lang w:val="en-ID"/>
          </w:rPr>
          <w:t>https://doi.org/10.53801/sjki.v2i1.57</w:t>
        </w:r>
      </w:hyperlink>
    </w:p>
    <w:p w14:paraId="4644F705" w14:textId="4B6EA8D7"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r w:rsidRPr="00807E89">
        <w:rPr>
          <w:rFonts w:ascii="Times New Roman" w:eastAsia="Times New Roman" w:hAnsi="Times New Roman"/>
          <w:color w:val="000000"/>
          <w:sz w:val="24"/>
          <w:szCs w:val="24"/>
          <w:lang w:val="en-ID"/>
        </w:rPr>
        <w:t xml:space="preserve">Thompson DS, et al. Socioeconomic factors associated with severe acute malnutrition in Jamaica. </w:t>
      </w:r>
      <w:proofErr w:type="spellStart"/>
      <w:r w:rsidRPr="00807E89">
        <w:rPr>
          <w:rFonts w:ascii="Times New Roman" w:eastAsia="Times New Roman" w:hAnsi="Times New Roman"/>
          <w:i/>
          <w:iCs/>
          <w:color w:val="000000"/>
          <w:sz w:val="24"/>
          <w:szCs w:val="24"/>
          <w:lang w:val="en-ID"/>
        </w:rPr>
        <w:t>PLoS</w:t>
      </w:r>
      <w:proofErr w:type="spellEnd"/>
      <w:r w:rsidRPr="00807E89">
        <w:rPr>
          <w:rFonts w:ascii="Times New Roman" w:eastAsia="Times New Roman" w:hAnsi="Times New Roman"/>
          <w:i/>
          <w:iCs/>
          <w:color w:val="000000"/>
          <w:sz w:val="24"/>
          <w:szCs w:val="24"/>
          <w:lang w:val="en-ID"/>
        </w:rPr>
        <w:t xml:space="preserve"> One</w:t>
      </w:r>
      <w:r w:rsidRPr="00807E89">
        <w:rPr>
          <w:rFonts w:ascii="Times New Roman" w:eastAsia="Times New Roman" w:hAnsi="Times New Roman"/>
          <w:color w:val="000000"/>
          <w:sz w:val="24"/>
          <w:szCs w:val="24"/>
          <w:lang w:val="en-ID"/>
        </w:rPr>
        <w:t>. 2017;12(3):e0173212.</w:t>
      </w:r>
    </w:p>
    <w:p w14:paraId="5EC5454B" w14:textId="78B8D295"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r w:rsidRPr="00807E89">
        <w:rPr>
          <w:rFonts w:ascii="Times New Roman" w:eastAsia="Times New Roman" w:hAnsi="Times New Roman"/>
          <w:color w:val="000000"/>
          <w:sz w:val="24"/>
          <w:szCs w:val="24"/>
          <w:lang w:val="en-ID"/>
        </w:rPr>
        <w:t xml:space="preserve">Wu Y, Zhang C, Liu H, et al. Association of prenatal maternal psychological distress with </w:t>
      </w:r>
      <w:proofErr w:type="spellStart"/>
      <w:r w:rsidRPr="00807E89">
        <w:rPr>
          <w:rFonts w:ascii="Times New Roman" w:eastAsia="Times New Roman" w:hAnsi="Times New Roman"/>
          <w:color w:val="000000"/>
          <w:sz w:val="24"/>
          <w:szCs w:val="24"/>
          <w:lang w:val="en-ID"/>
        </w:rPr>
        <w:t>fetal</w:t>
      </w:r>
      <w:proofErr w:type="spellEnd"/>
      <w:r w:rsidRPr="00807E89">
        <w:rPr>
          <w:rFonts w:ascii="Times New Roman" w:eastAsia="Times New Roman" w:hAnsi="Times New Roman"/>
          <w:color w:val="000000"/>
          <w:sz w:val="24"/>
          <w:szCs w:val="24"/>
          <w:lang w:val="en-ID"/>
        </w:rPr>
        <w:t xml:space="preserve"> brain growth, metabolism, and cortical maturation. </w:t>
      </w:r>
      <w:r w:rsidRPr="00807E89">
        <w:rPr>
          <w:rFonts w:ascii="Times New Roman" w:eastAsia="Times New Roman" w:hAnsi="Times New Roman"/>
          <w:i/>
          <w:iCs/>
          <w:color w:val="000000"/>
          <w:sz w:val="24"/>
          <w:szCs w:val="24"/>
          <w:lang w:val="en-ID"/>
        </w:rPr>
        <w:t xml:space="preserve">JAMA </w:t>
      </w:r>
      <w:proofErr w:type="spellStart"/>
      <w:r w:rsidRPr="00807E89">
        <w:rPr>
          <w:rFonts w:ascii="Times New Roman" w:eastAsia="Times New Roman" w:hAnsi="Times New Roman"/>
          <w:i/>
          <w:iCs/>
          <w:color w:val="000000"/>
          <w:sz w:val="24"/>
          <w:szCs w:val="24"/>
          <w:lang w:val="en-ID"/>
        </w:rPr>
        <w:t>Netw</w:t>
      </w:r>
      <w:proofErr w:type="spellEnd"/>
      <w:r w:rsidRPr="00807E89">
        <w:rPr>
          <w:rFonts w:ascii="Times New Roman" w:eastAsia="Times New Roman" w:hAnsi="Times New Roman"/>
          <w:i/>
          <w:iCs/>
          <w:color w:val="000000"/>
          <w:sz w:val="24"/>
          <w:szCs w:val="24"/>
          <w:lang w:val="en-ID"/>
        </w:rPr>
        <w:t xml:space="preserve"> Open</w:t>
      </w:r>
      <w:r w:rsidRPr="00807E89">
        <w:rPr>
          <w:rFonts w:ascii="Times New Roman" w:eastAsia="Times New Roman" w:hAnsi="Times New Roman"/>
          <w:color w:val="000000"/>
          <w:sz w:val="24"/>
          <w:szCs w:val="24"/>
          <w:lang w:val="en-ID"/>
        </w:rPr>
        <w:t xml:space="preserve">. 2020;3(1):e1919940. </w:t>
      </w:r>
      <w:hyperlink r:id="rId29" w:tgtFrame="_new" w:history="1">
        <w:r w:rsidRPr="00807E89">
          <w:rPr>
            <w:rStyle w:val="Hyperlink"/>
            <w:rFonts w:ascii="Times New Roman" w:eastAsia="Times New Roman" w:hAnsi="Times New Roman"/>
            <w:sz w:val="24"/>
            <w:szCs w:val="24"/>
            <w:lang w:val="en-ID"/>
          </w:rPr>
          <w:t>https://doi.org/10.1001/jamanetworkopen.2019.19940</w:t>
        </w:r>
      </w:hyperlink>
    </w:p>
    <w:p w14:paraId="51003D37" w14:textId="1BD679CD"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r w:rsidRPr="00807E89">
        <w:rPr>
          <w:rFonts w:ascii="Times New Roman" w:eastAsia="Times New Roman" w:hAnsi="Times New Roman"/>
          <w:color w:val="000000"/>
          <w:sz w:val="24"/>
          <w:szCs w:val="24"/>
          <w:lang w:val="en-ID"/>
        </w:rPr>
        <w:t xml:space="preserve">Wulandari P, </w:t>
      </w:r>
      <w:proofErr w:type="spellStart"/>
      <w:r w:rsidRPr="00807E89">
        <w:rPr>
          <w:rFonts w:ascii="Times New Roman" w:eastAsia="Times New Roman" w:hAnsi="Times New Roman"/>
          <w:color w:val="000000"/>
          <w:sz w:val="24"/>
          <w:szCs w:val="24"/>
          <w:lang w:val="en-ID"/>
        </w:rPr>
        <w:t>Sofitamia</w:t>
      </w:r>
      <w:proofErr w:type="spellEnd"/>
      <w:r w:rsidRPr="00807E89">
        <w:rPr>
          <w:rFonts w:ascii="Times New Roman" w:eastAsia="Times New Roman" w:hAnsi="Times New Roman"/>
          <w:color w:val="000000"/>
          <w:sz w:val="24"/>
          <w:szCs w:val="24"/>
          <w:lang w:val="en-ID"/>
        </w:rPr>
        <w:t xml:space="preserve"> A, </w:t>
      </w:r>
      <w:proofErr w:type="spellStart"/>
      <w:r w:rsidRPr="00807E89">
        <w:rPr>
          <w:rFonts w:ascii="Times New Roman" w:eastAsia="Times New Roman" w:hAnsi="Times New Roman"/>
          <w:color w:val="000000"/>
          <w:sz w:val="24"/>
          <w:szCs w:val="24"/>
          <w:lang w:val="en-ID"/>
        </w:rPr>
        <w:t>Kustriyani</w:t>
      </w:r>
      <w:proofErr w:type="spellEnd"/>
      <w:r w:rsidRPr="00807E89">
        <w:rPr>
          <w:rFonts w:ascii="Times New Roman" w:eastAsia="Times New Roman" w:hAnsi="Times New Roman"/>
          <w:color w:val="000000"/>
          <w:sz w:val="24"/>
          <w:szCs w:val="24"/>
          <w:lang w:val="en-ID"/>
        </w:rPr>
        <w:t xml:space="preserve"> M. The effect of guided imagery on anxiety levels among third-trimester pregnant women. </w:t>
      </w:r>
      <w:r w:rsidRPr="00807E89">
        <w:rPr>
          <w:rFonts w:ascii="Times New Roman" w:eastAsia="Times New Roman" w:hAnsi="Times New Roman"/>
          <w:i/>
          <w:iCs/>
          <w:color w:val="000000"/>
          <w:sz w:val="24"/>
          <w:szCs w:val="24"/>
          <w:lang w:val="en-ID"/>
        </w:rPr>
        <w:t xml:space="preserve">Media </w:t>
      </w:r>
      <w:proofErr w:type="spellStart"/>
      <w:r w:rsidRPr="00807E89">
        <w:rPr>
          <w:rFonts w:ascii="Times New Roman" w:eastAsia="Times New Roman" w:hAnsi="Times New Roman"/>
          <w:i/>
          <w:iCs/>
          <w:color w:val="000000"/>
          <w:sz w:val="24"/>
          <w:szCs w:val="24"/>
          <w:lang w:val="en-ID"/>
        </w:rPr>
        <w:t>Keperawatan</w:t>
      </w:r>
      <w:proofErr w:type="spellEnd"/>
      <w:r w:rsidRPr="00807E89">
        <w:rPr>
          <w:rFonts w:ascii="Times New Roman" w:eastAsia="Times New Roman" w:hAnsi="Times New Roman"/>
          <w:i/>
          <w:iCs/>
          <w:color w:val="000000"/>
          <w:sz w:val="24"/>
          <w:szCs w:val="24"/>
          <w:lang w:val="en-ID"/>
        </w:rPr>
        <w:t xml:space="preserve"> </w:t>
      </w:r>
      <w:proofErr w:type="spellStart"/>
      <w:r w:rsidRPr="00807E89">
        <w:rPr>
          <w:rFonts w:ascii="Times New Roman" w:eastAsia="Times New Roman" w:hAnsi="Times New Roman"/>
          <w:i/>
          <w:iCs/>
          <w:color w:val="000000"/>
          <w:sz w:val="24"/>
          <w:szCs w:val="24"/>
          <w:lang w:val="en-ID"/>
        </w:rPr>
        <w:t>Indones</w:t>
      </w:r>
      <w:proofErr w:type="spellEnd"/>
      <w:r w:rsidRPr="00807E89">
        <w:rPr>
          <w:rFonts w:ascii="Times New Roman" w:eastAsia="Times New Roman" w:hAnsi="Times New Roman"/>
          <w:color w:val="000000"/>
          <w:sz w:val="24"/>
          <w:szCs w:val="24"/>
          <w:lang w:val="en-ID"/>
        </w:rPr>
        <w:t xml:space="preserve">. 2019;2(1):29–37. </w:t>
      </w:r>
      <w:hyperlink r:id="rId30" w:tgtFrame="_new" w:history="1">
        <w:r w:rsidRPr="00807E89">
          <w:rPr>
            <w:rStyle w:val="Hyperlink"/>
            <w:rFonts w:ascii="Times New Roman" w:eastAsia="Times New Roman" w:hAnsi="Times New Roman"/>
            <w:sz w:val="24"/>
            <w:szCs w:val="24"/>
            <w:lang w:val="en-ID"/>
          </w:rPr>
          <w:t>https://doi.org/10.26714/mki.2.1.2019.29-37</w:t>
        </w:r>
      </w:hyperlink>
    </w:p>
    <w:p w14:paraId="11394133" w14:textId="39691E36"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r w:rsidRPr="00807E89">
        <w:rPr>
          <w:rFonts w:ascii="Times New Roman" w:eastAsia="Times New Roman" w:hAnsi="Times New Roman"/>
          <w:color w:val="000000"/>
          <w:sz w:val="24"/>
          <w:szCs w:val="24"/>
          <w:lang w:val="en-ID"/>
        </w:rPr>
        <w:lastRenderedPageBreak/>
        <w:t xml:space="preserve">Zhao S, Lin Q, Ran J, et al. Preliminary estimation of the basic reproduction number of novel coronavirus (2019-nCoV) in China: a data-driven analysis in the early phase of the outbreak. </w:t>
      </w:r>
      <w:r w:rsidRPr="00807E89">
        <w:rPr>
          <w:rFonts w:ascii="Times New Roman" w:eastAsia="Times New Roman" w:hAnsi="Times New Roman"/>
          <w:i/>
          <w:iCs/>
          <w:color w:val="000000"/>
          <w:sz w:val="24"/>
          <w:szCs w:val="24"/>
          <w:lang w:val="en-ID"/>
        </w:rPr>
        <w:t>Int J Infect Dis</w:t>
      </w:r>
      <w:r w:rsidRPr="00807E89">
        <w:rPr>
          <w:rFonts w:ascii="Times New Roman" w:eastAsia="Times New Roman" w:hAnsi="Times New Roman"/>
          <w:color w:val="000000"/>
          <w:sz w:val="24"/>
          <w:szCs w:val="24"/>
          <w:lang w:val="en-ID"/>
        </w:rPr>
        <w:t>. 2020. Preprint.</w:t>
      </w:r>
    </w:p>
    <w:p w14:paraId="5C86E950" w14:textId="750DDD5A" w:rsidR="002C597B" w:rsidRPr="00807E89" w:rsidRDefault="002C597B" w:rsidP="00807E89">
      <w:pPr>
        <w:pStyle w:val="ListParagraph"/>
        <w:numPr>
          <w:ilvl w:val="0"/>
          <w:numId w:val="4"/>
        </w:numPr>
        <w:pBdr>
          <w:top w:val="nil"/>
          <w:left w:val="nil"/>
          <w:bottom w:val="nil"/>
          <w:right w:val="nil"/>
          <w:between w:val="nil"/>
        </w:pBdr>
        <w:spacing w:after="0" w:line="360" w:lineRule="auto"/>
        <w:ind w:leftChars="0" w:firstLineChars="0"/>
        <w:jc w:val="both"/>
        <w:rPr>
          <w:rFonts w:ascii="Times New Roman" w:eastAsia="Times New Roman" w:hAnsi="Times New Roman"/>
          <w:color w:val="000000"/>
          <w:sz w:val="24"/>
          <w:szCs w:val="24"/>
          <w:lang w:val="en-ID"/>
        </w:rPr>
      </w:pPr>
      <w:r w:rsidRPr="00807E89">
        <w:rPr>
          <w:rFonts w:ascii="Times New Roman" w:eastAsia="Times New Roman" w:hAnsi="Times New Roman"/>
          <w:color w:val="000000"/>
          <w:sz w:val="24"/>
          <w:szCs w:val="24"/>
          <w:lang w:val="en-ID"/>
        </w:rPr>
        <w:t xml:space="preserve">Zhou J, Zhang Y, Wang X, et al. Maternal pregnancy-related anxiety and children’s physical growth: the </w:t>
      </w:r>
      <w:proofErr w:type="spellStart"/>
      <w:r w:rsidRPr="00807E89">
        <w:rPr>
          <w:rFonts w:ascii="Times New Roman" w:eastAsia="Times New Roman" w:hAnsi="Times New Roman"/>
          <w:color w:val="000000"/>
          <w:sz w:val="24"/>
          <w:szCs w:val="24"/>
          <w:lang w:val="en-ID"/>
        </w:rPr>
        <w:t>Ma’anshan</w:t>
      </w:r>
      <w:proofErr w:type="spellEnd"/>
      <w:r w:rsidRPr="00807E89">
        <w:rPr>
          <w:rFonts w:ascii="Times New Roman" w:eastAsia="Times New Roman" w:hAnsi="Times New Roman"/>
          <w:color w:val="000000"/>
          <w:sz w:val="24"/>
          <w:szCs w:val="24"/>
          <w:lang w:val="en-ID"/>
        </w:rPr>
        <w:t xml:space="preserve"> birth cohort study. </w:t>
      </w:r>
      <w:r w:rsidRPr="00807E89">
        <w:rPr>
          <w:rFonts w:ascii="Times New Roman" w:eastAsia="Times New Roman" w:hAnsi="Times New Roman"/>
          <w:i/>
          <w:iCs/>
          <w:color w:val="000000"/>
          <w:sz w:val="24"/>
          <w:szCs w:val="24"/>
          <w:lang w:val="en-ID"/>
        </w:rPr>
        <w:t>BMC Pregnancy Childbirth</w:t>
      </w:r>
      <w:r w:rsidRPr="00807E89">
        <w:rPr>
          <w:rFonts w:ascii="Times New Roman" w:eastAsia="Times New Roman" w:hAnsi="Times New Roman"/>
          <w:color w:val="000000"/>
          <w:sz w:val="24"/>
          <w:szCs w:val="24"/>
          <w:lang w:val="en-ID"/>
        </w:rPr>
        <w:t>. 2023;23:1–12.</w:t>
      </w:r>
    </w:p>
    <w:p w14:paraId="5F135D00" w14:textId="4367D1E4" w:rsidR="00B10DF7" w:rsidRDefault="00B10DF7" w:rsidP="00027D98">
      <w:pPr>
        <w:pBdr>
          <w:top w:val="nil"/>
          <w:left w:val="nil"/>
          <w:bottom w:val="nil"/>
          <w:right w:val="nil"/>
          <w:between w:val="nil"/>
        </w:pBdr>
        <w:spacing w:after="0" w:line="360" w:lineRule="auto"/>
        <w:ind w:left="0" w:hanging="2"/>
        <w:jc w:val="both"/>
        <w:rPr>
          <w:rFonts w:ascii="Times New Roman" w:eastAsia="Times New Roman" w:hAnsi="Times New Roman" w:cs="Times New Roman"/>
          <w:color w:val="000000"/>
          <w:sz w:val="24"/>
          <w:szCs w:val="24"/>
        </w:rPr>
      </w:pPr>
    </w:p>
    <w:sectPr w:rsidR="00B10DF7">
      <w:type w:val="continuous"/>
      <w:pgSz w:w="11907" w:h="16443"/>
      <w:pgMar w:top="1701" w:right="1134" w:bottom="1701"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8AFE2" w14:textId="77777777" w:rsidR="00CE53D3" w:rsidRDefault="00CE53D3">
      <w:pPr>
        <w:spacing w:after="0" w:line="240" w:lineRule="auto"/>
        <w:ind w:left="0" w:hanging="2"/>
      </w:pPr>
      <w:r>
        <w:separator/>
      </w:r>
    </w:p>
  </w:endnote>
  <w:endnote w:type="continuationSeparator" w:id="0">
    <w:p w14:paraId="558C30A2" w14:textId="77777777" w:rsidR="00CE53D3" w:rsidRDefault="00CE53D3">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95E5281-B4A6-48C3-9B9B-4AB3E0494E1A}"/>
    <w:embedBold r:id="rId2" w:fontKey="{A2304A86-1FE8-46E5-9688-CAEDACB2173C}"/>
    <w:embedItalic r:id="rId3" w:fontKey="{FA1767E1-4F23-47F0-88AF-836D78192625}"/>
    <w:embedBoldItalic r:id="rId4" w:fontKey="{6D247A06-1FB4-4F25-8665-88B5B3BF5C83}"/>
  </w:font>
  <w:font w:name="Consolas">
    <w:panose1 w:val="020B0609020204030204"/>
    <w:charset w:val="00"/>
    <w:family w:val="modern"/>
    <w:pitch w:val="fixed"/>
    <w:sig w:usb0="E00006FF" w:usb1="0000FCFF" w:usb2="00000001" w:usb3="00000000" w:csb0="0000019F" w:csb1="00000000"/>
    <w:embedRegular r:id="rId5" w:fontKey="{8ABCB2B0-4508-4256-856D-544CCE370F74}"/>
    <w:embedBold r:id="rId6" w:fontKey="{EE2B4339-9DF4-4EB3-B112-A1543D0CB979}"/>
  </w:font>
  <w:font w:name="Segoe UI">
    <w:panose1 w:val="020B0502040204020203"/>
    <w:charset w:val="00"/>
    <w:family w:val="swiss"/>
    <w:pitch w:val="variable"/>
    <w:sig w:usb0="E4002EFF" w:usb1="C000E47F" w:usb2="00000009" w:usb3="00000000" w:csb0="000001FF" w:csb1="00000000"/>
    <w:embedRegular r:id="rId7" w:fontKey="{5043F529-3F22-48E9-B905-6834D9BBAFEE}"/>
  </w:font>
  <w:font w:name="Georgia">
    <w:panose1 w:val="02040502050405020303"/>
    <w:charset w:val="00"/>
    <w:family w:val="roman"/>
    <w:pitch w:val="variable"/>
    <w:sig w:usb0="00000287" w:usb1="00000000" w:usb2="00000000" w:usb3="00000000" w:csb0="0000009F" w:csb1="00000000"/>
    <w:embedRegular r:id="rId8" w:fontKey="{5038CBF2-1F6D-41D2-8821-9C4A5723DA73}"/>
    <w:embedItalic r:id="rId9" w:fontKey="{06F1F88B-7B74-41EF-8C2A-D57BDE89657E}"/>
  </w:font>
  <w:font w:name="Gill Sans">
    <w:altName w:val="Calibri"/>
    <w:charset w:val="00"/>
    <w:family w:val="auto"/>
    <w:pitch w:val="default"/>
    <w:embedRegular r:id="rId10" w:fontKey="{FAC22FCB-6D4E-4516-93D1-24D452F67AF2}"/>
    <w:embedBold r:id="rId11" w:fontKey="{DE1AC4A3-8B0C-46D0-A03A-ABBCFDC983E7}"/>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2" w:fontKey="{48D4F3B8-6810-415A-93DC-4CBD32979DDF}"/>
    <w:embedBold r:id="rId13" w:fontKey="{42E35E7E-18F2-490F-9440-5BD231A3CEF8}"/>
    <w:embedItalic r:id="rId14" w:fontKey="{25C56B29-9136-4AA4-804F-B1B746030F08}"/>
  </w:font>
  <w:font w:name="Cambria">
    <w:altName w:val="Cambria"/>
    <w:panose1 w:val="02040503050406030204"/>
    <w:charset w:val="00"/>
    <w:family w:val="roman"/>
    <w:pitch w:val="variable"/>
    <w:sig w:usb0="E00006FF" w:usb1="420024FF" w:usb2="02000000" w:usb3="00000000" w:csb0="0000019F" w:csb1="00000000"/>
    <w:embedRegular r:id="rId15" w:fontKey="{D3EB8965-F84D-4CA0-866F-7B6E292938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390E" w14:textId="77777777" w:rsidR="00CA4AA7" w:rsidRDefault="00CA4AA7">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34F89" w14:textId="77777777" w:rsidR="00B10DF7" w:rsidRDefault="00B10DF7">
    <w:pPr>
      <w:pBdr>
        <w:top w:val="nil"/>
        <w:left w:val="nil"/>
        <w:bottom w:val="nil"/>
        <w:right w:val="nil"/>
        <w:between w:val="nil"/>
      </w:pBdr>
      <w:tabs>
        <w:tab w:val="center" w:pos="4680"/>
        <w:tab w:val="right" w:pos="9360"/>
      </w:tabs>
      <w:ind w:left="0" w:hanging="2"/>
      <w:jc w:val="center"/>
      <w:rPr>
        <w:rFonts w:ascii="Gill Sans" w:eastAsia="Gill Sans" w:hAnsi="Gill Sans" w:cs="Gill Sans"/>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FC29F" w14:textId="77777777" w:rsidR="00CA4AA7" w:rsidRDefault="00CA4AA7">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04C23" w14:textId="77777777" w:rsidR="00CE53D3" w:rsidRDefault="00CE53D3">
      <w:pPr>
        <w:spacing w:after="0" w:line="240" w:lineRule="auto"/>
        <w:ind w:left="0" w:hanging="2"/>
      </w:pPr>
      <w:r>
        <w:separator/>
      </w:r>
    </w:p>
  </w:footnote>
  <w:footnote w:type="continuationSeparator" w:id="0">
    <w:p w14:paraId="7660BD75" w14:textId="77777777" w:rsidR="00CE53D3" w:rsidRDefault="00CE53D3">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D8136" w14:textId="67C7999D" w:rsidR="00B10DF7" w:rsidRDefault="00CA4AA7">
    <w:pPr>
      <w:pBdr>
        <w:top w:val="nil"/>
        <w:left w:val="nil"/>
        <w:bottom w:val="nil"/>
        <w:right w:val="nil"/>
        <w:between w:val="nil"/>
      </w:pBdr>
      <w:tabs>
        <w:tab w:val="center" w:pos="4680"/>
        <w:tab w:val="right" w:pos="9360"/>
      </w:tabs>
      <w:ind w:left="0" w:hanging="2"/>
      <w:rPr>
        <w:color w:val="000000"/>
      </w:rPr>
    </w:pPr>
    <w:r>
      <w:rPr>
        <w:rFonts w:ascii="Gill Sans" w:eastAsia="Gill Sans" w:hAnsi="Gill Sans" w:cs="Gill Sans"/>
        <w:color w:val="000000"/>
        <w:sz w:val="18"/>
        <w:szCs w:val="18"/>
      </w:rPr>
      <w:tab/>
    </w:r>
    <w:r>
      <w:rPr>
        <w:rFonts w:ascii="Gill Sans" w:eastAsia="Gill Sans" w:hAnsi="Gill Sans" w:cs="Gill Sans"/>
        <w:color w:val="000000"/>
        <w:sz w:val="18"/>
        <w:szCs w:val="18"/>
      </w:rPr>
      <w:tab/>
    </w:r>
    <w:r>
      <w:rPr>
        <w:rFonts w:ascii="Gill Sans" w:eastAsia="Gill Sans" w:hAnsi="Gill Sans" w:cs="Gill Sans"/>
        <w:color w:val="000000"/>
        <w:sz w:val="18"/>
        <w:szCs w:val="18"/>
      </w:rPr>
      <w:tab/>
    </w:r>
    <w:r w:rsidRPr="00CA4AA7">
      <w:rPr>
        <w:rFonts w:ascii="Gill Sans" w:eastAsia="Gill Sans" w:hAnsi="Gill Sans" w:cs="Gill Sans"/>
        <w:color w:val="000000"/>
        <w:sz w:val="18"/>
        <w:szCs w:val="18"/>
      </w:rPr>
      <w:t>Kartini et al.: Guided Imagery, Banana Cookies, and Fetal Weight</w:t>
    </w:r>
    <w:r w:rsidR="00000000">
      <w:pict w14:anchorId="0F86C4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margin-left:-47.05pt;margin-top:185.7pt;width:575.8pt;height:105.8pt;rotation:315;z-index:-251658240;mso-position-horizontal:absolute;mso-position-horizontal-relative:margin;mso-position-vertical:absolute;mso-position-vertical-relative:margin" fillcolor="#e8eaed" stroked="f">
          <v:textpath style="font-family:&quot;&amp;quot&quot;;font-size:1pt" string="Proofread Onl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EDDA" w14:textId="77777777" w:rsidR="00B10DF7" w:rsidRDefault="00000000">
    <w:pPr>
      <w:pBdr>
        <w:top w:val="nil"/>
        <w:left w:val="nil"/>
        <w:bottom w:val="nil"/>
        <w:right w:val="nil"/>
        <w:between w:val="nil"/>
      </w:pBdr>
      <w:tabs>
        <w:tab w:val="center" w:pos="4680"/>
        <w:tab w:val="right" w:pos="9360"/>
      </w:tabs>
      <w:ind w:left="0" w:hanging="2"/>
      <w:rPr>
        <w:rFonts w:ascii="Gill Sans" w:eastAsia="Gill Sans" w:hAnsi="Gill Sans" w:cs="Gill Sans"/>
        <w:color w:val="000000"/>
        <w:sz w:val="18"/>
        <w:szCs w:val="18"/>
      </w:rPr>
    </w:pPr>
    <w:r>
      <w:rPr>
        <w:rFonts w:ascii="Gill Sans" w:eastAsia="Gill Sans" w:hAnsi="Gill Sans" w:cs="Gill Sans"/>
        <w:sz w:val="18"/>
        <w:szCs w:val="18"/>
      </w:rPr>
      <w:pict w14:anchorId="402B60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style="position:absolute;margin-left:0;margin-top:0;width:575.8pt;height:105.8pt;rotation:315;z-index:-251659264;mso-position-horizontal:center;mso-position-horizontal-relative:margin;mso-position-vertical:center;mso-position-vertical-relative:margin" fillcolor="#e8eaed" stroked="f">
          <v:textpath style="font-family:&quot;&amp;quot&quot;;font-size:1pt" string="Proofread Only"/>
          <w10:wrap anchorx="margin" anchory="margin"/>
        </v:shape>
      </w:pict>
    </w:r>
    <w:proofErr w:type="spellStart"/>
    <w:r>
      <w:rPr>
        <w:rFonts w:ascii="Gill Sans" w:eastAsia="Gill Sans" w:hAnsi="Gill Sans" w:cs="Gill Sans"/>
        <w:color w:val="000000"/>
        <w:sz w:val="18"/>
        <w:szCs w:val="18"/>
      </w:rPr>
      <w:t>Majalah</w:t>
    </w:r>
    <w:proofErr w:type="spellEnd"/>
    <w:r>
      <w:rPr>
        <w:rFonts w:ascii="Gill Sans" w:eastAsia="Gill Sans" w:hAnsi="Gill Sans" w:cs="Gill Sans"/>
        <w:color w:val="000000"/>
        <w:sz w:val="18"/>
        <w:szCs w:val="18"/>
      </w:rPr>
      <w:t xml:space="preserve"> </w:t>
    </w:r>
    <w:proofErr w:type="spellStart"/>
    <w:r>
      <w:rPr>
        <w:rFonts w:ascii="Gill Sans" w:eastAsia="Gill Sans" w:hAnsi="Gill Sans" w:cs="Gill Sans"/>
        <w:color w:val="000000"/>
        <w:sz w:val="18"/>
        <w:szCs w:val="18"/>
      </w:rPr>
      <w:t>Obstetri</w:t>
    </w:r>
    <w:proofErr w:type="spellEnd"/>
    <w:r>
      <w:rPr>
        <w:rFonts w:ascii="Gill Sans" w:eastAsia="Gill Sans" w:hAnsi="Gill Sans" w:cs="Gill Sans"/>
        <w:color w:val="000000"/>
        <w:sz w:val="18"/>
        <w:szCs w:val="18"/>
      </w:rPr>
      <w:t xml:space="preserve"> &amp; </w:t>
    </w:r>
    <w:proofErr w:type="spellStart"/>
    <w:r>
      <w:rPr>
        <w:rFonts w:ascii="Gill Sans" w:eastAsia="Gill Sans" w:hAnsi="Gill Sans" w:cs="Gill Sans"/>
        <w:color w:val="000000"/>
        <w:sz w:val="18"/>
        <w:szCs w:val="18"/>
      </w:rPr>
      <w:t>Ginekologi</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AD949" w14:textId="77777777" w:rsidR="00CA4AA7" w:rsidRDefault="00CA4AA7">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47533"/>
    <w:multiLevelType w:val="hybridMultilevel"/>
    <w:tmpl w:val="BB123DF4"/>
    <w:lvl w:ilvl="0" w:tplc="CF7C3D9A">
      <w:numFmt w:val="bullet"/>
      <w:lvlText w:val=""/>
      <w:lvlJc w:val="left"/>
      <w:pPr>
        <w:ind w:left="358" w:hanging="360"/>
      </w:pPr>
      <w:rPr>
        <w:rFonts w:ascii="Times New Roman" w:eastAsia="Times New Roman" w:hAnsi="Times New Roman" w:cs="Times New Roman" w:hint="default"/>
      </w:rPr>
    </w:lvl>
    <w:lvl w:ilvl="1" w:tplc="38090003" w:tentative="1">
      <w:start w:val="1"/>
      <w:numFmt w:val="bullet"/>
      <w:lvlText w:val="o"/>
      <w:lvlJc w:val="left"/>
      <w:pPr>
        <w:ind w:left="1078" w:hanging="360"/>
      </w:pPr>
      <w:rPr>
        <w:rFonts w:ascii="Courier New" w:hAnsi="Courier New" w:cs="Courier New" w:hint="default"/>
      </w:rPr>
    </w:lvl>
    <w:lvl w:ilvl="2" w:tplc="38090005" w:tentative="1">
      <w:start w:val="1"/>
      <w:numFmt w:val="bullet"/>
      <w:lvlText w:val=""/>
      <w:lvlJc w:val="left"/>
      <w:pPr>
        <w:ind w:left="1798" w:hanging="360"/>
      </w:pPr>
      <w:rPr>
        <w:rFonts w:ascii="Wingdings" w:hAnsi="Wingdings" w:hint="default"/>
      </w:rPr>
    </w:lvl>
    <w:lvl w:ilvl="3" w:tplc="38090001" w:tentative="1">
      <w:start w:val="1"/>
      <w:numFmt w:val="bullet"/>
      <w:lvlText w:val=""/>
      <w:lvlJc w:val="left"/>
      <w:pPr>
        <w:ind w:left="2518" w:hanging="360"/>
      </w:pPr>
      <w:rPr>
        <w:rFonts w:ascii="Symbol" w:hAnsi="Symbol" w:hint="default"/>
      </w:rPr>
    </w:lvl>
    <w:lvl w:ilvl="4" w:tplc="38090003" w:tentative="1">
      <w:start w:val="1"/>
      <w:numFmt w:val="bullet"/>
      <w:lvlText w:val="o"/>
      <w:lvlJc w:val="left"/>
      <w:pPr>
        <w:ind w:left="3238" w:hanging="360"/>
      </w:pPr>
      <w:rPr>
        <w:rFonts w:ascii="Courier New" w:hAnsi="Courier New" w:cs="Courier New" w:hint="default"/>
      </w:rPr>
    </w:lvl>
    <w:lvl w:ilvl="5" w:tplc="38090005" w:tentative="1">
      <w:start w:val="1"/>
      <w:numFmt w:val="bullet"/>
      <w:lvlText w:val=""/>
      <w:lvlJc w:val="left"/>
      <w:pPr>
        <w:ind w:left="3958" w:hanging="360"/>
      </w:pPr>
      <w:rPr>
        <w:rFonts w:ascii="Wingdings" w:hAnsi="Wingdings" w:hint="default"/>
      </w:rPr>
    </w:lvl>
    <w:lvl w:ilvl="6" w:tplc="38090001" w:tentative="1">
      <w:start w:val="1"/>
      <w:numFmt w:val="bullet"/>
      <w:lvlText w:val=""/>
      <w:lvlJc w:val="left"/>
      <w:pPr>
        <w:ind w:left="4678" w:hanging="360"/>
      </w:pPr>
      <w:rPr>
        <w:rFonts w:ascii="Symbol" w:hAnsi="Symbol" w:hint="default"/>
      </w:rPr>
    </w:lvl>
    <w:lvl w:ilvl="7" w:tplc="38090003" w:tentative="1">
      <w:start w:val="1"/>
      <w:numFmt w:val="bullet"/>
      <w:lvlText w:val="o"/>
      <w:lvlJc w:val="left"/>
      <w:pPr>
        <w:ind w:left="5398" w:hanging="360"/>
      </w:pPr>
      <w:rPr>
        <w:rFonts w:ascii="Courier New" w:hAnsi="Courier New" w:cs="Courier New" w:hint="default"/>
      </w:rPr>
    </w:lvl>
    <w:lvl w:ilvl="8" w:tplc="38090005" w:tentative="1">
      <w:start w:val="1"/>
      <w:numFmt w:val="bullet"/>
      <w:lvlText w:val=""/>
      <w:lvlJc w:val="left"/>
      <w:pPr>
        <w:ind w:left="6118" w:hanging="360"/>
      </w:pPr>
      <w:rPr>
        <w:rFonts w:ascii="Wingdings" w:hAnsi="Wingdings" w:hint="default"/>
      </w:rPr>
    </w:lvl>
  </w:abstractNum>
  <w:abstractNum w:abstractNumId="1" w15:restartNumberingAfterBreak="0">
    <w:nsid w:val="1D53239F"/>
    <w:multiLevelType w:val="hybridMultilevel"/>
    <w:tmpl w:val="67FC9BFC"/>
    <w:lvl w:ilvl="0" w:tplc="72C46008">
      <w:start w:val="1"/>
      <w:numFmt w:val="decimal"/>
      <w:lvlText w:val="%1."/>
      <w:lvlJc w:val="center"/>
      <w:pPr>
        <w:ind w:left="718" w:hanging="360"/>
      </w:pPr>
      <w:rPr>
        <w:rFonts w:hint="default"/>
      </w:rPr>
    </w:lvl>
    <w:lvl w:ilvl="1" w:tplc="38090019" w:tentative="1">
      <w:start w:val="1"/>
      <w:numFmt w:val="lowerLetter"/>
      <w:lvlText w:val="%2."/>
      <w:lvlJc w:val="left"/>
      <w:pPr>
        <w:ind w:left="1438" w:hanging="360"/>
      </w:pPr>
    </w:lvl>
    <w:lvl w:ilvl="2" w:tplc="3809001B" w:tentative="1">
      <w:start w:val="1"/>
      <w:numFmt w:val="lowerRoman"/>
      <w:lvlText w:val="%3."/>
      <w:lvlJc w:val="right"/>
      <w:pPr>
        <w:ind w:left="2158" w:hanging="180"/>
      </w:pPr>
    </w:lvl>
    <w:lvl w:ilvl="3" w:tplc="3809000F" w:tentative="1">
      <w:start w:val="1"/>
      <w:numFmt w:val="decimal"/>
      <w:lvlText w:val="%4."/>
      <w:lvlJc w:val="left"/>
      <w:pPr>
        <w:ind w:left="2878" w:hanging="360"/>
      </w:pPr>
    </w:lvl>
    <w:lvl w:ilvl="4" w:tplc="38090019" w:tentative="1">
      <w:start w:val="1"/>
      <w:numFmt w:val="lowerLetter"/>
      <w:lvlText w:val="%5."/>
      <w:lvlJc w:val="left"/>
      <w:pPr>
        <w:ind w:left="3598" w:hanging="360"/>
      </w:pPr>
    </w:lvl>
    <w:lvl w:ilvl="5" w:tplc="3809001B" w:tentative="1">
      <w:start w:val="1"/>
      <w:numFmt w:val="lowerRoman"/>
      <w:lvlText w:val="%6."/>
      <w:lvlJc w:val="right"/>
      <w:pPr>
        <w:ind w:left="4318" w:hanging="180"/>
      </w:pPr>
    </w:lvl>
    <w:lvl w:ilvl="6" w:tplc="3809000F" w:tentative="1">
      <w:start w:val="1"/>
      <w:numFmt w:val="decimal"/>
      <w:lvlText w:val="%7."/>
      <w:lvlJc w:val="left"/>
      <w:pPr>
        <w:ind w:left="5038" w:hanging="360"/>
      </w:pPr>
    </w:lvl>
    <w:lvl w:ilvl="7" w:tplc="38090019" w:tentative="1">
      <w:start w:val="1"/>
      <w:numFmt w:val="lowerLetter"/>
      <w:lvlText w:val="%8."/>
      <w:lvlJc w:val="left"/>
      <w:pPr>
        <w:ind w:left="5758" w:hanging="360"/>
      </w:pPr>
    </w:lvl>
    <w:lvl w:ilvl="8" w:tplc="3809001B" w:tentative="1">
      <w:start w:val="1"/>
      <w:numFmt w:val="lowerRoman"/>
      <w:lvlText w:val="%9."/>
      <w:lvlJc w:val="right"/>
      <w:pPr>
        <w:ind w:left="6478" w:hanging="180"/>
      </w:pPr>
    </w:lvl>
  </w:abstractNum>
  <w:abstractNum w:abstractNumId="2" w15:restartNumberingAfterBreak="0">
    <w:nsid w:val="56831FDC"/>
    <w:multiLevelType w:val="hybridMultilevel"/>
    <w:tmpl w:val="C38C8856"/>
    <w:lvl w:ilvl="0" w:tplc="72C46008">
      <w:start w:val="1"/>
      <w:numFmt w:val="decimal"/>
      <w:lvlText w:val="%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A753107"/>
    <w:multiLevelType w:val="multilevel"/>
    <w:tmpl w:val="27487CC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376543714">
    <w:abstractNumId w:val="3"/>
  </w:num>
  <w:num w:numId="2" w16cid:durableId="1525679538">
    <w:abstractNumId w:val="1"/>
  </w:num>
  <w:num w:numId="3" w16cid:durableId="1618877220">
    <w:abstractNumId w:val="0"/>
  </w:num>
  <w:num w:numId="4" w16cid:durableId="848371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DF7"/>
    <w:rsid w:val="00027D98"/>
    <w:rsid w:val="00037A14"/>
    <w:rsid w:val="00074F6B"/>
    <w:rsid w:val="00137B3F"/>
    <w:rsid w:val="001759B7"/>
    <w:rsid w:val="001D278C"/>
    <w:rsid w:val="001E0285"/>
    <w:rsid w:val="001F11E4"/>
    <w:rsid w:val="002002AB"/>
    <w:rsid w:val="002605C0"/>
    <w:rsid w:val="002A7164"/>
    <w:rsid w:val="002C597B"/>
    <w:rsid w:val="00303A75"/>
    <w:rsid w:val="0031244E"/>
    <w:rsid w:val="003B550B"/>
    <w:rsid w:val="003C0794"/>
    <w:rsid w:val="004816E3"/>
    <w:rsid w:val="00494826"/>
    <w:rsid w:val="004F4EFF"/>
    <w:rsid w:val="0052673D"/>
    <w:rsid w:val="00554033"/>
    <w:rsid w:val="005A689B"/>
    <w:rsid w:val="005F6388"/>
    <w:rsid w:val="00693A54"/>
    <w:rsid w:val="006C11E0"/>
    <w:rsid w:val="006C6ADD"/>
    <w:rsid w:val="006F41D3"/>
    <w:rsid w:val="0070142F"/>
    <w:rsid w:val="00713AC4"/>
    <w:rsid w:val="00722AFF"/>
    <w:rsid w:val="007469BE"/>
    <w:rsid w:val="00766EF3"/>
    <w:rsid w:val="007676AB"/>
    <w:rsid w:val="00807E89"/>
    <w:rsid w:val="00877927"/>
    <w:rsid w:val="00896A06"/>
    <w:rsid w:val="008C5E60"/>
    <w:rsid w:val="009000D7"/>
    <w:rsid w:val="00926A95"/>
    <w:rsid w:val="009A5D14"/>
    <w:rsid w:val="009D7DC2"/>
    <w:rsid w:val="00A01F8D"/>
    <w:rsid w:val="00A0321C"/>
    <w:rsid w:val="00AA0967"/>
    <w:rsid w:val="00AA556F"/>
    <w:rsid w:val="00AC2C1A"/>
    <w:rsid w:val="00AF69F9"/>
    <w:rsid w:val="00B10DF7"/>
    <w:rsid w:val="00B70AC0"/>
    <w:rsid w:val="00B72D66"/>
    <w:rsid w:val="00BA2D2D"/>
    <w:rsid w:val="00C20B8C"/>
    <w:rsid w:val="00C20BB7"/>
    <w:rsid w:val="00C50E9E"/>
    <w:rsid w:val="00C53B21"/>
    <w:rsid w:val="00C733AF"/>
    <w:rsid w:val="00C74F38"/>
    <w:rsid w:val="00C812FB"/>
    <w:rsid w:val="00CA4AA7"/>
    <w:rsid w:val="00CD686E"/>
    <w:rsid w:val="00CE53D3"/>
    <w:rsid w:val="00CE726B"/>
    <w:rsid w:val="00D455DC"/>
    <w:rsid w:val="00D54798"/>
    <w:rsid w:val="00D642BC"/>
    <w:rsid w:val="00E71C78"/>
    <w:rsid w:val="00E73A0C"/>
    <w:rsid w:val="00E76626"/>
    <w:rsid w:val="00E87ACF"/>
    <w:rsid w:val="00E93F80"/>
    <w:rsid w:val="00EC3E29"/>
    <w:rsid w:val="00EF6B4B"/>
    <w:rsid w:val="00F031A8"/>
    <w:rsid w:val="00F65CD0"/>
    <w:rsid w:val="00F85CB2"/>
    <w:rsid w:val="00FF18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DFC5C"/>
  <w15:docId w15:val="{5B6BFD7F-FA89-4A5B-A86E-3A121FA04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val="en-US"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PlainText">
    <w:name w:val="Plain Text"/>
    <w:basedOn w:val="Normal"/>
    <w:qFormat/>
    <w:pPr>
      <w:spacing w:after="0" w:line="240" w:lineRule="auto"/>
    </w:pPr>
    <w:rPr>
      <w:rFonts w:ascii="Consolas" w:hAnsi="Consolas"/>
      <w:sz w:val="21"/>
      <w:szCs w:val="21"/>
    </w:rPr>
  </w:style>
  <w:style w:type="character" w:customStyle="1" w:styleId="PlainTextChar">
    <w:name w:val="Plain Text Char"/>
    <w:rPr>
      <w:rFonts w:ascii="Consolas" w:hAnsi="Consolas"/>
      <w:w w:val="100"/>
      <w:position w:val="-1"/>
      <w:sz w:val="21"/>
      <w:szCs w:val="21"/>
      <w:effect w:val="none"/>
      <w:vertAlign w:val="baseline"/>
      <w:cs w:val="0"/>
      <w:em w:val="none"/>
    </w:rPr>
  </w:style>
  <w:style w:type="table" w:styleId="TableGrid">
    <w:name w:val="Table Grid"/>
    <w:basedOn w:val="TableNormal"/>
    <w:uiPriority w:val="59"/>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qFormat/>
    <w:rPr>
      <w:color w:val="0000FF"/>
      <w:w w:val="100"/>
      <w:position w:val="-1"/>
      <w:u w:val="single"/>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rPr>
      <w:w w:val="100"/>
      <w:position w:val="-1"/>
      <w:sz w:val="22"/>
      <w:szCs w:val="22"/>
      <w:effect w:val="none"/>
      <w:vertAlign w:val="baseline"/>
      <w:cs w:val="0"/>
      <w:em w:val="none"/>
    </w:rPr>
  </w:style>
  <w:style w:type="character" w:styleId="PageNumber">
    <w:name w:val="page number"/>
    <w:basedOn w:val="DefaultParagraphFont"/>
    <w:qFormat/>
    <w:rPr>
      <w:w w:val="100"/>
      <w:position w:val="-1"/>
      <w:effect w:val="none"/>
      <w:vertAlign w:val="baseline"/>
      <w:cs w:val="0"/>
      <w:em w:val="none"/>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rPr>
  </w:style>
  <w:style w:type="paragraph" w:styleId="BalloonText">
    <w:name w:val="Balloon Text"/>
    <w:basedOn w:val="Normal"/>
    <w:qFormat/>
    <w:pPr>
      <w:spacing w:after="0" w:line="240" w:lineRule="auto"/>
    </w:pPr>
    <w:rPr>
      <w:rFonts w:ascii="Segoe UI" w:hAnsi="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val="en-US" w:eastAsia="en-US"/>
    </w:rPr>
  </w:style>
  <w:style w:type="table" w:styleId="LightShading">
    <w:name w:val="Light Shading"/>
    <w:basedOn w:val="TableNormal"/>
    <w:pPr>
      <w:suppressAutoHyphens/>
      <w:spacing w:line="1" w:lineRule="atLeast"/>
      <w:ind w:leftChars="-1" w:left="-1" w:hangingChars="1" w:hanging="1"/>
      <w:jc w:val="both"/>
      <w:textDirection w:val="btLr"/>
      <w:textAlignment w:val="top"/>
      <w:outlineLvl w:val="0"/>
    </w:pPr>
    <w:rPr>
      <w:rFonts w:cs="Times New Roman"/>
      <w:color w:val="000000"/>
      <w:position w:val="-1"/>
      <w:lang w:val="en-SG" w:eastAsia="en-US"/>
    </w:rPr>
    <w:tblPr>
      <w:tblStyleRowBandSize w:val="1"/>
      <w:tblStyleColBandSize w:val="1"/>
      <w:tblBorders>
        <w:top w:val="single" w:sz="8" w:space="0" w:color="000000"/>
        <w:bottom w:val="single" w:sz="8" w:space="0" w:color="000000"/>
      </w:tblBorders>
    </w:tblPr>
  </w:style>
  <w:style w:type="paragraph" w:styleId="ListParagraph">
    <w:name w:val="List Paragraph"/>
    <w:aliases w:val="PARAGRAPH"/>
    <w:basedOn w:val="Normal"/>
    <w:uiPriority w:val="34"/>
    <w:qFormat/>
    <w:pPr>
      <w:ind w:left="720"/>
      <w:contextualSpacing/>
    </w:pPr>
    <w:rPr>
      <w:rFonts w:cs="Times New Roman"/>
    </w:rPr>
  </w:style>
  <w:style w:type="character" w:customStyle="1" w:styleId="hps">
    <w:name w:val="hps"/>
    <w:rPr>
      <w:w w:val="100"/>
      <w:position w:val="-1"/>
      <w:effect w:val="none"/>
      <w:vertAlign w:val="baseline"/>
      <w:cs w:val="0"/>
      <w:em w:val="non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sz w:val="24"/>
      <w:szCs w:val="24"/>
      <w:lang w:val="en-ID" w:eastAsia="en-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FF18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 TargetMode="External"/><Relationship Id="rId13" Type="http://schemas.openxmlformats.org/officeDocument/2006/relationships/hyperlink" Target="https://orcid.org/" TargetMode="External"/><Relationship Id="rId18" Type="http://schemas.openxmlformats.org/officeDocument/2006/relationships/header" Target="header2.xml"/><Relationship Id="rId26" Type="http://schemas.openxmlformats.org/officeDocument/2006/relationships/hyperlink" Target="https://doi.org/10.3389/fnut.2021.782011"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orcid.org/" TargetMode="External"/><Relationship Id="rId17" Type="http://schemas.openxmlformats.org/officeDocument/2006/relationships/header" Target="header1.xml"/><Relationship Id="rId25" Type="http://schemas.openxmlformats.org/officeDocument/2006/relationships/hyperlink" Target="https://doi.org/10.37304/jkupr.v9i1.2868" TargetMode="External"/><Relationship Id="rId2" Type="http://schemas.openxmlformats.org/officeDocument/2006/relationships/numbering" Target="numbering.xml"/><Relationship Id="rId16" Type="http://schemas.openxmlformats.org/officeDocument/2006/relationships/hyperlink" Target="https://orcid.org/" TargetMode="External"/><Relationship Id="rId20" Type="http://schemas.openxmlformats.org/officeDocument/2006/relationships/footer" Target="footer2.xml"/><Relationship Id="rId29" Type="http://schemas.openxmlformats.org/officeDocument/2006/relationships/hyperlink" Target="https://doi.org/10.1001/jamanetworkopen.2019.199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 TargetMode="External"/><Relationship Id="rId24" Type="http://schemas.openxmlformats.org/officeDocument/2006/relationships/hyperlink" Target="https://doi.org/10.1186/s12888-021-03620-5"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rcid.org/" TargetMode="External"/><Relationship Id="rId23" Type="http://schemas.openxmlformats.org/officeDocument/2006/relationships/hyperlink" Target="https://doi.org/10.52643/jbik.v10i2.1107" TargetMode="External"/><Relationship Id="rId28" Type="http://schemas.openxmlformats.org/officeDocument/2006/relationships/hyperlink" Target="https://doi.org/10.53801/sjki.v2i1.57" TargetMode="External"/><Relationship Id="rId10" Type="http://schemas.openxmlformats.org/officeDocument/2006/relationships/hyperlink" Target="https://orcid.org/" TargetMode="External"/><Relationship Id="rId19" Type="http://schemas.openxmlformats.org/officeDocument/2006/relationships/footer" Target="footer1.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orcid.org/" TargetMode="External"/><Relationship Id="rId22" Type="http://schemas.openxmlformats.org/officeDocument/2006/relationships/footer" Target="footer3.xml"/><Relationship Id="rId27" Type="http://schemas.openxmlformats.org/officeDocument/2006/relationships/hyperlink" Target="https://doi.org/10.1007/s00404-020-05571-w" TargetMode="External"/><Relationship Id="rId30" Type="http://schemas.openxmlformats.org/officeDocument/2006/relationships/hyperlink" Target="https://doi.org/10.26714/mki.2.1.2019.29-37"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UkxvZRPzVhRSsHz3nNEXV9gjw==">CgMxLjAyCGguZ2pkZ3hzMgloLjMwajB6bGwyCWguMWZvYjl0ZTIJaC4zem55c2g3MgloLjJldDkycDAyCGgudHlqY3d0MgloLjNkeTZ2a204AHIhMUJITHZldjgxRFFOVGI0aWE2M2JtSUtfSkc4OFRCcDVm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11</Pages>
  <Words>3022</Words>
  <Characters>17232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Computer</dc:creator>
  <cp:lastModifiedBy>acer nitro</cp:lastModifiedBy>
  <cp:revision>59</cp:revision>
  <dcterms:created xsi:type="dcterms:W3CDTF">2016-12-07T11:28:00Z</dcterms:created>
  <dcterms:modified xsi:type="dcterms:W3CDTF">2026-02-20T04:14:00Z</dcterms:modified>
</cp:coreProperties>
</file>