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SOAL VIGNETTE BERBASIS OBE</w:t>
        <w:br/>
      </w:r>
      <w:r>
        <w:rPr>
          <w:rFonts w:ascii="Arial" w:hAnsi="Arial"/>
          <w:b/>
          <w:sz w:val="28"/>
        </w:rPr>
        <w:t>Prinsip Komunikasi dalam Perawatan Paliatif</w:t>
      </w:r>
    </w:p>
    <w:p>
      <w:pPr>
        <w:jc w:val="center"/>
      </w:pPr>
      <w:r>
        <w:rPr>
          <w:sz w:val="21"/>
        </w:rPr>
        <w:t>Jumlah soal: 15 butir | Bentuk: Pilihan Ganda A–E</w:t>
      </w:r>
    </w:p>
    <w:p/>
    <w:p>
      <w:r>
        <w:rPr>
          <w:b/>
        </w:rPr>
        <w:t>Petunjuk:</w:t>
      </w:r>
    </w:p>
    <w:p>
      <w:pPr>
        <w:spacing w:after="40"/>
        <w:ind w:left="283"/>
      </w:pPr>
      <w:r>
        <w:t>Bacalah setiap vignette dengan cermat.</w:t>
      </w:r>
    </w:p>
    <w:p>
      <w:pPr>
        <w:spacing w:after="40"/>
        <w:ind w:left="283"/>
      </w:pPr>
      <w:r>
        <w:t>Pilih satu jawaban yang paling tepat berdasarkan prinsip komunikasi dalam perawatan paliatif.</w:t>
      </w:r>
    </w:p>
    <w:p>
      <w:pPr>
        <w:spacing w:after="40"/>
        <w:ind w:left="283"/>
      </w:pPr>
      <w:r>
        <w:t>Setiap soal menilai kemampuan penerapan, analisis, dan pengambilan keputusan sesuai pendekatan Outcome-Based Education (OBE).</w:t>
      </w:r>
    </w:p>
    <w:p>
      <w:pPr>
        <w:spacing w:before="140" w:after="60"/>
      </w:pPr>
      <w:r>
        <w:rPr>
          <w:rFonts w:ascii="Arial" w:hAnsi="Arial"/>
          <w:b/>
          <w:sz w:val="22"/>
        </w:rPr>
        <w:t>1. Seorang pasien laki-laki 58 tahun dengan kanker paru stadium lanjut tampak diam setelah dokter menjelaskan bahwa penyakitnya tidak lagi responsif terhadap terapi kuratif. Ia berkata, “Saya tidak tahu harus bagaimana. Saya takut.” Respons awal perawat yang paling sesuai adalah...</w:t>
      </w:r>
    </w:p>
    <w:p>
      <w:pPr>
        <w:spacing w:after="30"/>
        <w:ind w:left="340" w:hanging="142"/>
      </w:pPr>
      <w:r>
        <w:rPr>
          <w:rFonts w:ascii="Arial" w:hAnsi="Arial"/>
          <w:sz w:val="21"/>
        </w:rPr>
        <w:t>A. Menjelaskan seluruh pilihan terapi secara rinci agar pasien segera mengambil keputusan.</w:t>
      </w:r>
    </w:p>
    <w:p>
      <w:pPr>
        <w:spacing w:after="30"/>
        <w:ind w:left="340" w:hanging="142"/>
      </w:pPr>
      <w:r>
        <w:rPr>
          <w:rFonts w:ascii="Arial" w:hAnsi="Arial"/>
          <w:sz w:val="21"/>
        </w:rPr>
        <w:t>B. Mengatakan bahwa pasien harus tetap berpikir positif agar tidak semakin cemas.</w:t>
      </w:r>
    </w:p>
    <w:p>
      <w:pPr>
        <w:spacing w:after="30"/>
        <w:ind w:left="340" w:hanging="142"/>
      </w:pPr>
      <w:r>
        <w:rPr>
          <w:rFonts w:ascii="Arial" w:hAnsi="Arial"/>
          <w:sz w:val="21"/>
        </w:rPr>
        <w:t>C. Mengakui perasaan pasien dan menanyakan hal yang paling ia khawatirkan saat ini.</w:t>
      </w:r>
    </w:p>
    <w:p>
      <w:pPr>
        <w:spacing w:after="30"/>
        <w:ind w:left="340" w:hanging="142"/>
      </w:pPr>
      <w:r>
        <w:rPr>
          <w:rFonts w:ascii="Arial" w:hAnsi="Arial"/>
          <w:sz w:val="21"/>
        </w:rPr>
        <w:t>D. Mengalihkan pembicaraan agar pasien tidak terlalu memikirkan penyakitnya.</w:t>
      </w:r>
    </w:p>
    <w:p>
      <w:pPr>
        <w:spacing w:after="30"/>
        <w:ind w:left="340" w:hanging="142"/>
      </w:pPr>
      <w:r>
        <w:rPr>
          <w:rFonts w:ascii="Arial" w:hAnsi="Arial"/>
          <w:sz w:val="21"/>
        </w:rPr>
        <w:t>E. Meminta keluarga menjelaskan kondisi pasien karena pasien sedang emosional.</w:t>
      </w:r>
    </w:p>
    <w:p>
      <w:pPr>
        <w:spacing w:before="140" w:after="60"/>
      </w:pPr>
      <w:r>
        <w:rPr>
          <w:rFonts w:ascii="Arial" w:hAnsi="Arial"/>
          <w:b/>
          <w:sz w:val="22"/>
        </w:rPr>
        <w:t>2. Ny. A, 64 tahun, menjalani perawatan paliatif dan akan mendapat perubahan regimen obat. Perawat mengetahui bahwa pasien tampak bingung ketika mendengar istilah medis. Strategi komunikasi yang paling tepat adalah...</w:t>
      </w:r>
    </w:p>
    <w:p>
      <w:pPr>
        <w:spacing w:after="30"/>
        <w:ind w:left="340" w:hanging="142"/>
      </w:pPr>
      <w:r>
        <w:rPr>
          <w:rFonts w:ascii="Arial" w:hAnsi="Arial"/>
          <w:sz w:val="21"/>
        </w:rPr>
        <w:t>A. Menyampaikan seluruh informasi sekaligus agar tidak perlu diulang.</w:t>
      </w:r>
    </w:p>
    <w:p>
      <w:pPr>
        <w:spacing w:after="30"/>
        <w:ind w:left="340" w:hanging="142"/>
      </w:pPr>
      <w:r>
        <w:rPr>
          <w:rFonts w:ascii="Arial" w:hAnsi="Arial"/>
          <w:sz w:val="21"/>
        </w:rPr>
        <w:t>B. Menggunakan bahasa sederhana, konkret, bertahap, dan memberi kesempatan bertanya.</w:t>
      </w:r>
    </w:p>
    <w:p>
      <w:pPr>
        <w:spacing w:after="30"/>
        <w:ind w:left="340" w:hanging="142"/>
      </w:pPr>
      <w:r>
        <w:rPr>
          <w:rFonts w:ascii="Arial" w:hAnsi="Arial"/>
          <w:sz w:val="21"/>
        </w:rPr>
        <w:t>C. Menggunakan istilah medis lengkap agar informasi terdengar lebih profesional.</w:t>
      </w:r>
    </w:p>
    <w:p>
      <w:pPr>
        <w:spacing w:after="30"/>
        <w:ind w:left="340" w:hanging="142"/>
      </w:pPr>
      <w:r>
        <w:rPr>
          <w:rFonts w:ascii="Arial" w:hAnsi="Arial"/>
          <w:sz w:val="21"/>
        </w:rPr>
        <w:t>D. Hanya memberikan informasi kepada keluarga agar pasien tidak terbebani.</w:t>
      </w:r>
    </w:p>
    <w:p>
      <w:pPr>
        <w:spacing w:after="30"/>
        <w:ind w:left="340" w:hanging="142"/>
      </w:pPr>
      <w:r>
        <w:rPr>
          <w:rFonts w:ascii="Arial" w:hAnsi="Arial"/>
          <w:sz w:val="21"/>
        </w:rPr>
        <w:t>E. Menunda penjelasan sampai pasien sendiri meminta informasi.</w:t>
      </w:r>
    </w:p>
    <w:p>
      <w:pPr>
        <w:spacing w:before="140" w:after="60"/>
      </w:pPr>
      <w:r>
        <w:rPr>
          <w:rFonts w:ascii="Arial" w:hAnsi="Arial"/>
          <w:b/>
          <w:sz w:val="22"/>
        </w:rPr>
        <w:t>3. Seorang pasien dengan gagal jantung tahap akhir berkata, “Dokter bilang kondisi saya memburuk. Sebenarnya apa yang akan terjadi?” Perawat ingin menggunakan teknik Ask–Tell–Ask. Tindakan pertama yang paling tepat adalah...</w:t>
      </w:r>
    </w:p>
    <w:p>
      <w:pPr>
        <w:spacing w:after="30"/>
        <w:ind w:left="340" w:hanging="142"/>
      </w:pPr>
      <w:r>
        <w:rPr>
          <w:rFonts w:ascii="Arial" w:hAnsi="Arial"/>
          <w:sz w:val="21"/>
        </w:rPr>
        <w:t>A. Menjelaskan prognosis secara langsung dan lengkap.</w:t>
      </w:r>
    </w:p>
    <w:p>
      <w:pPr>
        <w:spacing w:after="30"/>
        <w:ind w:left="340" w:hanging="142"/>
      </w:pPr>
      <w:r>
        <w:rPr>
          <w:rFonts w:ascii="Arial" w:hAnsi="Arial"/>
          <w:sz w:val="21"/>
        </w:rPr>
        <w:t>B. Menanyakan terlebih dahulu apa yang sudah pasien pahami dan seberapa banyak informasi yang ingin diketahui.</w:t>
      </w:r>
    </w:p>
    <w:p>
      <w:pPr>
        <w:spacing w:after="30"/>
        <w:ind w:left="340" w:hanging="142"/>
      </w:pPr>
      <w:r>
        <w:rPr>
          <w:rFonts w:ascii="Arial" w:hAnsi="Arial"/>
          <w:sz w:val="21"/>
        </w:rPr>
        <w:t>C. Meminta keluarga menentukan informasi apa yang boleh disampaikan.</w:t>
      </w:r>
    </w:p>
    <w:p>
      <w:pPr>
        <w:spacing w:after="30"/>
        <w:ind w:left="340" w:hanging="142"/>
      </w:pPr>
      <w:r>
        <w:rPr>
          <w:rFonts w:ascii="Arial" w:hAnsi="Arial"/>
          <w:sz w:val="21"/>
        </w:rPr>
        <w:t>D. Memberikan brosur tentang gagal jantung tanpa penjelasan verbal.</w:t>
      </w:r>
    </w:p>
    <w:p>
      <w:pPr>
        <w:spacing w:after="30"/>
        <w:ind w:left="340" w:hanging="142"/>
      </w:pPr>
      <w:r>
        <w:rPr>
          <w:rFonts w:ascii="Arial" w:hAnsi="Arial"/>
          <w:sz w:val="21"/>
        </w:rPr>
        <w:t>E. Menunda pembicaraan sampai dokter hadir.</w:t>
      </w:r>
    </w:p>
    <w:p>
      <w:pPr>
        <w:spacing w:before="140" w:after="60"/>
      </w:pPr>
      <w:r>
        <w:rPr>
          <w:rFonts w:ascii="Arial" w:hAnsi="Arial"/>
          <w:b/>
          <w:sz w:val="22"/>
        </w:rPr>
        <w:t>4. Setelah menjelaskan perubahan tujuan perawatan dari kuratif menjadi berfokus pada kenyamanan, perawat ingin memastikan bahwa pasien benar-benar memahami informasi tersebut. Tindakan yang paling tepat adalah...</w:t>
      </w:r>
    </w:p>
    <w:p>
      <w:pPr>
        <w:spacing w:after="30"/>
        <w:ind w:left="340" w:hanging="142"/>
      </w:pPr>
      <w:r>
        <w:rPr>
          <w:rFonts w:ascii="Arial" w:hAnsi="Arial"/>
          <w:sz w:val="21"/>
        </w:rPr>
        <w:t>A. Menanyakan, “Sudah mengerti, ya?”</w:t>
      </w:r>
    </w:p>
    <w:p>
      <w:pPr>
        <w:spacing w:after="30"/>
        <w:ind w:left="340" w:hanging="142"/>
      </w:pPr>
      <w:r>
        <w:rPr>
          <w:rFonts w:ascii="Arial" w:hAnsi="Arial"/>
          <w:sz w:val="21"/>
        </w:rPr>
        <w:t>B. Mengulangi penjelasan dengan kalimat yang sama.</w:t>
      </w:r>
    </w:p>
    <w:p>
      <w:pPr>
        <w:spacing w:after="30"/>
        <w:ind w:left="340" w:hanging="142"/>
      </w:pPr>
      <w:r>
        <w:rPr>
          <w:rFonts w:ascii="Arial" w:hAnsi="Arial"/>
          <w:sz w:val="21"/>
        </w:rPr>
        <w:t>C. Meminta pasien menjelaskan kembali dengan kata-katanya sendiri mengenai tujuan perawatan.</w:t>
      </w:r>
    </w:p>
    <w:p>
      <w:pPr>
        <w:spacing w:after="30"/>
        <w:ind w:left="340" w:hanging="142"/>
      </w:pPr>
      <w:r>
        <w:rPr>
          <w:rFonts w:ascii="Arial" w:hAnsi="Arial"/>
          <w:sz w:val="21"/>
        </w:rPr>
        <w:t>D. Menanyakan kepada keluarga apakah pasien tampak memahami.</w:t>
      </w:r>
    </w:p>
    <w:p>
      <w:pPr>
        <w:spacing w:after="30"/>
        <w:ind w:left="340" w:hanging="142"/>
      </w:pPr>
      <w:r>
        <w:rPr>
          <w:rFonts w:ascii="Arial" w:hAnsi="Arial"/>
          <w:sz w:val="21"/>
        </w:rPr>
        <w:t>E. Memberikan formulir persetujuan untuk segera ditandatangani.</w:t>
      </w:r>
    </w:p>
    <w:p>
      <w:pPr>
        <w:spacing w:before="140" w:after="60"/>
      </w:pPr>
      <w:r>
        <w:rPr>
          <w:rFonts w:ascii="Arial" w:hAnsi="Arial"/>
          <w:b/>
          <w:sz w:val="22"/>
        </w:rPr>
        <w:t>5. Tn. B, 70 tahun, memiliki penyakit kronis progresif. Dokter menawarkan dua pilihan perawatan yang sama-sama memiliki manfaat dan keterbatasan. Pasien masih mampu mengambil keputusan. Pendekatan yang paling sesuai dengan shared decision-making adalah...</w:t>
      </w:r>
    </w:p>
    <w:p>
      <w:pPr>
        <w:spacing w:after="30"/>
        <w:ind w:left="340" w:hanging="142"/>
      </w:pPr>
      <w:r>
        <w:rPr>
          <w:rFonts w:ascii="Arial" w:hAnsi="Arial"/>
          <w:sz w:val="21"/>
        </w:rPr>
        <w:t>A. Tenaga kesehatan memilih pilihan yang menurutnya paling baik tanpa berdiskusi lebih lanjut.</w:t>
      </w:r>
    </w:p>
    <w:p>
      <w:pPr>
        <w:spacing w:after="30"/>
        <w:ind w:left="340" w:hanging="142"/>
      </w:pPr>
      <w:r>
        <w:rPr>
          <w:rFonts w:ascii="Arial" w:hAnsi="Arial"/>
          <w:sz w:val="21"/>
        </w:rPr>
        <w:t>B. Keluarga menentukan pilihan karena dianggap lebih objektif.</w:t>
      </w:r>
    </w:p>
    <w:p>
      <w:pPr>
        <w:spacing w:after="30"/>
        <w:ind w:left="340" w:hanging="142"/>
      </w:pPr>
      <w:r>
        <w:rPr>
          <w:rFonts w:ascii="Arial" w:hAnsi="Arial"/>
          <w:sz w:val="21"/>
        </w:rPr>
        <w:t>C. Tenaga kesehatan menjelaskan pilihan secara seimbang, menggali nilai pasien, lalu menyepakati rencana bersama.</w:t>
      </w:r>
    </w:p>
    <w:p>
      <w:pPr>
        <w:spacing w:after="30"/>
        <w:ind w:left="340" w:hanging="142"/>
      </w:pPr>
      <w:r>
        <w:rPr>
          <w:rFonts w:ascii="Arial" w:hAnsi="Arial"/>
          <w:sz w:val="21"/>
        </w:rPr>
        <w:t>D. Pasien diminta memilih sendiri tanpa penjelasan agar keputusan benar-benar mandiri.</w:t>
      </w:r>
    </w:p>
    <w:p>
      <w:pPr>
        <w:spacing w:after="30"/>
        <w:ind w:left="340" w:hanging="142"/>
      </w:pPr>
      <w:r>
        <w:rPr>
          <w:rFonts w:ascii="Arial" w:hAnsi="Arial"/>
          <w:sz w:val="21"/>
        </w:rPr>
        <w:t>E. Keputusan ditunda sampai kondisi pasien semakin berat.</w:t>
      </w:r>
    </w:p>
    <w:p>
      <w:pPr>
        <w:spacing w:before="140" w:after="60"/>
      </w:pPr>
      <w:r>
        <w:rPr>
          <w:rFonts w:ascii="Arial" w:hAnsi="Arial"/>
          <w:b/>
          <w:sz w:val="22"/>
        </w:rPr>
        <w:t>6. Seorang pasien kanker lanjut mengatakan bahwa hal terpenting baginya adalah tetap sadar dan dapat berkomunikasi dengan keluarga, meskipun nyerinya belum sepenuhnya hilang. Informasi ini terutama harus digunakan perawat untuk...</w:t>
      </w:r>
    </w:p>
    <w:p>
      <w:pPr>
        <w:spacing w:after="30"/>
        <w:ind w:left="340" w:hanging="142"/>
      </w:pPr>
      <w:r>
        <w:rPr>
          <w:rFonts w:ascii="Arial" w:hAnsi="Arial"/>
          <w:sz w:val="21"/>
        </w:rPr>
        <w:t>A. Menentukan keputusan berdasarkan preferensi keluarga.</w:t>
      </w:r>
    </w:p>
    <w:p>
      <w:pPr>
        <w:spacing w:after="30"/>
        <w:ind w:left="340" w:hanging="142"/>
      </w:pPr>
      <w:r>
        <w:rPr>
          <w:rFonts w:ascii="Arial" w:hAnsi="Arial"/>
          <w:sz w:val="21"/>
        </w:rPr>
        <w:t>B. Mengidentifikasi nilai dan tujuan pasien sebagai dasar diskusi rencana perawatan.</w:t>
      </w:r>
    </w:p>
    <w:p>
      <w:pPr>
        <w:spacing w:after="30"/>
        <w:ind w:left="340" w:hanging="142"/>
      </w:pPr>
      <w:r>
        <w:rPr>
          <w:rFonts w:ascii="Arial" w:hAnsi="Arial"/>
          <w:sz w:val="21"/>
        </w:rPr>
        <w:t>C. Mengabaikan keinginan pasien karena pengendalian nyeri selalu menjadi prioritas utama.</w:t>
      </w:r>
    </w:p>
    <w:p>
      <w:pPr>
        <w:spacing w:after="30"/>
        <w:ind w:left="340" w:hanging="142"/>
      </w:pPr>
      <w:r>
        <w:rPr>
          <w:rFonts w:ascii="Arial" w:hAnsi="Arial"/>
          <w:sz w:val="21"/>
        </w:rPr>
        <w:t>D. Menjelaskan bahwa pasien tidak boleh memengaruhi keputusan klinis.</w:t>
      </w:r>
    </w:p>
    <w:p>
      <w:pPr>
        <w:spacing w:after="30"/>
        <w:ind w:left="340" w:hanging="142"/>
      </w:pPr>
      <w:r>
        <w:rPr>
          <w:rFonts w:ascii="Arial" w:hAnsi="Arial"/>
          <w:sz w:val="21"/>
        </w:rPr>
        <w:t>E. Meminta pasien mengikuti protokol tanpa modifikasi.</w:t>
      </w:r>
    </w:p>
    <w:p>
      <w:pPr>
        <w:spacing w:before="140" w:after="60"/>
      </w:pPr>
      <w:r>
        <w:rPr>
          <w:rFonts w:ascii="Arial" w:hAnsi="Arial"/>
          <w:b/>
          <w:sz w:val="22"/>
        </w:rPr>
        <w:t>7. Dalam pertemuan keluarga, anak pasien terus menjawab semua pertanyaan yang sebenarnya ditujukan kepada pasien. Pasien masih sadar, mampu berkomunikasi, dan memiliki kapasitas mengambil keputusan. Tindakan perawat yang paling tepat adalah...</w:t>
      </w:r>
    </w:p>
    <w:p>
      <w:pPr>
        <w:spacing w:after="30"/>
        <w:ind w:left="340" w:hanging="142"/>
      </w:pPr>
      <w:r>
        <w:rPr>
          <w:rFonts w:ascii="Arial" w:hAnsi="Arial"/>
          <w:sz w:val="21"/>
        </w:rPr>
        <w:t>A. Membiarkan keluarga berbicara karena lebih memahami kondisi pasien.</w:t>
      </w:r>
    </w:p>
    <w:p>
      <w:pPr>
        <w:spacing w:after="30"/>
        <w:ind w:left="340" w:hanging="142"/>
      </w:pPr>
      <w:r>
        <w:rPr>
          <w:rFonts w:ascii="Arial" w:hAnsi="Arial"/>
          <w:sz w:val="21"/>
        </w:rPr>
        <w:t>B. Menghentikan keterlibatan keluarga sepenuhnya.</w:t>
      </w:r>
    </w:p>
    <w:p>
      <w:pPr>
        <w:spacing w:after="30"/>
        <w:ind w:left="340" w:hanging="142"/>
      </w:pPr>
      <w:r>
        <w:rPr>
          <w:rFonts w:ascii="Arial" w:hAnsi="Arial"/>
          <w:sz w:val="21"/>
        </w:rPr>
        <w:t>C. Mengarahkan kembali komunikasi kepada pasien dan melibatkan keluarga sesuai persetujuan pasien.</w:t>
      </w:r>
    </w:p>
    <w:p>
      <w:pPr>
        <w:spacing w:after="30"/>
        <w:ind w:left="340" w:hanging="142"/>
      </w:pPr>
      <w:r>
        <w:rPr>
          <w:rFonts w:ascii="Arial" w:hAnsi="Arial"/>
          <w:sz w:val="21"/>
        </w:rPr>
        <w:t>D. Meminta keluarga membuat keputusan agar proses lebih cepat.</w:t>
      </w:r>
    </w:p>
    <w:p>
      <w:pPr>
        <w:spacing w:after="30"/>
        <w:ind w:left="340" w:hanging="142"/>
      </w:pPr>
      <w:r>
        <w:rPr>
          <w:rFonts w:ascii="Arial" w:hAnsi="Arial"/>
          <w:sz w:val="21"/>
        </w:rPr>
        <w:t>E. Membicarakan pilihan perawatan hanya setelah pasien keluar ruangan.</w:t>
      </w:r>
    </w:p>
    <w:p>
      <w:pPr>
        <w:spacing w:before="140" w:after="60"/>
      </w:pPr>
      <w:r>
        <w:rPr>
          <w:rFonts w:ascii="Arial" w:hAnsi="Arial"/>
          <w:b/>
          <w:sz w:val="22"/>
        </w:rPr>
        <w:t>8. Ny. C menangis setelah mengatakan, “Saya sedih karena sebentar lagi mungkin tidak bisa lagi mengurus cucu saya.” Respons perawat yang paling sesuai adalah...</w:t>
      </w:r>
    </w:p>
    <w:p>
      <w:pPr>
        <w:spacing w:after="30"/>
        <w:ind w:left="340" w:hanging="142"/>
      </w:pPr>
      <w:r>
        <w:rPr>
          <w:rFonts w:ascii="Arial" w:hAnsi="Arial"/>
          <w:sz w:val="21"/>
        </w:rPr>
        <w:t>A. “Ibu jangan menangis, yang penting tetap semangat.”</w:t>
      </w:r>
    </w:p>
    <w:p>
      <w:pPr>
        <w:spacing w:after="30"/>
        <w:ind w:left="340" w:hanging="142"/>
      </w:pPr>
      <w:r>
        <w:rPr>
          <w:rFonts w:ascii="Arial" w:hAnsi="Arial"/>
          <w:sz w:val="21"/>
        </w:rPr>
        <w:t>B. “Semua orang pasti mengalami hal seperti ini.”</w:t>
      </w:r>
    </w:p>
    <w:p>
      <w:pPr>
        <w:spacing w:after="30"/>
        <w:ind w:left="340" w:hanging="142"/>
      </w:pPr>
      <w:r>
        <w:rPr>
          <w:rFonts w:ascii="Arial" w:hAnsi="Arial"/>
          <w:sz w:val="21"/>
        </w:rPr>
        <w:t>C. Memberi ruang untuk menangis, mengakui kesedihannya, dan mendengarkan tanpa terburu-buru.</w:t>
      </w:r>
    </w:p>
    <w:p>
      <w:pPr>
        <w:spacing w:after="30"/>
        <w:ind w:left="340" w:hanging="142"/>
      </w:pPr>
      <w:r>
        <w:rPr>
          <w:rFonts w:ascii="Arial" w:hAnsi="Arial"/>
          <w:sz w:val="21"/>
        </w:rPr>
        <w:t>D. Segera mengganti topik agar suasana menjadi lebih positif.</w:t>
      </w:r>
    </w:p>
    <w:p>
      <w:pPr>
        <w:spacing w:after="30"/>
        <w:ind w:left="340" w:hanging="142"/>
      </w:pPr>
      <w:r>
        <w:rPr>
          <w:rFonts w:ascii="Arial" w:hAnsi="Arial"/>
          <w:sz w:val="21"/>
        </w:rPr>
        <w:t>E. Memberikan nasihat tentang cara menerima keadaan.</w:t>
      </w:r>
    </w:p>
    <w:p>
      <w:pPr>
        <w:spacing w:before="140" w:after="60"/>
      </w:pPr>
      <w:r>
        <w:rPr>
          <w:rFonts w:ascii="Arial" w:hAnsi="Arial"/>
          <w:b/>
          <w:sz w:val="22"/>
        </w:rPr>
        <w:t>9. Seorang pasien dengan penyakit terminal berkata, “Saya merasa hidup saya sudah tidak berarti.” Perawat ingin mengeksplorasi kebutuhan spiritual pasien tanpa memaksakan keyakinan tertentu. Pertanyaan yang paling tepat adalah...</w:t>
      </w:r>
    </w:p>
    <w:p>
      <w:pPr>
        <w:spacing w:after="30"/>
        <w:ind w:left="340" w:hanging="142"/>
      </w:pPr>
      <w:r>
        <w:rPr>
          <w:rFonts w:ascii="Arial" w:hAnsi="Arial"/>
          <w:sz w:val="21"/>
        </w:rPr>
        <w:t>A. “Mengapa Bapak tidak lebih banyak berdoa?”</w:t>
      </w:r>
    </w:p>
    <w:p>
      <w:pPr>
        <w:spacing w:after="30"/>
        <w:ind w:left="340" w:hanging="142"/>
      </w:pPr>
      <w:r>
        <w:rPr>
          <w:rFonts w:ascii="Arial" w:hAnsi="Arial"/>
          <w:sz w:val="21"/>
        </w:rPr>
        <w:t>B. “Bukankah Bapak seharusnya menerima ini sebagai takdir?”</w:t>
      </w:r>
    </w:p>
    <w:p>
      <w:pPr>
        <w:spacing w:after="30"/>
        <w:ind w:left="340" w:hanging="142"/>
      </w:pPr>
      <w:r>
        <w:rPr>
          <w:rFonts w:ascii="Arial" w:hAnsi="Arial"/>
          <w:sz w:val="21"/>
        </w:rPr>
        <w:t>C. “Apa yang biasanya memberi Bapak kekuatan atau makna ketika menghadapi masa sulit?”</w:t>
      </w:r>
    </w:p>
    <w:p>
      <w:pPr>
        <w:spacing w:after="30"/>
        <w:ind w:left="340" w:hanging="142"/>
      </w:pPr>
      <w:r>
        <w:rPr>
          <w:rFonts w:ascii="Arial" w:hAnsi="Arial"/>
          <w:sz w:val="21"/>
        </w:rPr>
        <w:t>D. “Apakah Bapak bersedia mengikuti keyakinan yang saya anut?”</w:t>
      </w:r>
    </w:p>
    <w:p>
      <w:pPr>
        <w:spacing w:after="30"/>
        <w:ind w:left="340" w:hanging="142"/>
      </w:pPr>
      <w:r>
        <w:rPr>
          <w:rFonts w:ascii="Arial" w:hAnsi="Arial"/>
          <w:sz w:val="21"/>
        </w:rPr>
        <w:t>E. “Sebaiknya kita tidak membahas hal spiritual karena itu urusan pribadi.”</w:t>
      </w:r>
    </w:p>
    <w:p>
      <w:pPr>
        <w:spacing w:before="140" w:after="60"/>
      </w:pPr>
      <w:r>
        <w:rPr>
          <w:rFonts w:ascii="Arial" w:hAnsi="Arial"/>
          <w:b/>
          <w:sz w:val="22"/>
        </w:rPr>
        <w:t>10. Seorang pasien meminta agar tokoh agama mendampinginya untuk melakukan ritual tertentu sebelum tindakan berikutnya. Tidak ada kontraindikasi klinis terhadap permintaan tersebut. Tindakan perawat yang paling sesuai adalah...</w:t>
      </w:r>
    </w:p>
    <w:p>
      <w:pPr>
        <w:spacing w:after="30"/>
        <w:ind w:left="340" w:hanging="142"/>
      </w:pPr>
      <w:r>
        <w:rPr>
          <w:rFonts w:ascii="Arial" w:hAnsi="Arial"/>
          <w:sz w:val="21"/>
        </w:rPr>
        <w:t>A. Menolak karena ritual bukan bagian dari perawatan medis.</w:t>
      </w:r>
    </w:p>
    <w:p>
      <w:pPr>
        <w:spacing w:after="30"/>
        <w:ind w:left="340" w:hanging="142"/>
      </w:pPr>
      <w:r>
        <w:rPr>
          <w:rFonts w:ascii="Arial" w:hAnsi="Arial"/>
          <w:sz w:val="21"/>
        </w:rPr>
        <w:t>B. Memfasilitasi keterlibatan rohaniawan sesuai keinginan pasien.</w:t>
      </w:r>
    </w:p>
    <w:p>
      <w:pPr>
        <w:spacing w:after="30"/>
        <w:ind w:left="340" w:hanging="142"/>
      </w:pPr>
      <w:r>
        <w:rPr>
          <w:rFonts w:ascii="Arial" w:hAnsi="Arial"/>
          <w:sz w:val="21"/>
        </w:rPr>
        <w:t>C. Menyarankan pasien mengganti ritual dengan konseling psikologis.</w:t>
      </w:r>
    </w:p>
    <w:p>
      <w:pPr>
        <w:spacing w:after="30"/>
        <w:ind w:left="340" w:hanging="142"/>
      </w:pPr>
      <w:r>
        <w:rPr>
          <w:rFonts w:ascii="Arial" w:hAnsi="Arial"/>
          <w:sz w:val="21"/>
        </w:rPr>
        <w:t>D. Meminta keluarga melakukan ritual tanpa melibatkan pasien.</w:t>
      </w:r>
    </w:p>
    <w:p>
      <w:pPr>
        <w:spacing w:after="30"/>
        <w:ind w:left="340" w:hanging="142"/>
      </w:pPr>
      <w:r>
        <w:rPr>
          <w:rFonts w:ascii="Arial" w:hAnsi="Arial"/>
          <w:sz w:val="21"/>
        </w:rPr>
        <w:t>E. Menunda sampai pasien berada pada fase terminal.</w:t>
      </w:r>
    </w:p>
    <w:p>
      <w:pPr>
        <w:spacing w:before="140" w:after="60"/>
      </w:pPr>
      <w:r>
        <w:rPr>
          <w:rFonts w:ascii="Arial" w:hAnsi="Arial"/>
          <w:b/>
          <w:sz w:val="22"/>
        </w:rPr>
        <w:t>11. Saat visite, dua tenaga kesehatan membahas prognosis buruk pasien di samping tempat tidur menggunakan istilah teknis tanpa melibatkan pasien, seolah-olah pasien tidak hadir. Prinsip yang paling jelas dilanggar adalah...</w:t>
      </w:r>
    </w:p>
    <w:p>
      <w:pPr>
        <w:spacing w:after="30"/>
        <w:ind w:left="340" w:hanging="142"/>
      </w:pPr>
      <w:r>
        <w:rPr>
          <w:rFonts w:ascii="Arial" w:hAnsi="Arial"/>
          <w:sz w:val="21"/>
        </w:rPr>
        <w:t>A. Efisiensi komunikasi.</w:t>
      </w:r>
    </w:p>
    <w:p>
      <w:pPr>
        <w:spacing w:after="30"/>
        <w:ind w:left="340" w:hanging="142"/>
      </w:pPr>
      <w:r>
        <w:rPr>
          <w:rFonts w:ascii="Arial" w:hAnsi="Arial"/>
          <w:sz w:val="21"/>
        </w:rPr>
        <w:t>B. Martabat dan penghormatan terhadap pasien.</w:t>
      </w:r>
    </w:p>
    <w:p>
      <w:pPr>
        <w:spacing w:after="30"/>
        <w:ind w:left="340" w:hanging="142"/>
      </w:pPr>
      <w:r>
        <w:rPr>
          <w:rFonts w:ascii="Arial" w:hAnsi="Arial"/>
          <w:sz w:val="21"/>
        </w:rPr>
        <w:t>C. Pengendalian gejala.</w:t>
      </w:r>
    </w:p>
    <w:p>
      <w:pPr>
        <w:spacing w:after="30"/>
        <w:ind w:left="340" w:hanging="142"/>
      </w:pPr>
      <w:r>
        <w:rPr>
          <w:rFonts w:ascii="Arial" w:hAnsi="Arial"/>
          <w:sz w:val="21"/>
        </w:rPr>
        <w:t>D. Dokumentasi klinis.</w:t>
      </w:r>
    </w:p>
    <w:p>
      <w:pPr>
        <w:spacing w:after="30"/>
        <w:ind w:left="340" w:hanging="142"/>
      </w:pPr>
      <w:r>
        <w:rPr>
          <w:rFonts w:ascii="Arial" w:hAnsi="Arial"/>
          <w:sz w:val="21"/>
        </w:rPr>
        <w:t>E. Distribusi sumber daya.</w:t>
      </w:r>
    </w:p>
    <w:p>
      <w:pPr>
        <w:spacing w:before="140" w:after="60"/>
      </w:pPr>
      <w:r>
        <w:rPr>
          <w:rFonts w:ascii="Arial" w:hAnsi="Arial"/>
          <w:b/>
          <w:sz w:val="22"/>
        </w:rPr>
        <w:t>12. Seorang pasien bertanya, “Apakah saya pasti akan sembuh jika menjalani tindakan ini?” Padahal tindakan tersebut bertujuan mengurangi gejala, bukan menyembuhkan penyakit. Respons yang paling tepat adalah...</w:t>
      </w:r>
    </w:p>
    <w:p>
      <w:pPr>
        <w:spacing w:after="30"/>
        <w:ind w:left="340" w:hanging="142"/>
      </w:pPr>
      <w:r>
        <w:rPr>
          <w:rFonts w:ascii="Arial" w:hAnsi="Arial"/>
          <w:sz w:val="21"/>
        </w:rPr>
        <w:t>A. “Ya, tentu. Yang penting Bapak yakin.”</w:t>
      </w:r>
    </w:p>
    <w:p>
      <w:pPr>
        <w:spacing w:after="30"/>
        <w:ind w:left="340" w:hanging="142"/>
      </w:pPr>
      <w:r>
        <w:rPr>
          <w:rFonts w:ascii="Arial" w:hAnsi="Arial"/>
          <w:sz w:val="21"/>
        </w:rPr>
        <w:t>B. “Tidak usah memikirkan hasilnya sekarang.”</w:t>
      </w:r>
    </w:p>
    <w:p>
      <w:pPr>
        <w:spacing w:after="30"/>
        <w:ind w:left="340" w:hanging="142"/>
      </w:pPr>
      <w:r>
        <w:rPr>
          <w:rFonts w:ascii="Arial" w:hAnsi="Arial"/>
          <w:sz w:val="21"/>
        </w:rPr>
        <w:t>C. Menjelaskan tujuan, manfaat, dan keterbatasan tindakan dengan jujur serta bahasa yang mudah dipahami.</w:t>
      </w:r>
    </w:p>
    <w:p>
      <w:pPr>
        <w:spacing w:after="30"/>
        <w:ind w:left="340" w:hanging="142"/>
      </w:pPr>
      <w:r>
        <w:rPr>
          <w:rFonts w:ascii="Arial" w:hAnsi="Arial"/>
          <w:sz w:val="21"/>
        </w:rPr>
        <w:t>D. Meminta keluarga menjawab pertanyaan tersebut.</w:t>
      </w:r>
    </w:p>
    <w:p>
      <w:pPr>
        <w:spacing w:after="30"/>
        <w:ind w:left="340" w:hanging="142"/>
      </w:pPr>
      <w:r>
        <w:rPr>
          <w:rFonts w:ascii="Arial" w:hAnsi="Arial"/>
          <w:sz w:val="21"/>
        </w:rPr>
        <w:t>E. Menghindari pembicaraan agar pasien tetap memiliki harapan.</w:t>
      </w:r>
    </w:p>
    <w:p>
      <w:pPr>
        <w:spacing w:before="140" w:after="60"/>
      </w:pPr>
      <w:r>
        <w:rPr>
          <w:rFonts w:ascii="Arial" w:hAnsi="Arial"/>
          <w:b/>
          <w:sz w:val="22"/>
        </w:rPr>
        <w:t>13. Ny. D berkata, “Saya takut menjadi beban keluarga.” Berdasarkan alur komunikasi paliatif yang ideal, respons awal perawat adalah...</w:t>
      </w:r>
    </w:p>
    <w:p>
      <w:pPr>
        <w:spacing w:after="30"/>
        <w:ind w:left="340" w:hanging="142"/>
      </w:pPr>
      <w:r>
        <w:rPr>
          <w:rFonts w:ascii="Arial" w:hAnsi="Arial"/>
          <w:sz w:val="21"/>
        </w:rPr>
        <w:t>A. Langsung menyusun rencana perawatan tanpa mengeksplorasi perasaan.</w:t>
      </w:r>
    </w:p>
    <w:p>
      <w:pPr>
        <w:spacing w:after="30"/>
        <w:ind w:left="340" w:hanging="142"/>
      </w:pPr>
      <w:r>
        <w:rPr>
          <w:rFonts w:ascii="Arial" w:hAnsi="Arial"/>
          <w:sz w:val="21"/>
        </w:rPr>
        <w:t>B. Memvalidasi perasaan pasien dan menggali kekhawatiran yang mendasarinya.</w:t>
      </w:r>
    </w:p>
    <w:p>
      <w:pPr>
        <w:spacing w:after="30"/>
        <w:ind w:left="340" w:hanging="142"/>
      </w:pPr>
      <w:r>
        <w:rPr>
          <w:rFonts w:ascii="Arial" w:hAnsi="Arial"/>
          <w:sz w:val="21"/>
        </w:rPr>
        <w:t>C. Menegaskan bahwa keluarga berkewajiban merawat pasien.</w:t>
      </w:r>
    </w:p>
    <w:p>
      <w:pPr>
        <w:spacing w:after="30"/>
        <w:ind w:left="340" w:hanging="142"/>
      </w:pPr>
      <w:r>
        <w:rPr>
          <w:rFonts w:ascii="Arial" w:hAnsi="Arial"/>
          <w:sz w:val="21"/>
        </w:rPr>
        <w:t>D. Membandingkan kondisi pasien dengan pasien lain yang lebih berat.</w:t>
      </w:r>
    </w:p>
    <w:p>
      <w:pPr>
        <w:spacing w:after="30"/>
        <w:ind w:left="340" w:hanging="142"/>
      </w:pPr>
      <w:r>
        <w:rPr>
          <w:rFonts w:ascii="Arial" w:hAnsi="Arial"/>
          <w:sz w:val="21"/>
        </w:rPr>
        <w:t>E. Meminta pasien berhenti memikirkan hal tersebut.</w:t>
      </w:r>
    </w:p>
    <w:p>
      <w:pPr>
        <w:spacing w:before="140" w:after="60"/>
      </w:pPr>
      <w:r>
        <w:rPr>
          <w:rFonts w:ascii="Arial" w:hAnsi="Arial"/>
          <w:b/>
          <w:sz w:val="22"/>
        </w:rPr>
        <w:t>14. Seorang pasien menyatakan belum siap mendengar penjelasan rinci tentang kemungkinan akhir kehidupannya. Keluarga mendesak perawat untuk menjelaskan semuanya saat itu juga. Tindakan yang paling tepat adalah...</w:t>
      </w:r>
    </w:p>
    <w:p>
      <w:pPr>
        <w:spacing w:after="30"/>
        <w:ind w:left="340" w:hanging="142"/>
      </w:pPr>
      <w:r>
        <w:rPr>
          <w:rFonts w:ascii="Arial" w:hAnsi="Arial"/>
          <w:sz w:val="21"/>
        </w:rPr>
        <w:t>A. Mengikuti permintaan keluarga karena keluarga akan menjadi caregiver.</w:t>
      </w:r>
    </w:p>
    <w:p>
      <w:pPr>
        <w:spacing w:after="30"/>
        <w:ind w:left="340" w:hanging="142"/>
      </w:pPr>
      <w:r>
        <w:rPr>
          <w:rFonts w:ascii="Arial" w:hAnsi="Arial"/>
          <w:sz w:val="21"/>
        </w:rPr>
        <w:t>B. Menjelaskan seluruh prognosis sekaligus demi keterbukaan informasi.</w:t>
      </w:r>
    </w:p>
    <w:p>
      <w:pPr>
        <w:spacing w:after="30"/>
        <w:ind w:left="340" w:hanging="142"/>
      </w:pPr>
      <w:r>
        <w:rPr>
          <w:rFonts w:ascii="Arial" w:hAnsi="Arial"/>
          <w:sz w:val="21"/>
        </w:rPr>
        <w:t>C. Menghormati kesiapan pasien, memberikan informasi secara bertahap, dan menawarkan kesempatan untuk melanjutkan pembicaraan ketika pasien siap.</w:t>
      </w:r>
    </w:p>
    <w:p>
      <w:pPr>
        <w:spacing w:after="30"/>
        <w:ind w:left="340" w:hanging="142"/>
      </w:pPr>
      <w:r>
        <w:rPr>
          <w:rFonts w:ascii="Arial" w:hAnsi="Arial"/>
          <w:sz w:val="21"/>
        </w:rPr>
        <w:t>D. Tidak memberikan informasi lagi selama perawatan.</w:t>
      </w:r>
    </w:p>
    <w:p>
      <w:pPr>
        <w:spacing w:after="30"/>
        <w:ind w:left="340" w:hanging="142"/>
      </w:pPr>
      <w:r>
        <w:rPr>
          <w:rFonts w:ascii="Arial" w:hAnsi="Arial"/>
          <w:sz w:val="21"/>
        </w:rPr>
        <w:t>E. Mengalihkan seluruh komunikasi kepada keluarga.</w:t>
      </w:r>
    </w:p>
    <w:p>
      <w:pPr>
        <w:spacing w:before="140" w:after="60"/>
      </w:pPr>
      <w:r>
        <w:rPr>
          <w:rFonts w:ascii="Arial" w:hAnsi="Arial"/>
          <w:b/>
          <w:sz w:val="22"/>
        </w:rPr>
        <w:t>15. Setelah beberapa kali pertemuan, kebutuhan dan preferensi pasien berubah karena kondisi klinisnya memburuk. Rencana sebelumnya sudah dibuat bersama pasien dan keluarga. Tindakan komunikasi yang paling tepat adalah...</w:t>
      </w:r>
    </w:p>
    <w:p>
      <w:pPr>
        <w:spacing w:after="30"/>
        <w:ind w:left="340" w:hanging="142"/>
      </w:pPr>
      <w:r>
        <w:rPr>
          <w:rFonts w:ascii="Arial" w:hAnsi="Arial"/>
          <w:sz w:val="21"/>
        </w:rPr>
        <w:t>A. Tetap mempertahankan rencana lama karena sudah pernah disepakati.</w:t>
      </w:r>
    </w:p>
    <w:p>
      <w:pPr>
        <w:spacing w:after="30"/>
        <w:ind w:left="340" w:hanging="142"/>
      </w:pPr>
      <w:r>
        <w:rPr>
          <w:rFonts w:ascii="Arial" w:hAnsi="Arial"/>
          <w:sz w:val="21"/>
        </w:rPr>
        <w:t>B. Menunggu keluarga meminta perubahan rencana.</w:t>
      </w:r>
    </w:p>
    <w:p>
      <w:pPr>
        <w:spacing w:after="30"/>
        <w:ind w:left="340" w:hanging="142"/>
      </w:pPr>
      <w:r>
        <w:rPr>
          <w:rFonts w:ascii="Arial" w:hAnsi="Arial"/>
          <w:sz w:val="21"/>
        </w:rPr>
        <w:t>C. Mengevaluasi kembali kebutuhan, pemahaman, nilai, dan pilihan pasien kemudian mendiskusikan rencana perawatan kembali.</w:t>
      </w:r>
    </w:p>
    <w:p>
      <w:pPr>
        <w:spacing w:after="30"/>
        <w:ind w:left="340" w:hanging="142"/>
      </w:pPr>
      <w:r>
        <w:rPr>
          <w:rFonts w:ascii="Arial" w:hAnsi="Arial"/>
          <w:sz w:val="21"/>
        </w:rPr>
        <w:t>D. Mengubah rencana secara sepihak berdasarkan kondisi klinis.</w:t>
      </w:r>
    </w:p>
    <w:p>
      <w:pPr>
        <w:spacing w:after="30"/>
        <w:ind w:left="340" w:hanging="142"/>
      </w:pPr>
      <w:r>
        <w:rPr>
          <w:rFonts w:ascii="Arial" w:hAnsi="Arial"/>
          <w:sz w:val="21"/>
        </w:rPr>
        <w:t>E. Menghindari pembicaraan ulang agar pasien tidak semakin cemas.</w:t>
      </w:r>
    </w:p>
    <w:p>
      <w:r>
        <w:br w:type="page"/>
      </w:r>
    </w:p>
    <w:p>
      <w:pPr>
        <w:jc w:val="center"/>
      </w:pPr>
      <w:r>
        <w:rPr>
          <w:b/>
          <w:sz w:val="30"/>
        </w:rPr>
        <w:t>KUNCI JAWABAN</w:t>
      </w:r>
    </w:p>
    <w:p>
      <w:pPr>
        <w:jc w:val="center"/>
      </w:pPr>
      <w:r>
        <w:rPr>
          <w:b/>
          <w:sz w:val="22"/>
        </w:rPr>
        <w:t>Soal Vignette OBE – Prinsip Komunikasi dalam Perawatan Paliatif</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Arial" w:hAnsi="Arial"/>
                <w:b/>
                <w:sz w:val="20"/>
              </w:rPr>
              <w:t>No.</w:t>
            </w:r>
          </w:p>
        </w:tc>
        <w:tc>
          <w:tcPr>
            <w:tcW w:type="dxa" w:w="3135"/>
            <w:vAlign w:val="center"/>
          </w:tcPr>
          <w:p>
            <w:pPr>
              <w:jc w:val="center"/>
            </w:pPr>
            <w:r>
              <w:rPr>
                <w:rFonts w:ascii="Arial" w:hAnsi="Arial"/>
                <w:b/>
                <w:sz w:val="20"/>
              </w:rPr>
              <w:t>Jawaban</w:t>
            </w:r>
          </w:p>
        </w:tc>
        <w:tc>
          <w:tcPr>
            <w:tcW w:type="dxa" w:w="3135"/>
            <w:vAlign w:val="center"/>
          </w:tcPr>
          <w:p>
            <w:pPr>
              <w:jc w:val="center"/>
            </w:pPr>
            <w:r>
              <w:rPr>
                <w:rFonts w:ascii="Arial" w:hAnsi="Arial"/>
                <w:b/>
                <w:sz w:val="20"/>
              </w:rPr>
              <w:t>Fokus Kompetensi OBE</w:t>
            </w:r>
          </w:p>
        </w:tc>
      </w:tr>
      <w:tr>
        <w:tc>
          <w:tcPr>
            <w:tcW w:type="dxa" w:w="3135"/>
            <w:vAlign w:val="center"/>
          </w:tcPr>
          <w:p>
            <w:pPr>
              <w:jc w:val="center"/>
            </w:pPr>
            <w:r>
              <w:rPr>
                <w:rFonts w:ascii="Arial" w:hAnsi="Arial"/>
                <w:sz w:val="19"/>
              </w:rPr>
              <w:t>1</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Komunikasi terapeutik &amp; empati</w:t>
            </w:r>
          </w:p>
        </w:tc>
      </w:tr>
      <w:tr>
        <w:tc>
          <w:tcPr>
            <w:tcW w:type="dxa" w:w="3135"/>
            <w:vAlign w:val="center"/>
          </w:tcPr>
          <w:p>
            <w:pPr>
              <w:jc w:val="center"/>
            </w:pPr>
            <w:r>
              <w:rPr>
                <w:rFonts w:ascii="Arial" w:hAnsi="Arial"/>
                <w:sz w:val="19"/>
              </w:rPr>
              <w:t>2</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Informasi jelas, sederhana, bertahap</w:t>
            </w:r>
          </w:p>
        </w:tc>
      </w:tr>
      <w:tr>
        <w:tc>
          <w:tcPr>
            <w:tcW w:type="dxa" w:w="3135"/>
            <w:vAlign w:val="center"/>
          </w:tcPr>
          <w:p>
            <w:pPr>
              <w:jc w:val="center"/>
            </w:pPr>
            <w:r>
              <w:rPr>
                <w:rFonts w:ascii="Arial" w:hAnsi="Arial"/>
                <w:sz w:val="19"/>
              </w:rPr>
              <w:t>3</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Ask–Tell–Ask: Ask</w:t>
            </w:r>
          </w:p>
        </w:tc>
      </w:tr>
      <w:tr>
        <w:tc>
          <w:tcPr>
            <w:tcW w:type="dxa" w:w="3135"/>
            <w:vAlign w:val="center"/>
          </w:tcPr>
          <w:p>
            <w:pPr>
              <w:jc w:val="center"/>
            </w:pPr>
            <w:r>
              <w:rPr>
                <w:rFonts w:ascii="Arial" w:hAnsi="Arial"/>
                <w:sz w:val="19"/>
              </w:rPr>
              <w:t>4</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Teach-back</w:t>
            </w:r>
          </w:p>
        </w:tc>
      </w:tr>
      <w:tr>
        <w:tc>
          <w:tcPr>
            <w:tcW w:type="dxa" w:w="3135"/>
            <w:vAlign w:val="center"/>
          </w:tcPr>
          <w:p>
            <w:pPr>
              <w:jc w:val="center"/>
            </w:pPr>
            <w:r>
              <w:rPr>
                <w:rFonts w:ascii="Arial" w:hAnsi="Arial"/>
                <w:sz w:val="19"/>
              </w:rPr>
              <w:t>5</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Shared decision-making</w:t>
            </w:r>
          </w:p>
        </w:tc>
      </w:tr>
      <w:tr>
        <w:tc>
          <w:tcPr>
            <w:tcW w:type="dxa" w:w="3135"/>
            <w:vAlign w:val="center"/>
          </w:tcPr>
          <w:p>
            <w:pPr>
              <w:jc w:val="center"/>
            </w:pPr>
            <w:r>
              <w:rPr>
                <w:rFonts w:ascii="Arial" w:hAnsi="Arial"/>
                <w:sz w:val="19"/>
              </w:rPr>
              <w:t>6</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Eksplorasi nilai dan tujuan pasien</w:t>
            </w:r>
          </w:p>
        </w:tc>
      </w:tr>
      <w:tr>
        <w:tc>
          <w:tcPr>
            <w:tcW w:type="dxa" w:w="3135"/>
            <w:vAlign w:val="center"/>
          </w:tcPr>
          <w:p>
            <w:pPr>
              <w:jc w:val="center"/>
            </w:pPr>
            <w:r>
              <w:rPr>
                <w:rFonts w:ascii="Arial" w:hAnsi="Arial"/>
                <w:sz w:val="19"/>
              </w:rPr>
              <w:t>7</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Peran keluarga &amp; otonomi pasien</w:t>
            </w:r>
          </w:p>
        </w:tc>
      </w:tr>
      <w:tr>
        <w:tc>
          <w:tcPr>
            <w:tcW w:type="dxa" w:w="3135"/>
            <w:vAlign w:val="center"/>
          </w:tcPr>
          <w:p>
            <w:pPr>
              <w:jc w:val="center"/>
            </w:pPr>
            <w:r>
              <w:rPr>
                <w:rFonts w:ascii="Arial" w:hAnsi="Arial"/>
                <w:sz w:val="19"/>
              </w:rPr>
              <w:t>8</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Dukungan emosional</w:t>
            </w:r>
          </w:p>
        </w:tc>
      </w:tr>
      <w:tr>
        <w:tc>
          <w:tcPr>
            <w:tcW w:type="dxa" w:w="3135"/>
            <w:vAlign w:val="center"/>
          </w:tcPr>
          <w:p>
            <w:pPr>
              <w:jc w:val="center"/>
            </w:pPr>
            <w:r>
              <w:rPr>
                <w:rFonts w:ascii="Arial" w:hAnsi="Arial"/>
                <w:sz w:val="19"/>
              </w:rPr>
              <w:t>9</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Eksplorasi kebutuhan spiritual</w:t>
            </w:r>
          </w:p>
        </w:tc>
      </w:tr>
      <w:tr>
        <w:tc>
          <w:tcPr>
            <w:tcW w:type="dxa" w:w="3135"/>
            <w:vAlign w:val="center"/>
          </w:tcPr>
          <w:p>
            <w:pPr>
              <w:jc w:val="center"/>
            </w:pPr>
            <w:r>
              <w:rPr>
                <w:rFonts w:ascii="Arial" w:hAnsi="Arial"/>
                <w:sz w:val="19"/>
              </w:rPr>
              <w:t>10</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Dukungan spiritual</w:t>
            </w:r>
          </w:p>
        </w:tc>
      </w:tr>
      <w:tr>
        <w:tc>
          <w:tcPr>
            <w:tcW w:type="dxa" w:w="3135"/>
            <w:vAlign w:val="center"/>
          </w:tcPr>
          <w:p>
            <w:pPr>
              <w:jc w:val="center"/>
            </w:pPr>
            <w:r>
              <w:rPr>
                <w:rFonts w:ascii="Arial" w:hAnsi="Arial"/>
                <w:sz w:val="19"/>
              </w:rPr>
              <w:t>11</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Martabat pasien</w:t>
            </w:r>
          </w:p>
        </w:tc>
      </w:tr>
      <w:tr>
        <w:tc>
          <w:tcPr>
            <w:tcW w:type="dxa" w:w="3135"/>
            <w:vAlign w:val="center"/>
          </w:tcPr>
          <w:p>
            <w:pPr>
              <w:jc w:val="center"/>
            </w:pPr>
            <w:r>
              <w:rPr>
                <w:rFonts w:ascii="Arial" w:hAnsi="Arial"/>
                <w:sz w:val="19"/>
              </w:rPr>
              <w:t>12</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Informasi jujur dan realistis</w:t>
            </w:r>
          </w:p>
        </w:tc>
      </w:tr>
      <w:tr>
        <w:tc>
          <w:tcPr>
            <w:tcW w:type="dxa" w:w="3135"/>
            <w:vAlign w:val="center"/>
          </w:tcPr>
          <w:p>
            <w:pPr>
              <w:jc w:val="center"/>
            </w:pPr>
            <w:r>
              <w:rPr>
                <w:rFonts w:ascii="Arial" w:hAnsi="Arial"/>
                <w:sz w:val="19"/>
              </w:rPr>
              <w:t>13</w:t>
            </w:r>
          </w:p>
        </w:tc>
        <w:tc>
          <w:tcPr>
            <w:tcW w:type="dxa" w:w="3135"/>
            <w:vAlign w:val="center"/>
          </w:tcPr>
          <w:p>
            <w:pPr>
              <w:jc w:val="center"/>
            </w:pPr>
            <w:r>
              <w:rPr>
                <w:rFonts w:ascii="Arial" w:hAnsi="Arial"/>
                <w:sz w:val="19"/>
              </w:rPr>
              <w:t>B</w:t>
            </w:r>
          </w:p>
        </w:tc>
        <w:tc>
          <w:tcPr>
            <w:tcW w:type="dxa" w:w="3135"/>
            <w:vAlign w:val="center"/>
          </w:tcPr>
          <w:p>
            <w:pPr>
              <w:jc w:val="left"/>
            </w:pPr>
            <w:r>
              <w:rPr>
                <w:rFonts w:ascii="Arial" w:hAnsi="Arial"/>
                <w:sz w:val="19"/>
              </w:rPr>
              <w:t>Validasi dan eksplorasi kekhawatiran</w:t>
            </w:r>
          </w:p>
        </w:tc>
      </w:tr>
      <w:tr>
        <w:tc>
          <w:tcPr>
            <w:tcW w:type="dxa" w:w="3135"/>
            <w:vAlign w:val="center"/>
          </w:tcPr>
          <w:p>
            <w:pPr>
              <w:jc w:val="center"/>
            </w:pPr>
            <w:r>
              <w:rPr>
                <w:rFonts w:ascii="Arial" w:hAnsi="Arial"/>
                <w:sz w:val="19"/>
              </w:rPr>
              <w:t>14</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Kesiapan pasien &amp; informasi bertahap</w:t>
            </w:r>
          </w:p>
        </w:tc>
      </w:tr>
      <w:tr>
        <w:tc>
          <w:tcPr>
            <w:tcW w:type="dxa" w:w="3135"/>
            <w:vAlign w:val="center"/>
          </w:tcPr>
          <w:p>
            <w:pPr>
              <w:jc w:val="center"/>
            </w:pPr>
            <w:r>
              <w:rPr>
                <w:rFonts w:ascii="Arial" w:hAnsi="Arial"/>
                <w:sz w:val="19"/>
              </w:rPr>
              <w:t>15</w:t>
            </w:r>
          </w:p>
        </w:tc>
        <w:tc>
          <w:tcPr>
            <w:tcW w:type="dxa" w:w="3135"/>
            <w:vAlign w:val="center"/>
          </w:tcPr>
          <w:p>
            <w:pPr>
              <w:jc w:val="center"/>
            </w:pPr>
            <w:r>
              <w:rPr>
                <w:rFonts w:ascii="Arial" w:hAnsi="Arial"/>
                <w:sz w:val="19"/>
              </w:rPr>
              <w:t>C</w:t>
            </w:r>
          </w:p>
        </w:tc>
        <w:tc>
          <w:tcPr>
            <w:tcW w:type="dxa" w:w="3135"/>
            <w:vAlign w:val="center"/>
          </w:tcPr>
          <w:p>
            <w:pPr>
              <w:jc w:val="left"/>
            </w:pPr>
            <w:r>
              <w:rPr>
                <w:rFonts w:ascii="Arial" w:hAnsi="Arial"/>
                <w:sz w:val="19"/>
              </w:rPr>
              <w:t>Evaluasi ulang kebutuhan dan pilihan pasien</w:t>
            </w:r>
          </w:p>
        </w:tc>
      </w:tr>
    </w:tbl>
    <w:p/>
    <w:p>
      <w:r>
        <w:rPr>
          <w:b/>
        </w:rPr>
        <w:t xml:space="preserve">Catatan OBE: </w:t>
      </w:r>
      <w:r>
        <w:rPr>
          <w:sz w:val="20"/>
        </w:rPr>
        <w:t>Butir soal dirancang untuk menilai kemampuan mahasiswa menerapkan prinsip komunikasi terapeutik, menganalisis kebutuhan pasien, memilih respons yang berpusat pada pasien, serta mengevaluasi komunikasi dalam konteks perawatan paliatif.</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