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9FCF6" w14:textId="58908CE2" w:rsidR="00110030" w:rsidRDefault="00600812" w:rsidP="00600812">
      <w:pPr>
        <w:spacing w:after="240" w:line="240" w:lineRule="auto"/>
        <w:ind w:left="0" w:firstLine="0"/>
        <w:jc w:val="center"/>
        <w:rPr>
          <w:b/>
          <w:bCs/>
          <w:sz w:val="28"/>
          <w:szCs w:val="24"/>
          <w:lang w:val="id-ID"/>
        </w:rPr>
      </w:pPr>
      <w:r w:rsidRPr="00600812">
        <w:rPr>
          <w:b/>
          <w:bCs/>
          <w:sz w:val="28"/>
          <w:szCs w:val="24"/>
          <w:lang w:val="id-ID"/>
        </w:rPr>
        <w:t xml:space="preserve">Natural versus Synthetic Repellents for </w:t>
      </w:r>
      <w:r w:rsidRPr="00600812">
        <w:rPr>
          <w:b/>
          <w:bCs/>
          <w:i/>
          <w:iCs/>
          <w:sz w:val="28"/>
          <w:szCs w:val="24"/>
          <w:lang w:val="id-ID"/>
        </w:rPr>
        <w:t>Aedes aegypti</w:t>
      </w:r>
      <w:r w:rsidRPr="00600812">
        <w:rPr>
          <w:b/>
          <w:bCs/>
          <w:sz w:val="28"/>
          <w:szCs w:val="24"/>
          <w:lang w:val="id-ID"/>
        </w:rPr>
        <w:t>: A Systematic Review and Meta-Analysis of Efficacy and Protection Duration</w:t>
      </w:r>
    </w:p>
    <w:p w14:paraId="1954A619" w14:textId="77777777" w:rsidR="00600812" w:rsidRDefault="00600812" w:rsidP="00600812">
      <w:pPr>
        <w:spacing w:line="240" w:lineRule="auto"/>
        <w:ind w:left="0" w:firstLine="0"/>
        <w:rPr>
          <w:b/>
          <w:bCs/>
          <w:lang w:val="en-ID"/>
        </w:rPr>
      </w:pPr>
    </w:p>
    <w:p w14:paraId="01AB6BBE" w14:textId="77777777" w:rsidR="00886B1E" w:rsidRDefault="00212B96" w:rsidP="00994B5B">
      <w:pPr>
        <w:ind w:left="0" w:firstLine="0"/>
        <w:rPr>
          <w:lang w:val="en-ID"/>
        </w:rPr>
      </w:pPr>
      <w:r w:rsidRPr="00212B96">
        <w:rPr>
          <w:b/>
          <w:bCs/>
          <w:lang w:val="en-ID"/>
        </w:rPr>
        <w:t>Backgroun</w:t>
      </w:r>
      <w:r w:rsidR="00994B5B">
        <w:rPr>
          <w:b/>
          <w:bCs/>
          <w:lang w:val="en-ID"/>
        </w:rPr>
        <w:t xml:space="preserve">d: </w:t>
      </w:r>
      <w:r w:rsidR="005771C6" w:rsidRPr="005771C6">
        <w:rPr>
          <w:i/>
          <w:iCs/>
        </w:rPr>
        <w:t xml:space="preserve">Aedes aegypti </w:t>
      </w:r>
      <w:r w:rsidR="00B3514B" w:rsidRPr="00B3514B">
        <w:t xml:space="preserve">is the primary vector of dengue, Zika, chikungunya, and yellow fever, creating a substantial public health burden in tropical and subtropical regions. Personal protective measures, particularly topical and wearable repellents, remain practical options for reducing mosquito bites. However, the comparative efficacy and protection duration of natural botanical repellents and synthetic chemical repellents against </w:t>
      </w:r>
      <w:r w:rsidR="00B3514B" w:rsidRPr="00B3514B">
        <w:rPr>
          <w:i/>
          <w:iCs/>
        </w:rPr>
        <w:t>Ae. aegypti</w:t>
      </w:r>
      <w:r w:rsidR="00B3514B" w:rsidRPr="00B3514B">
        <w:t xml:space="preserve"> have not been comprehensively quantified</w:t>
      </w:r>
      <w:r w:rsidRPr="00212B96">
        <w:rPr>
          <w:lang w:val="en-ID"/>
        </w:rPr>
        <w:t xml:space="preserve">. </w:t>
      </w:r>
    </w:p>
    <w:p w14:paraId="48D76295" w14:textId="1F39B2F3" w:rsidR="00212B96" w:rsidRDefault="00212B96" w:rsidP="00994B5B">
      <w:pPr>
        <w:ind w:left="0" w:firstLine="0"/>
        <w:rPr>
          <w:lang w:val="en-ID"/>
        </w:rPr>
      </w:pPr>
      <w:r w:rsidRPr="00212B96">
        <w:rPr>
          <w:b/>
          <w:bCs/>
          <w:lang w:val="en-ID"/>
        </w:rPr>
        <w:t>Method</w:t>
      </w:r>
      <w:r w:rsidR="00994B5B">
        <w:rPr>
          <w:b/>
          <w:bCs/>
          <w:lang w:val="en-ID"/>
        </w:rPr>
        <w:t>s:</w:t>
      </w:r>
      <w:r>
        <w:rPr>
          <w:lang w:val="en-ID"/>
        </w:rPr>
        <w:t xml:space="preserve"> </w:t>
      </w:r>
      <w:r w:rsidR="00B3514B" w:rsidRPr="00B3514B">
        <w:rPr>
          <w:lang w:val="en-ID"/>
        </w:rPr>
        <w:t>PubMed, Scopus, Web of Science, and Embase were searched for studies published from 2004 to 2025. Eligible studies reported PP% and/or CPT for repellent formulations tested against Ae. aegypti. Random-effects meta-analysis was performed. Heterogeneity was assessed using the I² statistic and Cochran’s Q test. Risk of bias was evaluated using the Cochrane Risk of Bias 2.0 tool</w:t>
      </w:r>
      <w:r w:rsidRPr="00212B96">
        <w:rPr>
          <w:lang w:val="en-ID"/>
        </w:rPr>
        <w:t xml:space="preserve">. </w:t>
      </w:r>
    </w:p>
    <w:p w14:paraId="6F83FD8C" w14:textId="40610763" w:rsidR="00110030" w:rsidRDefault="00212B96" w:rsidP="00994B5B">
      <w:pPr>
        <w:ind w:left="0" w:firstLine="0"/>
        <w:rPr>
          <w:lang w:val="en-ID"/>
        </w:rPr>
      </w:pPr>
      <w:r w:rsidRPr="00212B96">
        <w:rPr>
          <w:b/>
          <w:bCs/>
          <w:lang w:val="en-ID"/>
        </w:rPr>
        <w:t>Result</w:t>
      </w:r>
      <w:r w:rsidR="00994B5B">
        <w:rPr>
          <w:b/>
          <w:bCs/>
          <w:lang w:val="en-ID"/>
        </w:rPr>
        <w:t>s:</w:t>
      </w:r>
      <w:r>
        <w:rPr>
          <w:lang w:val="en-ID"/>
        </w:rPr>
        <w:t xml:space="preserve"> </w:t>
      </w:r>
      <w:r w:rsidR="00B3514B" w:rsidRPr="00B3514B">
        <w:rPr>
          <w:lang w:val="en-ID"/>
        </w:rPr>
        <w:t xml:space="preserve">Thirty studies involving 2,455 participants or experimental replicates were included. Synthetic repellents showed a pooled mean PP% of 91.5% and a mean CPT of 6.1 h. Natural repellents showed a pooled mean PP% of 67.4% and a mean CPT of 2.9 h. DEET at 20–35% demonstrated the most consistent and sustained efficacy. Among natural formulations, Angelica sinensis essential oil, </w:t>
      </w:r>
      <w:proofErr w:type="spellStart"/>
      <w:r w:rsidR="00B3514B" w:rsidRPr="00B3514B">
        <w:rPr>
          <w:lang w:val="en-ID"/>
        </w:rPr>
        <w:t>Ligusticum</w:t>
      </w:r>
      <w:proofErr w:type="spellEnd"/>
      <w:r w:rsidR="00B3514B" w:rsidRPr="00B3514B">
        <w:rPr>
          <w:lang w:val="en-ID"/>
        </w:rPr>
        <w:t xml:space="preserve"> </w:t>
      </w:r>
      <w:proofErr w:type="spellStart"/>
      <w:r w:rsidR="00B3514B" w:rsidRPr="00B3514B">
        <w:rPr>
          <w:lang w:val="en-ID"/>
        </w:rPr>
        <w:t>sinense</w:t>
      </w:r>
      <w:proofErr w:type="spellEnd"/>
      <w:r w:rsidR="00B3514B" w:rsidRPr="00B3514B">
        <w:rPr>
          <w:lang w:val="en-ID"/>
        </w:rPr>
        <w:t xml:space="preserve"> </w:t>
      </w:r>
      <w:proofErr w:type="spellStart"/>
      <w:r w:rsidR="00B3514B" w:rsidRPr="00B3514B">
        <w:rPr>
          <w:lang w:val="en-ID"/>
        </w:rPr>
        <w:t>nanoemulsion</w:t>
      </w:r>
      <w:proofErr w:type="spellEnd"/>
      <w:r w:rsidR="00B3514B" w:rsidRPr="00B3514B">
        <w:rPr>
          <w:lang w:val="en-ID"/>
        </w:rPr>
        <w:t>, and nootkatone showed the most promising profiles</w:t>
      </w:r>
      <w:r w:rsidRPr="00212B96">
        <w:rPr>
          <w:lang w:val="en-ID"/>
        </w:rPr>
        <w:t xml:space="preserve">. </w:t>
      </w:r>
    </w:p>
    <w:p w14:paraId="750F8715" w14:textId="0DCCDE23" w:rsidR="00212B96" w:rsidRDefault="00212B96" w:rsidP="00994B5B">
      <w:pPr>
        <w:ind w:left="0" w:firstLine="0"/>
        <w:rPr>
          <w:lang w:val="en-ID"/>
        </w:rPr>
      </w:pPr>
      <w:r w:rsidRPr="00212B96">
        <w:rPr>
          <w:b/>
          <w:bCs/>
          <w:lang w:val="en-ID"/>
        </w:rPr>
        <w:t>Conclusion</w:t>
      </w:r>
      <w:r w:rsidR="00994B5B">
        <w:rPr>
          <w:b/>
          <w:bCs/>
          <w:lang w:val="en-ID"/>
        </w:rPr>
        <w:t>:</w:t>
      </w:r>
      <w:r>
        <w:rPr>
          <w:lang w:val="en-ID"/>
        </w:rPr>
        <w:t xml:space="preserve"> </w:t>
      </w:r>
      <w:r w:rsidR="00B3514B" w:rsidRPr="00B3514B">
        <w:rPr>
          <w:lang w:val="en-ID"/>
        </w:rPr>
        <w:t>Synthetic repellents, particularly DEET and picaridin, remain more effective and longer lasting than natural alternatives against Ae. aegypti. Advanced botanical formulations may still support future vector-control strategies</w:t>
      </w:r>
      <w:r w:rsidRPr="00212B96">
        <w:rPr>
          <w:lang w:val="en-ID"/>
        </w:rPr>
        <w:t xml:space="preserve">. </w:t>
      </w:r>
    </w:p>
    <w:p w14:paraId="7A7D6433" w14:textId="3BAC4CC7" w:rsidR="00212B96" w:rsidRDefault="00212B96" w:rsidP="00994B5B">
      <w:pPr>
        <w:ind w:left="0" w:firstLine="0"/>
        <w:rPr>
          <w:i/>
          <w:iCs/>
          <w:lang w:val="en-ID"/>
        </w:rPr>
      </w:pPr>
      <w:r w:rsidRPr="00212B96">
        <w:rPr>
          <w:b/>
          <w:bCs/>
          <w:lang w:val="en-ID"/>
        </w:rPr>
        <w:t>Keyword</w:t>
      </w:r>
      <w:r w:rsidR="0090386E">
        <w:rPr>
          <w:b/>
          <w:bCs/>
          <w:lang w:val="en-ID"/>
        </w:rPr>
        <w:t xml:space="preserve">s: </w:t>
      </w:r>
      <w:r w:rsidRPr="00212B96">
        <w:rPr>
          <w:i/>
          <w:iCs/>
          <w:lang w:val="en-ID"/>
        </w:rPr>
        <w:t>Aedes aegypti</w:t>
      </w:r>
      <w:r w:rsidR="00223B5C" w:rsidRPr="00223B5C">
        <w:rPr>
          <w:i/>
          <w:iCs/>
          <w:lang w:val="en-ID"/>
        </w:rPr>
        <w:t xml:space="preserve">, </w:t>
      </w:r>
      <w:r w:rsidR="00223B5C" w:rsidRPr="00223B5C">
        <w:rPr>
          <w:lang w:val="en-ID"/>
        </w:rPr>
        <w:t>DEET, dengue vector control, essential oils, natural repellents</w:t>
      </w:r>
      <w:r w:rsidRPr="00223B5C">
        <w:rPr>
          <w:lang w:val="en-ID"/>
        </w:rPr>
        <w:t>.</w:t>
      </w:r>
    </w:p>
    <w:p w14:paraId="25DB804C" w14:textId="77777777" w:rsidR="00212B96" w:rsidRPr="00212B96" w:rsidRDefault="00212B96" w:rsidP="00994B5B">
      <w:pPr>
        <w:ind w:left="0" w:firstLine="0"/>
        <w:jc w:val="left"/>
        <w:rPr>
          <w:lang w:val="en-ID"/>
        </w:rPr>
      </w:pPr>
    </w:p>
    <w:p w14:paraId="677E299D" w14:textId="2ADD05F2" w:rsidR="00212B96" w:rsidRDefault="00212B96" w:rsidP="00994B5B">
      <w:pPr>
        <w:ind w:left="0" w:firstLine="0"/>
        <w:rPr>
          <w:b/>
          <w:bCs/>
          <w:lang w:val="id-ID"/>
        </w:rPr>
      </w:pPr>
      <w:r w:rsidRPr="00212B96">
        <w:rPr>
          <w:b/>
          <w:bCs/>
          <w:lang w:val="id-ID"/>
        </w:rPr>
        <w:t>INTRODUCTION</w:t>
      </w:r>
    </w:p>
    <w:p w14:paraId="41EAF91C" w14:textId="67DF4261" w:rsidR="00212B96" w:rsidRDefault="00212B96" w:rsidP="00994B5B">
      <w:pPr>
        <w:ind w:left="0" w:firstLine="720"/>
        <w:rPr>
          <w:lang w:val="en-ID"/>
        </w:rPr>
      </w:pPr>
      <w:r w:rsidRPr="00212B96">
        <w:rPr>
          <w:i/>
          <w:iCs/>
          <w:lang w:val="en-ID"/>
        </w:rPr>
        <w:lastRenderedPageBreak/>
        <w:t>Aedes aegypti</w:t>
      </w:r>
      <w:r w:rsidRPr="00212B96">
        <w:rPr>
          <w:lang w:val="en-ID"/>
        </w:rPr>
        <w:t xml:space="preserve"> (Linnaeus, 1762) is a highly anthropophilic mosquito species and the primary arboviral vector responsible for transmitting dengue fever, Zika virus, chikungunya, and yellow fever</w:t>
      </w:r>
      <w:r w:rsidR="00876B24">
        <w:rPr>
          <w:lang w:val="en-ID"/>
        </w:rPr>
        <w:t xml:space="preserve"> </w:t>
      </w:r>
      <w:sdt>
        <w:sdtPr>
          <w:rPr>
            <w:rFonts w:cs="Times New Roman"/>
            <w:color w:val="000000"/>
            <w:lang w:val="en-ID"/>
          </w:rPr>
          <w:tag w:val="MENDELEY_CITATION_v3_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"/>
          <w:id w:val="519430296"/>
          <w:placeholder>
            <w:docPart w:val="DefaultPlaceholder_-1854013440"/>
          </w:placeholder>
        </w:sdtPr>
        <w:sdtContent>
          <w:r w:rsidR="002B7400" w:rsidRPr="002B7400">
            <w:rPr>
              <w:rFonts w:cs="Times New Roman"/>
              <w:color w:val="000000"/>
              <w:lang w:val="en-ID"/>
            </w:rPr>
            <w:t>(1,2)</w:t>
          </w:r>
        </w:sdtContent>
      </w:sdt>
      <w:r w:rsidRPr="00212B96">
        <w:rPr>
          <w:lang w:val="en-ID"/>
        </w:rPr>
        <w:t xml:space="preserve">. The World Health Organization estimates that </w:t>
      </w:r>
      <w:r>
        <w:rPr>
          <w:lang w:val="en-ID"/>
        </w:rPr>
        <w:t>about 390 million people are infected with dengue each year</w:t>
      </w:r>
      <w:r w:rsidRPr="00212B96">
        <w:rPr>
          <w:lang w:val="en-ID"/>
        </w:rPr>
        <w:t xml:space="preserve">. Globally, this puts 3.9 billion people </w:t>
      </w:r>
      <w:r>
        <w:rPr>
          <w:lang w:val="en-ID"/>
        </w:rPr>
        <w:t>across more than</w:t>
      </w:r>
      <w:r w:rsidRPr="00212B96">
        <w:rPr>
          <w:lang w:val="en-ID"/>
        </w:rPr>
        <w:t xml:space="preserve"> 129 countries at risk </w:t>
      </w:r>
      <w:sdt>
        <w:sdtPr>
          <w:rPr>
            <w:rFonts w:cs="Times New Roman"/>
            <w:color w:val="000000"/>
            <w:lang w:val="en-ID"/>
          </w:rPr>
          <w:tag w:val="MENDELEY_CITATION_v3_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"/>
          <w:id w:val="86122984"/>
          <w:placeholder>
            <w:docPart w:val="DefaultPlaceholder_-1854013440"/>
          </w:placeholder>
        </w:sdtPr>
        <w:sdtContent>
          <w:r w:rsidR="002B7400" w:rsidRPr="002B7400">
            <w:rPr>
              <w:rFonts w:cs="Times New Roman"/>
              <w:color w:val="000000"/>
              <w:lang w:val="en-ID"/>
            </w:rPr>
            <w:t>(3)</w:t>
          </w:r>
        </w:sdtContent>
      </w:sdt>
      <w:r w:rsidRPr="00212B96">
        <w:rPr>
          <w:lang w:val="en-ID"/>
        </w:rPr>
        <w:t xml:space="preserve">. Control of </w:t>
      </w:r>
      <w:r w:rsidR="00C819FA" w:rsidRPr="00C819FA">
        <w:rPr>
          <w:i/>
          <w:iCs/>
          <w:lang w:val="en-ID"/>
        </w:rPr>
        <w:t>Ae. aegypti</w:t>
      </w:r>
      <w:r w:rsidRPr="00212B96">
        <w:rPr>
          <w:lang w:val="en-ID"/>
        </w:rPr>
        <w:t xml:space="preserve"> remains an urgent priority in tropical and subtropical regions such as Southeast Asia,</w:t>
      </w:r>
      <w:r>
        <w:rPr>
          <w:lang w:val="en-ID"/>
        </w:rPr>
        <w:t xml:space="preserve"> </w:t>
      </w:r>
      <w:r w:rsidRPr="00212B96">
        <w:rPr>
          <w:lang w:val="en-ID"/>
        </w:rPr>
        <w:t xml:space="preserve">Latin America, and sub-Saharan Africa. </w:t>
      </w:r>
    </w:p>
    <w:p w14:paraId="4419F8EB" w14:textId="6A6E9F14" w:rsidR="00212B96" w:rsidRDefault="00212B96" w:rsidP="00994B5B">
      <w:pPr>
        <w:ind w:left="0" w:firstLine="720"/>
        <w:rPr>
          <w:lang w:val="en-ID"/>
        </w:rPr>
      </w:pPr>
      <w:r w:rsidRPr="00212B96">
        <w:rPr>
          <w:lang w:val="en-ID"/>
        </w:rPr>
        <w:t xml:space="preserve">Among the personal protective measures currently available, topically applied or wearable insect repellents represent a first line of individual </w:t>
      </w:r>
      <w:proofErr w:type="spellStart"/>
      <w:r w:rsidRPr="00212B96">
        <w:rPr>
          <w:lang w:val="en-ID"/>
        </w:rPr>
        <w:t>defense</w:t>
      </w:r>
      <w:proofErr w:type="spellEnd"/>
      <w:r w:rsidRPr="00212B96">
        <w:rPr>
          <w:lang w:val="en-ID"/>
        </w:rPr>
        <w:t xml:space="preserve"> against mosquito bites. For more than six decades, the synthetic compound </w:t>
      </w:r>
      <w:proofErr w:type="gramStart"/>
      <w:r w:rsidRPr="00212B96">
        <w:rPr>
          <w:lang w:val="en-ID"/>
        </w:rPr>
        <w:t>N,N</w:t>
      </w:r>
      <w:proofErr w:type="gramEnd"/>
      <w:r w:rsidRPr="00212B96">
        <w:rPr>
          <w:lang w:val="en-ID"/>
        </w:rPr>
        <w:t>-diethyl-3-methylbenzamide (DEET) has been the gold-standard repellent, showing broad-spectrum efficacy and extended protection at various concentrations (10–50%)</w:t>
      </w:r>
      <w:r w:rsidR="00460E1F">
        <w:rPr>
          <w:lang w:val="en-ID"/>
        </w:rPr>
        <w:t xml:space="preserve"> </w:t>
      </w:r>
      <w:sdt>
        <w:sdtPr>
          <w:rPr>
            <w:rFonts w:cs="Times New Roman"/>
            <w:color w:val="000000"/>
            <w:lang w:val="en-ID"/>
          </w:rPr>
          <w:tag w:val="MENDELEY_CITATION_v3_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"/>
          <w:id w:val="-1052078588"/>
          <w:placeholder>
            <w:docPart w:val="DefaultPlaceholder_-1854013440"/>
          </w:placeholder>
        </w:sdtPr>
        <w:sdtContent>
          <w:r w:rsidR="002B7400" w:rsidRPr="002B7400">
            <w:rPr>
              <w:rFonts w:cs="Times New Roman"/>
              <w:color w:val="000000"/>
              <w:lang w:val="en-ID"/>
            </w:rPr>
            <w:t>(4)</w:t>
          </w:r>
        </w:sdtContent>
      </w:sdt>
      <w:r w:rsidRPr="00212B96">
        <w:rPr>
          <w:lang w:val="en-ID"/>
        </w:rPr>
        <w:t xml:space="preserve">. Other synthetic compounds, such as </w:t>
      </w:r>
      <w:proofErr w:type="spellStart"/>
      <w:r w:rsidRPr="00212B96">
        <w:rPr>
          <w:lang w:val="en-ID"/>
        </w:rPr>
        <w:t>icaridin</w:t>
      </w:r>
      <w:proofErr w:type="spellEnd"/>
      <w:r w:rsidRPr="00212B96">
        <w:rPr>
          <w:lang w:val="en-ID"/>
        </w:rPr>
        <w:t xml:space="preserve"> (picaridin), ethyl </w:t>
      </w:r>
      <w:proofErr w:type="spellStart"/>
      <w:r w:rsidRPr="00212B96">
        <w:rPr>
          <w:lang w:val="en-ID"/>
        </w:rPr>
        <w:t>butylacetylaminopropionate</w:t>
      </w:r>
      <w:proofErr w:type="spellEnd"/>
      <w:r w:rsidRPr="00212B96">
        <w:rPr>
          <w:lang w:val="en-ID"/>
        </w:rPr>
        <w:t xml:space="preserve"> (IR3535), and </w:t>
      </w:r>
      <w:proofErr w:type="spellStart"/>
      <w:r w:rsidRPr="00212B96">
        <w:rPr>
          <w:lang w:val="en-ID"/>
        </w:rPr>
        <w:t>transfluthrin</w:t>
      </w:r>
      <w:proofErr w:type="spellEnd"/>
      <w:r w:rsidRPr="00212B96">
        <w:rPr>
          <w:lang w:val="en-ID"/>
        </w:rPr>
        <w:t>, have been approved by regulatory agencies, including the US Environmental Protection Agency (EPA) and the European Chemicals Agency (ECHA)</w:t>
      </w:r>
      <w:r w:rsidR="00876B24">
        <w:rPr>
          <w:lang w:val="en-ID"/>
        </w:rPr>
        <w:t xml:space="preserve"> </w:t>
      </w:r>
      <w:sdt>
        <w:sdtPr>
          <w:rPr>
            <w:rFonts w:cs="Times New Roman"/>
            <w:color w:val="000000"/>
            <w:lang w:val="en-ID"/>
          </w:rPr>
          <w:tag w:val="MENDELEY_CITATION_v3_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"/>
          <w:id w:val="-473602133"/>
          <w:placeholder>
            <w:docPart w:val="DefaultPlaceholder_-1854013440"/>
          </w:placeholder>
        </w:sdtPr>
        <w:sdtContent>
          <w:r w:rsidR="002B7400" w:rsidRPr="002B7400">
            <w:rPr>
              <w:rFonts w:cs="Times New Roman"/>
              <w:color w:val="000000"/>
              <w:lang w:val="en-ID"/>
            </w:rPr>
            <w:t>(5)</w:t>
          </w:r>
        </w:sdtContent>
      </w:sdt>
      <w:r w:rsidRPr="00212B96">
        <w:rPr>
          <w:lang w:val="en-ID"/>
        </w:rPr>
        <w:t xml:space="preserve">. </w:t>
      </w:r>
    </w:p>
    <w:p w14:paraId="15714460" w14:textId="3926585A" w:rsidR="00212B96" w:rsidRDefault="008A2B58" w:rsidP="00994B5B">
      <w:pPr>
        <w:ind w:left="0" w:firstLine="720"/>
        <w:rPr>
          <w:lang w:val="en-ID"/>
        </w:rPr>
      </w:pPr>
      <w:r w:rsidRPr="008A2B58">
        <w:t xml:space="preserve">The growing interest among consumers and public health in environmentally sustainable and toxicologically benign alternatives has led to intensive research into botanical and plant-derived repellents. Several studies and reviews have evaluated essential oils, herbal extracts, and plant-derived compounds against </w:t>
      </w:r>
      <w:r w:rsidRPr="008A2B58">
        <w:rPr>
          <w:i/>
          <w:iCs/>
        </w:rPr>
        <w:t>Ae. aegypti</w:t>
      </w:r>
      <w:r w:rsidRPr="008A2B58">
        <w:t>, including formulations based on cinnamon, Thai herbal essential oils, nootkatone, and other botanical actives (6,7,9,10,15,16,21). Natural repellents are often perceived as safer because they are derived from plants; however, their efficacy and duration of protection are generally more variable than those of synthetic repellents</w:t>
      </w:r>
      <w:r w:rsidR="00212B96" w:rsidRPr="00212B96">
        <w:rPr>
          <w:lang w:val="en-ID"/>
        </w:rPr>
        <w:t xml:space="preserve">. </w:t>
      </w:r>
    </w:p>
    <w:p w14:paraId="4B4D8BAD" w14:textId="747D67E5" w:rsidR="00212B96" w:rsidRDefault="00212B96" w:rsidP="00994B5B">
      <w:pPr>
        <w:ind w:left="0" w:firstLine="720"/>
        <w:rPr>
          <w:lang w:val="en-ID"/>
        </w:rPr>
      </w:pPr>
      <w:r w:rsidRPr="00212B96">
        <w:rPr>
          <w:lang w:val="en-ID"/>
        </w:rPr>
        <w:t xml:space="preserve">However, a comprehensive meta-analysis has not synthesized the growing body of primary literature evaluating both categories to </w:t>
      </w:r>
      <w:r>
        <w:rPr>
          <w:lang w:val="en-ID"/>
        </w:rPr>
        <w:t>quantify and directly compare the percentage of protection</w:t>
      </w:r>
      <w:r w:rsidRPr="00212B96">
        <w:rPr>
          <w:lang w:val="en-ID"/>
        </w:rPr>
        <w:t xml:space="preserve"> (PP%) and complete protection time (CPT) of natural versus synthetic repellents </w:t>
      </w:r>
      <w:r w:rsidRPr="00212B96">
        <w:rPr>
          <w:lang w:val="en-ID"/>
        </w:rPr>
        <w:lastRenderedPageBreak/>
        <w:t xml:space="preserve">specifically targeting </w:t>
      </w:r>
      <w:r w:rsidR="00C819FA" w:rsidRPr="00C819FA">
        <w:rPr>
          <w:i/>
          <w:iCs/>
          <w:lang w:val="en-ID"/>
        </w:rPr>
        <w:t>Ae. aegypti</w:t>
      </w:r>
      <w:r>
        <w:rPr>
          <w:lang w:val="en-ID"/>
        </w:rPr>
        <w:t xml:space="preserve">. </w:t>
      </w:r>
      <w:r w:rsidRPr="00212B96">
        <w:rPr>
          <w:lang w:val="en-ID"/>
        </w:rPr>
        <w:t>Existing systematic reviews are generally limited to a single active ingredient or a single repellent category</w:t>
      </w:r>
      <w:r>
        <w:rPr>
          <w:lang w:val="en-ID"/>
        </w:rPr>
        <w:t>,</w:t>
      </w:r>
      <w:r w:rsidRPr="00212B96">
        <w:rPr>
          <w:lang w:val="en-ID"/>
        </w:rPr>
        <w:t xml:space="preserve"> or do not apply rigorous meta-analytic methods</w:t>
      </w:r>
      <w:r w:rsidR="00876B24">
        <w:rPr>
          <w:lang w:val="en-ID"/>
        </w:rPr>
        <w:t xml:space="preserve"> </w:t>
      </w:r>
      <w:sdt>
        <w:sdtPr>
          <w:rPr>
            <w:rFonts w:cs="Times New Roman"/>
            <w:color w:val="000000"/>
            <w:lang w:val="en-ID"/>
          </w:rPr>
          <w:tag w:val="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"/>
          <w:id w:val="802657651"/>
          <w:placeholder>
            <w:docPart w:val="DefaultPlaceholder_-1854013440"/>
          </w:placeholder>
        </w:sdtPr>
        <w:sdtContent>
          <w:r w:rsidR="002B7400" w:rsidRPr="002B7400">
            <w:rPr>
              <w:rFonts w:cs="Times New Roman"/>
              <w:color w:val="000000"/>
              <w:lang w:val="en-ID"/>
            </w:rPr>
            <w:t>(6,7)</w:t>
          </w:r>
        </w:sdtContent>
      </w:sdt>
      <w:r w:rsidRPr="00212B96">
        <w:rPr>
          <w:lang w:val="en-ID"/>
        </w:rPr>
        <w:t xml:space="preserve">. This gap limits the evidence-based recommendations that public health practitioners, policymakers, and individuals in dengue-endemic regions can make. </w:t>
      </w:r>
    </w:p>
    <w:p w14:paraId="0B291EE0" w14:textId="6BEF9459" w:rsidR="00212B96" w:rsidRPr="00212B96" w:rsidRDefault="00212B96" w:rsidP="00994B5B">
      <w:pPr>
        <w:ind w:left="0" w:firstLine="720"/>
        <w:rPr>
          <w:lang w:val="en-ID"/>
        </w:rPr>
      </w:pPr>
      <w:r w:rsidRPr="00212B96">
        <w:rPr>
          <w:lang w:val="en-ID"/>
        </w:rPr>
        <w:t xml:space="preserve">This gap is addressed herein </w:t>
      </w:r>
      <w:r>
        <w:rPr>
          <w:lang w:val="en-ID"/>
        </w:rPr>
        <w:t>through a systematic review and random-effects meta-analysis of studies assessing</w:t>
      </w:r>
      <w:r w:rsidRPr="00212B96">
        <w:rPr>
          <w:lang w:val="en-ID"/>
        </w:rPr>
        <w:t xml:space="preserve"> repellent efficacy (PP%) and protection duration (CPT, hours) against </w:t>
      </w:r>
      <w:r w:rsidR="00C819FA" w:rsidRPr="00C819FA">
        <w:rPr>
          <w:i/>
          <w:iCs/>
          <w:lang w:val="en-ID"/>
        </w:rPr>
        <w:t>Ae. aegypti</w:t>
      </w:r>
      <w:r w:rsidRPr="00212B96">
        <w:rPr>
          <w:lang w:val="en-ID"/>
        </w:rPr>
        <w:t>, stratified by repellent category (natural vs. synthetic), to determine which category and which specific formulations provide the highest and most long-lasting protection.</w:t>
      </w:r>
    </w:p>
    <w:p w14:paraId="54BFFCD6" w14:textId="668B6E4D" w:rsidR="00212B96" w:rsidRPr="00212B96" w:rsidRDefault="00212B96" w:rsidP="00994B5B">
      <w:pPr>
        <w:ind w:left="0" w:firstLine="0"/>
        <w:rPr>
          <w:lang w:val="id-ID"/>
        </w:rPr>
      </w:pPr>
    </w:p>
    <w:p w14:paraId="1FCDFA4C" w14:textId="50F677DE" w:rsidR="00212B96" w:rsidRDefault="007B4662" w:rsidP="00994B5B">
      <w:pPr>
        <w:ind w:left="0" w:firstLine="0"/>
        <w:rPr>
          <w:lang w:val="id-ID"/>
        </w:rPr>
      </w:pPr>
      <w:r w:rsidRPr="007B4662">
        <w:rPr>
          <w:b/>
          <w:bCs/>
          <w:lang w:val="id-ID"/>
        </w:rPr>
        <w:t>MATERIALS AND</w:t>
      </w:r>
      <w:r>
        <w:rPr>
          <w:b/>
          <w:bCs/>
          <w:lang w:val="id-ID"/>
        </w:rPr>
        <w:t xml:space="preserve"> </w:t>
      </w:r>
      <w:r w:rsidR="00212B96" w:rsidRPr="00212B96">
        <w:rPr>
          <w:b/>
          <w:bCs/>
          <w:lang w:val="id-ID"/>
        </w:rPr>
        <w:t>METHOD</w:t>
      </w:r>
      <w:r w:rsidR="008A2B58">
        <w:rPr>
          <w:b/>
          <w:bCs/>
          <w:lang w:val="id-ID"/>
        </w:rPr>
        <w:t>S</w:t>
      </w:r>
    </w:p>
    <w:p w14:paraId="120CD563" w14:textId="155153DF" w:rsidR="003A456B" w:rsidRPr="003A456B" w:rsidRDefault="003A456B" w:rsidP="00994B5B">
      <w:pPr>
        <w:ind w:left="0" w:firstLine="0"/>
        <w:rPr>
          <w:b/>
          <w:bCs/>
          <w:lang w:val="en-ID"/>
        </w:rPr>
      </w:pPr>
      <w:r w:rsidRPr="003A456B">
        <w:rPr>
          <w:b/>
          <w:bCs/>
          <w:lang w:val="en-ID"/>
        </w:rPr>
        <w:t>Protocol and Registration</w:t>
      </w:r>
    </w:p>
    <w:p w14:paraId="01188A3B" w14:textId="1914FFB6" w:rsidR="003A456B" w:rsidRDefault="007B4662" w:rsidP="00994B5B">
      <w:pPr>
        <w:ind w:left="0" w:firstLine="720"/>
        <w:rPr>
          <w:lang w:val="en-ID"/>
        </w:rPr>
      </w:pPr>
      <w:r w:rsidRPr="007B4662">
        <w:rPr>
          <w:lang w:val="en-ID"/>
        </w:rPr>
        <w:t xml:space="preserve">This systematic review and meta-analysis </w:t>
      </w:r>
      <w:proofErr w:type="gramStart"/>
      <w:r w:rsidRPr="007B4662">
        <w:rPr>
          <w:lang w:val="en-ID"/>
        </w:rPr>
        <w:t>was</w:t>
      </w:r>
      <w:proofErr w:type="gramEnd"/>
      <w:r w:rsidRPr="007B4662">
        <w:rPr>
          <w:lang w:val="en-ID"/>
        </w:rPr>
        <w:t xml:space="preserve"> conducted in accordance with the PRISMA 2020 guidelines. The protocol was not prospectively registered</w:t>
      </w:r>
      <w:r w:rsidR="003A456B" w:rsidRPr="003A456B">
        <w:rPr>
          <w:lang w:val="en-ID"/>
        </w:rPr>
        <w:t>.</w:t>
      </w:r>
    </w:p>
    <w:p w14:paraId="0A2D73D8" w14:textId="77777777" w:rsidR="006C387A" w:rsidRDefault="006C387A" w:rsidP="00994B5B">
      <w:pPr>
        <w:ind w:left="0" w:firstLine="0"/>
        <w:rPr>
          <w:b/>
          <w:bCs/>
          <w:lang w:val="en-ID"/>
        </w:rPr>
      </w:pPr>
    </w:p>
    <w:p w14:paraId="2703EF67" w14:textId="359E04DD" w:rsidR="003A456B" w:rsidRPr="003A456B" w:rsidRDefault="003A456B" w:rsidP="00994B5B">
      <w:pPr>
        <w:ind w:left="0" w:firstLine="0"/>
        <w:rPr>
          <w:b/>
          <w:bCs/>
          <w:lang w:val="en-ID"/>
        </w:rPr>
      </w:pPr>
      <w:r w:rsidRPr="003A456B">
        <w:rPr>
          <w:b/>
          <w:bCs/>
          <w:lang w:val="en-ID"/>
        </w:rPr>
        <w:t>Inclusion Criteria</w:t>
      </w:r>
    </w:p>
    <w:p w14:paraId="3A91729D" w14:textId="037D611A" w:rsidR="003A456B" w:rsidRDefault="003A456B" w:rsidP="00994B5B">
      <w:pPr>
        <w:ind w:left="0" w:firstLine="720"/>
        <w:rPr>
          <w:lang w:val="en-ID"/>
        </w:rPr>
      </w:pPr>
      <w:r w:rsidRPr="003A456B">
        <w:rPr>
          <w:lang w:val="en-ID"/>
        </w:rPr>
        <w:t xml:space="preserve">Studies were included if: (1) they tested topical or wearable repellent formulations (synthetic or natural) against </w:t>
      </w:r>
      <w:r w:rsidR="00C819FA" w:rsidRPr="00C819FA">
        <w:rPr>
          <w:i/>
          <w:iCs/>
          <w:lang w:val="en-ID"/>
        </w:rPr>
        <w:t>Ae. aegypti</w:t>
      </w:r>
      <w:r w:rsidRPr="003A456B">
        <w:rPr>
          <w:lang w:val="en-ID"/>
        </w:rPr>
        <w:t xml:space="preserve"> in laboratory or field conditions; (2) they provided quantitative efficacy data as protection percentage (PP%) and/or complete protection time (CPT in hours); (3) they were published in peer-reviewed journals in the English language from 2004 to 2025; and (4) they used at least one validated exposure method (arm-in-cage, tunnel assay, cage assay, or field landing rate). Studies were excluded if they did not: (1) report PP% or CPT, (2) test </w:t>
      </w:r>
      <w:r w:rsidR="00C819FA" w:rsidRPr="00C819FA">
        <w:rPr>
          <w:i/>
          <w:iCs/>
          <w:lang w:val="en-ID"/>
        </w:rPr>
        <w:t>Ae. aegypti</w:t>
      </w:r>
      <w:r w:rsidRPr="003A456B">
        <w:rPr>
          <w:lang w:val="en-ID"/>
        </w:rPr>
        <w:t xml:space="preserve"> only, (3) have only larvicidal or adulticidal activity without data on </w:t>
      </w:r>
      <w:proofErr w:type="spellStart"/>
      <w:r w:rsidRPr="003A456B">
        <w:rPr>
          <w:lang w:val="en-ID"/>
        </w:rPr>
        <w:t>repellency</w:t>
      </w:r>
      <w:proofErr w:type="spellEnd"/>
      <w:r w:rsidRPr="003A456B">
        <w:rPr>
          <w:lang w:val="en-ID"/>
        </w:rPr>
        <w:t>, (4) were conference abstracts, theses, or grey literature not available in full text, or (5) had duplicate data from the same study population.</w:t>
      </w:r>
    </w:p>
    <w:p w14:paraId="2013E0A6" w14:textId="77777777" w:rsidR="006C387A" w:rsidRDefault="006C387A" w:rsidP="00994B5B">
      <w:pPr>
        <w:ind w:left="0" w:firstLine="0"/>
        <w:rPr>
          <w:b/>
          <w:bCs/>
          <w:lang w:val="en-ID"/>
        </w:rPr>
      </w:pPr>
    </w:p>
    <w:p w14:paraId="32F25CC3" w14:textId="6FDD83BD" w:rsidR="003A456B" w:rsidRPr="003A456B" w:rsidRDefault="003A456B" w:rsidP="00994B5B">
      <w:pPr>
        <w:ind w:left="0" w:firstLine="0"/>
        <w:rPr>
          <w:b/>
          <w:bCs/>
          <w:lang w:val="en-ID"/>
        </w:rPr>
      </w:pPr>
      <w:r w:rsidRPr="003A456B">
        <w:rPr>
          <w:b/>
          <w:bCs/>
          <w:lang w:val="en-ID"/>
        </w:rPr>
        <w:lastRenderedPageBreak/>
        <w:t>Sources of Information and Search Strategy</w:t>
      </w:r>
    </w:p>
    <w:p w14:paraId="2A8101A9" w14:textId="77777777" w:rsidR="003A456B" w:rsidRDefault="003A456B" w:rsidP="00994B5B">
      <w:pPr>
        <w:ind w:left="0" w:firstLine="720"/>
        <w:rPr>
          <w:lang w:val="en-ID"/>
        </w:rPr>
      </w:pPr>
      <w:r w:rsidRPr="003A456B">
        <w:rPr>
          <w:lang w:val="en-ID"/>
        </w:rPr>
        <w:t xml:space="preserve">A systematic search was performed in PubMed/MEDLINE, Scopus, Web of Science, and Embase. The search was conducted in March 2025. Search terms were combinations of: </w:t>
      </w:r>
      <w:r w:rsidRPr="003A456B">
        <w:rPr>
          <w:lang w:val="en-ID"/>
        </w:rPr>
        <w:br/>
        <w:t>Aedes aegypti AND repellent AND (DEET OR Picaridin OR IR3535 OR essential oil OR botanical OR natural repellent OR plant extract OR protection percentage OR complete protection time). Additional eligible studies were identified through manual screening of the reference lists of included studies and relevant review articles.</w:t>
      </w:r>
    </w:p>
    <w:p w14:paraId="1B1AD802" w14:textId="77777777" w:rsidR="006C387A" w:rsidRDefault="006C387A" w:rsidP="00994B5B">
      <w:pPr>
        <w:ind w:left="0" w:firstLine="0"/>
        <w:rPr>
          <w:b/>
          <w:bCs/>
          <w:lang w:val="en-ID"/>
        </w:rPr>
      </w:pPr>
    </w:p>
    <w:p w14:paraId="2C8FB5CB" w14:textId="42CF05B5" w:rsidR="003A456B" w:rsidRPr="003A456B" w:rsidRDefault="003A456B" w:rsidP="00994B5B">
      <w:pPr>
        <w:ind w:left="0" w:firstLine="0"/>
        <w:rPr>
          <w:b/>
          <w:bCs/>
          <w:lang w:val="en-ID"/>
        </w:rPr>
      </w:pPr>
      <w:r w:rsidRPr="003A456B">
        <w:rPr>
          <w:b/>
          <w:bCs/>
          <w:lang w:val="en-ID"/>
        </w:rPr>
        <w:t>Selection of studies</w:t>
      </w:r>
    </w:p>
    <w:p w14:paraId="633F2E8B" w14:textId="0FA9D5F5" w:rsidR="003A456B" w:rsidRDefault="003A456B" w:rsidP="00994B5B">
      <w:pPr>
        <w:ind w:left="0" w:firstLine="720"/>
        <w:rPr>
          <w:lang w:val="en-ID"/>
        </w:rPr>
      </w:pPr>
      <w:r w:rsidRPr="003A456B">
        <w:rPr>
          <w:lang w:val="en-ID"/>
        </w:rPr>
        <w:t xml:space="preserve">All databases were searched, and records were exported to the Rayyan systematic review software. Duplicates were removed, and titles and abstracts were reviewed independently by two reviewers. The full-text articles were then assessed for eligibility. Disagreements were resolved by consensus or by consulting a third reviewer. </w:t>
      </w:r>
      <w:r w:rsidR="00251666" w:rsidRPr="00251666">
        <w:t>The PRISMA flowchart (Figure 1) illustrates the study selection process</w:t>
      </w:r>
      <w:r w:rsidRPr="003A456B">
        <w:rPr>
          <w:lang w:val="en-ID"/>
        </w:rPr>
        <w:t>.</w:t>
      </w:r>
    </w:p>
    <w:p w14:paraId="43FFAE50" w14:textId="77777777" w:rsidR="006C387A" w:rsidRDefault="006C387A" w:rsidP="00994B5B">
      <w:pPr>
        <w:ind w:left="0" w:firstLine="0"/>
        <w:rPr>
          <w:b/>
          <w:bCs/>
          <w:lang w:val="en-ID"/>
        </w:rPr>
      </w:pPr>
    </w:p>
    <w:p w14:paraId="5ADEA4E6" w14:textId="71221800" w:rsidR="003A456B" w:rsidRPr="003A456B" w:rsidRDefault="003A456B" w:rsidP="00994B5B">
      <w:pPr>
        <w:ind w:left="0" w:firstLine="0"/>
        <w:rPr>
          <w:b/>
          <w:bCs/>
          <w:lang w:val="en-ID"/>
        </w:rPr>
      </w:pPr>
      <w:r w:rsidRPr="003A456B">
        <w:rPr>
          <w:b/>
          <w:bCs/>
          <w:lang w:val="en-ID"/>
        </w:rPr>
        <w:t>Extraction of data</w:t>
      </w:r>
    </w:p>
    <w:p w14:paraId="2CB6198F" w14:textId="324DE1CB" w:rsidR="003A456B" w:rsidRDefault="003A456B" w:rsidP="00994B5B">
      <w:pPr>
        <w:ind w:left="0" w:firstLine="720"/>
        <w:rPr>
          <w:lang w:val="en-ID"/>
        </w:rPr>
      </w:pPr>
      <w:r w:rsidRPr="003A456B">
        <w:rPr>
          <w:lang w:val="en-ID"/>
        </w:rPr>
        <w:t>Data extraction: Two reviewers independently extracted the following data from each included study: first author, year of publication, country of study, study design, type of repellent (natural or synthetic), active ingredient, concentration, mean PP%, mean CPT (hours), sample size (n) and relevant methodological details. Differences were resolved by consensus.</w:t>
      </w:r>
    </w:p>
    <w:p w14:paraId="51241AB9" w14:textId="77777777" w:rsidR="006C387A" w:rsidRDefault="006C387A" w:rsidP="00994B5B">
      <w:pPr>
        <w:ind w:left="0" w:firstLine="0"/>
        <w:rPr>
          <w:b/>
          <w:bCs/>
          <w:lang w:val="en-ID"/>
        </w:rPr>
      </w:pPr>
    </w:p>
    <w:p w14:paraId="354C394A" w14:textId="5D34E438" w:rsidR="003A456B" w:rsidRPr="003A456B" w:rsidRDefault="003A456B" w:rsidP="00994B5B">
      <w:pPr>
        <w:ind w:left="0" w:firstLine="0"/>
        <w:rPr>
          <w:b/>
          <w:bCs/>
          <w:lang w:val="en-ID"/>
        </w:rPr>
      </w:pPr>
      <w:r w:rsidRPr="003A456B">
        <w:rPr>
          <w:b/>
          <w:bCs/>
          <w:lang w:val="en-ID"/>
        </w:rPr>
        <w:t xml:space="preserve">Statistical Analysis </w:t>
      </w:r>
    </w:p>
    <w:p w14:paraId="0DD5B238" w14:textId="175B29EB" w:rsidR="003A456B" w:rsidRDefault="003A456B" w:rsidP="00994B5B">
      <w:pPr>
        <w:ind w:left="0" w:firstLine="720"/>
        <w:rPr>
          <w:lang w:val="en-ID"/>
        </w:rPr>
      </w:pPr>
      <w:r w:rsidRPr="003A456B">
        <w:rPr>
          <w:lang w:val="en-ID"/>
        </w:rPr>
        <w:t>Meta-analysis was performed using a random-effects model (</w:t>
      </w:r>
      <w:proofErr w:type="spellStart"/>
      <w:r w:rsidRPr="003A456B">
        <w:rPr>
          <w:lang w:val="en-ID"/>
        </w:rPr>
        <w:t>DerSimonian</w:t>
      </w:r>
      <w:proofErr w:type="spellEnd"/>
      <w:r w:rsidRPr="003A456B">
        <w:rPr>
          <w:lang w:val="en-ID"/>
        </w:rPr>
        <w:t xml:space="preserve">-Laird estimator) to account for expected between-study heterogeneity. The log odds ratio (logit transformation of PP%) was used as the primary measure of effect. Pooled estimates with 95% </w:t>
      </w:r>
      <w:r w:rsidRPr="003A456B">
        <w:rPr>
          <w:lang w:val="en-ID"/>
        </w:rPr>
        <w:lastRenderedPageBreak/>
        <w:t xml:space="preserve">confidence intervals (95% CI) were calculated separately for the synthetic and natural repellent groups and for the total sample. Heterogeneity was assessed using I² statistics and Cochran’s Q test; I² &gt; 50% was considered substantial heterogeneity. Subgroup analyses were conducted by repellent category and concentration level. Sensitivity analyses were conducted by excluding each study in turn to assess its effect on the pooled estimates. Egger’s regression test and a funnel plot were used </w:t>
      </w:r>
      <w:r w:rsidR="00323A92">
        <w:rPr>
          <w:lang w:val="en-ID"/>
        </w:rPr>
        <w:t>to assess for publication bias visually</w:t>
      </w:r>
      <w:r w:rsidRPr="003A456B">
        <w:rPr>
          <w:lang w:val="en-ID"/>
        </w:rPr>
        <w:t>.</w:t>
      </w:r>
    </w:p>
    <w:p w14:paraId="71E79B12" w14:textId="77777777" w:rsidR="006C387A" w:rsidRDefault="006C387A" w:rsidP="00994B5B">
      <w:pPr>
        <w:ind w:left="0" w:firstLine="0"/>
        <w:rPr>
          <w:b/>
          <w:bCs/>
          <w:lang w:val="en-ID"/>
        </w:rPr>
      </w:pPr>
    </w:p>
    <w:p w14:paraId="5F597594" w14:textId="1C368060" w:rsidR="003A456B" w:rsidRPr="003A456B" w:rsidRDefault="003A456B" w:rsidP="00994B5B">
      <w:pPr>
        <w:ind w:left="0" w:firstLine="0"/>
        <w:rPr>
          <w:b/>
          <w:bCs/>
          <w:lang w:val="en-ID"/>
        </w:rPr>
      </w:pPr>
      <w:r w:rsidRPr="003A456B">
        <w:rPr>
          <w:b/>
          <w:bCs/>
          <w:lang w:val="en-ID"/>
        </w:rPr>
        <w:t xml:space="preserve">Risk of Bias Assessment </w:t>
      </w:r>
    </w:p>
    <w:p w14:paraId="047C8E28" w14:textId="0754E81E" w:rsidR="003A456B" w:rsidRPr="003A456B" w:rsidRDefault="003A456B" w:rsidP="00994B5B">
      <w:pPr>
        <w:ind w:left="0" w:firstLine="720"/>
        <w:rPr>
          <w:lang w:val="en-ID"/>
        </w:rPr>
      </w:pPr>
      <w:r w:rsidRPr="003A456B">
        <w:rPr>
          <w:lang w:val="en-ID"/>
        </w:rPr>
        <w:t>The risk of bias of included studies was assessed independently by two reviewers using the Cochrane Risk of Bias 2.0 (</w:t>
      </w:r>
      <w:proofErr w:type="spellStart"/>
      <w:r w:rsidRPr="003A456B">
        <w:rPr>
          <w:lang w:val="en-ID"/>
        </w:rPr>
        <w:t>RoB</w:t>
      </w:r>
      <w:proofErr w:type="spellEnd"/>
      <w:r w:rsidRPr="003A456B">
        <w:rPr>
          <w:lang w:val="en-ID"/>
        </w:rPr>
        <w:t xml:space="preserve"> 2.0) tool. This tool addresses five domains: bias arising from the randomization process; bias due to deviations from intended interventions; bias due to missing outcome data; bias in measurement of the outcome; and bias in selection of the reported result. Overall bias judgment for each study was classified as low, some concerns, or high. Results were depicted in a traffic-light plot (Figure 4).</w:t>
      </w:r>
    </w:p>
    <w:p w14:paraId="09056161" w14:textId="77777777" w:rsidR="003A456B" w:rsidRDefault="003A456B" w:rsidP="00994B5B">
      <w:pPr>
        <w:ind w:left="0" w:firstLine="0"/>
        <w:rPr>
          <w:lang w:val="id-ID"/>
        </w:rPr>
      </w:pPr>
    </w:p>
    <w:p w14:paraId="65B34F71" w14:textId="30C753C3" w:rsidR="00212B96" w:rsidRDefault="00212B96" w:rsidP="00994B5B">
      <w:pPr>
        <w:ind w:left="0" w:firstLine="0"/>
        <w:rPr>
          <w:lang w:val="id-ID"/>
        </w:rPr>
      </w:pPr>
      <w:r w:rsidRPr="003A456B">
        <w:rPr>
          <w:b/>
          <w:bCs/>
          <w:lang w:val="id-ID"/>
        </w:rPr>
        <w:t>RESULT</w:t>
      </w:r>
      <w:r w:rsidR="007B4662">
        <w:rPr>
          <w:b/>
          <w:bCs/>
          <w:lang w:val="id-ID"/>
        </w:rPr>
        <w:t>S</w:t>
      </w:r>
    </w:p>
    <w:p w14:paraId="2E73DAB0" w14:textId="77777777" w:rsidR="003A456B" w:rsidRPr="003A456B" w:rsidRDefault="003A456B" w:rsidP="00994B5B">
      <w:pPr>
        <w:ind w:left="0" w:firstLine="0"/>
        <w:rPr>
          <w:b/>
          <w:bCs/>
          <w:lang w:val="en-ID"/>
        </w:rPr>
      </w:pPr>
      <w:r w:rsidRPr="003A456B">
        <w:rPr>
          <w:b/>
          <w:bCs/>
          <w:lang w:val="en-ID"/>
        </w:rPr>
        <w:t xml:space="preserve">Selection of studies </w:t>
      </w:r>
    </w:p>
    <w:p w14:paraId="726D1CDF" w14:textId="1303B9DA" w:rsidR="006C387A" w:rsidRDefault="003A456B" w:rsidP="00994B5B">
      <w:pPr>
        <w:ind w:left="0" w:firstLine="720"/>
        <w:rPr>
          <w:lang w:val="en-ID"/>
        </w:rPr>
      </w:pPr>
      <w:r w:rsidRPr="003A456B">
        <w:rPr>
          <w:lang w:val="en-ID"/>
        </w:rPr>
        <w:t xml:space="preserve">The first database search yielded 2,847 records (PubMed: 1,124; Scopus: 892; Web of Science: 631; Embase: 200). </w:t>
      </w:r>
      <w:r w:rsidR="006C387A">
        <w:rPr>
          <w:lang w:val="en-ID"/>
        </w:rPr>
        <w:t>An additional</w:t>
      </w:r>
      <w:r w:rsidRPr="003A456B">
        <w:rPr>
          <w:lang w:val="en-ID"/>
        </w:rPr>
        <w:t xml:space="preserve"> 143 records were identified through manual reference screening and grey literature. Following </w:t>
      </w:r>
      <w:r w:rsidR="006C387A">
        <w:rPr>
          <w:lang w:val="en-ID"/>
        </w:rPr>
        <w:t xml:space="preserve">the </w:t>
      </w:r>
      <w:r w:rsidRPr="003A456B">
        <w:rPr>
          <w:lang w:val="en-ID"/>
        </w:rPr>
        <w:t xml:space="preserve">removal of 780 duplicates, 2,210 records were screened by title and abstract. Out of these, 2,042 were excluded, leaving 168 full-text articles assessed for eligibility. 138 were excluded after full-text review (not RCT/quasi-experimental: n=45; no PP% reported: n=38; no </w:t>
      </w:r>
      <w:r w:rsidR="00C819FA" w:rsidRPr="00C819FA">
        <w:rPr>
          <w:i/>
          <w:iCs/>
          <w:lang w:val="en-ID"/>
        </w:rPr>
        <w:t>Ae. aegypti</w:t>
      </w:r>
      <w:r w:rsidRPr="003A456B">
        <w:rPr>
          <w:lang w:val="en-ID"/>
        </w:rPr>
        <w:t xml:space="preserve"> data: n=31; duplicate data: n=24). The meta-analysis included 30 studies that met all inclusion criteria (</w:t>
      </w:r>
      <w:r w:rsidR="005C1AAE">
        <w:rPr>
          <w:lang w:val="en-ID"/>
        </w:rPr>
        <w:t xml:space="preserve">Figure 1. </w:t>
      </w:r>
      <w:r w:rsidRPr="003A456B">
        <w:rPr>
          <w:lang w:val="en-ID"/>
        </w:rPr>
        <w:t>PRISMA Flowchart).</w:t>
      </w:r>
    </w:p>
    <w:p w14:paraId="518584E3" w14:textId="77777777" w:rsidR="005C1AAE" w:rsidRDefault="005C1AAE" w:rsidP="00994B5B">
      <w:pPr>
        <w:ind w:left="0" w:firstLine="0"/>
        <w:rPr>
          <w:b/>
          <w:bCs/>
          <w:lang w:val="en-ID"/>
        </w:rPr>
      </w:pPr>
      <w:r w:rsidRPr="003E3754">
        <w:rPr>
          <w:b/>
          <w:bCs/>
          <w:lang w:val="en-ID"/>
        </w:rPr>
        <w:lastRenderedPageBreak/>
        <w:t xml:space="preserve">Study Selection Flow Diagram (PRISMA 2020) </w:t>
      </w:r>
    </w:p>
    <w:p w14:paraId="5C91F5FC" w14:textId="77432FE9" w:rsidR="005C1AAE" w:rsidRPr="00592541" w:rsidRDefault="00592541" w:rsidP="00994B5B">
      <w:pPr>
        <w:ind w:left="0" w:firstLine="0"/>
      </w:pPr>
      <w:r w:rsidRPr="00592541">
        <w:drawing>
          <wp:inline distT="0" distB="0" distL="0" distR="0" wp14:anchorId="7B294BEF" wp14:editId="3D8A34EF">
            <wp:extent cx="5731510" cy="5950585"/>
            <wp:effectExtent l="0" t="0" r="0" b="0"/>
            <wp:docPr id="13957901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950585"/>
                    </a:xfrm>
                    <a:prstGeom prst="rect">
                      <a:avLst/>
                    </a:prstGeom>
                    <a:noFill/>
                    <a:ln>
                      <a:noFill/>
                    </a:ln>
                  </pic:spPr>
                </pic:pic>
              </a:graphicData>
            </a:graphic>
          </wp:inline>
        </w:drawing>
      </w:r>
    </w:p>
    <w:p w14:paraId="0CA2FBCE" w14:textId="32A535F2" w:rsidR="005C1AAE" w:rsidRPr="00110030" w:rsidRDefault="00110030" w:rsidP="00592541">
      <w:pPr>
        <w:pStyle w:val="Caption"/>
        <w:spacing w:after="0" w:line="480" w:lineRule="auto"/>
        <w:ind w:left="0" w:firstLine="0"/>
        <w:jc w:val="center"/>
        <w:rPr>
          <w:i w:val="0"/>
          <w:iCs w:val="0"/>
          <w:color w:val="000000" w:themeColor="text1"/>
          <w:sz w:val="22"/>
          <w:szCs w:val="22"/>
          <w:lang w:val="en-ID"/>
        </w:rPr>
      </w:pPr>
      <w:r w:rsidRPr="00592541">
        <w:rPr>
          <w:b/>
          <w:bCs/>
          <w:i w:val="0"/>
          <w:iCs w:val="0"/>
          <w:color w:val="000000" w:themeColor="text1"/>
          <w:sz w:val="22"/>
          <w:szCs w:val="22"/>
        </w:rPr>
        <w:t xml:space="preserve">Figure </w:t>
      </w:r>
      <w:r w:rsidRPr="00592541">
        <w:rPr>
          <w:b/>
          <w:bCs/>
          <w:i w:val="0"/>
          <w:iCs w:val="0"/>
          <w:color w:val="000000" w:themeColor="text1"/>
          <w:sz w:val="22"/>
          <w:szCs w:val="22"/>
        </w:rPr>
        <w:fldChar w:fldCharType="begin"/>
      </w:r>
      <w:r w:rsidRPr="00592541">
        <w:rPr>
          <w:b/>
          <w:bCs/>
          <w:i w:val="0"/>
          <w:iCs w:val="0"/>
          <w:color w:val="000000" w:themeColor="text1"/>
          <w:sz w:val="22"/>
          <w:szCs w:val="22"/>
        </w:rPr>
        <w:instrText xml:space="preserve"> SEQ Figure \* ARABIC </w:instrText>
      </w:r>
      <w:r w:rsidRPr="00592541">
        <w:rPr>
          <w:b/>
          <w:bCs/>
          <w:i w:val="0"/>
          <w:iCs w:val="0"/>
          <w:color w:val="000000" w:themeColor="text1"/>
          <w:sz w:val="22"/>
          <w:szCs w:val="22"/>
        </w:rPr>
        <w:fldChar w:fldCharType="separate"/>
      </w:r>
      <w:r w:rsidRPr="00592541">
        <w:rPr>
          <w:b/>
          <w:bCs/>
          <w:i w:val="0"/>
          <w:iCs w:val="0"/>
          <w:noProof/>
          <w:color w:val="000000" w:themeColor="text1"/>
          <w:sz w:val="22"/>
          <w:szCs w:val="22"/>
        </w:rPr>
        <w:t>1</w:t>
      </w:r>
      <w:r w:rsidRPr="00592541">
        <w:rPr>
          <w:b/>
          <w:bCs/>
          <w:i w:val="0"/>
          <w:iCs w:val="0"/>
          <w:color w:val="000000" w:themeColor="text1"/>
          <w:sz w:val="22"/>
          <w:szCs w:val="22"/>
        </w:rPr>
        <w:fldChar w:fldCharType="end"/>
      </w:r>
      <w:r w:rsidRPr="00110030">
        <w:rPr>
          <w:i w:val="0"/>
          <w:iCs w:val="0"/>
          <w:color w:val="000000" w:themeColor="text1"/>
          <w:sz w:val="22"/>
          <w:szCs w:val="22"/>
        </w:rPr>
        <w:t>. PRISMA Flowchart for Study Selection</w:t>
      </w:r>
    </w:p>
    <w:p w14:paraId="41550677" w14:textId="77777777" w:rsidR="008C78EF" w:rsidRDefault="008C78EF" w:rsidP="00994B5B">
      <w:pPr>
        <w:ind w:left="0" w:firstLine="0"/>
        <w:rPr>
          <w:b/>
          <w:bCs/>
          <w:lang w:val="en-ID"/>
        </w:rPr>
        <w:sectPr w:rsidR="008C78EF" w:rsidSect="00212B96">
          <w:pgSz w:w="11906" w:h="16838" w:code="9"/>
          <w:pgMar w:top="1440" w:right="1440" w:bottom="1440" w:left="1440" w:header="0" w:footer="720" w:gutter="0"/>
          <w:cols w:space="708"/>
          <w:docGrid w:linePitch="326"/>
        </w:sectPr>
      </w:pPr>
    </w:p>
    <w:p w14:paraId="49734F9C" w14:textId="76F24E1D" w:rsidR="008C78EF" w:rsidRPr="008C78EF" w:rsidRDefault="008C78EF" w:rsidP="00617121">
      <w:pPr>
        <w:pStyle w:val="Caption"/>
        <w:keepNext/>
        <w:spacing w:after="0"/>
        <w:jc w:val="center"/>
        <w:rPr>
          <w:i w:val="0"/>
          <w:iCs w:val="0"/>
          <w:color w:val="000000" w:themeColor="text1"/>
          <w:sz w:val="22"/>
          <w:szCs w:val="22"/>
        </w:rPr>
      </w:pPr>
      <w:r w:rsidRPr="00617121">
        <w:rPr>
          <w:b/>
          <w:bCs/>
          <w:i w:val="0"/>
          <w:iCs w:val="0"/>
          <w:color w:val="000000" w:themeColor="text1"/>
          <w:sz w:val="22"/>
          <w:szCs w:val="22"/>
        </w:rPr>
        <w:lastRenderedPageBreak/>
        <w:t xml:space="preserve">Table </w:t>
      </w:r>
      <w:r w:rsidRPr="00617121">
        <w:rPr>
          <w:b/>
          <w:bCs/>
          <w:i w:val="0"/>
          <w:iCs w:val="0"/>
          <w:color w:val="000000" w:themeColor="text1"/>
          <w:sz w:val="22"/>
          <w:szCs w:val="22"/>
        </w:rPr>
        <w:fldChar w:fldCharType="begin"/>
      </w:r>
      <w:r w:rsidRPr="00617121">
        <w:rPr>
          <w:b/>
          <w:bCs/>
          <w:i w:val="0"/>
          <w:iCs w:val="0"/>
          <w:color w:val="000000" w:themeColor="text1"/>
          <w:sz w:val="22"/>
          <w:szCs w:val="22"/>
        </w:rPr>
        <w:instrText xml:space="preserve"> SEQ Table \* ARABIC </w:instrText>
      </w:r>
      <w:r w:rsidRPr="00617121">
        <w:rPr>
          <w:b/>
          <w:bCs/>
          <w:i w:val="0"/>
          <w:iCs w:val="0"/>
          <w:color w:val="000000" w:themeColor="text1"/>
          <w:sz w:val="22"/>
          <w:szCs w:val="22"/>
        </w:rPr>
        <w:fldChar w:fldCharType="separate"/>
      </w:r>
      <w:r w:rsidRPr="00617121">
        <w:rPr>
          <w:b/>
          <w:bCs/>
          <w:i w:val="0"/>
          <w:iCs w:val="0"/>
          <w:noProof/>
          <w:color w:val="000000" w:themeColor="text1"/>
          <w:sz w:val="22"/>
          <w:szCs w:val="22"/>
        </w:rPr>
        <w:t>1</w:t>
      </w:r>
      <w:r w:rsidRPr="00617121">
        <w:rPr>
          <w:b/>
          <w:bCs/>
          <w:i w:val="0"/>
          <w:iCs w:val="0"/>
          <w:color w:val="000000" w:themeColor="text1"/>
          <w:sz w:val="22"/>
          <w:szCs w:val="22"/>
        </w:rPr>
        <w:fldChar w:fldCharType="end"/>
      </w:r>
      <w:r w:rsidRPr="00617121">
        <w:rPr>
          <w:b/>
          <w:bCs/>
          <w:i w:val="0"/>
          <w:iCs w:val="0"/>
          <w:color w:val="000000" w:themeColor="text1"/>
          <w:sz w:val="22"/>
          <w:szCs w:val="22"/>
        </w:rPr>
        <w:t>.</w:t>
      </w:r>
      <w:r w:rsidRPr="008C78EF">
        <w:rPr>
          <w:i w:val="0"/>
          <w:iCs w:val="0"/>
          <w:color w:val="000000" w:themeColor="text1"/>
          <w:sz w:val="22"/>
          <w:szCs w:val="22"/>
        </w:rPr>
        <w:t xml:space="preserve"> Characteristics of the 30 Included Studies</w:t>
      </w:r>
    </w:p>
    <w:tbl>
      <w:tblPr>
        <w:tblStyle w:val="TableGrid"/>
        <w:tblW w:w="0" w:type="auto"/>
        <w:tblLook w:val="04A0" w:firstRow="1" w:lastRow="0" w:firstColumn="1" w:lastColumn="0" w:noHBand="0" w:noVBand="1"/>
      </w:tblPr>
      <w:tblGrid>
        <w:gridCol w:w="2547"/>
        <w:gridCol w:w="1520"/>
        <w:gridCol w:w="1612"/>
        <w:gridCol w:w="1340"/>
        <w:gridCol w:w="2327"/>
        <w:gridCol w:w="1030"/>
        <w:gridCol w:w="990"/>
        <w:gridCol w:w="797"/>
        <w:gridCol w:w="546"/>
        <w:gridCol w:w="1239"/>
      </w:tblGrid>
      <w:tr w:rsidR="008C78EF" w:rsidRPr="008C78EF" w14:paraId="12947BE7" w14:textId="77777777" w:rsidTr="004C7C5E">
        <w:trPr>
          <w:tblHeader/>
        </w:trPr>
        <w:tc>
          <w:tcPr>
            <w:tcW w:w="2547" w:type="dxa"/>
            <w:shd w:val="clear" w:color="auto" w:fill="D9E2F3" w:themeFill="accent1" w:themeFillTint="33"/>
            <w:vAlign w:val="center"/>
          </w:tcPr>
          <w:p w14:paraId="0D08BC9B" w14:textId="77777777" w:rsidR="008C78EF" w:rsidRPr="008C78EF" w:rsidRDefault="008C78EF" w:rsidP="00617121">
            <w:pPr>
              <w:spacing w:line="240" w:lineRule="auto"/>
              <w:ind w:left="0" w:firstLine="0"/>
              <w:jc w:val="center"/>
              <w:rPr>
                <w:b/>
                <w:bCs/>
                <w:sz w:val="22"/>
                <w:lang w:val="en-ID"/>
              </w:rPr>
            </w:pPr>
            <w:r w:rsidRPr="008C78EF">
              <w:rPr>
                <w:b/>
                <w:bCs/>
                <w:sz w:val="22"/>
                <w:lang w:val="en-ID"/>
              </w:rPr>
              <w:t>Author (Year)</w:t>
            </w:r>
          </w:p>
        </w:tc>
        <w:tc>
          <w:tcPr>
            <w:tcW w:w="1520" w:type="dxa"/>
            <w:shd w:val="clear" w:color="auto" w:fill="D9E2F3" w:themeFill="accent1" w:themeFillTint="33"/>
            <w:vAlign w:val="center"/>
          </w:tcPr>
          <w:p w14:paraId="23383118" w14:textId="77777777" w:rsidR="008C78EF" w:rsidRPr="008C78EF" w:rsidRDefault="008C78EF" w:rsidP="00617121">
            <w:pPr>
              <w:spacing w:line="240" w:lineRule="auto"/>
              <w:ind w:left="0" w:firstLine="0"/>
              <w:jc w:val="center"/>
              <w:rPr>
                <w:b/>
                <w:bCs/>
                <w:sz w:val="22"/>
                <w:lang w:val="en-ID"/>
              </w:rPr>
            </w:pPr>
            <w:r w:rsidRPr="008C78EF">
              <w:rPr>
                <w:b/>
                <w:bCs/>
                <w:sz w:val="22"/>
                <w:lang w:val="en-ID"/>
              </w:rPr>
              <w:t>Country</w:t>
            </w:r>
          </w:p>
        </w:tc>
        <w:tc>
          <w:tcPr>
            <w:tcW w:w="0" w:type="auto"/>
            <w:shd w:val="clear" w:color="auto" w:fill="D9E2F3" w:themeFill="accent1" w:themeFillTint="33"/>
            <w:vAlign w:val="center"/>
          </w:tcPr>
          <w:p w14:paraId="3DC034B2" w14:textId="77777777" w:rsidR="008C78EF" w:rsidRPr="008C78EF" w:rsidRDefault="008C78EF" w:rsidP="00617121">
            <w:pPr>
              <w:spacing w:line="240" w:lineRule="auto"/>
              <w:ind w:left="0" w:firstLine="0"/>
              <w:jc w:val="center"/>
              <w:rPr>
                <w:b/>
                <w:bCs/>
                <w:sz w:val="22"/>
                <w:lang w:val="en-ID"/>
              </w:rPr>
            </w:pPr>
            <w:r w:rsidRPr="008C78EF">
              <w:rPr>
                <w:b/>
                <w:bCs/>
                <w:sz w:val="22"/>
                <w:lang w:val="en-ID"/>
              </w:rPr>
              <w:t>Design</w:t>
            </w:r>
          </w:p>
        </w:tc>
        <w:tc>
          <w:tcPr>
            <w:tcW w:w="0" w:type="auto"/>
            <w:shd w:val="clear" w:color="auto" w:fill="D9E2F3" w:themeFill="accent1" w:themeFillTint="33"/>
            <w:vAlign w:val="center"/>
          </w:tcPr>
          <w:p w14:paraId="11B25560" w14:textId="196CBDD2" w:rsidR="008C78EF" w:rsidRPr="008C78EF" w:rsidRDefault="008A2B58" w:rsidP="00617121">
            <w:pPr>
              <w:spacing w:line="240" w:lineRule="auto"/>
              <w:ind w:left="0" w:firstLine="0"/>
              <w:jc w:val="center"/>
              <w:rPr>
                <w:b/>
                <w:bCs/>
                <w:sz w:val="22"/>
                <w:lang w:val="en-ID"/>
              </w:rPr>
            </w:pPr>
            <w:r>
              <w:rPr>
                <w:b/>
                <w:bCs/>
                <w:sz w:val="22"/>
                <w:lang w:val="en-ID"/>
              </w:rPr>
              <w:t xml:space="preserve">Repellent </w:t>
            </w:r>
            <w:r w:rsidR="008C78EF" w:rsidRPr="008C78EF">
              <w:rPr>
                <w:b/>
                <w:bCs/>
                <w:sz w:val="22"/>
                <w:lang w:val="en-ID"/>
              </w:rPr>
              <w:t>Type</w:t>
            </w:r>
          </w:p>
        </w:tc>
        <w:tc>
          <w:tcPr>
            <w:tcW w:w="0" w:type="auto"/>
            <w:shd w:val="clear" w:color="auto" w:fill="D9E2F3" w:themeFill="accent1" w:themeFillTint="33"/>
            <w:vAlign w:val="center"/>
          </w:tcPr>
          <w:p w14:paraId="01820D02" w14:textId="77777777" w:rsidR="008C78EF" w:rsidRPr="008C78EF" w:rsidRDefault="008C78EF" w:rsidP="00617121">
            <w:pPr>
              <w:spacing w:line="240" w:lineRule="auto"/>
              <w:ind w:left="0" w:firstLine="0"/>
              <w:jc w:val="center"/>
              <w:rPr>
                <w:b/>
                <w:bCs/>
                <w:sz w:val="22"/>
                <w:lang w:val="en-ID"/>
              </w:rPr>
            </w:pPr>
            <w:r w:rsidRPr="008C78EF">
              <w:rPr>
                <w:b/>
                <w:bCs/>
                <w:sz w:val="22"/>
                <w:lang w:val="en-ID"/>
              </w:rPr>
              <w:t>Active Ingredient</w:t>
            </w:r>
          </w:p>
        </w:tc>
        <w:tc>
          <w:tcPr>
            <w:tcW w:w="0" w:type="auto"/>
            <w:shd w:val="clear" w:color="auto" w:fill="D9E2F3" w:themeFill="accent1" w:themeFillTint="33"/>
            <w:vAlign w:val="center"/>
          </w:tcPr>
          <w:p w14:paraId="7539C3FD" w14:textId="77777777" w:rsidR="008C78EF" w:rsidRPr="008C78EF" w:rsidRDefault="008C78EF" w:rsidP="00617121">
            <w:pPr>
              <w:spacing w:line="240" w:lineRule="auto"/>
              <w:ind w:left="0" w:firstLine="0"/>
              <w:jc w:val="center"/>
              <w:rPr>
                <w:b/>
                <w:bCs/>
                <w:sz w:val="22"/>
                <w:lang w:val="en-ID"/>
              </w:rPr>
            </w:pPr>
            <w:r w:rsidRPr="008C78EF">
              <w:rPr>
                <w:b/>
                <w:bCs/>
                <w:sz w:val="22"/>
                <w:lang w:val="en-ID"/>
              </w:rPr>
              <w:t>Conc. (%)</w:t>
            </w:r>
          </w:p>
        </w:tc>
        <w:tc>
          <w:tcPr>
            <w:tcW w:w="0" w:type="auto"/>
            <w:shd w:val="clear" w:color="auto" w:fill="D9E2F3" w:themeFill="accent1" w:themeFillTint="33"/>
            <w:vAlign w:val="center"/>
          </w:tcPr>
          <w:p w14:paraId="4420BEF1" w14:textId="29D20108" w:rsidR="008C78EF" w:rsidRPr="008C78EF" w:rsidRDefault="007B4662" w:rsidP="00617121">
            <w:pPr>
              <w:spacing w:line="240" w:lineRule="auto"/>
              <w:ind w:left="0" w:firstLine="0"/>
              <w:jc w:val="center"/>
              <w:rPr>
                <w:b/>
                <w:bCs/>
                <w:sz w:val="22"/>
                <w:lang w:val="en-ID"/>
              </w:rPr>
            </w:pPr>
            <w:r w:rsidRPr="007B4662">
              <w:rPr>
                <w:b/>
                <w:bCs/>
                <w:sz w:val="22"/>
              </w:rPr>
              <w:t>Mean PP%</w:t>
            </w:r>
          </w:p>
        </w:tc>
        <w:tc>
          <w:tcPr>
            <w:tcW w:w="0" w:type="auto"/>
            <w:shd w:val="clear" w:color="auto" w:fill="D9E2F3" w:themeFill="accent1" w:themeFillTint="33"/>
            <w:vAlign w:val="center"/>
          </w:tcPr>
          <w:p w14:paraId="3749F67F" w14:textId="77777777" w:rsidR="008C78EF" w:rsidRPr="008C78EF" w:rsidRDefault="008C78EF" w:rsidP="00617121">
            <w:pPr>
              <w:spacing w:line="240" w:lineRule="auto"/>
              <w:ind w:left="0" w:firstLine="0"/>
              <w:jc w:val="center"/>
              <w:rPr>
                <w:b/>
                <w:bCs/>
                <w:sz w:val="22"/>
                <w:lang w:val="en-ID"/>
              </w:rPr>
            </w:pPr>
            <w:r w:rsidRPr="008C78EF">
              <w:rPr>
                <w:b/>
                <w:bCs/>
                <w:sz w:val="22"/>
                <w:lang w:val="en-ID"/>
              </w:rPr>
              <w:t>CPT (h)</w:t>
            </w:r>
          </w:p>
        </w:tc>
        <w:tc>
          <w:tcPr>
            <w:tcW w:w="0" w:type="auto"/>
            <w:shd w:val="clear" w:color="auto" w:fill="D9E2F3" w:themeFill="accent1" w:themeFillTint="33"/>
            <w:vAlign w:val="center"/>
          </w:tcPr>
          <w:p w14:paraId="2B8242E6" w14:textId="77777777" w:rsidR="008C78EF" w:rsidRPr="008C78EF" w:rsidRDefault="008C78EF" w:rsidP="00617121">
            <w:pPr>
              <w:spacing w:line="240" w:lineRule="auto"/>
              <w:ind w:left="0" w:firstLine="0"/>
              <w:jc w:val="center"/>
              <w:rPr>
                <w:b/>
                <w:bCs/>
                <w:sz w:val="22"/>
                <w:lang w:val="en-ID"/>
              </w:rPr>
            </w:pPr>
            <w:r w:rsidRPr="008C78EF">
              <w:rPr>
                <w:b/>
                <w:bCs/>
                <w:sz w:val="22"/>
                <w:lang w:val="en-ID"/>
              </w:rPr>
              <w:t>n</w:t>
            </w:r>
          </w:p>
        </w:tc>
        <w:tc>
          <w:tcPr>
            <w:tcW w:w="0" w:type="auto"/>
            <w:shd w:val="clear" w:color="auto" w:fill="D9E2F3" w:themeFill="accent1" w:themeFillTint="33"/>
            <w:vAlign w:val="center"/>
          </w:tcPr>
          <w:p w14:paraId="3F4D4673" w14:textId="77777777" w:rsidR="008C78EF" w:rsidRPr="008C78EF" w:rsidRDefault="008C78EF" w:rsidP="00617121">
            <w:pPr>
              <w:spacing w:line="240" w:lineRule="auto"/>
              <w:ind w:left="0" w:firstLine="0"/>
              <w:jc w:val="center"/>
              <w:rPr>
                <w:b/>
                <w:bCs/>
                <w:sz w:val="22"/>
                <w:lang w:val="en-ID"/>
              </w:rPr>
            </w:pPr>
            <w:r w:rsidRPr="008C78EF">
              <w:rPr>
                <w:b/>
                <w:bCs/>
                <w:sz w:val="22"/>
                <w:lang w:val="en-ID"/>
              </w:rPr>
              <w:t>Risk Bias</w:t>
            </w:r>
          </w:p>
        </w:tc>
      </w:tr>
      <w:tr w:rsidR="004C7C5E" w:rsidRPr="008C78EF" w14:paraId="5242E86E" w14:textId="77777777" w:rsidTr="004C7C5E">
        <w:tc>
          <w:tcPr>
            <w:tcW w:w="2547" w:type="dxa"/>
          </w:tcPr>
          <w:p w14:paraId="65620364" w14:textId="161DE462" w:rsidR="004C7C5E" w:rsidRPr="008C78EF" w:rsidRDefault="004C7C5E" w:rsidP="004C7C5E">
            <w:pPr>
              <w:spacing w:line="240" w:lineRule="auto"/>
              <w:ind w:left="0" w:firstLine="0"/>
              <w:jc w:val="left"/>
              <w:rPr>
                <w:sz w:val="22"/>
                <w:lang w:val="en-ID"/>
              </w:rPr>
            </w:pPr>
            <w:r w:rsidRPr="00C20163">
              <w:t>Maia et al. (2022)</w:t>
            </w:r>
          </w:p>
        </w:tc>
        <w:tc>
          <w:tcPr>
            <w:tcW w:w="1520" w:type="dxa"/>
            <w:vAlign w:val="center"/>
          </w:tcPr>
          <w:p w14:paraId="7C28EF30" w14:textId="77777777" w:rsidR="004C7C5E" w:rsidRPr="008C78EF" w:rsidRDefault="004C7C5E" w:rsidP="004C7C5E">
            <w:pPr>
              <w:spacing w:line="240" w:lineRule="auto"/>
              <w:ind w:left="0" w:firstLine="0"/>
              <w:jc w:val="center"/>
              <w:rPr>
                <w:sz w:val="22"/>
                <w:lang w:val="en-ID"/>
              </w:rPr>
            </w:pPr>
            <w:r w:rsidRPr="008C78EF">
              <w:rPr>
                <w:sz w:val="22"/>
              </w:rPr>
              <w:t>Brazil</w:t>
            </w:r>
          </w:p>
        </w:tc>
        <w:tc>
          <w:tcPr>
            <w:tcW w:w="0" w:type="auto"/>
            <w:vAlign w:val="center"/>
          </w:tcPr>
          <w:p w14:paraId="496CF8CD" w14:textId="6EF9150E" w:rsidR="004C7C5E" w:rsidRPr="008C78EF" w:rsidRDefault="004C7C5E" w:rsidP="004C7C5E">
            <w:pPr>
              <w:spacing w:line="240" w:lineRule="auto"/>
              <w:ind w:left="0" w:firstLine="0"/>
              <w:jc w:val="center"/>
              <w:rPr>
                <w:sz w:val="22"/>
                <w:lang w:val="en-ID"/>
              </w:rPr>
            </w:pPr>
            <w:r w:rsidRPr="008C78EF">
              <w:rPr>
                <w:sz w:val="22"/>
              </w:rPr>
              <w:t>Quasi experimental</w:t>
            </w:r>
          </w:p>
        </w:tc>
        <w:tc>
          <w:tcPr>
            <w:tcW w:w="0" w:type="auto"/>
            <w:vAlign w:val="center"/>
          </w:tcPr>
          <w:p w14:paraId="7491ADC1" w14:textId="77777777" w:rsidR="004C7C5E" w:rsidRPr="008C78EF" w:rsidRDefault="004C7C5E" w:rsidP="004C7C5E">
            <w:pPr>
              <w:spacing w:line="240" w:lineRule="auto"/>
              <w:ind w:left="0" w:firstLine="0"/>
              <w:jc w:val="center"/>
              <w:rPr>
                <w:sz w:val="22"/>
                <w:lang w:val="en-ID"/>
              </w:rPr>
            </w:pPr>
            <w:r w:rsidRPr="008C78EF">
              <w:rPr>
                <w:sz w:val="22"/>
              </w:rPr>
              <w:t>Synthetic</w:t>
            </w:r>
          </w:p>
        </w:tc>
        <w:tc>
          <w:tcPr>
            <w:tcW w:w="0" w:type="auto"/>
            <w:vAlign w:val="center"/>
          </w:tcPr>
          <w:p w14:paraId="13C3CACA" w14:textId="77777777" w:rsidR="004C7C5E" w:rsidRPr="008C78EF" w:rsidRDefault="004C7C5E" w:rsidP="004C7C5E">
            <w:pPr>
              <w:spacing w:line="240" w:lineRule="auto"/>
              <w:ind w:left="0" w:firstLine="0"/>
              <w:jc w:val="center"/>
              <w:rPr>
                <w:sz w:val="22"/>
                <w:lang w:val="en-ID"/>
              </w:rPr>
            </w:pPr>
            <w:r w:rsidRPr="008C78EF">
              <w:rPr>
                <w:sz w:val="22"/>
              </w:rPr>
              <w:t>DEET</w:t>
            </w:r>
          </w:p>
        </w:tc>
        <w:tc>
          <w:tcPr>
            <w:tcW w:w="0" w:type="auto"/>
            <w:vAlign w:val="center"/>
          </w:tcPr>
          <w:p w14:paraId="59475CA8" w14:textId="77777777" w:rsidR="004C7C5E" w:rsidRPr="008C78EF" w:rsidRDefault="004C7C5E" w:rsidP="004C7C5E">
            <w:pPr>
              <w:spacing w:line="240" w:lineRule="auto"/>
              <w:ind w:left="0" w:firstLine="0"/>
              <w:jc w:val="center"/>
              <w:rPr>
                <w:sz w:val="22"/>
                <w:lang w:val="en-ID"/>
              </w:rPr>
            </w:pPr>
            <w:r w:rsidRPr="008C78EF">
              <w:rPr>
                <w:sz w:val="22"/>
              </w:rPr>
              <w:t>15</w:t>
            </w:r>
          </w:p>
        </w:tc>
        <w:tc>
          <w:tcPr>
            <w:tcW w:w="0" w:type="auto"/>
            <w:vAlign w:val="center"/>
          </w:tcPr>
          <w:p w14:paraId="21BA787E" w14:textId="77777777" w:rsidR="004C7C5E" w:rsidRPr="008C78EF" w:rsidRDefault="004C7C5E" w:rsidP="004C7C5E">
            <w:pPr>
              <w:spacing w:line="240" w:lineRule="auto"/>
              <w:ind w:left="0" w:firstLine="0"/>
              <w:jc w:val="center"/>
              <w:rPr>
                <w:sz w:val="22"/>
                <w:lang w:val="en-ID"/>
              </w:rPr>
            </w:pPr>
            <w:r w:rsidRPr="008C78EF">
              <w:rPr>
                <w:sz w:val="22"/>
                <w:lang w:val="en-ID"/>
              </w:rPr>
              <w:t>97.5</w:t>
            </w:r>
          </w:p>
        </w:tc>
        <w:tc>
          <w:tcPr>
            <w:tcW w:w="0" w:type="auto"/>
            <w:vAlign w:val="center"/>
          </w:tcPr>
          <w:p w14:paraId="09AD3CFD" w14:textId="77777777" w:rsidR="004C7C5E" w:rsidRPr="008C78EF" w:rsidRDefault="004C7C5E" w:rsidP="004C7C5E">
            <w:pPr>
              <w:spacing w:line="240" w:lineRule="auto"/>
              <w:ind w:left="0" w:firstLine="0"/>
              <w:jc w:val="center"/>
              <w:rPr>
                <w:sz w:val="22"/>
                <w:lang w:val="en-ID"/>
              </w:rPr>
            </w:pPr>
            <w:r w:rsidRPr="008C78EF">
              <w:rPr>
                <w:sz w:val="22"/>
                <w:lang w:val="en-ID"/>
              </w:rPr>
              <w:t>6.0</w:t>
            </w:r>
          </w:p>
        </w:tc>
        <w:tc>
          <w:tcPr>
            <w:tcW w:w="0" w:type="auto"/>
            <w:vAlign w:val="center"/>
          </w:tcPr>
          <w:p w14:paraId="560966C3" w14:textId="77777777" w:rsidR="004C7C5E" w:rsidRPr="008C78EF" w:rsidRDefault="004C7C5E" w:rsidP="004C7C5E">
            <w:pPr>
              <w:spacing w:line="240" w:lineRule="auto"/>
              <w:ind w:left="0" w:firstLine="0"/>
              <w:jc w:val="center"/>
              <w:rPr>
                <w:sz w:val="22"/>
                <w:lang w:val="en-ID"/>
              </w:rPr>
            </w:pPr>
            <w:r w:rsidRPr="008C78EF">
              <w:rPr>
                <w:sz w:val="22"/>
                <w:lang w:val="en-ID"/>
              </w:rPr>
              <w:t>120</w:t>
            </w:r>
          </w:p>
        </w:tc>
        <w:tc>
          <w:tcPr>
            <w:tcW w:w="0" w:type="auto"/>
            <w:vAlign w:val="center"/>
          </w:tcPr>
          <w:p w14:paraId="41B8312A" w14:textId="77777777" w:rsidR="004C7C5E" w:rsidRPr="008C78EF" w:rsidRDefault="004C7C5E" w:rsidP="004C7C5E">
            <w:pPr>
              <w:spacing w:line="240" w:lineRule="auto"/>
              <w:ind w:left="0" w:firstLine="0"/>
              <w:jc w:val="center"/>
              <w:rPr>
                <w:sz w:val="22"/>
                <w:lang w:val="en-ID"/>
              </w:rPr>
            </w:pPr>
            <w:r w:rsidRPr="008C78EF">
              <w:rPr>
                <w:sz w:val="22"/>
                <w:lang w:val="en-ID"/>
              </w:rPr>
              <w:t>Low</w:t>
            </w:r>
          </w:p>
        </w:tc>
      </w:tr>
      <w:tr w:rsidR="004C7C5E" w:rsidRPr="008C78EF" w14:paraId="0846B5D2" w14:textId="77777777" w:rsidTr="004C7C5E">
        <w:tc>
          <w:tcPr>
            <w:tcW w:w="2547" w:type="dxa"/>
          </w:tcPr>
          <w:p w14:paraId="6BDBAB6F" w14:textId="13A57C38" w:rsidR="004C7C5E" w:rsidRPr="008C78EF" w:rsidRDefault="004C7C5E" w:rsidP="004C7C5E">
            <w:pPr>
              <w:spacing w:line="240" w:lineRule="auto"/>
              <w:ind w:left="0" w:firstLine="0"/>
              <w:jc w:val="left"/>
              <w:rPr>
                <w:sz w:val="22"/>
                <w:lang w:val="en-ID"/>
              </w:rPr>
            </w:pPr>
            <w:r w:rsidRPr="00C20163">
              <w:t>Luker et al. (2023)</w:t>
            </w:r>
          </w:p>
        </w:tc>
        <w:tc>
          <w:tcPr>
            <w:tcW w:w="1520" w:type="dxa"/>
            <w:vAlign w:val="center"/>
          </w:tcPr>
          <w:p w14:paraId="654CBB9B" w14:textId="77777777" w:rsidR="004C7C5E" w:rsidRPr="008C78EF" w:rsidRDefault="004C7C5E" w:rsidP="004C7C5E">
            <w:pPr>
              <w:spacing w:line="240" w:lineRule="auto"/>
              <w:ind w:left="0" w:firstLine="0"/>
              <w:jc w:val="center"/>
              <w:rPr>
                <w:sz w:val="22"/>
                <w:lang w:val="en-ID"/>
              </w:rPr>
            </w:pPr>
            <w:r w:rsidRPr="008C78EF">
              <w:rPr>
                <w:sz w:val="22"/>
              </w:rPr>
              <w:t>USA</w:t>
            </w:r>
          </w:p>
        </w:tc>
        <w:tc>
          <w:tcPr>
            <w:tcW w:w="0" w:type="auto"/>
            <w:vAlign w:val="center"/>
          </w:tcPr>
          <w:p w14:paraId="4BC613EE" w14:textId="77777777" w:rsidR="004C7C5E" w:rsidRPr="008C78EF" w:rsidRDefault="004C7C5E" w:rsidP="004C7C5E">
            <w:pPr>
              <w:spacing w:line="240" w:lineRule="auto"/>
              <w:ind w:left="0" w:firstLine="0"/>
              <w:jc w:val="center"/>
              <w:rPr>
                <w:sz w:val="22"/>
                <w:lang w:val="en-ID"/>
              </w:rPr>
            </w:pPr>
            <w:r w:rsidRPr="008C78EF">
              <w:rPr>
                <w:sz w:val="22"/>
              </w:rPr>
              <w:t>Laboratory RCT</w:t>
            </w:r>
          </w:p>
        </w:tc>
        <w:tc>
          <w:tcPr>
            <w:tcW w:w="0" w:type="auto"/>
            <w:vAlign w:val="center"/>
          </w:tcPr>
          <w:p w14:paraId="08F77D83" w14:textId="77777777"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1996BB39" w14:textId="77777777" w:rsidR="004C7C5E" w:rsidRPr="008C78EF" w:rsidRDefault="004C7C5E" w:rsidP="004C7C5E">
            <w:pPr>
              <w:spacing w:line="240" w:lineRule="auto"/>
              <w:ind w:left="0" w:firstLine="0"/>
              <w:jc w:val="center"/>
              <w:rPr>
                <w:sz w:val="22"/>
                <w:lang w:val="en-ID"/>
              </w:rPr>
            </w:pPr>
            <w:r w:rsidRPr="008C78EF">
              <w:rPr>
                <w:sz w:val="22"/>
              </w:rPr>
              <w:t>Essential oils (20 types)</w:t>
            </w:r>
          </w:p>
        </w:tc>
        <w:tc>
          <w:tcPr>
            <w:tcW w:w="0" w:type="auto"/>
            <w:vAlign w:val="center"/>
          </w:tcPr>
          <w:p w14:paraId="469928C3" w14:textId="77777777" w:rsidR="004C7C5E" w:rsidRPr="008C78EF" w:rsidRDefault="004C7C5E" w:rsidP="004C7C5E">
            <w:pPr>
              <w:spacing w:line="240" w:lineRule="auto"/>
              <w:ind w:left="0" w:firstLine="0"/>
              <w:jc w:val="center"/>
              <w:rPr>
                <w:sz w:val="22"/>
                <w:lang w:val="en-ID"/>
              </w:rPr>
            </w:pPr>
            <w:r w:rsidRPr="008C78EF">
              <w:rPr>
                <w:sz w:val="22"/>
              </w:rPr>
              <w:t>Various</w:t>
            </w:r>
          </w:p>
        </w:tc>
        <w:tc>
          <w:tcPr>
            <w:tcW w:w="0" w:type="auto"/>
            <w:vAlign w:val="center"/>
          </w:tcPr>
          <w:p w14:paraId="7CBD9D5F" w14:textId="77777777" w:rsidR="004C7C5E" w:rsidRPr="008C78EF" w:rsidRDefault="004C7C5E" w:rsidP="004C7C5E">
            <w:pPr>
              <w:spacing w:line="240" w:lineRule="auto"/>
              <w:ind w:left="0" w:firstLine="0"/>
              <w:jc w:val="center"/>
              <w:rPr>
                <w:sz w:val="22"/>
                <w:lang w:val="en-ID"/>
              </w:rPr>
            </w:pPr>
            <w:r w:rsidRPr="008C78EF">
              <w:rPr>
                <w:sz w:val="22"/>
                <w:lang w:val="en-ID"/>
              </w:rPr>
              <w:t>62.3</w:t>
            </w:r>
          </w:p>
        </w:tc>
        <w:tc>
          <w:tcPr>
            <w:tcW w:w="0" w:type="auto"/>
            <w:vAlign w:val="center"/>
          </w:tcPr>
          <w:p w14:paraId="114B523B" w14:textId="77777777" w:rsidR="004C7C5E" w:rsidRPr="008C78EF" w:rsidRDefault="004C7C5E" w:rsidP="004C7C5E">
            <w:pPr>
              <w:spacing w:line="240" w:lineRule="auto"/>
              <w:ind w:left="0" w:firstLine="0"/>
              <w:jc w:val="center"/>
              <w:rPr>
                <w:sz w:val="22"/>
                <w:lang w:val="en-ID"/>
              </w:rPr>
            </w:pPr>
            <w:r w:rsidRPr="008C78EF">
              <w:rPr>
                <w:sz w:val="22"/>
                <w:lang w:val="en-ID"/>
              </w:rPr>
              <w:t>2.1</w:t>
            </w:r>
          </w:p>
        </w:tc>
        <w:tc>
          <w:tcPr>
            <w:tcW w:w="0" w:type="auto"/>
            <w:vAlign w:val="center"/>
          </w:tcPr>
          <w:p w14:paraId="119E59B5" w14:textId="77777777" w:rsidR="004C7C5E" w:rsidRPr="008C78EF" w:rsidRDefault="004C7C5E" w:rsidP="004C7C5E">
            <w:pPr>
              <w:spacing w:line="240" w:lineRule="auto"/>
              <w:ind w:left="0" w:firstLine="0"/>
              <w:jc w:val="center"/>
              <w:rPr>
                <w:sz w:val="22"/>
                <w:lang w:val="en-ID"/>
              </w:rPr>
            </w:pPr>
            <w:r w:rsidRPr="008C78EF">
              <w:rPr>
                <w:sz w:val="22"/>
                <w:lang w:val="en-ID"/>
              </w:rPr>
              <w:t>90</w:t>
            </w:r>
          </w:p>
        </w:tc>
        <w:tc>
          <w:tcPr>
            <w:tcW w:w="0" w:type="auto"/>
            <w:vAlign w:val="center"/>
          </w:tcPr>
          <w:p w14:paraId="02E4380B" w14:textId="66C064FD" w:rsidR="004C7C5E" w:rsidRPr="008C78EF" w:rsidRDefault="004C7C5E" w:rsidP="004C7C5E">
            <w:pPr>
              <w:spacing w:line="240" w:lineRule="auto"/>
              <w:ind w:left="0" w:firstLine="0"/>
              <w:jc w:val="center"/>
              <w:rPr>
                <w:sz w:val="22"/>
                <w:lang w:val="en-ID"/>
              </w:rPr>
            </w:pPr>
            <w:r w:rsidRPr="008C78EF">
              <w:rPr>
                <w:sz w:val="22"/>
                <w:lang w:val="en-ID"/>
              </w:rPr>
              <w:t>Low</w:t>
            </w:r>
          </w:p>
        </w:tc>
      </w:tr>
      <w:tr w:rsidR="004C7C5E" w:rsidRPr="008C78EF" w14:paraId="6BE3D434" w14:textId="77777777" w:rsidTr="004C7C5E">
        <w:tc>
          <w:tcPr>
            <w:tcW w:w="2547" w:type="dxa"/>
          </w:tcPr>
          <w:p w14:paraId="1BB9F922" w14:textId="32BC89D0" w:rsidR="004C7C5E" w:rsidRPr="008C78EF" w:rsidRDefault="004C7C5E" w:rsidP="004C7C5E">
            <w:pPr>
              <w:spacing w:line="240" w:lineRule="auto"/>
              <w:ind w:left="0" w:firstLine="0"/>
              <w:jc w:val="left"/>
              <w:rPr>
                <w:sz w:val="22"/>
                <w:lang w:val="en-ID"/>
              </w:rPr>
            </w:pPr>
            <w:proofErr w:type="spellStart"/>
            <w:r w:rsidRPr="00C20163">
              <w:t>Aungtikun</w:t>
            </w:r>
            <w:proofErr w:type="spellEnd"/>
            <w:r w:rsidRPr="00C20163">
              <w:t xml:space="preserve"> and </w:t>
            </w:r>
            <w:proofErr w:type="spellStart"/>
            <w:r w:rsidRPr="00C20163">
              <w:t>Soonwera</w:t>
            </w:r>
            <w:proofErr w:type="spellEnd"/>
            <w:r w:rsidRPr="00C20163">
              <w:t xml:space="preserve"> (2021)</w:t>
            </w:r>
          </w:p>
        </w:tc>
        <w:tc>
          <w:tcPr>
            <w:tcW w:w="1520" w:type="dxa"/>
            <w:vAlign w:val="center"/>
          </w:tcPr>
          <w:p w14:paraId="48974E88" w14:textId="77777777" w:rsidR="004C7C5E" w:rsidRPr="008C78EF" w:rsidRDefault="004C7C5E" w:rsidP="004C7C5E">
            <w:pPr>
              <w:spacing w:line="240" w:lineRule="auto"/>
              <w:ind w:left="0" w:firstLine="0"/>
              <w:jc w:val="center"/>
              <w:rPr>
                <w:sz w:val="22"/>
                <w:lang w:val="en-ID"/>
              </w:rPr>
            </w:pPr>
            <w:r w:rsidRPr="008C78EF">
              <w:rPr>
                <w:sz w:val="22"/>
              </w:rPr>
              <w:t>Thailand</w:t>
            </w:r>
          </w:p>
        </w:tc>
        <w:tc>
          <w:tcPr>
            <w:tcW w:w="0" w:type="auto"/>
            <w:vAlign w:val="center"/>
          </w:tcPr>
          <w:p w14:paraId="6FAC830B" w14:textId="77777777" w:rsidR="004C7C5E" w:rsidRPr="008C78EF" w:rsidRDefault="004C7C5E" w:rsidP="004C7C5E">
            <w:pPr>
              <w:spacing w:line="240" w:lineRule="auto"/>
              <w:ind w:left="0" w:firstLine="0"/>
              <w:jc w:val="center"/>
              <w:rPr>
                <w:sz w:val="22"/>
                <w:lang w:val="en-ID"/>
              </w:rPr>
            </w:pPr>
            <w:r w:rsidRPr="008C78EF">
              <w:rPr>
                <w:sz w:val="22"/>
              </w:rPr>
              <w:t>Laboratory exp.</w:t>
            </w:r>
          </w:p>
        </w:tc>
        <w:tc>
          <w:tcPr>
            <w:tcW w:w="0" w:type="auto"/>
            <w:vAlign w:val="center"/>
          </w:tcPr>
          <w:p w14:paraId="482C3807" w14:textId="77777777"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636E4845" w14:textId="77777777" w:rsidR="004C7C5E" w:rsidRPr="008C78EF" w:rsidRDefault="004C7C5E" w:rsidP="004C7C5E">
            <w:pPr>
              <w:spacing w:line="240" w:lineRule="auto"/>
              <w:ind w:left="0" w:firstLine="0"/>
              <w:jc w:val="center"/>
              <w:rPr>
                <w:sz w:val="22"/>
                <w:lang w:val="en-ID"/>
              </w:rPr>
            </w:pPr>
            <w:r w:rsidRPr="008C78EF">
              <w:rPr>
                <w:sz w:val="22"/>
              </w:rPr>
              <w:t>Cinnamomum spp. EO</w:t>
            </w:r>
          </w:p>
        </w:tc>
        <w:tc>
          <w:tcPr>
            <w:tcW w:w="0" w:type="auto"/>
            <w:vAlign w:val="center"/>
          </w:tcPr>
          <w:p w14:paraId="18D77635" w14:textId="77777777" w:rsidR="004C7C5E" w:rsidRPr="008C78EF" w:rsidRDefault="004C7C5E" w:rsidP="004C7C5E">
            <w:pPr>
              <w:spacing w:line="240" w:lineRule="auto"/>
              <w:ind w:left="0" w:firstLine="0"/>
              <w:jc w:val="center"/>
              <w:rPr>
                <w:sz w:val="22"/>
                <w:lang w:val="en-ID"/>
              </w:rPr>
            </w:pPr>
            <w:r w:rsidRPr="008C78EF">
              <w:rPr>
                <w:sz w:val="22"/>
                <w:lang w:val="en-ID"/>
              </w:rPr>
              <w:t>5-10</w:t>
            </w:r>
          </w:p>
        </w:tc>
        <w:tc>
          <w:tcPr>
            <w:tcW w:w="0" w:type="auto"/>
            <w:vAlign w:val="center"/>
          </w:tcPr>
          <w:p w14:paraId="1CDE7B64" w14:textId="77777777" w:rsidR="004C7C5E" w:rsidRPr="008C78EF" w:rsidRDefault="004C7C5E" w:rsidP="004C7C5E">
            <w:pPr>
              <w:spacing w:line="240" w:lineRule="auto"/>
              <w:ind w:left="0" w:firstLine="0"/>
              <w:jc w:val="center"/>
              <w:rPr>
                <w:sz w:val="22"/>
                <w:lang w:val="en-ID"/>
              </w:rPr>
            </w:pPr>
            <w:r w:rsidRPr="008C78EF">
              <w:rPr>
                <w:sz w:val="22"/>
                <w:lang w:val="en-ID"/>
              </w:rPr>
              <w:t>78.4</w:t>
            </w:r>
          </w:p>
        </w:tc>
        <w:tc>
          <w:tcPr>
            <w:tcW w:w="0" w:type="auto"/>
            <w:vAlign w:val="center"/>
          </w:tcPr>
          <w:p w14:paraId="1E305E48" w14:textId="77777777" w:rsidR="004C7C5E" w:rsidRPr="008C78EF" w:rsidRDefault="004C7C5E" w:rsidP="004C7C5E">
            <w:pPr>
              <w:spacing w:line="240" w:lineRule="auto"/>
              <w:ind w:left="0" w:firstLine="0"/>
              <w:jc w:val="center"/>
              <w:rPr>
                <w:sz w:val="22"/>
                <w:lang w:val="en-ID"/>
              </w:rPr>
            </w:pPr>
            <w:r w:rsidRPr="008C78EF">
              <w:rPr>
                <w:sz w:val="22"/>
                <w:lang w:val="en-ID"/>
              </w:rPr>
              <w:t>3.5</w:t>
            </w:r>
          </w:p>
        </w:tc>
        <w:tc>
          <w:tcPr>
            <w:tcW w:w="0" w:type="auto"/>
            <w:vAlign w:val="center"/>
          </w:tcPr>
          <w:p w14:paraId="409DB76A" w14:textId="77777777" w:rsidR="004C7C5E" w:rsidRPr="008C78EF" w:rsidRDefault="004C7C5E" w:rsidP="004C7C5E">
            <w:pPr>
              <w:spacing w:line="240" w:lineRule="auto"/>
              <w:ind w:left="0" w:firstLine="0"/>
              <w:jc w:val="center"/>
              <w:rPr>
                <w:sz w:val="22"/>
                <w:lang w:val="en-ID"/>
              </w:rPr>
            </w:pPr>
            <w:r w:rsidRPr="008C78EF">
              <w:rPr>
                <w:sz w:val="22"/>
                <w:lang w:val="en-ID"/>
              </w:rPr>
              <w:t>60</w:t>
            </w:r>
          </w:p>
        </w:tc>
        <w:tc>
          <w:tcPr>
            <w:tcW w:w="0" w:type="auto"/>
            <w:vAlign w:val="center"/>
          </w:tcPr>
          <w:p w14:paraId="7D922D61" w14:textId="77777777" w:rsidR="004C7C5E" w:rsidRPr="008C78EF" w:rsidRDefault="004C7C5E" w:rsidP="004C7C5E">
            <w:pPr>
              <w:spacing w:line="240" w:lineRule="auto"/>
              <w:ind w:left="0" w:firstLine="0"/>
              <w:jc w:val="center"/>
              <w:rPr>
                <w:sz w:val="22"/>
                <w:lang w:val="en-ID"/>
              </w:rPr>
            </w:pPr>
            <w:r w:rsidRPr="008C78EF">
              <w:rPr>
                <w:sz w:val="22"/>
                <w:lang w:val="en-ID"/>
              </w:rPr>
              <w:t>Some concerns</w:t>
            </w:r>
          </w:p>
        </w:tc>
      </w:tr>
      <w:tr w:rsidR="004C7C5E" w:rsidRPr="008C78EF" w14:paraId="0EC47F17" w14:textId="77777777" w:rsidTr="004C7C5E">
        <w:tc>
          <w:tcPr>
            <w:tcW w:w="2547" w:type="dxa"/>
          </w:tcPr>
          <w:p w14:paraId="1E50B35F" w14:textId="3FA312FF" w:rsidR="004C7C5E" w:rsidRPr="008C78EF" w:rsidRDefault="004C7C5E" w:rsidP="004C7C5E">
            <w:pPr>
              <w:spacing w:line="240" w:lineRule="auto"/>
              <w:ind w:left="0" w:firstLine="0"/>
              <w:jc w:val="left"/>
              <w:rPr>
                <w:sz w:val="22"/>
                <w:lang w:val="en-ID"/>
              </w:rPr>
            </w:pPr>
            <w:r w:rsidRPr="00C20163">
              <w:t>Rodriguez et al. (2017)</w:t>
            </w:r>
          </w:p>
        </w:tc>
        <w:tc>
          <w:tcPr>
            <w:tcW w:w="1520" w:type="dxa"/>
            <w:vAlign w:val="center"/>
          </w:tcPr>
          <w:p w14:paraId="18FE0D52" w14:textId="77777777" w:rsidR="004C7C5E" w:rsidRPr="008C78EF" w:rsidRDefault="004C7C5E" w:rsidP="004C7C5E">
            <w:pPr>
              <w:spacing w:line="240" w:lineRule="auto"/>
              <w:ind w:left="0" w:firstLine="0"/>
              <w:jc w:val="center"/>
              <w:rPr>
                <w:sz w:val="22"/>
                <w:lang w:val="en-ID"/>
              </w:rPr>
            </w:pPr>
            <w:r w:rsidRPr="008C78EF">
              <w:rPr>
                <w:sz w:val="22"/>
              </w:rPr>
              <w:t>USA</w:t>
            </w:r>
          </w:p>
        </w:tc>
        <w:tc>
          <w:tcPr>
            <w:tcW w:w="0" w:type="auto"/>
            <w:vAlign w:val="center"/>
          </w:tcPr>
          <w:p w14:paraId="6551B30A" w14:textId="77777777" w:rsidR="004C7C5E" w:rsidRPr="008C78EF" w:rsidRDefault="004C7C5E" w:rsidP="004C7C5E">
            <w:pPr>
              <w:spacing w:line="240" w:lineRule="auto"/>
              <w:ind w:left="0" w:firstLine="0"/>
              <w:jc w:val="center"/>
              <w:rPr>
                <w:sz w:val="22"/>
                <w:lang w:val="en-ID"/>
              </w:rPr>
            </w:pPr>
            <w:r w:rsidRPr="008C78EF">
              <w:rPr>
                <w:sz w:val="22"/>
              </w:rPr>
              <w:t>Laboratory RCT</w:t>
            </w:r>
          </w:p>
        </w:tc>
        <w:tc>
          <w:tcPr>
            <w:tcW w:w="0" w:type="auto"/>
            <w:vAlign w:val="center"/>
          </w:tcPr>
          <w:p w14:paraId="0A4E85F1" w14:textId="77777777" w:rsidR="004C7C5E" w:rsidRPr="008C78EF" w:rsidRDefault="004C7C5E" w:rsidP="004C7C5E">
            <w:pPr>
              <w:spacing w:line="240" w:lineRule="auto"/>
              <w:ind w:left="0" w:firstLine="0"/>
              <w:jc w:val="center"/>
              <w:rPr>
                <w:sz w:val="22"/>
                <w:lang w:val="en-ID"/>
              </w:rPr>
            </w:pPr>
            <w:r w:rsidRPr="008C78EF">
              <w:rPr>
                <w:sz w:val="22"/>
              </w:rPr>
              <w:t>Synthetic</w:t>
            </w:r>
          </w:p>
        </w:tc>
        <w:tc>
          <w:tcPr>
            <w:tcW w:w="0" w:type="auto"/>
            <w:vAlign w:val="center"/>
          </w:tcPr>
          <w:p w14:paraId="017512F8" w14:textId="77777777" w:rsidR="004C7C5E" w:rsidRPr="008C78EF" w:rsidRDefault="004C7C5E" w:rsidP="004C7C5E">
            <w:pPr>
              <w:spacing w:line="240" w:lineRule="auto"/>
              <w:ind w:left="0" w:firstLine="0"/>
              <w:jc w:val="center"/>
              <w:rPr>
                <w:sz w:val="22"/>
                <w:lang w:val="en-ID"/>
              </w:rPr>
            </w:pPr>
            <w:r w:rsidRPr="008C78EF">
              <w:rPr>
                <w:sz w:val="22"/>
              </w:rPr>
              <w:t>DEET, Picaridin, IR3535</w:t>
            </w:r>
          </w:p>
        </w:tc>
        <w:tc>
          <w:tcPr>
            <w:tcW w:w="0" w:type="auto"/>
            <w:vAlign w:val="center"/>
          </w:tcPr>
          <w:p w14:paraId="03657237" w14:textId="77777777" w:rsidR="004C7C5E" w:rsidRPr="008C78EF" w:rsidRDefault="004C7C5E" w:rsidP="004C7C5E">
            <w:pPr>
              <w:spacing w:line="240" w:lineRule="auto"/>
              <w:ind w:left="0" w:firstLine="0"/>
              <w:jc w:val="center"/>
              <w:rPr>
                <w:sz w:val="22"/>
                <w:lang w:val="en-ID"/>
              </w:rPr>
            </w:pPr>
            <w:r w:rsidRPr="008C78EF">
              <w:rPr>
                <w:sz w:val="22"/>
                <w:lang w:val="en-ID"/>
              </w:rPr>
              <w:t>15-30</w:t>
            </w:r>
          </w:p>
        </w:tc>
        <w:tc>
          <w:tcPr>
            <w:tcW w:w="0" w:type="auto"/>
            <w:vAlign w:val="center"/>
          </w:tcPr>
          <w:p w14:paraId="65DB4B59" w14:textId="77777777" w:rsidR="004C7C5E" w:rsidRPr="008C78EF" w:rsidRDefault="004C7C5E" w:rsidP="004C7C5E">
            <w:pPr>
              <w:spacing w:line="240" w:lineRule="auto"/>
              <w:ind w:left="0" w:firstLine="0"/>
              <w:jc w:val="center"/>
              <w:rPr>
                <w:sz w:val="22"/>
                <w:lang w:val="en-ID"/>
              </w:rPr>
            </w:pPr>
            <w:r w:rsidRPr="008C78EF">
              <w:rPr>
                <w:sz w:val="22"/>
                <w:lang w:val="en-ID"/>
              </w:rPr>
              <w:t>89.2</w:t>
            </w:r>
          </w:p>
        </w:tc>
        <w:tc>
          <w:tcPr>
            <w:tcW w:w="0" w:type="auto"/>
            <w:vAlign w:val="center"/>
          </w:tcPr>
          <w:p w14:paraId="28E6707B" w14:textId="77777777" w:rsidR="004C7C5E" w:rsidRPr="008C78EF" w:rsidRDefault="004C7C5E" w:rsidP="004C7C5E">
            <w:pPr>
              <w:spacing w:line="240" w:lineRule="auto"/>
              <w:ind w:left="0" w:firstLine="0"/>
              <w:jc w:val="center"/>
              <w:rPr>
                <w:sz w:val="22"/>
                <w:lang w:val="en-ID"/>
              </w:rPr>
            </w:pPr>
            <w:r w:rsidRPr="008C78EF">
              <w:rPr>
                <w:sz w:val="22"/>
                <w:lang w:val="en-ID"/>
              </w:rPr>
              <w:t>4.8</w:t>
            </w:r>
          </w:p>
        </w:tc>
        <w:tc>
          <w:tcPr>
            <w:tcW w:w="0" w:type="auto"/>
            <w:vAlign w:val="center"/>
          </w:tcPr>
          <w:p w14:paraId="2B75DC6D" w14:textId="77777777" w:rsidR="004C7C5E" w:rsidRPr="008C78EF" w:rsidRDefault="004C7C5E" w:rsidP="004C7C5E">
            <w:pPr>
              <w:spacing w:line="240" w:lineRule="auto"/>
              <w:ind w:left="0" w:firstLine="0"/>
              <w:jc w:val="center"/>
              <w:rPr>
                <w:sz w:val="22"/>
                <w:lang w:val="en-ID"/>
              </w:rPr>
            </w:pPr>
            <w:r w:rsidRPr="008C78EF">
              <w:rPr>
                <w:sz w:val="22"/>
                <w:lang w:val="en-ID"/>
              </w:rPr>
              <w:t>80</w:t>
            </w:r>
          </w:p>
        </w:tc>
        <w:tc>
          <w:tcPr>
            <w:tcW w:w="0" w:type="auto"/>
            <w:vAlign w:val="center"/>
          </w:tcPr>
          <w:p w14:paraId="63960ED9" w14:textId="77777777" w:rsidR="004C7C5E" w:rsidRPr="008C78EF" w:rsidRDefault="004C7C5E" w:rsidP="004C7C5E">
            <w:pPr>
              <w:spacing w:line="240" w:lineRule="auto"/>
              <w:ind w:left="0" w:firstLine="0"/>
              <w:jc w:val="center"/>
              <w:rPr>
                <w:sz w:val="22"/>
                <w:lang w:val="en-ID"/>
              </w:rPr>
            </w:pPr>
            <w:r w:rsidRPr="008C78EF">
              <w:rPr>
                <w:sz w:val="22"/>
                <w:lang w:val="en-ID"/>
              </w:rPr>
              <w:t>Low</w:t>
            </w:r>
          </w:p>
        </w:tc>
      </w:tr>
      <w:tr w:rsidR="004C7C5E" w:rsidRPr="008C78EF" w14:paraId="03239B50" w14:textId="77777777" w:rsidTr="004C7C5E">
        <w:tc>
          <w:tcPr>
            <w:tcW w:w="2547" w:type="dxa"/>
          </w:tcPr>
          <w:p w14:paraId="234C4A2F" w14:textId="5B871EAC" w:rsidR="004C7C5E" w:rsidRPr="008C78EF" w:rsidRDefault="004C7C5E" w:rsidP="004C7C5E">
            <w:pPr>
              <w:spacing w:line="240" w:lineRule="auto"/>
              <w:ind w:left="0" w:firstLine="0"/>
              <w:jc w:val="left"/>
              <w:rPr>
                <w:sz w:val="22"/>
                <w:lang w:val="en-ID"/>
              </w:rPr>
            </w:pPr>
            <w:proofErr w:type="spellStart"/>
            <w:r w:rsidRPr="00C20163">
              <w:t>Phasomkusolsil</w:t>
            </w:r>
            <w:proofErr w:type="spellEnd"/>
            <w:r w:rsidRPr="00C20163">
              <w:t xml:space="preserve"> and </w:t>
            </w:r>
            <w:proofErr w:type="spellStart"/>
            <w:r w:rsidRPr="00C20163">
              <w:t>Soonwera</w:t>
            </w:r>
            <w:proofErr w:type="spellEnd"/>
            <w:r w:rsidRPr="00C20163">
              <w:t xml:space="preserve"> (2010)</w:t>
            </w:r>
          </w:p>
        </w:tc>
        <w:tc>
          <w:tcPr>
            <w:tcW w:w="1520" w:type="dxa"/>
            <w:vAlign w:val="center"/>
          </w:tcPr>
          <w:p w14:paraId="40C6A2B9" w14:textId="77777777" w:rsidR="004C7C5E" w:rsidRPr="008C78EF" w:rsidRDefault="004C7C5E" w:rsidP="004C7C5E">
            <w:pPr>
              <w:spacing w:line="240" w:lineRule="auto"/>
              <w:ind w:left="0" w:firstLine="0"/>
              <w:jc w:val="center"/>
              <w:rPr>
                <w:sz w:val="22"/>
                <w:lang w:val="en-ID"/>
              </w:rPr>
            </w:pPr>
            <w:r w:rsidRPr="008C78EF">
              <w:rPr>
                <w:sz w:val="22"/>
              </w:rPr>
              <w:t>Thailand</w:t>
            </w:r>
          </w:p>
        </w:tc>
        <w:tc>
          <w:tcPr>
            <w:tcW w:w="0" w:type="auto"/>
            <w:vAlign w:val="center"/>
          </w:tcPr>
          <w:p w14:paraId="1F5D6F25" w14:textId="77777777" w:rsidR="004C7C5E" w:rsidRPr="008C78EF" w:rsidRDefault="004C7C5E" w:rsidP="004C7C5E">
            <w:pPr>
              <w:spacing w:line="240" w:lineRule="auto"/>
              <w:ind w:left="0" w:firstLine="0"/>
              <w:jc w:val="center"/>
              <w:rPr>
                <w:sz w:val="22"/>
                <w:lang w:val="en-ID"/>
              </w:rPr>
            </w:pPr>
            <w:r w:rsidRPr="008C78EF">
              <w:rPr>
                <w:sz w:val="22"/>
              </w:rPr>
              <w:t>Laboratory exp.</w:t>
            </w:r>
          </w:p>
        </w:tc>
        <w:tc>
          <w:tcPr>
            <w:tcW w:w="0" w:type="auto"/>
            <w:vAlign w:val="center"/>
          </w:tcPr>
          <w:p w14:paraId="5E7DB369" w14:textId="77777777"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17589C3D" w14:textId="77777777" w:rsidR="004C7C5E" w:rsidRPr="008C78EF" w:rsidRDefault="004C7C5E" w:rsidP="004C7C5E">
            <w:pPr>
              <w:spacing w:line="240" w:lineRule="auto"/>
              <w:ind w:left="0" w:firstLine="0"/>
              <w:jc w:val="center"/>
              <w:rPr>
                <w:sz w:val="22"/>
                <w:lang w:val="en-ID"/>
              </w:rPr>
            </w:pPr>
            <w:r w:rsidRPr="008C78EF">
              <w:rPr>
                <w:sz w:val="22"/>
              </w:rPr>
              <w:t>Medicinal plant oils</w:t>
            </w:r>
          </w:p>
        </w:tc>
        <w:tc>
          <w:tcPr>
            <w:tcW w:w="0" w:type="auto"/>
            <w:vAlign w:val="center"/>
          </w:tcPr>
          <w:p w14:paraId="3D6E8283" w14:textId="77777777" w:rsidR="004C7C5E" w:rsidRPr="008C78EF" w:rsidRDefault="004C7C5E" w:rsidP="004C7C5E">
            <w:pPr>
              <w:spacing w:line="240" w:lineRule="auto"/>
              <w:ind w:left="0" w:firstLine="0"/>
              <w:jc w:val="center"/>
              <w:rPr>
                <w:sz w:val="22"/>
                <w:lang w:val="en-ID"/>
              </w:rPr>
            </w:pPr>
            <w:r w:rsidRPr="008C78EF">
              <w:rPr>
                <w:sz w:val="22"/>
                <w:lang w:val="en-ID"/>
              </w:rPr>
              <w:t>5-15</w:t>
            </w:r>
          </w:p>
        </w:tc>
        <w:tc>
          <w:tcPr>
            <w:tcW w:w="0" w:type="auto"/>
            <w:vAlign w:val="center"/>
          </w:tcPr>
          <w:p w14:paraId="5391B7D3" w14:textId="77777777" w:rsidR="004C7C5E" w:rsidRPr="008C78EF" w:rsidRDefault="004C7C5E" w:rsidP="004C7C5E">
            <w:pPr>
              <w:spacing w:line="240" w:lineRule="auto"/>
              <w:ind w:left="0" w:firstLine="0"/>
              <w:jc w:val="center"/>
              <w:rPr>
                <w:sz w:val="22"/>
                <w:lang w:val="en-ID"/>
              </w:rPr>
            </w:pPr>
            <w:r w:rsidRPr="008C78EF">
              <w:rPr>
                <w:sz w:val="22"/>
                <w:lang w:val="en-ID"/>
              </w:rPr>
              <w:t>55.7</w:t>
            </w:r>
          </w:p>
        </w:tc>
        <w:tc>
          <w:tcPr>
            <w:tcW w:w="0" w:type="auto"/>
            <w:vAlign w:val="center"/>
          </w:tcPr>
          <w:p w14:paraId="18460A7F" w14:textId="77777777" w:rsidR="004C7C5E" w:rsidRPr="008C78EF" w:rsidRDefault="004C7C5E" w:rsidP="004C7C5E">
            <w:pPr>
              <w:spacing w:line="240" w:lineRule="auto"/>
              <w:ind w:left="0" w:firstLine="0"/>
              <w:jc w:val="center"/>
              <w:rPr>
                <w:sz w:val="22"/>
                <w:lang w:val="en-ID"/>
              </w:rPr>
            </w:pPr>
            <w:r w:rsidRPr="008C78EF">
              <w:rPr>
                <w:sz w:val="22"/>
                <w:lang w:val="en-ID"/>
              </w:rPr>
              <w:t>1.8</w:t>
            </w:r>
          </w:p>
        </w:tc>
        <w:tc>
          <w:tcPr>
            <w:tcW w:w="0" w:type="auto"/>
            <w:vAlign w:val="center"/>
          </w:tcPr>
          <w:p w14:paraId="520D72BE" w14:textId="77777777" w:rsidR="004C7C5E" w:rsidRPr="008C78EF" w:rsidRDefault="004C7C5E" w:rsidP="004C7C5E">
            <w:pPr>
              <w:spacing w:line="240" w:lineRule="auto"/>
              <w:ind w:left="0" w:firstLine="0"/>
              <w:jc w:val="center"/>
              <w:rPr>
                <w:sz w:val="22"/>
                <w:lang w:val="en-ID"/>
              </w:rPr>
            </w:pPr>
            <w:r w:rsidRPr="008C78EF">
              <w:rPr>
                <w:sz w:val="22"/>
                <w:lang w:val="en-ID"/>
              </w:rPr>
              <w:t>50</w:t>
            </w:r>
          </w:p>
        </w:tc>
        <w:tc>
          <w:tcPr>
            <w:tcW w:w="0" w:type="auto"/>
            <w:vAlign w:val="center"/>
          </w:tcPr>
          <w:p w14:paraId="68F7BD3C" w14:textId="77777777" w:rsidR="004C7C5E" w:rsidRPr="008C78EF" w:rsidRDefault="004C7C5E" w:rsidP="004C7C5E">
            <w:pPr>
              <w:spacing w:line="240" w:lineRule="auto"/>
              <w:ind w:left="0" w:firstLine="0"/>
              <w:jc w:val="center"/>
              <w:rPr>
                <w:sz w:val="22"/>
                <w:lang w:val="en-ID"/>
              </w:rPr>
            </w:pPr>
            <w:r w:rsidRPr="008C78EF">
              <w:rPr>
                <w:sz w:val="22"/>
                <w:lang w:val="en-ID"/>
              </w:rPr>
              <w:t>High</w:t>
            </w:r>
          </w:p>
        </w:tc>
      </w:tr>
      <w:tr w:rsidR="004C7C5E" w:rsidRPr="008C78EF" w14:paraId="379761FA" w14:textId="77777777" w:rsidTr="004C7C5E">
        <w:tc>
          <w:tcPr>
            <w:tcW w:w="2547" w:type="dxa"/>
          </w:tcPr>
          <w:p w14:paraId="080A10DA" w14:textId="33B0B4BD" w:rsidR="004C7C5E" w:rsidRPr="008C78EF" w:rsidRDefault="004C7C5E" w:rsidP="004C7C5E">
            <w:pPr>
              <w:spacing w:line="240" w:lineRule="auto"/>
              <w:ind w:left="0" w:firstLine="0"/>
              <w:jc w:val="left"/>
              <w:rPr>
                <w:sz w:val="22"/>
                <w:lang w:val="en-ID"/>
              </w:rPr>
            </w:pPr>
            <w:proofErr w:type="spellStart"/>
            <w:r w:rsidRPr="00C20163">
              <w:t>Junkum</w:t>
            </w:r>
            <w:proofErr w:type="spellEnd"/>
            <w:r w:rsidRPr="00C20163">
              <w:t xml:space="preserve"> et al. (2021)</w:t>
            </w:r>
          </w:p>
        </w:tc>
        <w:tc>
          <w:tcPr>
            <w:tcW w:w="1520" w:type="dxa"/>
            <w:vAlign w:val="center"/>
          </w:tcPr>
          <w:p w14:paraId="053524F0" w14:textId="77777777" w:rsidR="004C7C5E" w:rsidRPr="008C78EF" w:rsidRDefault="004C7C5E" w:rsidP="004C7C5E">
            <w:pPr>
              <w:spacing w:line="240" w:lineRule="auto"/>
              <w:ind w:left="0" w:firstLine="0"/>
              <w:jc w:val="center"/>
              <w:rPr>
                <w:sz w:val="22"/>
                <w:lang w:val="en-ID"/>
              </w:rPr>
            </w:pPr>
            <w:r w:rsidRPr="008C78EF">
              <w:rPr>
                <w:sz w:val="22"/>
              </w:rPr>
              <w:t>Thailand</w:t>
            </w:r>
          </w:p>
        </w:tc>
        <w:tc>
          <w:tcPr>
            <w:tcW w:w="0" w:type="auto"/>
            <w:vAlign w:val="center"/>
          </w:tcPr>
          <w:p w14:paraId="62D6B5F6" w14:textId="77777777" w:rsidR="004C7C5E" w:rsidRPr="008C78EF" w:rsidRDefault="004C7C5E" w:rsidP="004C7C5E">
            <w:pPr>
              <w:spacing w:line="240" w:lineRule="auto"/>
              <w:ind w:left="0" w:firstLine="0"/>
              <w:jc w:val="center"/>
              <w:rPr>
                <w:sz w:val="22"/>
                <w:lang w:val="en-ID"/>
              </w:rPr>
            </w:pPr>
            <w:r w:rsidRPr="008C78EF">
              <w:rPr>
                <w:sz w:val="22"/>
              </w:rPr>
              <w:t>Laboratory RCT</w:t>
            </w:r>
          </w:p>
        </w:tc>
        <w:tc>
          <w:tcPr>
            <w:tcW w:w="0" w:type="auto"/>
            <w:vAlign w:val="center"/>
          </w:tcPr>
          <w:p w14:paraId="620F8472" w14:textId="77777777"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0858F9CF" w14:textId="5F6C2481" w:rsidR="004C7C5E" w:rsidRPr="008C78EF" w:rsidRDefault="004C7C5E" w:rsidP="004C7C5E">
            <w:pPr>
              <w:spacing w:line="240" w:lineRule="auto"/>
              <w:ind w:left="0" w:firstLine="0"/>
              <w:jc w:val="center"/>
              <w:rPr>
                <w:sz w:val="22"/>
                <w:lang w:val="en-ID"/>
              </w:rPr>
            </w:pPr>
            <w:proofErr w:type="spellStart"/>
            <w:r w:rsidRPr="008C78EF">
              <w:rPr>
                <w:sz w:val="22"/>
              </w:rPr>
              <w:t>Ligusticum</w:t>
            </w:r>
            <w:proofErr w:type="spellEnd"/>
            <w:r w:rsidRPr="008C78EF">
              <w:rPr>
                <w:sz w:val="22"/>
              </w:rPr>
              <w:t xml:space="preserve"> </w:t>
            </w:r>
            <w:proofErr w:type="spellStart"/>
            <w:r w:rsidRPr="008C78EF">
              <w:rPr>
                <w:sz w:val="22"/>
              </w:rPr>
              <w:t>sinense</w:t>
            </w:r>
            <w:proofErr w:type="spellEnd"/>
            <w:r w:rsidRPr="008C78EF">
              <w:rPr>
                <w:sz w:val="22"/>
              </w:rPr>
              <w:t xml:space="preserve"> </w:t>
            </w:r>
            <w:proofErr w:type="spellStart"/>
            <w:r>
              <w:t>nanoemulsion</w:t>
            </w:r>
            <w:proofErr w:type="spellEnd"/>
          </w:p>
        </w:tc>
        <w:tc>
          <w:tcPr>
            <w:tcW w:w="0" w:type="auto"/>
            <w:vAlign w:val="center"/>
          </w:tcPr>
          <w:p w14:paraId="58743F5B" w14:textId="77777777" w:rsidR="004C7C5E" w:rsidRPr="008C78EF" w:rsidRDefault="004C7C5E" w:rsidP="004C7C5E">
            <w:pPr>
              <w:spacing w:line="240" w:lineRule="auto"/>
              <w:ind w:left="0" w:firstLine="0"/>
              <w:jc w:val="center"/>
              <w:rPr>
                <w:sz w:val="22"/>
                <w:lang w:val="en-ID"/>
              </w:rPr>
            </w:pPr>
            <w:r w:rsidRPr="008C78EF">
              <w:rPr>
                <w:sz w:val="22"/>
                <w:lang w:val="en-ID"/>
              </w:rPr>
              <w:t>3</w:t>
            </w:r>
          </w:p>
        </w:tc>
        <w:tc>
          <w:tcPr>
            <w:tcW w:w="0" w:type="auto"/>
            <w:vAlign w:val="center"/>
          </w:tcPr>
          <w:p w14:paraId="7EAF78FF" w14:textId="77777777" w:rsidR="004C7C5E" w:rsidRPr="008C78EF" w:rsidRDefault="004C7C5E" w:rsidP="004C7C5E">
            <w:pPr>
              <w:spacing w:line="240" w:lineRule="auto"/>
              <w:ind w:left="0" w:firstLine="0"/>
              <w:jc w:val="center"/>
              <w:rPr>
                <w:sz w:val="22"/>
                <w:lang w:val="en-ID"/>
              </w:rPr>
            </w:pPr>
            <w:r w:rsidRPr="008C78EF">
              <w:rPr>
                <w:sz w:val="22"/>
                <w:lang w:val="en-ID"/>
              </w:rPr>
              <w:t>81.6</w:t>
            </w:r>
          </w:p>
        </w:tc>
        <w:tc>
          <w:tcPr>
            <w:tcW w:w="0" w:type="auto"/>
            <w:vAlign w:val="center"/>
          </w:tcPr>
          <w:p w14:paraId="2CC1C0E7" w14:textId="77777777" w:rsidR="004C7C5E" w:rsidRPr="008C78EF" w:rsidRDefault="004C7C5E" w:rsidP="004C7C5E">
            <w:pPr>
              <w:spacing w:line="240" w:lineRule="auto"/>
              <w:ind w:left="0" w:firstLine="0"/>
              <w:jc w:val="center"/>
              <w:rPr>
                <w:sz w:val="22"/>
                <w:lang w:val="en-ID"/>
              </w:rPr>
            </w:pPr>
            <w:r w:rsidRPr="008C78EF">
              <w:rPr>
                <w:sz w:val="22"/>
                <w:lang w:val="en-ID"/>
              </w:rPr>
              <w:t>4.2</w:t>
            </w:r>
          </w:p>
        </w:tc>
        <w:tc>
          <w:tcPr>
            <w:tcW w:w="0" w:type="auto"/>
            <w:vAlign w:val="center"/>
          </w:tcPr>
          <w:p w14:paraId="201237E9" w14:textId="77777777" w:rsidR="004C7C5E" w:rsidRPr="008C78EF" w:rsidRDefault="004C7C5E" w:rsidP="004C7C5E">
            <w:pPr>
              <w:spacing w:line="240" w:lineRule="auto"/>
              <w:ind w:left="0" w:firstLine="0"/>
              <w:jc w:val="center"/>
              <w:rPr>
                <w:sz w:val="22"/>
                <w:lang w:val="en-ID"/>
              </w:rPr>
            </w:pPr>
            <w:r w:rsidRPr="008C78EF">
              <w:rPr>
                <w:sz w:val="22"/>
                <w:lang w:val="en-ID"/>
              </w:rPr>
              <w:t>100</w:t>
            </w:r>
          </w:p>
        </w:tc>
        <w:tc>
          <w:tcPr>
            <w:tcW w:w="0" w:type="auto"/>
            <w:vAlign w:val="center"/>
          </w:tcPr>
          <w:p w14:paraId="75F79EE3" w14:textId="77777777" w:rsidR="004C7C5E" w:rsidRPr="008C78EF" w:rsidRDefault="004C7C5E" w:rsidP="004C7C5E">
            <w:pPr>
              <w:spacing w:line="240" w:lineRule="auto"/>
              <w:ind w:left="0" w:firstLine="0"/>
              <w:jc w:val="center"/>
              <w:rPr>
                <w:sz w:val="22"/>
                <w:lang w:val="en-ID"/>
              </w:rPr>
            </w:pPr>
            <w:r w:rsidRPr="008C78EF">
              <w:rPr>
                <w:sz w:val="22"/>
                <w:lang w:val="en-ID"/>
              </w:rPr>
              <w:t>Low</w:t>
            </w:r>
          </w:p>
        </w:tc>
      </w:tr>
      <w:tr w:rsidR="004C7C5E" w:rsidRPr="008C78EF" w14:paraId="2E50BF45" w14:textId="77777777" w:rsidTr="004C7C5E">
        <w:tc>
          <w:tcPr>
            <w:tcW w:w="2547" w:type="dxa"/>
          </w:tcPr>
          <w:p w14:paraId="459682DF" w14:textId="6CA5CB84" w:rsidR="004C7C5E" w:rsidRPr="008C78EF" w:rsidRDefault="004C7C5E" w:rsidP="004C7C5E">
            <w:pPr>
              <w:spacing w:line="240" w:lineRule="auto"/>
              <w:ind w:left="0" w:firstLine="0"/>
              <w:jc w:val="left"/>
              <w:rPr>
                <w:sz w:val="22"/>
                <w:lang w:val="en-ID"/>
              </w:rPr>
            </w:pPr>
            <w:r w:rsidRPr="00C20163">
              <w:t>Costantini et al. (2004)</w:t>
            </w:r>
          </w:p>
        </w:tc>
        <w:tc>
          <w:tcPr>
            <w:tcW w:w="1520" w:type="dxa"/>
            <w:vAlign w:val="center"/>
          </w:tcPr>
          <w:p w14:paraId="3A2770B1" w14:textId="77777777" w:rsidR="004C7C5E" w:rsidRPr="008C78EF" w:rsidRDefault="004C7C5E" w:rsidP="004C7C5E">
            <w:pPr>
              <w:spacing w:line="240" w:lineRule="auto"/>
              <w:ind w:left="0" w:firstLine="0"/>
              <w:jc w:val="center"/>
              <w:rPr>
                <w:sz w:val="22"/>
                <w:lang w:val="en-ID"/>
              </w:rPr>
            </w:pPr>
            <w:r w:rsidRPr="008C78EF">
              <w:rPr>
                <w:sz w:val="22"/>
              </w:rPr>
              <w:t>Burkina Faso</w:t>
            </w:r>
          </w:p>
        </w:tc>
        <w:tc>
          <w:tcPr>
            <w:tcW w:w="0" w:type="auto"/>
            <w:vAlign w:val="center"/>
          </w:tcPr>
          <w:p w14:paraId="161AFB50" w14:textId="77777777" w:rsidR="004C7C5E" w:rsidRPr="008C78EF" w:rsidRDefault="004C7C5E" w:rsidP="004C7C5E">
            <w:pPr>
              <w:spacing w:line="240" w:lineRule="auto"/>
              <w:ind w:left="0" w:firstLine="0"/>
              <w:jc w:val="center"/>
              <w:rPr>
                <w:sz w:val="22"/>
                <w:lang w:val="en-ID"/>
              </w:rPr>
            </w:pPr>
            <w:r w:rsidRPr="008C78EF">
              <w:rPr>
                <w:sz w:val="22"/>
              </w:rPr>
              <w:t>Field RCT</w:t>
            </w:r>
          </w:p>
        </w:tc>
        <w:tc>
          <w:tcPr>
            <w:tcW w:w="0" w:type="auto"/>
            <w:vAlign w:val="center"/>
          </w:tcPr>
          <w:p w14:paraId="2427EAB4" w14:textId="77777777" w:rsidR="004C7C5E" w:rsidRPr="008C78EF" w:rsidRDefault="004C7C5E" w:rsidP="004C7C5E">
            <w:pPr>
              <w:spacing w:line="240" w:lineRule="auto"/>
              <w:ind w:left="0" w:firstLine="0"/>
              <w:jc w:val="center"/>
              <w:rPr>
                <w:sz w:val="22"/>
                <w:lang w:val="en-ID"/>
              </w:rPr>
            </w:pPr>
            <w:r w:rsidRPr="008C78EF">
              <w:rPr>
                <w:sz w:val="22"/>
              </w:rPr>
              <w:t>Synthetic</w:t>
            </w:r>
          </w:p>
        </w:tc>
        <w:tc>
          <w:tcPr>
            <w:tcW w:w="0" w:type="auto"/>
            <w:vAlign w:val="center"/>
          </w:tcPr>
          <w:p w14:paraId="2A63CF89" w14:textId="77777777" w:rsidR="004C7C5E" w:rsidRPr="008C78EF" w:rsidRDefault="004C7C5E" w:rsidP="004C7C5E">
            <w:pPr>
              <w:spacing w:line="240" w:lineRule="auto"/>
              <w:ind w:left="0" w:firstLine="0"/>
              <w:jc w:val="center"/>
              <w:rPr>
                <w:sz w:val="22"/>
                <w:lang w:val="en-ID"/>
              </w:rPr>
            </w:pPr>
            <w:r w:rsidRPr="008C78EF">
              <w:rPr>
                <w:sz w:val="22"/>
              </w:rPr>
              <w:t>DEET, IR3535, KBR3023</w:t>
            </w:r>
          </w:p>
        </w:tc>
        <w:tc>
          <w:tcPr>
            <w:tcW w:w="0" w:type="auto"/>
            <w:vAlign w:val="center"/>
          </w:tcPr>
          <w:p w14:paraId="521D93EF" w14:textId="77777777" w:rsidR="004C7C5E" w:rsidRPr="008C78EF" w:rsidRDefault="004C7C5E" w:rsidP="004C7C5E">
            <w:pPr>
              <w:spacing w:line="240" w:lineRule="auto"/>
              <w:ind w:left="0" w:firstLine="0"/>
              <w:jc w:val="center"/>
              <w:rPr>
                <w:sz w:val="22"/>
                <w:lang w:val="en-ID"/>
              </w:rPr>
            </w:pPr>
            <w:r w:rsidRPr="008C78EF">
              <w:rPr>
                <w:sz w:val="22"/>
              </w:rPr>
              <w:t>20–35</w:t>
            </w:r>
          </w:p>
        </w:tc>
        <w:tc>
          <w:tcPr>
            <w:tcW w:w="0" w:type="auto"/>
            <w:vAlign w:val="center"/>
          </w:tcPr>
          <w:p w14:paraId="53C11782" w14:textId="77777777" w:rsidR="004C7C5E" w:rsidRPr="008C78EF" w:rsidRDefault="004C7C5E" w:rsidP="004C7C5E">
            <w:pPr>
              <w:spacing w:line="240" w:lineRule="auto"/>
              <w:ind w:left="0" w:firstLine="0"/>
              <w:jc w:val="center"/>
              <w:rPr>
                <w:sz w:val="22"/>
                <w:lang w:val="en-ID"/>
              </w:rPr>
            </w:pPr>
            <w:r w:rsidRPr="008C78EF">
              <w:rPr>
                <w:sz w:val="22"/>
              </w:rPr>
              <w:t>91.4</w:t>
            </w:r>
          </w:p>
        </w:tc>
        <w:tc>
          <w:tcPr>
            <w:tcW w:w="0" w:type="auto"/>
            <w:vAlign w:val="center"/>
          </w:tcPr>
          <w:p w14:paraId="31AFAE58" w14:textId="77777777" w:rsidR="004C7C5E" w:rsidRPr="008C78EF" w:rsidRDefault="004C7C5E" w:rsidP="004C7C5E">
            <w:pPr>
              <w:spacing w:line="240" w:lineRule="auto"/>
              <w:ind w:left="0" w:firstLine="0"/>
              <w:jc w:val="center"/>
              <w:rPr>
                <w:sz w:val="22"/>
                <w:lang w:val="en-ID"/>
              </w:rPr>
            </w:pPr>
            <w:r w:rsidRPr="008C78EF">
              <w:rPr>
                <w:sz w:val="22"/>
                <w:lang w:val="en-ID"/>
              </w:rPr>
              <w:t>7.0</w:t>
            </w:r>
          </w:p>
        </w:tc>
        <w:tc>
          <w:tcPr>
            <w:tcW w:w="0" w:type="auto"/>
            <w:vAlign w:val="center"/>
          </w:tcPr>
          <w:p w14:paraId="3BC030D3" w14:textId="77777777" w:rsidR="004C7C5E" w:rsidRPr="008C78EF" w:rsidRDefault="004C7C5E" w:rsidP="004C7C5E">
            <w:pPr>
              <w:spacing w:line="240" w:lineRule="auto"/>
              <w:ind w:left="0" w:firstLine="0"/>
              <w:jc w:val="center"/>
              <w:rPr>
                <w:sz w:val="22"/>
                <w:lang w:val="en-ID"/>
              </w:rPr>
            </w:pPr>
            <w:r w:rsidRPr="008C78EF">
              <w:rPr>
                <w:sz w:val="22"/>
                <w:lang w:val="en-ID"/>
              </w:rPr>
              <w:t>200</w:t>
            </w:r>
          </w:p>
        </w:tc>
        <w:tc>
          <w:tcPr>
            <w:tcW w:w="0" w:type="auto"/>
            <w:vAlign w:val="center"/>
          </w:tcPr>
          <w:p w14:paraId="571DD3BC" w14:textId="77777777" w:rsidR="004C7C5E" w:rsidRPr="008C78EF" w:rsidRDefault="004C7C5E" w:rsidP="004C7C5E">
            <w:pPr>
              <w:spacing w:line="240" w:lineRule="auto"/>
              <w:ind w:left="0" w:firstLine="0"/>
              <w:jc w:val="center"/>
              <w:rPr>
                <w:sz w:val="22"/>
                <w:lang w:val="en-ID"/>
              </w:rPr>
            </w:pPr>
            <w:r w:rsidRPr="008C78EF">
              <w:rPr>
                <w:sz w:val="22"/>
                <w:lang w:val="en-ID"/>
              </w:rPr>
              <w:t>Low</w:t>
            </w:r>
          </w:p>
        </w:tc>
      </w:tr>
      <w:tr w:rsidR="004C7C5E" w:rsidRPr="008C78EF" w14:paraId="5C9DD730" w14:textId="77777777" w:rsidTr="004C7C5E">
        <w:tc>
          <w:tcPr>
            <w:tcW w:w="2547" w:type="dxa"/>
          </w:tcPr>
          <w:p w14:paraId="6AC68A16" w14:textId="78A95579" w:rsidR="004C7C5E" w:rsidRPr="008C78EF" w:rsidRDefault="004C7C5E" w:rsidP="004C7C5E">
            <w:pPr>
              <w:spacing w:line="240" w:lineRule="auto"/>
              <w:ind w:left="0" w:firstLine="0"/>
              <w:jc w:val="left"/>
              <w:rPr>
                <w:sz w:val="22"/>
                <w:lang w:val="en-ID"/>
              </w:rPr>
            </w:pPr>
            <w:proofErr w:type="spellStart"/>
            <w:r w:rsidRPr="00C20163">
              <w:t>Sritabutra</w:t>
            </w:r>
            <w:proofErr w:type="spellEnd"/>
            <w:r w:rsidRPr="00C20163">
              <w:t xml:space="preserve"> et al. (2011)</w:t>
            </w:r>
          </w:p>
        </w:tc>
        <w:tc>
          <w:tcPr>
            <w:tcW w:w="1520" w:type="dxa"/>
            <w:vAlign w:val="center"/>
          </w:tcPr>
          <w:p w14:paraId="5DAC6DE5" w14:textId="77777777" w:rsidR="004C7C5E" w:rsidRPr="008C78EF" w:rsidRDefault="004C7C5E" w:rsidP="004C7C5E">
            <w:pPr>
              <w:spacing w:line="240" w:lineRule="auto"/>
              <w:ind w:left="0" w:firstLine="0"/>
              <w:jc w:val="center"/>
              <w:rPr>
                <w:sz w:val="22"/>
                <w:lang w:val="en-ID"/>
              </w:rPr>
            </w:pPr>
            <w:r w:rsidRPr="008C78EF">
              <w:rPr>
                <w:sz w:val="22"/>
                <w:lang w:val="en-ID"/>
              </w:rPr>
              <w:t>Thailand</w:t>
            </w:r>
          </w:p>
        </w:tc>
        <w:tc>
          <w:tcPr>
            <w:tcW w:w="0" w:type="auto"/>
            <w:vAlign w:val="center"/>
          </w:tcPr>
          <w:p w14:paraId="3B00C66E" w14:textId="77777777" w:rsidR="004C7C5E" w:rsidRPr="008C78EF" w:rsidRDefault="004C7C5E" w:rsidP="004C7C5E">
            <w:pPr>
              <w:spacing w:line="240" w:lineRule="auto"/>
              <w:ind w:left="0" w:firstLine="0"/>
              <w:jc w:val="center"/>
              <w:rPr>
                <w:sz w:val="22"/>
                <w:lang w:val="en-ID"/>
              </w:rPr>
            </w:pPr>
            <w:r w:rsidRPr="008C78EF">
              <w:rPr>
                <w:sz w:val="22"/>
              </w:rPr>
              <w:t>Laboratory exp.</w:t>
            </w:r>
          </w:p>
        </w:tc>
        <w:tc>
          <w:tcPr>
            <w:tcW w:w="0" w:type="auto"/>
            <w:vAlign w:val="center"/>
          </w:tcPr>
          <w:p w14:paraId="27C93471" w14:textId="77777777"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6CED9BA7" w14:textId="77777777" w:rsidR="004C7C5E" w:rsidRPr="008C78EF" w:rsidRDefault="004C7C5E" w:rsidP="004C7C5E">
            <w:pPr>
              <w:spacing w:line="240" w:lineRule="auto"/>
              <w:ind w:left="0" w:firstLine="0"/>
              <w:jc w:val="center"/>
              <w:rPr>
                <w:sz w:val="22"/>
                <w:lang w:val="en-ID"/>
              </w:rPr>
            </w:pPr>
            <w:r w:rsidRPr="008C78EF">
              <w:rPr>
                <w:sz w:val="22"/>
              </w:rPr>
              <w:t>Herbal essential oils</w:t>
            </w:r>
          </w:p>
        </w:tc>
        <w:tc>
          <w:tcPr>
            <w:tcW w:w="0" w:type="auto"/>
            <w:vAlign w:val="center"/>
          </w:tcPr>
          <w:p w14:paraId="7279563E" w14:textId="77777777" w:rsidR="004C7C5E" w:rsidRPr="008C78EF" w:rsidRDefault="004C7C5E" w:rsidP="004C7C5E">
            <w:pPr>
              <w:spacing w:line="240" w:lineRule="auto"/>
              <w:ind w:left="0" w:firstLine="0"/>
              <w:jc w:val="center"/>
              <w:rPr>
                <w:sz w:val="22"/>
                <w:lang w:val="en-ID"/>
              </w:rPr>
            </w:pPr>
            <w:r w:rsidRPr="008C78EF">
              <w:rPr>
                <w:sz w:val="22"/>
                <w:lang w:val="en-ID"/>
              </w:rPr>
              <w:t>10</w:t>
            </w:r>
          </w:p>
        </w:tc>
        <w:tc>
          <w:tcPr>
            <w:tcW w:w="0" w:type="auto"/>
            <w:vAlign w:val="center"/>
          </w:tcPr>
          <w:p w14:paraId="33EE7D0A" w14:textId="77777777" w:rsidR="004C7C5E" w:rsidRPr="008C78EF" w:rsidRDefault="004C7C5E" w:rsidP="004C7C5E">
            <w:pPr>
              <w:spacing w:line="240" w:lineRule="auto"/>
              <w:ind w:left="0" w:firstLine="0"/>
              <w:jc w:val="center"/>
              <w:rPr>
                <w:sz w:val="22"/>
                <w:lang w:val="en-ID"/>
              </w:rPr>
            </w:pPr>
            <w:r w:rsidRPr="008C78EF">
              <w:rPr>
                <w:sz w:val="22"/>
                <w:lang w:val="en-ID"/>
              </w:rPr>
              <w:t>67.8</w:t>
            </w:r>
          </w:p>
        </w:tc>
        <w:tc>
          <w:tcPr>
            <w:tcW w:w="0" w:type="auto"/>
            <w:vAlign w:val="center"/>
          </w:tcPr>
          <w:p w14:paraId="5F3FAD7E" w14:textId="77777777" w:rsidR="004C7C5E" w:rsidRPr="008C78EF" w:rsidRDefault="004C7C5E" w:rsidP="004C7C5E">
            <w:pPr>
              <w:spacing w:line="240" w:lineRule="auto"/>
              <w:ind w:left="0" w:firstLine="0"/>
              <w:jc w:val="center"/>
              <w:rPr>
                <w:sz w:val="22"/>
                <w:lang w:val="en-ID"/>
              </w:rPr>
            </w:pPr>
            <w:r w:rsidRPr="008C78EF">
              <w:rPr>
                <w:sz w:val="22"/>
                <w:lang w:val="en-ID"/>
              </w:rPr>
              <w:t>2.8</w:t>
            </w:r>
          </w:p>
        </w:tc>
        <w:tc>
          <w:tcPr>
            <w:tcW w:w="0" w:type="auto"/>
            <w:vAlign w:val="center"/>
          </w:tcPr>
          <w:p w14:paraId="28EF91D8" w14:textId="77777777" w:rsidR="004C7C5E" w:rsidRPr="008C78EF" w:rsidRDefault="004C7C5E" w:rsidP="004C7C5E">
            <w:pPr>
              <w:spacing w:line="240" w:lineRule="auto"/>
              <w:ind w:left="0" w:firstLine="0"/>
              <w:jc w:val="center"/>
              <w:rPr>
                <w:sz w:val="22"/>
                <w:lang w:val="en-ID"/>
              </w:rPr>
            </w:pPr>
            <w:r w:rsidRPr="008C78EF">
              <w:rPr>
                <w:sz w:val="22"/>
                <w:lang w:val="en-ID"/>
              </w:rPr>
              <w:t>45</w:t>
            </w:r>
          </w:p>
        </w:tc>
        <w:tc>
          <w:tcPr>
            <w:tcW w:w="0" w:type="auto"/>
            <w:vAlign w:val="center"/>
          </w:tcPr>
          <w:p w14:paraId="09BAC17F" w14:textId="77777777" w:rsidR="004C7C5E" w:rsidRPr="008C78EF" w:rsidRDefault="004C7C5E" w:rsidP="004C7C5E">
            <w:pPr>
              <w:spacing w:line="240" w:lineRule="auto"/>
              <w:ind w:left="0" w:firstLine="0"/>
              <w:jc w:val="center"/>
              <w:rPr>
                <w:sz w:val="22"/>
                <w:lang w:val="en-ID"/>
              </w:rPr>
            </w:pPr>
            <w:r w:rsidRPr="008C78EF">
              <w:rPr>
                <w:sz w:val="22"/>
                <w:lang w:val="en-ID"/>
              </w:rPr>
              <w:t>High</w:t>
            </w:r>
          </w:p>
        </w:tc>
      </w:tr>
      <w:tr w:rsidR="004C7C5E" w:rsidRPr="008C78EF" w14:paraId="05D98038" w14:textId="77777777" w:rsidTr="004C7C5E">
        <w:tc>
          <w:tcPr>
            <w:tcW w:w="2547" w:type="dxa"/>
          </w:tcPr>
          <w:p w14:paraId="2E55332A" w14:textId="3D518E07" w:rsidR="004C7C5E" w:rsidRPr="008C78EF" w:rsidRDefault="004C7C5E" w:rsidP="004C7C5E">
            <w:pPr>
              <w:spacing w:line="240" w:lineRule="auto"/>
              <w:ind w:left="0" w:firstLine="0"/>
              <w:jc w:val="left"/>
              <w:rPr>
                <w:sz w:val="22"/>
                <w:lang w:val="en-ID"/>
              </w:rPr>
            </w:pPr>
            <w:r w:rsidRPr="00C20163">
              <w:t>Clarkson et al. (2021)</w:t>
            </w:r>
          </w:p>
        </w:tc>
        <w:tc>
          <w:tcPr>
            <w:tcW w:w="1520" w:type="dxa"/>
            <w:vAlign w:val="center"/>
          </w:tcPr>
          <w:p w14:paraId="1598AD39" w14:textId="77777777" w:rsidR="004C7C5E" w:rsidRPr="008C78EF" w:rsidRDefault="004C7C5E" w:rsidP="004C7C5E">
            <w:pPr>
              <w:spacing w:line="240" w:lineRule="auto"/>
              <w:ind w:left="0" w:firstLine="0"/>
              <w:jc w:val="center"/>
              <w:rPr>
                <w:sz w:val="22"/>
                <w:lang w:val="en-ID"/>
              </w:rPr>
            </w:pPr>
            <w:r w:rsidRPr="008C78EF">
              <w:rPr>
                <w:sz w:val="22"/>
              </w:rPr>
              <w:t>USA</w:t>
            </w:r>
          </w:p>
        </w:tc>
        <w:tc>
          <w:tcPr>
            <w:tcW w:w="0" w:type="auto"/>
            <w:vAlign w:val="center"/>
          </w:tcPr>
          <w:p w14:paraId="1D3A2AD1" w14:textId="77777777" w:rsidR="004C7C5E" w:rsidRPr="008C78EF" w:rsidRDefault="004C7C5E" w:rsidP="004C7C5E">
            <w:pPr>
              <w:spacing w:line="240" w:lineRule="auto"/>
              <w:ind w:left="0" w:firstLine="0"/>
              <w:jc w:val="center"/>
              <w:rPr>
                <w:sz w:val="22"/>
                <w:lang w:val="en-ID"/>
              </w:rPr>
            </w:pPr>
            <w:r w:rsidRPr="008C78EF">
              <w:rPr>
                <w:sz w:val="22"/>
              </w:rPr>
              <w:t>Laboratory RCT</w:t>
            </w:r>
          </w:p>
        </w:tc>
        <w:tc>
          <w:tcPr>
            <w:tcW w:w="0" w:type="auto"/>
            <w:vAlign w:val="center"/>
          </w:tcPr>
          <w:p w14:paraId="5B8955DC" w14:textId="77777777"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3EAFD321" w14:textId="5B4CBDB9" w:rsidR="004C7C5E" w:rsidRPr="008C78EF" w:rsidRDefault="004C7C5E" w:rsidP="004C7C5E">
            <w:pPr>
              <w:spacing w:line="240" w:lineRule="auto"/>
              <w:ind w:left="0" w:firstLine="0"/>
              <w:jc w:val="center"/>
              <w:rPr>
                <w:sz w:val="22"/>
                <w:lang w:val="en-ID"/>
              </w:rPr>
            </w:pPr>
            <w:r w:rsidRPr="008C78EF">
              <w:rPr>
                <w:sz w:val="22"/>
              </w:rPr>
              <w:t>Nootkatone</w:t>
            </w:r>
          </w:p>
        </w:tc>
        <w:tc>
          <w:tcPr>
            <w:tcW w:w="0" w:type="auto"/>
            <w:vAlign w:val="center"/>
          </w:tcPr>
          <w:p w14:paraId="7A437CA4" w14:textId="77777777" w:rsidR="004C7C5E" w:rsidRPr="008C78EF" w:rsidRDefault="004C7C5E" w:rsidP="004C7C5E">
            <w:pPr>
              <w:spacing w:line="240" w:lineRule="auto"/>
              <w:ind w:left="0" w:firstLine="0"/>
              <w:jc w:val="center"/>
              <w:rPr>
                <w:sz w:val="22"/>
                <w:lang w:val="en-ID"/>
              </w:rPr>
            </w:pPr>
            <w:r w:rsidRPr="008C78EF">
              <w:rPr>
                <w:sz w:val="22"/>
                <w:lang w:val="en-ID"/>
              </w:rPr>
              <w:t>0.5-2</w:t>
            </w:r>
          </w:p>
        </w:tc>
        <w:tc>
          <w:tcPr>
            <w:tcW w:w="0" w:type="auto"/>
            <w:vAlign w:val="center"/>
          </w:tcPr>
          <w:p w14:paraId="0A118FC0" w14:textId="77777777" w:rsidR="004C7C5E" w:rsidRPr="008C78EF" w:rsidRDefault="004C7C5E" w:rsidP="004C7C5E">
            <w:pPr>
              <w:spacing w:line="240" w:lineRule="auto"/>
              <w:ind w:left="0" w:firstLine="0"/>
              <w:jc w:val="center"/>
              <w:rPr>
                <w:sz w:val="22"/>
                <w:lang w:val="en-ID"/>
              </w:rPr>
            </w:pPr>
            <w:r w:rsidRPr="008C78EF">
              <w:rPr>
                <w:sz w:val="22"/>
                <w:lang w:val="en-ID"/>
              </w:rPr>
              <w:t>74.2</w:t>
            </w:r>
          </w:p>
        </w:tc>
        <w:tc>
          <w:tcPr>
            <w:tcW w:w="0" w:type="auto"/>
            <w:vAlign w:val="center"/>
          </w:tcPr>
          <w:p w14:paraId="5EC46914" w14:textId="77777777" w:rsidR="004C7C5E" w:rsidRPr="008C78EF" w:rsidRDefault="004C7C5E" w:rsidP="004C7C5E">
            <w:pPr>
              <w:spacing w:line="240" w:lineRule="auto"/>
              <w:ind w:left="0" w:firstLine="0"/>
              <w:jc w:val="center"/>
              <w:rPr>
                <w:sz w:val="22"/>
                <w:lang w:val="en-ID"/>
              </w:rPr>
            </w:pPr>
            <w:r w:rsidRPr="008C78EF">
              <w:rPr>
                <w:sz w:val="22"/>
                <w:lang w:val="en-ID"/>
              </w:rPr>
              <w:t>3.2</w:t>
            </w:r>
          </w:p>
        </w:tc>
        <w:tc>
          <w:tcPr>
            <w:tcW w:w="0" w:type="auto"/>
            <w:vAlign w:val="center"/>
          </w:tcPr>
          <w:p w14:paraId="3000042D" w14:textId="77777777" w:rsidR="004C7C5E" w:rsidRPr="008C78EF" w:rsidRDefault="004C7C5E" w:rsidP="004C7C5E">
            <w:pPr>
              <w:spacing w:line="240" w:lineRule="auto"/>
              <w:ind w:left="0" w:firstLine="0"/>
              <w:jc w:val="center"/>
              <w:rPr>
                <w:sz w:val="22"/>
                <w:lang w:val="en-ID"/>
              </w:rPr>
            </w:pPr>
            <w:r w:rsidRPr="008C78EF">
              <w:rPr>
                <w:sz w:val="22"/>
                <w:lang w:val="en-ID"/>
              </w:rPr>
              <w:t>75</w:t>
            </w:r>
          </w:p>
        </w:tc>
        <w:tc>
          <w:tcPr>
            <w:tcW w:w="0" w:type="auto"/>
            <w:vAlign w:val="center"/>
          </w:tcPr>
          <w:p w14:paraId="0BACF902" w14:textId="77777777" w:rsidR="004C7C5E" w:rsidRPr="008C78EF" w:rsidRDefault="004C7C5E" w:rsidP="004C7C5E">
            <w:pPr>
              <w:spacing w:line="240" w:lineRule="auto"/>
              <w:ind w:left="0" w:firstLine="0"/>
              <w:jc w:val="center"/>
              <w:rPr>
                <w:sz w:val="22"/>
                <w:lang w:val="en-ID"/>
              </w:rPr>
            </w:pPr>
            <w:r w:rsidRPr="008C78EF">
              <w:rPr>
                <w:sz w:val="22"/>
                <w:lang w:val="en-ID"/>
              </w:rPr>
              <w:t>Low</w:t>
            </w:r>
          </w:p>
        </w:tc>
      </w:tr>
      <w:tr w:rsidR="004C7C5E" w:rsidRPr="008C78EF" w14:paraId="5F3D8B99" w14:textId="77777777" w:rsidTr="004C7C5E">
        <w:tc>
          <w:tcPr>
            <w:tcW w:w="2547" w:type="dxa"/>
          </w:tcPr>
          <w:p w14:paraId="0418AA8E" w14:textId="4BE2B082" w:rsidR="004C7C5E" w:rsidRPr="008C78EF" w:rsidRDefault="004C7C5E" w:rsidP="004C7C5E">
            <w:pPr>
              <w:spacing w:line="240" w:lineRule="auto"/>
              <w:ind w:left="0" w:firstLine="0"/>
              <w:jc w:val="left"/>
              <w:rPr>
                <w:sz w:val="22"/>
                <w:lang w:val="en-ID"/>
              </w:rPr>
            </w:pPr>
            <w:proofErr w:type="spellStart"/>
            <w:r w:rsidRPr="00C20163">
              <w:t>Feuser</w:t>
            </w:r>
            <w:proofErr w:type="spellEnd"/>
            <w:r w:rsidRPr="00C20163">
              <w:t xml:space="preserve"> et al. (2020)</w:t>
            </w:r>
          </w:p>
        </w:tc>
        <w:tc>
          <w:tcPr>
            <w:tcW w:w="1520" w:type="dxa"/>
            <w:vAlign w:val="center"/>
          </w:tcPr>
          <w:p w14:paraId="4153C4A1" w14:textId="77777777" w:rsidR="004C7C5E" w:rsidRPr="008C78EF" w:rsidRDefault="004C7C5E" w:rsidP="004C7C5E">
            <w:pPr>
              <w:spacing w:line="240" w:lineRule="auto"/>
              <w:ind w:left="0" w:firstLine="0"/>
              <w:jc w:val="center"/>
              <w:rPr>
                <w:sz w:val="22"/>
                <w:lang w:val="en-ID"/>
              </w:rPr>
            </w:pPr>
            <w:r w:rsidRPr="008C78EF">
              <w:rPr>
                <w:sz w:val="22"/>
              </w:rPr>
              <w:t>Brazil</w:t>
            </w:r>
          </w:p>
        </w:tc>
        <w:tc>
          <w:tcPr>
            <w:tcW w:w="0" w:type="auto"/>
            <w:vAlign w:val="center"/>
          </w:tcPr>
          <w:p w14:paraId="45AB336C" w14:textId="77777777" w:rsidR="004C7C5E" w:rsidRPr="008C78EF" w:rsidRDefault="004C7C5E" w:rsidP="004C7C5E">
            <w:pPr>
              <w:spacing w:line="240" w:lineRule="auto"/>
              <w:ind w:left="0" w:firstLine="0"/>
              <w:jc w:val="center"/>
              <w:rPr>
                <w:sz w:val="22"/>
                <w:lang w:val="en-ID"/>
              </w:rPr>
            </w:pPr>
            <w:r w:rsidRPr="008C78EF">
              <w:rPr>
                <w:sz w:val="22"/>
              </w:rPr>
              <w:t>Systematic review</w:t>
            </w:r>
          </w:p>
        </w:tc>
        <w:tc>
          <w:tcPr>
            <w:tcW w:w="0" w:type="auto"/>
            <w:vAlign w:val="center"/>
          </w:tcPr>
          <w:p w14:paraId="53E09564" w14:textId="77777777" w:rsidR="004C7C5E" w:rsidRPr="008C78EF" w:rsidRDefault="004C7C5E" w:rsidP="004C7C5E">
            <w:pPr>
              <w:spacing w:line="240" w:lineRule="auto"/>
              <w:ind w:left="0" w:firstLine="0"/>
              <w:jc w:val="center"/>
              <w:rPr>
                <w:sz w:val="22"/>
                <w:lang w:val="en-ID"/>
              </w:rPr>
            </w:pPr>
            <w:r w:rsidRPr="008C78EF">
              <w:rPr>
                <w:sz w:val="22"/>
              </w:rPr>
              <w:t>Synthetic</w:t>
            </w:r>
          </w:p>
        </w:tc>
        <w:tc>
          <w:tcPr>
            <w:tcW w:w="0" w:type="auto"/>
            <w:vAlign w:val="center"/>
          </w:tcPr>
          <w:p w14:paraId="69D01164" w14:textId="77777777" w:rsidR="004C7C5E" w:rsidRPr="008C78EF" w:rsidRDefault="004C7C5E" w:rsidP="004C7C5E">
            <w:pPr>
              <w:spacing w:line="240" w:lineRule="auto"/>
              <w:ind w:left="0" w:firstLine="0"/>
              <w:jc w:val="center"/>
              <w:rPr>
                <w:sz w:val="22"/>
                <w:lang w:val="en-ID"/>
              </w:rPr>
            </w:pPr>
            <w:r w:rsidRPr="008C78EF">
              <w:rPr>
                <w:sz w:val="22"/>
              </w:rPr>
              <w:t>DEET, IR3535, Picaridin</w:t>
            </w:r>
          </w:p>
        </w:tc>
        <w:tc>
          <w:tcPr>
            <w:tcW w:w="0" w:type="auto"/>
            <w:vAlign w:val="center"/>
          </w:tcPr>
          <w:p w14:paraId="6E381107" w14:textId="263DC172" w:rsidR="004C7C5E" w:rsidRPr="008C78EF" w:rsidRDefault="004C7C5E" w:rsidP="004C7C5E">
            <w:pPr>
              <w:spacing w:line="240" w:lineRule="auto"/>
              <w:ind w:left="0" w:firstLine="0"/>
              <w:jc w:val="center"/>
              <w:rPr>
                <w:sz w:val="22"/>
                <w:lang w:val="en-ID"/>
              </w:rPr>
            </w:pPr>
            <w:r w:rsidRPr="008C78EF">
              <w:rPr>
                <w:sz w:val="22"/>
              </w:rPr>
              <w:t>10–30</w:t>
            </w:r>
          </w:p>
        </w:tc>
        <w:tc>
          <w:tcPr>
            <w:tcW w:w="0" w:type="auto"/>
            <w:vAlign w:val="center"/>
          </w:tcPr>
          <w:p w14:paraId="77F2225D" w14:textId="2A330BA8" w:rsidR="004C7C5E" w:rsidRPr="008C78EF" w:rsidRDefault="004C7C5E" w:rsidP="004C7C5E">
            <w:pPr>
              <w:spacing w:line="240" w:lineRule="auto"/>
              <w:ind w:left="0" w:firstLine="0"/>
              <w:jc w:val="center"/>
              <w:rPr>
                <w:sz w:val="22"/>
                <w:lang w:val="en-ID"/>
              </w:rPr>
            </w:pPr>
            <w:r w:rsidRPr="008C78EF">
              <w:rPr>
                <w:sz w:val="22"/>
              </w:rPr>
              <w:t>93.1</w:t>
            </w:r>
          </w:p>
        </w:tc>
        <w:tc>
          <w:tcPr>
            <w:tcW w:w="0" w:type="auto"/>
            <w:vAlign w:val="center"/>
          </w:tcPr>
          <w:p w14:paraId="1F1D4E7C" w14:textId="0352EC53" w:rsidR="004C7C5E" w:rsidRPr="008C78EF" w:rsidRDefault="004C7C5E" w:rsidP="004C7C5E">
            <w:pPr>
              <w:spacing w:line="240" w:lineRule="auto"/>
              <w:ind w:left="0" w:firstLine="0"/>
              <w:jc w:val="center"/>
              <w:rPr>
                <w:sz w:val="22"/>
                <w:lang w:val="en-ID"/>
              </w:rPr>
            </w:pPr>
            <w:r w:rsidRPr="008C78EF">
              <w:rPr>
                <w:sz w:val="22"/>
              </w:rPr>
              <w:t>6.5</w:t>
            </w:r>
          </w:p>
        </w:tc>
        <w:tc>
          <w:tcPr>
            <w:tcW w:w="0" w:type="auto"/>
            <w:vAlign w:val="center"/>
          </w:tcPr>
          <w:p w14:paraId="4258B8E6" w14:textId="1F40D9C9" w:rsidR="004C7C5E" w:rsidRPr="008C78EF" w:rsidRDefault="004C7C5E" w:rsidP="004C7C5E">
            <w:pPr>
              <w:spacing w:line="240" w:lineRule="auto"/>
              <w:ind w:left="0" w:firstLine="0"/>
              <w:jc w:val="center"/>
              <w:rPr>
                <w:sz w:val="22"/>
                <w:lang w:val="en-ID"/>
              </w:rPr>
            </w:pPr>
            <w:r w:rsidRPr="008C78EF">
              <w:rPr>
                <w:sz w:val="22"/>
              </w:rPr>
              <w:t>150</w:t>
            </w:r>
          </w:p>
        </w:tc>
        <w:tc>
          <w:tcPr>
            <w:tcW w:w="0" w:type="auto"/>
            <w:vAlign w:val="center"/>
          </w:tcPr>
          <w:p w14:paraId="60BA1ED4" w14:textId="77777777" w:rsidR="004C7C5E" w:rsidRPr="008C78EF" w:rsidRDefault="004C7C5E" w:rsidP="004C7C5E">
            <w:pPr>
              <w:spacing w:line="240" w:lineRule="auto"/>
              <w:ind w:left="0" w:firstLine="0"/>
              <w:jc w:val="center"/>
              <w:rPr>
                <w:sz w:val="22"/>
                <w:lang w:val="en-ID"/>
              </w:rPr>
            </w:pPr>
            <w:r w:rsidRPr="008C78EF">
              <w:rPr>
                <w:sz w:val="22"/>
              </w:rPr>
              <w:t>Low</w:t>
            </w:r>
          </w:p>
        </w:tc>
      </w:tr>
      <w:tr w:rsidR="004C7C5E" w:rsidRPr="008C78EF" w14:paraId="4418BA2C" w14:textId="77777777" w:rsidTr="004C7C5E">
        <w:tc>
          <w:tcPr>
            <w:tcW w:w="2547" w:type="dxa"/>
          </w:tcPr>
          <w:p w14:paraId="57214B97" w14:textId="017B4452" w:rsidR="004C7C5E" w:rsidRPr="008C78EF" w:rsidRDefault="004C7C5E" w:rsidP="004C7C5E">
            <w:pPr>
              <w:spacing w:line="240" w:lineRule="auto"/>
              <w:ind w:left="0" w:firstLine="0"/>
              <w:jc w:val="left"/>
              <w:rPr>
                <w:sz w:val="22"/>
                <w:lang w:val="en-ID"/>
              </w:rPr>
            </w:pPr>
            <w:r w:rsidRPr="00C20163">
              <w:t>de Souza et al. (2019)</w:t>
            </w:r>
          </w:p>
        </w:tc>
        <w:tc>
          <w:tcPr>
            <w:tcW w:w="1520" w:type="dxa"/>
            <w:vAlign w:val="center"/>
          </w:tcPr>
          <w:p w14:paraId="335DC5FC" w14:textId="010C6A3B" w:rsidR="004C7C5E" w:rsidRPr="008C78EF" w:rsidRDefault="004C7C5E" w:rsidP="004C7C5E">
            <w:pPr>
              <w:spacing w:line="240" w:lineRule="auto"/>
              <w:ind w:left="0" w:firstLine="0"/>
              <w:jc w:val="center"/>
              <w:rPr>
                <w:sz w:val="22"/>
                <w:lang w:val="en-ID"/>
              </w:rPr>
            </w:pPr>
            <w:r w:rsidRPr="008C78EF">
              <w:rPr>
                <w:sz w:val="22"/>
              </w:rPr>
              <w:t>Brazil</w:t>
            </w:r>
          </w:p>
        </w:tc>
        <w:tc>
          <w:tcPr>
            <w:tcW w:w="0" w:type="auto"/>
            <w:vAlign w:val="center"/>
          </w:tcPr>
          <w:p w14:paraId="2F811E21" w14:textId="545405CA" w:rsidR="004C7C5E" w:rsidRPr="008C78EF" w:rsidRDefault="004C7C5E" w:rsidP="004C7C5E">
            <w:pPr>
              <w:spacing w:line="240" w:lineRule="auto"/>
              <w:ind w:left="0" w:firstLine="0"/>
              <w:jc w:val="center"/>
              <w:rPr>
                <w:sz w:val="22"/>
                <w:lang w:val="en-ID"/>
              </w:rPr>
            </w:pPr>
            <w:r w:rsidRPr="008C78EF">
              <w:rPr>
                <w:sz w:val="22"/>
              </w:rPr>
              <w:t>Review/lab exp.</w:t>
            </w:r>
          </w:p>
        </w:tc>
        <w:tc>
          <w:tcPr>
            <w:tcW w:w="0" w:type="auto"/>
            <w:vAlign w:val="center"/>
          </w:tcPr>
          <w:p w14:paraId="076D99B4" w14:textId="366F049B"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12AE4D55" w14:textId="5C1074AA" w:rsidR="004C7C5E" w:rsidRPr="008C78EF" w:rsidRDefault="004C7C5E" w:rsidP="004C7C5E">
            <w:pPr>
              <w:spacing w:line="240" w:lineRule="auto"/>
              <w:ind w:left="0" w:firstLine="0"/>
              <w:jc w:val="center"/>
              <w:rPr>
                <w:sz w:val="22"/>
                <w:lang w:val="en-ID"/>
              </w:rPr>
            </w:pPr>
            <w:r w:rsidRPr="008C78EF">
              <w:rPr>
                <w:sz w:val="22"/>
              </w:rPr>
              <w:t>Essential oils (various)</w:t>
            </w:r>
          </w:p>
        </w:tc>
        <w:tc>
          <w:tcPr>
            <w:tcW w:w="0" w:type="auto"/>
            <w:vAlign w:val="center"/>
          </w:tcPr>
          <w:p w14:paraId="43D97F89" w14:textId="7E588D19" w:rsidR="004C7C5E" w:rsidRPr="008C78EF" w:rsidRDefault="004C7C5E" w:rsidP="004C7C5E">
            <w:pPr>
              <w:spacing w:line="240" w:lineRule="auto"/>
              <w:ind w:left="0" w:firstLine="0"/>
              <w:jc w:val="center"/>
              <w:rPr>
                <w:sz w:val="22"/>
                <w:lang w:val="en-ID"/>
              </w:rPr>
            </w:pPr>
            <w:r w:rsidRPr="008C78EF">
              <w:rPr>
                <w:sz w:val="22"/>
              </w:rPr>
              <w:t>5–15</w:t>
            </w:r>
          </w:p>
        </w:tc>
        <w:tc>
          <w:tcPr>
            <w:tcW w:w="0" w:type="auto"/>
            <w:vAlign w:val="center"/>
          </w:tcPr>
          <w:p w14:paraId="09FE7374" w14:textId="2629F524" w:rsidR="004C7C5E" w:rsidRPr="008C78EF" w:rsidRDefault="004C7C5E" w:rsidP="004C7C5E">
            <w:pPr>
              <w:spacing w:line="240" w:lineRule="auto"/>
              <w:ind w:left="0" w:firstLine="0"/>
              <w:jc w:val="center"/>
              <w:rPr>
                <w:sz w:val="22"/>
                <w:lang w:val="en-ID"/>
              </w:rPr>
            </w:pPr>
            <w:r w:rsidRPr="008C78EF">
              <w:rPr>
                <w:sz w:val="22"/>
              </w:rPr>
              <w:t>59.4</w:t>
            </w:r>
          </w:p>
        </w:tc>
        <w:tc>
          <w:tcPr>
            <w:tcW w:w="0" w:type="auto"/>
            <w:vAlign w:val="center"/>
          </w:tcPr>
          <w:p w14:paraId="019FE3F7" w14:textId="32AE1FB3" w:rsidR="004C7C5E" w:rsidRPr="008C78EF" w:rsidRDefault="004C7C5E" w:rsidP="004C7C5E">
            <w:pPr>
              <w:spacing w:line="240" w:lineRule="auto"/>
              <w:ind w:left="0" w:firstLine="0"/>
              <w:jc w:val="center"/>
              <w:rPr>
                <w:sz w:val="22"/>
                <w:lang w:val="en-ID"/>
              </w:rPr>
            </w:pPr>
            <w:r w:rsidRPr="008C78EF">
              <w:rPr>
                <w:sz w:val="22"/>
              </w:rPr>
              <w:t>2.0</w:t>
            </w:r>
          </w:p>
        </w:tc>
        <w:tc>
          <w:tcPr>
            <w:tcW w:w="0" w:type="auto"/>
            <w:vAlign w:val="center"/>
          </w:tcPr>
          <w:p w14:paraId="6DF91E65" w14:textId="5D02E3A7" w:rsidR="004C7C5E" w:rsidRPr="008C78EF" w:rsidRDefault="004C7C5E" w:rsidP="004C7C5E">
            <w:pPr>
              <w:spacing w:line="240" w:lineRule="auto"/>
              <w:ind w:left="0" w:firstLine="0"/>
              <w:jc w:val="center"/>
              <w:rPr>
                <w:sz w:val="22"/>
                <w:lang w:val="en-ID"/>
              </w:rPr>
            </w:pPr>
            <w:r w:rsidRPr="008C78EF">
              <w:rPr>
                <w:sz w:val="22"/>
              </w:rPr>
              <w:t>60</w:t>
            </w:r>
          </w:p>
        </w:tc>
        <w:tc>
          <w:tcPr>
            <w:tcW w:w="0" w:type="auto"/>
            <w:vAlign w:val="center"/>
          </w:tcPr>
          <w:p w14:paraId="090FF438" w14:textId="77777777" w:rsidR="004C7C5E" w:rsidRPr="008C78EF" w:rsidRDefault="004C7C5E" w:rsidP="004C7C5E">
            <w:pPr>
              <w:spacing w:line="240" w:lineRule="auto"/>
              <w:ind w:left="0" w:firstLine="0"/>
              <w:jc w:val="center"/>
              <w:rPr>
                <w:sz w:val="22"/>
                <w:lang w:val="en-ID"/>
              </w:rPr>
            </w:pPr>
            <w:r w:rsidRPr="008C78EF">
              <w:rPr>
                <w:sz w:val="22"/>
              </w:rPr>
              <w:t>Some concerns</w:t>
            </w:r>
          </w:p>
        </w:tc>
      </w:tr>
      <w:tr w:rsidR="004C7C5E" w:rsidRPr="008C78EF" w14:paraId="6A3AF1B8" w14:textId="77777777" w:rsidTr="004C7C5E">
        <w:tc>
          <w:tcPr>
            <w:tcW w:w="2547" w:type="dxa"/>
          </w:tcPr>
          <w:p w14:paraId="03AAFBCF" w14:textId="0EACDB47" w:rsidR="004C7C5E" w:rsidRPr="008C78EF" w:rsidRDefault="004C7C5E" w:rsidP="004C7C5E">
            <w:pPr>
              <w:spacing w:line="240" w:lineRule="auto"/>
              <w:ind w:left="0" w:firstLine="0"/>
              <w:jc w:val="left"/>
              <w:rPr>
                <w:sz w:val="22"/>
                <w:lang w:val="en-ID"/>
              </w:rPr>
            </w:pPr>
            <w:proofErr w:type="spellStart"/>
            <w:r w:rsidRPr="00C20163">
              <w:t>Champakaew</w:t>
            </w:r>
            <w:proofErr w:type="spellEnd"/>
            <w:r w:rsidRPr="00C20163">
              <w:t xml:space="preserve"> et al. (2015)</w:t>
            </w:r>
          </w:p>
        </w:tc>
        <w:tc>
          <w:tcPr>
            <w:tcW w:w="1520" w:type="dxa"/>
            <w:vAlign w:val="center"/>
          </w:tcPr>
          <w:p w14:paraId="518AF529" w14:textId="750449E2" w:rsidR="004C7C5E" w:rsidRPr="008C78EF" w:rsidRDefault="004C7C5E" w:rsidP="004C7C5E">
            <w:pPr>
              <w:spacing w:line="240" w:lineRule="auto"/>
              <w:ind w:left="0" w:firstLine="0"/>
              <w:jc w:val="center"/>
              <w:rPr>
                <w:sz w:val="22"/>
                <w:lang w:val="en-ID"/>
              </w:rPr>
            </w:pPr>
            <w:r w:rsidRPr="008C78EF">
              <w:rPr>
                <w:sz w:val="22"/>
              </w:rPr>
              <w:t>Thailand</w:t>
            </w:r>
          </w:p>
        </w:tc>
        <w:tc>
          <w:tcPr>
            <w:tcW w:w="0" w:type="auto"/>
            <w:vAlign w:val="center"/>
          </w:tcPr>
          <w:p w14:paraId="5AEC123D" w14:textId="77777777" w:rsidR="004C7C5E" w:rsidRPr="008C78EF" w:rsidRDefault="004C7C5E" w:rsidP="004C7C5E">
            <w:pPr>
              <w:spacing w:line="240" w:lineRule="auto"/>
              <w:ind w:left="0" w:firstLine="0"/>
              <w:jc w:val="center"/>
              <w:rPr>
                <w:sz w:val="22"/>
                <w:lang w:val="en-ID"/>
              </w:rPr>
            </w:pPr>
            <w:r w:rsidRPr="008C78EF">
              <w:rPr>
                <w:sz w:val="22"/>
              </w:rPr>
              <w:t>Laboratory RCT</w:t>
            </w:r>
          </w:p>
        </w:tc>
        <w:tc>
          <w:tcPr>
            <w:tcW w:w="0" w:type="auto"/>
            <w:vAlign w:val="center"/>
          </w:tcPr>
          <w:p w14:paraId="2D84A107" w14:textId="409353CB"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54224E7A" w14:textId="77777777" w:rsidR="004C7C5E" w:rsidRPr="008C78EF" w:rsidRDefault="004C7C5E" w:rsidP="004C7C5E">
            <w:pPr>
              <w:spacing w:line="240" w:lineRule="auto"/>
              <w:ind w:left="0" w:firstLine="0"/>
              <w:jc w:val="center"/>
              <w:rPr>
                <w:sz w:val="22"/>
                <w:lang w:val="en-ID"/>
              </w:rPr>
            </w:pPr>
            <w:r w:rsidRPr="008C78EF">
              <w:rPr>
                <w:sz w:val="22"/>
              </w:rPr>
              <w:t>Angelica sinensis EO</w:t>
            </w:r>
          </w:p>
        </w:tc>
        <w:tc>
          <w:tcPr>
            <w:tcW w:w="0" w:type="auto"/>
            <w:vAlign w:val="center"/>
          </w:tcPr>
          <w:p w14:paraId="43297C5B" w14:textId="6F0273C7" w:rsidR="004C7C5E" w:rsidRPr="008C78EF" w:rsidRDefault="004C7C5E" w:rsidP="004C7C5E">
            <w:pPr>
              <w:spacing w:line="240" w:lineRule="auto"/>
              <w:ind w:left="0" w:firstLine="0"/>
              <w:jc w:val="center"/>
              <w:rPr>
                <w:sz w:val="22"/>
                <w:lang w:val="en-ID"/>
              </w:rPr>
            </w:pPr>
            <w:r w:rsidRPr="008C78EF">
              <w:rPr>
                <w:sz w:val="22"/>
              </w:rPr>
              <w:t>5</w:t>
            </w:r>
          </w:p>
        </w:tc>
        <w:tc>
          <w:tcPr>
            <w:tcW w:w="0" w:type="auto"/>
            <w:vAlign w:val="center"/>
          </w:tcPr>
          <w:p w14:paraId="29948753" w14:textId="77777777" w:rsidR="004C7C5E" w:rsidRPr="008C78EF" w:rsidRDefault="004C7C5E" w:rsidP="004C7C5E">
            <w:pPr>
              <w:spacing w:line="240" w:lineRule="auto"/>
              <w:ind w:left="0" w:firstLine="0"/>
              <w:jc w:val="center"/>
              <w:rPr>
                <w:sz w:val="22"/>
                <w:lang w:val="en-ID"/>
              </w:rPr>
            </w:pPr>
            <w:r w:rsidRPr="008C78EF">
              <w:rPr>
                <w:sz w:val="22"/>
              </w:rPr>
              <w:t>84.3</w:t>
            </w:r>
          </w:p>
        </w:tc>
        <w:tc>
          <w:tcPr>
            <w:tcW w:w="0" w:type="auto"/>
            <w:vAlign w:val="center"/>
          </w:tcPr>
          <w:p w14:paraId="421853F1" w14:textId="77777777" w:rsidR="004C7C5E" w:rsidRPr="008C78EF" w:rsidRDefault="004C7C5E" w:rsidP="004C7C5E">
            <w:pPr>
              <w:spacing w:line="240" w:lineRule="auto"/>
              <w:ind w:left="0" w:firstLine="0"/>
              <w:jc w:val="center"/>
              <w:rPr>
                <w:sz w:val="22"/>
                <w:lang w:val="en-ID"/>
              </w:rPr>
            </w:pPr>
            <w:r w:rsidRPr="008C78EF">
              <w:rPr>
                <w:sz w:val="22"/>
              </w:rPr>
              <w:t>4.5</w:t>
            </w:r>
          </w:p>
        </w:tc>
        <w:tc>
          <w:tcPr>
            <w:tcW w:w="0" w:type="auto"/>
            <w:vAlign w:val="center"/>
          </w:tcPr>
          <w:p w14:paraId="3A5927C2" w14:textId="4C207BC0" w:rsidR="004C7C5E" w:rsidRPr="008C78EF" w:rsidRDefault="004C7C5E" w:rsidP="004C7C5E">
            <w:pPr>
              <w:spacing w:line="240" w:lineRule="auto"/>
              <w:ind w:left="0" w:firstLine="0"/>
              <w:jc w:val="center"/>
              <w:rPr>
                <w:sz w:val="22"/>
                <w:lang w:val="en-ID"/>
              </w:rPr>
            </w:pPr>
            <w:r w:rsidRPr="008C78EF">
              <w:rPr>
                <w:sz w:val="22"/>
              </w:rPr>
              <w:t>90</w:t>
            </w:r>
          </w:p>
        </w:tc>
        <w:tc>
          <w:tcPr>
            <w:tcW w:w="0" w:type="auto"/>
            <w:vAlign w:val="center"/>
          </w:tcPr>
          <w:p w14:paraId="095703D7" w14:textId="77777777" w:rsidR="004C7C5E" w:rsidRPr="008C78EF" w:rsidRDefault="004C7C5E" w:rsidP="004C7C5E">
            <w:pPr>
              <w:spacing w:line="240" w:lineRule="auto"/>
              <w:ind w:left="0" w:firstLine="0"/>
              <w:jc w:val="center"/>
              <w:rPr>
                <w:sz w:val="22"/>
                <w:lang w:val="en-ID"/>
              </w:rPr>
            </w:pPr>
            <w:r w:rsidRPr="008C78EF">
              <w:rPr>
                <w:sz w:val="22"/>
              </w:rPr>
              <w:t>Low</w:t>
            </w:r>
          </w:p>
        </w:tc>
      </w:tr>
      <w:tr w:rsidR="004C7C5E" w:rsidRPr="008C78EF" w14:paraId="6BB03436" w14:textId="77777777" w:rsidTr="004C7C5E">
        <w:tc>
          <w:tcPr>
            <w:tcW w:w="2547" w:type="dxa"/>
          </w:tcPr>
          <w:p w14:paraId="72581CE5" w14:textId="72DFAB5B" w:rsidR="004C7C5E" w:rsidRPr="008C78EF" w:rsidRDefault="004C7C5E" w:rsidP="004C7C5E">
            <w:pPr>
              <w:spacing w:line="240" w:lineRule="auto"/>
              <w:ind w:left="0" w:firstLine="0"/>
              <w:jc w:val="left"/>
              <w:rPr>
                <w:sz w:val="22"/>
                <w:lang w:val="en-ID"/>
              </w:rPr>
            </w:pPr>
            <w:r w:rsidRPr="00C20163">
              <w:t>Mitra et al. (2020)</w:t>
            </w:r>
          </w:p>
        </w:tc>
        <w:tc>
          <w:tcPr>
            <w:tcW w:w="1520" w:type="dxa"/>
            <w:vAlign w:val="center"/>
          </w:tcPr>
          <w:p w14:paraId="39598377" w14:textId="019CE65E" w:rsidR="004C7C5E" w:rsidRPr="008C78EF" w:rsidRDefault="004C7C5E" w:rsidP="004C7C5E">
            <w:pPr>
              <w:spacing w:line="240" w:lineRule="auto"/>
              <w:ind w:left="0" w:firstLine="0"/>
              <w:jc w:val="center"/>
              <w:rPr>
                <w:sz w:val="22"/>
                <w:lang w:val="en-ID"/>
              </w:rPr>
            </w:pPr>
            <w:r w:rsidRPr="008C78EF">
              <w:rPr>
                <w:sz w:val="22"/>
              </w:rPr>
              <w:t>USA</w:t>
            </w:r>
          </w:p>
        </w:tc>
        <w:tc>
          <w:tcPr>
            <w:tcW w:w="0" w:type="auto"/>
            <w:vAlign w:val="center"/>
          </w:tcPr>
          <w:p w14:paraId="3A1532E3" w14:textId="7B3E5B4B" w:rsidR="004C7C5E" w:rsidRPr="008C78EF" w:rsidRDefault="004C7C5E" w:rsidP="004C7C5E">
            <w:pPr>
              <w:spacing w:line="240" w:lineRule="auto"/>
              <w:ind w:left="0" w:firstLine="0"/>
              <w:jc w:val="center"/>
              <w:rPr>
                <w:sz w:val="22"/>
                <w:lang w:val="en-ID"/>
              </w:rPr>
            </w:pPr>
            <w:r w:rsidRPr="008C78EF">
              <w:rPr>
                <w:sz w:val="22"/>
              </w:rPr>
              <w:t>Laboratory RCT</w:t>
            </w:r>
          </w:p>
        </w:tc>
        <w:tc>
          <w:tcPr>
            <w:tcW w:w="0" w:type="auto"/>
            <w:vAlign w:val="center"/>
          </w:tcPr>
          <w:p w14:paraId="5A4E1351" w14:textId="22414077"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0047F700" w14:textId="3C52C9C1" w:rsidR="004C7C5E" w:rsidRPr="008C78EF" w:rsidRDefault="004C7C5E" w:rsidP="004C7C5E">
            <w:pPr>
              <w:spacing w:line="240" w:lineRule="auto"/>
              <w:ind w:left="0" w:firstLine="0"/>
              <w:jc w:val="center"/>
              <w:rPr>
                <w:sz w:val="22"/>
                <w:lang w:val="en-ID"/>
              </w:rPr>
            </w:pPr>
            <w:r w:rsidRPr="008C78EF">
              <w:rPr>
                <w:sz w:val="22"/>
              </w:rPr>
              <w:t>EPA 25(B) actives</w:t>
            </w:r>
          </w:p>
        </w:tc>
        <w:tc>
          <w:tcPr>
            <w:tcW w:w="0" w:type="auto"/>
            <w:vAlign w:val="center"/>
          </w:tcPr>
          <w:p w14:paraId="63DB760B" w14:textId="4F12D79D" w:rsidR="004C7C5E" w:rsidRPr="008C78EF" w:rsidRDefault="004C7C5E" w:rsidP="004C7C5E">
            <w:pPr>
              <w:spacing w:line="240" w:lineRule="auto"/>
              <w:ind w:left="0" w:firstLine="0"/>
              <w:jc w:val="center"/>
              <w:rPr>
                <w:sz w:val="22"/>
                <w:lang w:val="en-ID"/>
              </w:rPr>
            </w:pPr>
            <w:r w:rsidRPr="008C78EF">
              <w:rPr>
                <w:sz w:val="22"/>
              </w:rPr>
              <w:t>Various</w:t>
            </w:r>
          </w:p>
        </w:tc>
        <w:tc>
          <w:tcPr>
            <w:tcW w:w="0" w:type="auto"/>
            <w:vAlign w:val="center"/>
          </w:tcPr>
          <w:p w14:paraId="754C62EE" w14:textId="20E68E75" w:rsidR="004C7C5E" w:rsidRPr="008C78EF" w:rsidRDefault="004C7C5E" w:rsidP="004C7C5E">
            <w:pPr>
              <w:spacing w:line="240" w:lineRule="auto"/>
              <w:ind w:left="0" w:firstLine="0"/>
              <w:jc w:val="center"/>
              <w:rPr>
                <w:sz w:val="22"/>
                <w:lang w:val="en-ID"/>
              </w:rPr>
            </w:pPr>
            <w:r w:rsidRPr="008C78EF">
              <w:rPr>
                <w:sz w:val="22"/>
              </w:rPr>
              <w:t>71.0</w:t>
            </w:r>
          </w:p>
        </w:tc>
        <w:tc>
          <w:tcPr>
            <w:tcW w:w="0" w:type="auto"/>
            <w:vAlign w:val="center"/>
          </w:tcPr>
          <w:p w14:paraId="0E7C3202" w14:textId="77777777" w:rsidR="004C7C5E" w:rsidRPr="008C78EF" w:rsidRDefault="004C7C5E" w:rsidP="004C7C5E">
            <w:pPr>
              <w:spacing w:line="240" w:lineRule="auto"/>
              <w:ind w:left="0" w:firstLine="0"/>
              <w:jc w:val="center"/>
              <w:rPr>
                <w:sz w:val="22"/>
                <w:lang w:val="en-ID"/>
              </w:rPr>
            </w:pPr>
            <w:r w:rsidRPr="008C78EF">
              <w:rPr>
                <w:sz w:val="22"/>
              </w:rPr>
              <w:t>3.0</w:t>
            </w:r>
          </w:p>
        </w:tc>
        <w:tc>
          <w:tcPr>
            <w:tcW w:w="0" w:type="auto"/>
            <w:vAlign w:val="center"/>
          </w:tcPr>
          <w:p w14:paraId="4D973FC8" w14:textId="47F3F1F9" w:rsidR="004C7C5E" w:rsidRPr="008C78EF" w:rsidRDefault="004C7C5E" w:rsidP="004C7C5E">
            <w:pPr>
              <w:spacing w:line="240" w:lineRule="auto"/>
              <w:ind w:left="0" w:firstLine="0"/>
              <w:jc w:val="center"/>
              <w:rPr>
                <w:sz w:val="22"/>
                <w:lang w:val="en-ID"/>
              </w:rPr>
            </w:pPr>
            <w:r w:rsidRPr="008C78EF">
              <w:rPr>
                <w:sz w:val="22"/>
              </w:rPr>
              <w:t>85</w:t>
            </w:r>
          </w:p>
        </w:tc>
        <w:tc>
          <w:tcPr>
            <w:tcW w:w="0" w:type="auto"/>
            <w:vAlign w:val="center"/>
          </w:tcPr>
          <w:p w14:paraId="3E76B951" w14:textId="77777777" w:rsidR="004C7C5E" w:rsidRPr="008C78EF" w:rsidRDefault="004C7C5E" w:rsidP="004C7C5E">
            <w:pPr>
              <w:spacing w:line="240" w:lineRule="auto"/>
              <w:ind w:left="0" w:firstLine="0"/>
              <w:jc w:val="center"/>
              <w:rPr>
                <w:sz w:val="22"/>
                <w:lang w:val="en-ID"/>
              </w:rPr>
            </w:pPr>
            <w:r w:rsidRPr="008C78EF">
              <w:rPr>
                <w:sz w:val="22"/>
              </w:rPr>
              <w:t>Low</w:t>
            </w:r>
          </w:p>
        </w:tc>
      </w:tr>
      <w:tr w:rsidR="004C7C5E" w:rsidRPr="008C78EF" w14:paraId="1F58DD7A" w14:textId="77777777" w:rsidTr="004C7C5E">
        <w:tc>
          <w:tcPr>
            <w:tcW w:w="2547" w:type="dxa"/>
          </w:tcPr>
          <w:p w14:paraId="61CFE903" w14:textId="4D2634DE" w:rsidR="004C7C5E" w:rsidRPr="008C78EF" w:rsidRDefault="004C7C5E" w:rsidP="004C7C5E">
            <w:pPr>
              <w:spacing w:line="240" w:lineRule="auto"/>
              <w:ind w:left="0" w:firstLine="0"/>
              <w:jc w:val="left"/>
              <w:rPr>
                <w:sz w:val="22"/>
                <w:lang w:val="en-ID"/>
              </w:rPr>
            </w:pPr>
            <w:proofErr w:type="spellStart"/>
            <w:r w:rsidRPr="00C20163">
              <w:t>Soonwera</w:t>
            </w:r>
            <w:proofErr w:type="spellEnd"/>
            <w:r w:rsidRPr="00C20163">
              <w:t xml:space="preserve"> and </w:t>
            </w:r>
            <w:proofErr w:type="spellStart"/>
            <w:r w:rsidRPr="00C20163">
              <w:t>Phasomkusolsil</w:t>
            </w:r>
            <w:proofErr w:type="spellEnd"/>
            <w:r w:rsidRPr="00C20163">
              <w:t xml:space="preserve"> (2014)</w:t>
            </w:r>
          </w:p>
        </w:tc>
        <w:tc>
          <w:tcPr>
            <w:tcW w:w="1520" w:type="dxa"/>
            <w:vAlign w:val="center"/>
          </w:tcPr>
          <w:p w14:paraId="002AF96D" w14:textId="10273416" w:rsidR="004C7C5E" w:rsidRPr="008C78EF" w:rsidRDefault="004C7C5E" w:rsidP="004C7C5E">
            <w:pPr>
              <w:spacing w:line="240" w:lineRule="auto"/>
              <w:ind w:left="0" w:firstLine="0"/>
              <w:jc w:val="center"/>
              <w:rPr>
                <w:sz w:val="22"/>
                <w:lang w:val="en-ID"/>
              </w:rPr>
            </w:pPr>
            <w:r w:rsidRPr="008C78EF">
              <w:rPr>
                <w:sz w:val="22"/>
              </w:rPr>
              <w:t>Thailand</w:t>
            </w:r>
          </w:p>
        </w:tc>
        <w:tc>
          <w:tcPr>
            <w:tcW w:w="0" w:type="auto"/>
            <w:vAlign w:val="center"/>
          </w:tcPr>
          <w:p w14:paraId="0BAF7C34" w14:textId="77777777" w:rsidR="004C7C5E" w:rsidRPr="008C78EF" w:rsidRDefault="004C7C5E" w:rsidP="004C7C5E">
            <w:pPr>
              <w:spacing w:line="240" w:lineRule="auto"/>
              <w:ind w:left="0" w:firstLine="0"/>
              <w:jc w:val="center"/>
              <w:rPr>
                <w:sz w:val="22"/>
                <w:lang w:val="en-ID"/>
              </w:rPr>
            </w:pPr>
            <w:r w:rsidRPr="008C78EF">
              <w:rPr>
                <w:sz w:val="22"/>
              </w:rPr>
              <w:t>Laboratory exp.</w:t>
            </w:r>
          </w:p>
        </w:tc>
        <w:tc>
          <w:tcPr>
            <w:tcW w:w="0" w:type="auto"/>
            <w:vAlign w:val="center"/>
          </w:tcPr>
          <w:p w14:paraId="663C93CF" w14:textId="4B05F42D"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3CFF47E7" w14:textId="77777777" w:rsidR="004C7C5E" w:rsidRPr="008C78EF" w:rsidRDefault="004C7C5E" w:rsidP="004C7C5E">
            <w:pPr>
              <w:spacing w:line="240" w:lineRule="auto"/>
              <w:ind w:left="0" w:firstLine="0"/>
              <w:jc w:val="center"/>
              <w:rPr>
                <w:sz w:val="22"/>
                <w:lang w:val="en-ID"/>
              </w:rPr>
            </w:pPr>
            <w:r w:rsidRPr="008C78EF">
              <w:rPr>
                <w:sz w:val="22"/>
              </w:rPr>
              <w:t>Thai herbal EOs</w:t>
            </w:r>
          </w:p>
        </w:tc>
        <w:tc>
          <w:tcPr>
            <w:tcW w:w="0" w:type="auto"/>
            <w:vAlign w:val="center"/>
          </w:tcPr>
          <w:p w14:paraId="28764010" w14:textId="3E75476D" w:rsidR="004C7C5E" w:rsidRPr="008C78EF" w:rsidRDefault="004C7C5E" w:rsidP="004C7C5E">
            <w:pPr>
              <w:spacing w:line="240" w:lineRule="auto"/>
              <w:ind w:left="0" w:firstLine="0"/>
              <w:jc w:val="center"/>
              <w:rPr>
                <w:sz w:val="22"/>
                <w:lang w:val="en-ID"/>
              </w:rPr>
            </w:pPr>
            <w:r w:rsidRPr="008C78EF">
              <w:rPr>
                <w:sz w:val="22"/>
              </w:rPr>
              <w:t>10</w:t>
            </w:r>
          </w:p>
        </w:tc>
        <w:tc>
          <w:tcPr>
            <w:tcW w:w="0" w:type="auto"/>
            <w:vAlign w:val="center"/>
          </w:tcPr>
          <w:p w14:paraId="5B8462CE" w14:textId="77777777" w:rsidR="004C7C5E" w:rsidRPr="008C78EF" w:rsidRDefault="004C7C5E" w:rsidP="004C7C5E">
            <w:pPr>
              <w:spacing w:line="240" w:lineRule="auto"/>
              <w:ind w:left="0" w:firstLine="0"/>
              <w:jc w:val="center"/>
              <w:rPr>
                <w:sz w:val="22"/>
                <w:lang w:val="en-ID"/>
              </w:rPr>
            </w:pPr>
            <w:r w:rsidRPr="008C78EF">
              <w:rPr>
                <w:sz w:val="22"/>
              </w:rPr>
              <w:t>76.5</w:t>
            </w:r>
          </w:p>
        </w:tc>
        <w:tc>
          <w:tcPr>
            <w:tcW w:w="0" w:type="auto"/>
            <w:vAlign w:val="center"/>
          </w:tcPr>
          <w:p w14:paraId="00CF4D22" w14:textId="77777777" w:rsidR="004C7C5E" w:rsidRPr="008C78EF" w:rsidRDefault="004C7C5E" w:rsidP="004C7C5E">
            <w:pPr>
              <w:spacing w:line="240" w:lineRule="auto"/>
              <w:ind w:left="0" w:firstLine="0"/>
              <w:jc w:val="center"/>
              <w:rPr>
                <w:sz w:val="22"/>
                <w:lang w:val="en-ID"/>
              </w:rPr>
            </w:pPr>
            <w:r w:rsidRPr="008C78EF">
              <w:rPr>
                <w:sz w:val="22"/>
              </w:rPr>
              <w:t>3.8</w:t>
            </w:r>
          </w:p>
        </w:tc>
        <w:tc>
          <w:tcPr>
            <w:tcW w:w="0" w:type="auto"/>
            <w:vAlign w:val="center"/>
          </w:tcPr>
          <w:p w14:paraId="2BCED217" w14:textId="3441FBB6" w:rsidR="004C7C5E" w:rsidRPr="008C78EF" w:rsidRDefault="004C7C5E" w:rsidP="004C7C5E">
            <w:pPr>
              <w:spacing w:line="240" w:lineRule="auto"/>
              <w:ind w:left="0" w:firstLine="0"/>
              <w:jc w:val="center"/>
              <w:rPr>
                <w:sz w:val="22"/>
                <w:lang w:val="en-ID"/>
              </w:rPr>
            </w:pPr>
            <w:r w:rsidRPr="008C78EF">
              <w:rPr>
                <w:sz w:val="22"/>
              </w:rPr>
              <w:t>55</w:t>
            </w:r>
          </w:p>
        </w:tc>
        <w:tc>
          <w:tcPr>
            <w:tcW w:w="0" w:type="auto"/>
            <w:vAlign w:val="center"/>
          </w:tcPr>
          <w:p w14:paraId="385E93CC" w14:textId="77777777" w:rsidR="004C7C5E" w:rsidRPr="008C78EF" w:rsidRDefault="004C7C5E" w:rsidP="004C7C5E">
            <w:pPr>
              <w:spacing w:line="240" w:lineRule="auto"/>
              <w:ind w:left="0" w:firstLine="0"/>
              <w:jc w:val="center"/>
              <w:rPr>
                <w:sz w:val="22"/>
                <w:lang w:val="en-ID"/>
              </w:rPr>
            </w:pPr>
            <w:r w:rsidRPr="008C78EF">
              <w:rPr>
                <w:sz w:val="22"/>
              </w:rPr>
              <w:t>Some concerns</w:t>
            </w:r>
          </w:p>
        </w:tc>
      </w:tr>
      <w:tr w:rsidR="004C7C5E" w:rsidRPr="008C78EF" w14:paraId="783BC11A" w14:textId="77777777" w:rsidTr="004C7C5E">
        <w:tc>
          <w:tcPr>
            <w:tcW w:w="2547" w:type="dxa"/>
          </w:tcPr>
          <w:p w14:paraId="2F3563BE" w14:textId="6533388A" w:rsidR="004C7C5E" w:rsidRPr="008C78EF" w:rsidRDefault="004C7C5E" w:rsidP="004C7C5E">
            <w:pPr>
              <w:spacing w:line="240" w:lineRule="auto"/>
              <w:ind w:left="0" w:firstLine="0"/>
              <w:jc w:val="left"/>
              <w:rPr>
                <w:sz w:val="22"/>
                <w:lang w:val="en-ID"/>
              </w:rPr>
            </w:pPr>
            <w:proofErr w:type="spellStart"/>
            <w:r w:rsidRPr="00C20163">
              <w:t>Atkovska</w:t>
            </w:r>
            <w:proofErr w:type="spellEnd"/>
            <w:r w:rsidRPr="00C20163">
              <w:t xml:space="preserve"> et al. (2021)</w:t>
            </w:r>
          </w:p>
        </w:tc>
        <w:tc>
          <w:tcPr>
            <w:tcW w:w="1520" w:type="dxa"/>
            <w:vAlign w:val="center"/>
          </w:tcPr>
          <w:p w14:paraId="2E40425F" w14:textId="3B2A6CB4" w:rsidR="004C7C5E" w:rsidRPr="008C78EF" w:rsidRDefault="004C7C5E" w:rsidP="004C7C5E">
            <w:pPr>
              <w:spacing w:line="240" w:lineRule="auto"/>
              <w:ind w:left="0" w:firstLine="0"/>
              <w:jc w:val="center"/>
              <w:rPr>
                <w:sz w:val="22"/>
                <w:lang w:val="en-ID"/>
              </w:rPr>
            </w:pPr>
            <w:r w:rsidRPr="008C78EF">
              <w:rPr>
                <w:sz w:val="22"/>
              </w:rPr>
              <w:t>N. Macedonian</w:t>
            </w:r>
          </w:p>
        </w:tc>
        <w:tc>
          <w:tcPr>
            <w:tcW w:w="0" w:type="auto"/>
            <w:vAlign w:val="center"/>
          </w:tcPr>
          <w:p w14:paraId="723F01E3" w14:textId="77777777" w:rsidR="004C7C5E" w:rsidRPr="008C78EF" w:rsidRDefault="004C7C5E" w:rsidP="004C7C5E">
            <w:pPr>
              <w:spacing w:line="240" w:lineRule="auto"/>
              <w:ind w:left="0" w:firstLine="0"/>
              <w:jc w:val="center"/>
              <w:rPr>
                <w:sz w:val="22"/>
                <w:lang w:val="en-ID"/>
              </w:rPr>
            </w:pPr>
            <w:r w:rsidRPr="008C78EF">
              <w:rPr>
                <w:sz w:val="22"/>
              </w:rPr>
              <w:t>Laboratory exp.</w:t>
            </w:r>
          </w:p>
        </w:tc>
        <w:tc>
          <w:tcPr>
            <w:tcW w:w="0" w:type="auto"/>
            <w:vAlign w:val="center"/>
          </w:tcPr>
          <w:p w14:paraId="76385753" w14:textId="6598F7A0"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6A7B00B6" w14:textId="3860A4D8" w:rsidR="004C7C5E" w:rsidRPr="008C78EF" w:rsidRDefault="004C7C5E" w:rsidP="004C7C5E">
            <w:pPr>
              <w:spacing w:line="240" w:lineRule="auto"/>
              <w:ind w:left="0" w:firstLine="0"/>
              <w:jc w:val="center"/>
              <w:rPr>
                <w:sz w:val="22"/>
                <w:lang w:val="en-ID"/>
              </w:rPr>
            </w:pPr>
            <w:r w:rsidRPr="008C78EF">
              <w:rPr>
                <w:sz w:val="22"/>
              </w:rPr>
              <w:t>Essential oils</w:t>
            </w:r>
          </w:p>
        </w:tc>
        <w:tc>
          <w:tcPr>
            <w:tcW w:w="0" w:type="auto"/>
            <w:vAlign w:val="center"/>
          </w:tcPr>
          <w:p w14:paraId="0BD7462C" w14:textId="6EA0C5A3" w:rsidR="004C7C5E" w:rsidRPr="008C78EF" w:rsidRDefault="004C7C5E" w:rsidP="004C7C5E">
            <w:pPr>
              <w:spacing w:line="240" w:lineRule="auto"/>
              <w:ind w:left="0" w:firstLine="0"/>
              <w:jc w:val="center"/>
              <w:rPr>
                <w:sz w:val="22"/>
                <w:lang w:val="en-ID"/>
              </w:rPr>
            </w:pPr>
            <w:r w:rsidRPr="008C78EF">
              <w:rPr>
                <w:sz w:val="22"/>
              </w:rPr>
              <w:t>10–15</w:t>
            </w:r>
          </w:p>
        </w:tc>
        <w:tc>
          <w:tcPr>
            <w:tcW w:w="0" w:type="auto"/>
            <w:vAlign w:val="center"/>
          </w:tcPr>
          <w:p w14:paraId="5CABC9B8" w14:textId="28CAEFE2" w:rsidR="004C7C5E" w:rsidRPr="008C78EF" w:rsidRDefault="004C7C5E" w:rsidP="004C7C5E">
            <w:pPr>
              <w:spacing w:line="240" w:lineRule="auto"/>
              <w:ind w:left="0" w:firstLine="0"/>
              <w:jc w:val="center"/>
              <w:rPr>
                <w:sz w:val="22"/>
                <w:lang w:val="en-ID"/>
              </w:rPr>
            </w:pPr>
            <w:r w:rsidRPr="008C78EF">
              <w:rPr>
                <w:sz w:val="22"/>
              </w:rPr>
              <w:t>65.2</w:t>
            </w:r>
          </w:p>
        </w:tc>
        <w:tc>
          <w:tcPr>
            <w:tcW w:w="0" w:type="auto"/>
            <w:vAlign w:val="center"/>
          </w:tcPr>
          <w:p w14:paraId="4566797A" w14:textId="0C6179B6" w:rsidR="004C7C5E" w:rsidRPr="008C78EF" w:rsidRDefault="004C7C5E" w:rsidP="004C7C5E">
            <w:pPr>
              <w:spacing w:line="240" w:lineRule="auto"/>
              <w:ind w:left="0" w:firstLine="0"/>
              <w:jc w:val="center"/>
              <w:rPr>
                <w:sz w:val="22"/>
                <w:lang w:val="en-ID"/>
              </w:rPr>
            </w:pPr>
            <w:r w:rsidRPr="008C78EF">
              <w:rPr>
                <w:sz w:val="22"/>
              </w:rPr>
              <w:t>2.5</w:t>
            </w:r>
          </w:p>
        </w:tc>
        <w:tc>
          <w:tcPr>
            <w:tcW w:w="0" w:type="auto"/>
            <w:vAlign w:val="center"/>
          </w:tcPr>
          <w:p w14:paraId="074F0ACD" w14:textId="1286EEF8" w:rsidR="004C7C5E" w:rsidRPr="008C78EF" w:rsidRDefault="004C7C5E" w:rsidP="004C7C5E">
            <w:pPr>
              <w:spacing w:line="240" w:lineRule="auto"/>
              <w:ind w:left="0" w:firstLine="0"/>
              <w:jc w:val="center"/>
              <w:rPr>
                <w:sz w:val="22"/>
                <w:lang w:val="en-ID"/>
              </w:rPr>
            </w:pPr>
            <w:r w:rsidRPr="008C78EF">
              <w:rPr>
                <w:sz w:val="22"/>
              </w:rPr>
              <w:t>40</w:t>
            </w:r>
          </w:p>
        </w:tc>
        <w:tc>
          <w:tcPr>
            <w:tcW w:w="0" w:type="auto"/>
            <w:vAlign w:val="center"/>
          </w:tcPr>
          <w:p w14:paraId="7E5E06E7" w14:textId="77777777" w:rsidR="004C7C5E" w:rsidRPr="008C78EF" w:rsidRDefault="004C7C5E" w:rsidP="004C7C5E">
            <w:pPr>
              <w:spacing w:line="240" w:lineRule="auto"/>
              <w:ind w:left="0" w:firstLine="0"/>
              <w:jc w:val="center"/>
              <w:rPr>
                <w:sz w:val="22"/>
                <w:lang w:val="en-ID"/>
              </w:rPr>
            </w:pPr>
            <w:r w:rsidRPr="008C78EF">
              <w:rPr>
                <w:sz w:val="22"/>
              </w:rPr>
              <w:t>High</w:t>
            </w:r>
          </w:p>
        </w:tc>
      </w:tr>
      <w:tr w:rsidR="004C7C5E" w:rsidRPr="008C78EF" w14:paraId="59378BCE" w14:textId="77777777" w:rsidTr="004C7C5E">
        <w:tc>
          <w:tcPr>
            <w:tcW w:w="2547" w:type="dxa"/>
          </w:tcPr>
          <w:p w14:paraId="276C05F2" w14:textId="00CAA4AC" w:rsidR="004C7C5E" w:rsidRPr="008C78EF" w:rsidRDefault="004C7C5E" w:rsidP="004C7C5E">
            <w:pPr>
              <w:spacing w:line="240" w:lineRule="auto"/>
              <w:ind w:left="0" w:firstLine="0"/>
              <w:jc w:val="left"/>
              <w:rPr>
                <w:sz w:val="22"/>
                <w:lang w:val="en-ID"/>
              </w:rPr>
            </w:pPr>
            <w:r w:rsidRPr="00C20163">
              <w:lastRenderedPageBreak/>
              <w:t>Campbell and Gries (2010)</w:t>
            </w:r>
          </w:p>
        </w:tc>
        <w:tc>
          <w:tcPr>
            <w:tcW w:w="1520" w:type="dxa"/>
            <w:vAlign w:val="center"/>
          </w:tcPr>
          <w:p w14:paraId="762CE65C" w14:textId="74FC3594" w:rsidR="004C7C5E" w:rsidRPr="008C78EF" w:rsidRDefault="004C7C5E" w:rsidP="004C7C5E">
            <w:pPr>
              <w:spacing w:line="240" w:lineRule="auto"/>
              <w:ind w:left="0" w:firstLine="0"/>
              <w:jc w:val="center"/>
              <w:rPr>
                <w:sz w:val="22"/>
                <w:lang w:val="en-ID"/>
              </w:rPr>
            </w:pPr>
            <w:r w:rsidRPr="008C78EF">
              <w:rPr>
                <w:sz w:val="22"/>
              </w:rPr>
              <w:t>Canada</w:t>
            </w:r>
          </w:p>
        </w:tc>
        <w:tc>
          <w:tcPr>
            <w:tcW w:w="0" w:type="auto"/>
            <w:vAlign w:val="center"/>
          </w:tcPr>
          <w:p w14:paraId="338E4245" w14:textId="0AA075A4" w:rsidR="004C7C5E" w:rsidRPr="008C78EF" w:rsidRDefault="004C7C5E" w:rsidP="004C7C5E">
            <w:pPr>
              <w:spacing w:line="240" w:lineRule="auto"/>
              <w:ind w:left="0" w:firstLine="0"/>
              <w:jc w:val="center"/>
              <w:rPr>
                <w:sz w:val="22"/>
                <w:lang w:val="en-ID"/>
              </w:rPr>
            </w:pPr>
            <w:r w:rsidRPr="008C78EF">
              <w:rPr>
                <w:sz w:val="22"/>
              </w:rPr>
              <w:t>Laboratory exp.</w:t>
            </w:r>
          </w:p>
        </w:tc>
        <w:tc>
          <w:tcPr>
            <w:tcW w:w="0" w:type="auto"/>
            <w:vAlign w:val="center"/>
          </w:tcPr>
          <w:p w14:paraId="73912BCD" w14:textId="48CDC641"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234A5667" w14:textId="193B95DD" w:rsidR="004C7C5E" w:rsidRPr="008C78EF" w:rsidRDefault="004C7C5E" w:rsidP="004C7C5E">
            <w:pPr>
              <w:spacing w:line="240" w:lineRule="auto"/>
              <w:ind w:left="0" w:firstLine="0"/>
              <w:jc w:val="center"/>
              <w:rPr>
                <w:sz w:val="22"/>
                <w:lang w:val="en-ID"/>
              </w:rPr>
            </w:pPr>
            <w:r w:rsidRPr="008C78EF">
              <w:rPr>
                <w:sz w:val="22"/>
              </w:rPr>
              <w:t>Soybean oil</w:t>
            </w:r>
          </w:p>
        </w:tc>
        <w:tc>
          <w:tcPr>
            <w:tcW w:w="0" w:type="auto"/>
            <w:vAlign w:val="center"/>
          </w:tcPr>
          <w:p w14:paraId="75E17BDD" w14:textId="1DF1087E" w:rsidR="004C7C5E" w:rsidRPr="008C78EF" w:rsidRDefault="004C7C5E" w:rsidP="004C7C5E">
            <w:pPr>
              <w:spacing w:line="240" w:lineRule="auto"/>
              <w:ind w:left="0" w:firstLine="0"/>
              <w:jc w:val="center"/>
              <w:rPr>
                <w:sz w:val="22"/>
                <w:lang w:val="en-ID"/>
              </w:rPr>
            </w:pPr>
            <w:r w:rsidRPr="008C78EF">
              <w:rPr>
                <w:sz w:val="22"/>
              </w:rPr>
              <w:t>100</w:t>
            </w:r>
          </w:p>
        </w:tc>
        <w:tc>
          <w:tcPr>
            <w:tcW w:w="0" w:type="auto"/>
            <w:vAlign w:val="center"/>
          </w:tcPr>
          <w:p w14:paraId="6659D44E" w14:textId="42DF8F02" w:rsidR="004C7C5E" w:rsidRPr="008C78EF" w:rsidRDefault="004C7C5E" w:rsidP="004C7C5E">
            <w:pPr>
              <w:spacing w:line="240" w:lineRule="auto"/>
              <w:ind w:left="0" w:firstLine="0"/>
              <w:jc w:val="center"/>
              <w:rPr>
                <w:sz w:val="22"/>
                <w:lang w:val="en-ID"/>
              </w:rPr>
            </w:pPr>
            <w:r w:rsidRPr="008C78EF">
              <w:rPr>
                <w:sz w:val="22"/>
              </w:rPr>
              <w:t>48.9</w:t>
            </w:r>
          </w:p>
        </w:tc>
        <w:tc>
          <w:tcPr>
            <w:tcW w:w="0" w:type="auto"/>
            <w:vAlign w:val="center"/>
          </w:tcPr>
          <w:p w14:paraId="1F329A77" w14:textId="157E1346" w:rsidR="004C7C5E" w:rsidRPr="008C78EF" w:rsidRDefault="004C7C5E" w:rsidP="004C7C5E">
            <w:pPr>
              <w:spacing w:line="240" w:lineRule="auto"/>
              <w:ind w:left="0" w:firstLine="0"/>
              <w:jc w:val="center"/>
              <w:rPr>
                <w:sz w:val="22"/>
                <w:lang w:val="en-ID"/>
              </w:rPr>
            </w:pPr>
            <w:r w:rsidRPr="008C78EF">
              <w:rPr>
                <w:sz w:val="22"/>
              </w:rPr>
              <w:t>1.5</w:t>
            </w:r>
          </w:p>
        </w:tc>
        <w:tc>
          <w:tcPr>
            <w:tcW w:w="0" w:type="auto"/>
            <w:vAlign w:val="center"/>
          </w:tcPr>
          <w:p w14:paraId="735C90CF" w14:textId="77777777" w:rsidR="004C7C5E" w:rsidRPr="008C78EF" w:rsidRDefault="004C7C5E" w:rsidP="004C7C5E">
            <w:pPr>
              <w:spacing w:line="240" w:lineRule="auto"/>
              <w:ind w:left="0" w:firstLine="0"/>
              <w:jc w:val="center"/>
              <w:rPr>
                <w:sz w:val="22"/>
                <w:lang w:val="en-ID"/>
              </w:rPr>
            </w:pPr>
            <w:r w:rsidRPr="008C78EF">
              <w:rPr>
                <w:sz w:val="22"/>
              </w:rPr>
              <w:t>60</w:t>
            </w:r>
          </w:p>
        </w:tc>
        <w:tc>
          <w:tcPr>
            <w:tcW w:w="0" w:type="auto"/>
            <w:vAlign w:val="center"/>
          </w:tcPr>
          <w:p w14:paraId="412C3D46" w14:textId="77777777" w:rsidR="004C7C5E" w:rsidRPr="008C78EF" w:rsidRDefault="004C7C5E" w:rsidP="004C7C5E">
            <w:pPr>
              <w:spacing w:line="240" w:lineRule="auto"/>
              <w:ind w:left="0" w:firstLine="0"/>
              <w:jc w:val="center"/>
              <w:rPr>
                <w:sz w:val="22"/>
                <w:lang w:val="en-ID"/>
              </w:rPr>
            </w:pPr>
            <w:r w:rsidRPr="008C78EF">
              <w:rPr>
                <w:sz w:val="22"/>
              </w:rPr>
              <w:t>Some concerns</w:t>
            </w:r>
          </w:p>
        </w:tc>
      </w:tr>
      <w:tr w:rsidR="004C7C5E" w:rsidRPr="008C78EF" w14:paraId="1CE84E6D" w14:textId="77777777" w:rsidTr="004C7C5E">
        <w:tc>
          <w:tcPr>
            <w:tcW w:w="2547" w:type="dxa"/>
          </w:tcPr>
          <w:p w14:paraId="42FB54D2" w14:textId="4478A63B" w:rsidR="004C7C5E" w:rsidRPr="008C78EF" w:rsidRDefault="004C7C5E" w:rsidP="004C7C5E">
            <w:pPr>
              <w:spacing w:line="240" w:lineRule="auto"/>
              <w:ind w:left="0" w:firstLine="0"/>
              <w:jc w:val="left"/>
              <w:rPr>
                <w:sz w:val="22"/>
                <w:lang w:val="en-ID"/>
              </w:rPr>
            </w:pPr>
            <w:r w:rsidRPr="00C20163">
              <w:t>Zulfikar et al. (2019)</w:t>
            </w:r>
          </w:p>
        </w:tc>
        <w:tc>
          <w:tcPr>
            <w:tcW w:w="1520" w:type="dxa"/>
            <w:vAlign w:val="center"/>
          </w:tcPr>
          <w:p w14:paraId="3EF1E736" w14:textId="0F15B267" w:rsidR="004C7C5E" w:rsidRPr="008C78EF" w:rsidRDefault="004C7C5E" w:rsidP="004C7C5E">
            <w:pPr>
              <w:spacing w:line="240" w:lineRule="auto"/>
              <w:ind w:left="0" w:firstLine="0"/>
              <w:jc w:val="center"/>
              <w:rPr>
                <w:sz w:val="22"/>
                <w:lang w:val="en-ID"/>
              </w:rPr>
            </w:pPr>
            <w:r w:rsidRPr="008C78EF">
              <w:rPr>
                <w:sz w:val="22"/>
              </w:rPr>
              <w:t>Indonesia</w:t>
            </w:r>
          </w:p>
        </w:tc>
        <w:tc>
          <w:tcPr>
            <w:tcW w:w="0" w:type="auto"/>
            <w:vAlign w:val="center"/>
          </w:tcPr>
          <w:p w14:paraId="613FE42C" w14:textId="4E69DA15" w:rsidR="004C7C5E" w:rsidRPr="008C78EF" w:rsidRDefault="004C7C5E" w:rsidP="004C7C5E">
            <w:pPr>
              <w:spacing w:line="240" w:lineRule="auto"/>
              <w:ind w:left="0" w:firstLine="0"/>
              <w:jc w:val="center"/>
              <w:rPr>
                <w:sz w:val="22"/>
                <w:lang w:val="en-ID"/>
              </w:rPr>
            </w:pPr>
            <w:r w:rsidRPr="008C78EF">
              <w:rPr>
                <w:sz w:val="22"/>
              </w:rPr>
              <w:t>Laboratory exp.</w:t>
            </w:r>
          </w:p>
        </w:tc>
        <w:tc>
          <w:tcPr>
            <w:tcW w:w="0" w:type="auto"/>
            <w:vAlign w:val="center"/>
          </w:tcPr>
          <w:p w14:paraId="6B2158DA" w14:textId="4DE0281A"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795AA079" w14:textId="2B6F4A6F" w:rsidR="004C7C5E" w:rsidRPr="008C78EF" w:rsidRDefault="004C7C5E" w:rsidP="004C7C5E">
            <w:pPr>
              <w:spacing w:line="240" w:lineRule="auto"/>
              <w:ind w:left="0" w:firstLine="0"/>
              <w:jc w:val="center"/>
              <w:rPr>
                <w:sz w:val="22"/>
                <w:lang w:val="en-ID"/>
              </w:rPr>
            </w:pPr>
            <w:r w:rsidRPr="008C78EF">
              <w:rPr>
                <w:sz w:val="22"/>
              </w:rPr>
              <w:t>Lemongrass extract</w:t>
            </w:r>
          </w:p>
        </w:tc>
        <w:tc>
          <w:tcPr>
            <w:tcW w:w="0" w:type="auto"/>
            <w:vAlign w:val="center"/>
          </w:tcPr>
          <w:p w14:paraId="24CB36C6" w14:textId="678747C2" w:rsidR="004C7C5E" w:rsidRPr="008C78EF" w:rsidRDefault="004C7C5E" w:rsidP="004C7C5E">
            <w:pPr>
              <w:spacing w:line="240" w:lineRule="auto"/>
              <w:ind w:left="0" w:firstLine="0"/>
              <w:jc w:val="center"/>
              <w:rPr>
                <w:sz w:val="22"/>
                <w:lang w:val="en-ID"/>
              </w:rPr>
            </w:pPr>
            <w:r w:rsidRPr="008C78EF">
              <w:rPr>
                <w:sz w:val="22"/>
              </w:rPr>
              <w:t>Various</w:t>
            </w:r>
          </w:p>
        </w:tc>
        <w:tc>
          <w:tcPr>
            <w:tcW w:w="0" w:type="auto"/>
            <w:vAlign w:val="center"/>
          </w:tcPr>
          <w:p w14:paraId="2301044D" w14:textId="4BD8C999" w:rsidR="004C7C5E" w:rsidRPr="008C78EF" w:rsidRDefault="004C7C5E" w:rsidP="004C7C5E">
            <w:pPr>
              <w:spacing w:line="240" w:lineRule="auto"/>
              <w:ind w:left="0" w:firstLine="0"/>
              <w:jc w:val="center"/>
              <w:rPr>
                <w:sz w:val="22"/>
                <w:lang w:val="en-ID"/>
              </w:rPr>
            </w:pPr>
            <w:r w:rsidRPr="008C78EF">
              <w:rPr>
                <w:sz w:val="22"/>
              </w:rPr>
              <w:t>52.3</w:t>
            </w:r>
          </w:p>
        </w:tc>
        <w:tc>
          <w:tcPr>
            <w:tcW w:w="0" w:type="auto"/>
            <w:vAlign w:val="center"/>
          </w:tcPr>
          <w:p w14:paraId="790EC48D" w14:textId="56BAD08B" w:rsidR="004C7C5E" w:rsidRPr="008C78EF" w:rsidRDefault="004C7C5E" w:rsidP="004C7C5E">
            <w:pPr>
              <w:spacing w:line="240" w:lineRule="auto"/>
              <w:ind w:left="0" w:firstLine="0"/>
              <w:jc w:val="center"/>
              <w:rPr>
                <w:sz w:val="22"/>
                <w:lang w:val="en-ID"/>
              </w:rPr>
            </w:pPr>
            <w:r w:rsidRPr="008C78EF">
              <w:rPr>
                <w:sz w:val="22"/>
              </w:rPr>
              <w:t>1.7</w:t>
            </w:r>
          </w:p>
        </w:tc>
        <w:tc>
          <w:tcPr>
            <w:tcW w:w="0" w:type="auto"/>
            <w:vAlign w:val="center"/>
          </w:tcPr>
          <w:p w14:paraId="46975979" w14:textId="57DF35CB" w:rsidR="004C7C5E" w:rsidRPr="008C78EF" w:rsidRDefault="004C7C5E" w:rsidP="004C7C5E">
            <w:pPr>
              <w:spacing w:line="240" w:lineRule="auto"/>
              <w:ind w:left="0" w:firstLine="0"/>
              <w:jc w:val="center"/>
              <w:rPr>
                <w:sz w:val="22"/>
                <w:lang w:val="en-ID"/>
              </w:rPr>
            </w:pPr>
            <w:r w:rsidRPr="008C78EF">
              <w:rPr>
                <w:sz w:val="22"/>
              </w:rPr>
              <w:t>50</w:t>
            </w:r>
          </w:p>
        </w:tc>
        <w:tc>
          <w:tcPr>
            <w:tcW w:w="0" w:type="auto"/>
            <w:vAlign w:val="center"/>
          </w:tcPr>
          <w:p w14:paraId="3750415D" w14:textId="77777777" w:rsidR="004C7C5E" w:rsidRPr="008C78EF" w:rsidRDefault="004C7C5E" w:rsidP="004C7C5E">
            <w:pPr>
              <w:spacing w:line="240" w:lineRule="auto"/>
              <w:ind w:left="0" w:firstLine="0"/>
              <w:jc w:val="center"/>
              <w:rPr>
                <w:sz w:val="22"/>
                <w:lang w:val="en-ID"/>
              </w:rPr>
            </w:pPr>
            <w:r w:rsidRPr="008C78EF">
              <w:rPr>
                <w:sz w:val="22"/>
              </w:rPr>
              <w:t>High</w:t>
            </w:r>
          </w:p>
        </w:tc>
      </w:tr>
      <w:tr w:rsidR="004C7C5E" w:rsidRPr="008C78EF" w14:paraId="48D97548" w14:textId="77777777" w:rsidTr="004C7C5E">
        <w:tc>
          <w:tcPr>
            <w:tcW w:w="2547" w:type="dxa"/>
          </w:tcPr>
          <w:p w14:paraId="17156392" w14:textId="584AC054" w:rsidR="004C7C5E" w:rsidRPr="008C78EF" w:rsidRDefault="004C7C5E" w:rsidP="004C7C5E">
            <w:pPr>
              <w:spacing w:line="240" w:lineRule="auto"/>
              <w:ind w:left="0" w:firstLine="0"/>
              <w:jc w:val="left"/>
              <w:rPr>
                <w:sz w:val="22"/>
                <w:lang w:val="en-ID"/>
              </w:rPr>
            </w:pPr>
            <w:r w:rsidRPr="00C20163">
              <w:t>Jobe et al. (2024)</w:t>
            </w:r>
          </w:p>
        </w:tc>
        <w:tc>
          <w:tcPr>
            <w:tcW w:w="1520" w:type="dxa"/>
            <w:vAlign w:val="center"/>
          </w:tcPr>
          <w:p w14:paraId="2A99A5D1" w14:textId="6722EC2A" w:rsidR="004C7C5E" w:rsidRPr="008C78EF" w:rsidRDefault="004C7C5E" w:rsidP="004C7C5E">
            <w:pPr>
              <w:spacing w:line="240" w:lineRule="auto"/>
              <w:ind w:left="0" w:firstLine="0"/>
              <w:jc w:val="center"/>
              <w:rPr>
                <w:sz w:val="22"/>
                <w:lang w:val="en-ID"/>
              </w:rPr>
            </w:pPr>
            <w:r w:rsidRPr="008C78EF">
              <w:rPr>
                <w:sz w:val="22"/>
              </w:rPr>
              <w:t>USA</w:t>
            </w:r>
          </w:p>
        </w:tc>
        <w:tc>
          <w:tcPr>
            <w:tcW w:w="0" w:type="auto"/>
            <w:vAlign w:val="center"/>
          </w:tcPr>
          <w:p w14:paraId="637B0B3B" w14:textId="41CAE4D8" w:rsidR="004C7C5E" w:rsidRPr="008C78EF" w:rsidRDefault="004C7C5E" w:rsidP="004C7C5E">
            <w:pPr>
              <w:spacing w:line="240" w:lineRule="auto"/>
              <w:ind w:left="0" w:firstLine="0"/>
              <w:jc w:val="center"/>
              <w:rPr>
                <w:sz w:val="22"/>
                <w:lang w:val="en-ID"/>
              </w:rPr>
            </w:pPr>
            <w:r w:rsidRPr="008C78EF">
              <w:rPr>
                <w:sz w:val="22"/>
              </w:rPr>
              <w:t>Laboratory RCT</w:t>
            </w:r>
          </w:p>
        </w:tc>
        <w:tc>
          <w:tcPr>
            <w:tcW w:w="0" w:type="auto"/>
            <w:vAlign w:val="center"/>
          </w:tcPr>
          <w:p w14:paraId="026ABB24" w14:textId="1FBA074A" w:rsidR="004C7C5E" w:rsidRPr="008C78EF" w:rsidRDefault="004C7C5E" w:rsidP="004C7C5E">
            <w:pPr>
              <w:spacing w:line="240" w:lineRule="auto"/>
              <w:ind w:left="0" w:firstLine="0"/>
              <w:jc w:val="center"/>
              <w:rPr>
                <w:sz w:val="22"/>
                <w:lang w:val="en-ID"/>
              </w:rPr>
            </w:pPr>
            <w:r w:rsidRPr="008C78EF">
              <w:rPr>
                <w:sz w:val="22"/>
              </w:rPr>
              <w:t>Synthetic</w:t>
            </w:r>
          </w:p>
        </w:tc>
        <w:tc>
          <w:tcPr>
            <w:tcW w:w="0" w:type="auto"/>
            <w:vAlign w:val="center"/>
          </w:tcPr>
          <w:p w14:paraId="539A0C59" w14:textId="2A175A8B" w:rsidR="004C7C5E" w:rsidRPr="008C78EF" w:rsidRDefault="004C7C5E" w:rsidP="004C7C5E">
            <w:pPr>
              <w:spacing w:line="240" w:lineRule="auto"/>
              <w:ind w:left="0" w:firstLine="0"/>
              <w:jc w:val="center"/>
              <w:rPr>
                <w:sz w:val="22"/>
                <w:lang w:val="en-ID"/>
              </w:rPr>
            </w:pPr>
            <w:r w:rsidRPr="008C78EF">
              <w:rPr>
                <w:sz w:val="22"/>
              </w:rPr>
              <w:t>Electric field (</w:t>
            </w:r>
            <w:proofErr w:type="spellStart"/>
            <w:r w:rsidRPr="008C78EF">
              <w:rPr>
                <w:sz w:val="22"/>
              </w:rPr>
              <w:t>transfluthrin</w:t>
            </w:r>
            <w:proofErr w:type="spellEnd"/>
            <w:r w:rsidRPr="008C78EF">
              <w:rPr>
                <w:sz w:val="22"/>
              </w:rPr>
              <w:t>)</w:t>
            </w:r>
          </w:p>
        </w:tc>
        <w:tc>
          <w:tcPr>
            <w:tcW w:w="0" w:type="auto"/>
            <w:vAlign w:val="center"/>
          </w:tcPr>
          <w:p w14:paraId="57D89BFB" w14:textId="3EB66D09" w:rsidR="004C7C5E" w:rsidRPr="008C78EF" w:rsidRDefault="004C7C5E" w:rsidP="004C7C5E">
            <w:pPr>
              <w:spacing w:line="240" w:lineRule="auto"/>
              <w:ind w:left="0" w:firstLine="0"/>
              <w:jc w:val="center"/>
              <w:rPr>
                <w:sz w:val="22"/>
                <w:lang w:val="en-ID"/>
              </w:rPr>
            </w:pPr>
            <w:r w:rsidRPr="008C78EF">
              <w:rPr>
                <w:sz w:val="22"/>
              </w:rPr>
              <w:t>N/A</w:t>
            </w:r>
          </w:p>
        </w:tc>
        <w:tc>
          <w:tcPr>
            <w:tcW w:w="0" w:type="auto"/>
            <w:vAlign w:val="center"/>
          </w:tcPr>
          <w:p w14:paraId="2BE4E15F" w14:textId="7781D339" w:rsidR="004C7C5E" w:rsidRPr="008C78EF" w:rsidRDefault="004C7C5E" w:rsidP="004C7C5E">
            <w:pPr>
              <w:spacing w:line="240" w:lineRule="auto"/>
              <w:ind w:left="0" w:firstLine="0"/>
              <w:jc w:val="center"/>
              <w:rPr>
                <w:sz w:val="22"/>
                <w:lang w:val="en-ID"/>
              </w:rPr>
            </w:pPr>
            <w:r w:rsidRPr="008C78EF">
              <w:rPr>
                <w:sz w:val="22"/>
              </w:rPr>
              <w:t>85.0</w:t>
            </w:r>
          </w:p>
        </w:tc>
        <w:tc>
          <w:tcPr>
            <w:tcW w:w="0" w:type="auto"/>
            <w:vAlign w:val="center"/>
          </w:tcPr>
          <w:p w14:paraId="06A6D6A7" w14:textId="4A91338F" w:rsidR="004C7C5E" w:rsidRPr="008C78EF" w:rsidRDefault="004C7C5E" w:rsidP="004C7C5E">
            <w:pPr>
              <w:spacing w:line="240" w:lineRule="auto"/>
              <w:ind w:left="0" w:firstLine="0"/>
              <w:jc w:val="center"/>
              <w:rPr>
                <w:sz w:val="22"/>
                <w:lang w:val="en-ID"/>
              </w:rPr>
            </w:pPr>
            <w:r w:rsidRPr="008C78EF">
              <w:rPr>
                <w:sz w:val="22"/>
              </w:rPr>
              <w:t>5.0</w:t>
            </w:r>
          </w:p>
        </w:tc>
        <w:tc>
          <w:tcPr>
            <w:tcW w:w="0" w:type="auto"/>
            <w:vAlign w:val="center"/>
          </w:tcPr>
          <w:p w14:paraId="49856FAD" w14:textId="77777777" w:rsidR="004C7C5E" w:rsidRPr="008C78EF" w:rsidRDefault="004C7C5E" w:rsidP="004C7C5E">
            <w:pPr>
              <w:spacing w:line="240" w:lineRule="auto"/>
              <w:ind w:left="0" w:firstLine="0"/>
              <w:jc w:val="center"/>
              <w:rPr>
                <w:sz w:val="22"/>
                <w:lang w:val="en-ID"/>
              </w:rPr>
            </w:pPr>
            <w:r w:rsidRPr="008C78EF">
              <w:rPr>
                <w:sz w:val="22"/>
              </w:rPr>
              <w:t>70</w:t>
            </w:r>
          </w:p>
        </w:tc>
        <w:tc>
          <w:tcPr>
            <w:tcW w:w="0" w:type="auto"/>
            <w:vAlign w:val="center"/>
          </w:tcPr>
          <w:p w14:paraId="1F1A23BB" w14:textId="77777777" w:rsidR="004C7C5E" w:rsidRPr="008C78EF" w:rsidRDefault="004C7C5E" w:rsidP="004C7C5E">
            <w:pPr>
              <w:spacing w:line="240" w:lineRule="auto"/>
              <w:ind w:left="0" w:firstLine="0"/>
              <w:jc w:val="center"/>
              <w:rPr>
                <w:sz w:val="22"/>
                <w:lang w:val="en-ID"/>
              </w:rPr>
            </w:pPr>
            <w:r w:rsidRPr="008C78EF">
              <w:rPr>
                <w:sz w:val="22"/>
              </w:rPr>
              <w:t>Low</w:t>
            </w:r>
          </w:p>
        </w:tc>
      </w:tr>
      <w:tr w:rsidR="004C7C5E" w:rsidRPr="008C78EF" w14:paraId="782DB770" w14:textId="77777777" w:rsidTr="004C7C5E">
        <w:tc>
          <w:tcPr>
            <w:tcW w:w="2547" w:type="dxa"/>
          </w:tcPr>
          <w:p w14:paraId="59751569" w14:textId="7B4971A9" w:rsidR="004C7C5E" w:rsidRPr="008C78EF" w:rsidRDefault="004C7C5E" w:rsidP="004C7C5E">
            <w:pPr>
              <w:spacing w:line="240" w:lineRule="auto"/>
              <w:ind w:left="0" w:firstLine="0"/>
              <w:jc w:val="left"/>
              <w:rPr>
                <w:sz w:val="22"/>
                <w:lang w:val="en-ID"/>
              </w:rPr>
            </w:pPr>
            <w:r w:rsidRPr="00C20163">
              <w:t>Ahebwa et al. (2024)</w:t>
            </w:r>
          </w:p>
        </w:tc>
        <w:tc>
          <w:tcPr>
            <w:tcW w:w="152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7C5E" w:rsidRPr="007B4662" w14:paraId="1C137CC2" w14:textId="77777777">
              <w:trPr>
                <w:tblCellSpacing w:w="15" w:type="dxa"/>
              </w:trPr>
              <w:tc>
                <w:tcPr>
                  <w:tcW w:w="0" w:type="auto"/>
                  <w:vAlign w:val="center"/>
                  <w:hideMark/>
                </w:tcPr>
                <w:p w14:paraId="40C336A0" w14:textId="77777777" w:rsidR="004C7C5E" w:rsidRPr="007B4662" w:rsidRDefault="004C7C5E" w:rsidP="004C7C5E">
                  <w:pPr>
                    <w:spacing w:line="240" w:lineRule="auto"/>
                    <w:ind w:left="0" w:firstLine="0"/>
                    <w:jc w:val="center"/>
                    <w:rPr>
                      <w:sz w:val="22"/>
                      <w:lang w:val="en-ID"/>
                    </w:rPr>
                  </w:pPr>
                </w:p>
              </w:tc>
            </w:tr>
          </w:tbl>
          <w:p w14:paraId="32A5CFC8" w14:textId="77777777" w:rsidR="004C7C5E" w:rsidRPr="007B4662" w:rsidRDefault="004C7C5E" w:rsidP="004C7C5E">
            <w:pPr>
              <w:spacing w:line="240" w:lineRule="auto"/>
              <w:ind w:left="0" w:firstLine="0"/>
              <w:jc w:val="center"/>
              <w:rPr>
                <w:vanish/>
                <w:sz w:val="22"/>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
            </w:tblGrid>
            <w:tr w:rsidR="004C7C5E" w:rsidRPr="007B4662" w14:paraId="71198A9F" w14:textId="77777777">
              <w:trPr>
                <w:tblCellSpacing w:w="15" w:type="dxa"/>
              </w:trPr>
              <w:tc>
                <w:tcPr>
                  <w:tcW w:w="0" w:type="auto"/>
                  <w:vAlign w:val="center"/>
                  <w:hideMark/>
                </w:tcPr>
                <w:p w14:paraId="1E20F311" w14:textId="77777777" w:rsidR="004C7C5E" w:rsidRPr="007B4662" w:rsidRDefault="004C7C5E" w:rsidP="004C7C5E">
                  <w:pPr>
                    <w:spacing w:line="240" w:lineRule="auto"/>
                    <w:ind w:left="0" w:firstLine="0"/>
                    <w:jc w:val="center"/>
                    <w:rPr>
                      <w:sz w:val="22"/>
                      <w:lang w:val="en-ID"/>
                    </w:rPr>
                  </w:pPr>
                  <w:r w:rsidRPr="007B4662">
                    <w:rPr>
                      <w:sz w:val="22"/>
                      <w:lang w:val="en-ID"/>
                    </w:rPr>
                    <w:t>Thailand</w:t>
                  </w:r>
                </w:p>
              </w:tc>
            </w:tr>
          </w:tbl>
          <w:p w14:paraId="7BC33734" w14:textId="7DBC6D8A" w:rsidR="004C7C5E" w:rsidRPr="008C78EF" w:rsidRDefault="004C7C5E" w:rsidP="004C7C5E">
            <w:pPr>
              <w:spacing w:line="240" w:lineRule="auto"/>
              <w:ind w:left="0" w:firstLine="0"/>
              <w:jc w:val="center"/>
              <w:rPr>
                <w:sz w:val="22"/>
                <w:lang w:val="en-ID"/>
              </w:rPr>
            </w:pPr>
          </w:p>
        </w:tc>
        <w:tc>
          <w:tcPr>
            <w:tcW w:w="0" w:type="auto"/>
            <w:vAlign w:val="center"/>
          </w:tcPr>
          <w:p w14:paraId="0B29D2D6" w14:textId="0AB19F3F" w:rsidR="004C7C5E" w:rsidRPr="008C78EF" w:rsidRDefault="004C7C5E" w:rsidP="004C7C5E">
            <w:pPr>
              <w:spacing w:line="240" w:lineRule="auto"/>
              <w:ind w:left="0" w:firstLine="0"/>
              <w:jc w:val="center"/>
              <w:rPr>
                <w:sz w:val="22"/>
                <w:lang w:val="en-ID"/>
              </w:rPr>
            </w:pPr>
            <w:proofErr w:type="spellStart"/>
            <w:r w:rsidRPr="008C78EF">
              <w:rPr>
                <w:sz w:val="22"/>
              </w:rPr>
              <w:t>Semifield</w:t>
            </w:r>
            <w:proofErr w:type="spellEnd"/>
            <w:r w:rsidRPr="008C78EF">
              <w:rPr>
                <w:sz w:val="22"/>
              </w:rPr>
              <w:t xml:space="preserve"> RCT</w:t>
            </w:r>
          </w:p>
        </w:tc>
        <w:tc>
          <w:tcPr>
            <w:tcW w:w="0" w:type="auto"/>
            <w:vAlign w:val="center"/>
          </w:tcPr>
          <w:p w14:paraId="5E8A027B" w14:textId="5B36DD2C" w:rsidR="004C7C5E" w:rsidRPr="008C78EF" w:rsidRDefault="004C7C5E" w:rsidP="004C7C5E">
            <w:pPr>
              <w:spacing w:line="240" w:lineRule="auto"/>
              <w:ind w:left="0" w:firstLine="0"/>
              <w:jc w:val="center"/>
              <w:rPr>
                <w:sz w:val="22"/>
                <w:lang w:val="en-ID"/>
              </w:rPr>
            </w:pPr>
            <w:r w:rsidRPr="008C78EF">
              <w:rPr>
                <w:sz w:val="22"/>
              </w:rPr>
              <w:t>Synthetic</w:t>
            </w:r>
          </w:p>
        </w:tc>
        <w:tc>
          <w:tcPr>
            <w:tcW w:w="0" w:type="auto"/>
            <w:vAlign w:val="center"/>
          </w:tcPr>
          <w:p w14:paraId="6F8DFF00" w14:textId="5CF95565" w:rsidR="004C7C5E" w:rsidRPr="008C78EF" w:rsidRDefault="004C7C5E" w:rsidP="004C7C5E">
            <w:pPr>
              <w:spacing w:line="240" w:lineRule="auto"/>
              <w:ind w:left="0" w:firstLine="0"/>
              <w:jc w:val="center"/>
              <w:rPr>
                <w:sz w:val="22"/>
                <w:lang w:val="en-ID"/>
              </w:rPr>
            </w:pPr>
            <w:proofErr w:type="spellStart"/>
            <w:r w:rsidRPr="008C78EF">
              <w:rPr>
                <w:sz w:val="22"/>
              </w:rPr>
              <w:t>Transfluthrin</w:t>
            </w:r>
            <w:proofErr w:type="spellEnd"/>
            <w:r w:rsidRPr="008C78EF">
              <w:rPr>
                <w:sz w:val="22"/>
              </w:rPr>
              <w:t>-treated cloth</w:t>
            </w:r>
          </w:p>
        </w:tc>
        <w:tc>
          <w:tcPr>
            <w:tcW w:w="0" w:type="auto"/>
            <w:vAlign w:val="center"/>
          </w:tcPr>
          <w:p w14:paraId="357C866E" w14:textId="56BA9CC3" w:rsidR="004C7C5E" w:rsidRPr="008C78EF" w:rsidRDefault="004C7C5E" w:rsidP="004C7C5E">
            <w:pPr>
              <w:spacing w:line="240" w:lineRule="auto"/>
              <w:ind w:left="0" w:firstLine="0"/>
              <w:jc w:val="center"/>
              <w:rPr>
                <w:sz w:val="22"/>
                <w:lang w:val="en-ID"/>
              </w:rPr>
            </w:pPr>
            <w:r w:rsidRPr="008C78EF">
              <w:rPr>
                <w:sz w:val="22"/>
              </w:rPr>
              <w:t>N/A</w:t>
            </w:r>
          </w:p>
        </w:tc>
        <w:tc>
          <w:tcPr>
            <w:tcW w:w="0" w:type="auto"/>
            <w:vAlign w:val="center"/>
          </w:tcPr>
          <w:p w14:paraId="053E054D" w14:textId="501CCCD7" w:rsidR="004C7C5E" w:rsidRPr="008C78EF" w:rsidRDefault="004C7C5E" w:rsidP="004C7C5E">
            <w:pPr>
              <w:spacing w:line="240" w:lineRule="auto"/>
              <w:ind w:left="0" w:firstLine="0"/>
              <w:jc w:val="center"/>
              <w:rPr>
                <w:sz w:val="22"/>
                <w:lang w:val="en-ID"/>
              </w:rPr>
            </w:pPr>
            <w:r w:rsidRPr="008C78EF">
              <w:rPr>
                <w:sz w:val="22"/>
              </w:rPr>
              <w:t>88.6</w:t>
            </w:r>
          </w:p>
        </w:tc>
        <w:tc>
          <w:tcPr>
            <w:tcW w:w="0" w:type="auto"/>
            <w:vAlign w:val="center"/>
          </w:tcPr>
          <w:p w14:paraId="375E1E8F" w14:textId="77777777" w:rsidR="004C7C5E" w:rsidRPr="008C78EF" w:rsidRDefault="004C7C5E" w:rsidP="004C7C5E">
            <w:pPr>
              <w:spacing w:line="240" w:lineRule="auto"/>
              <w:ind w:left="0" w:firstLine="0"/>
              <w:jc w:val="center"/>
              <w:rPr>
                <w:sz w:val="22"/>
                <w:lang w:val="en-ID"/>
              </w:rPr>
            </w:pPr>
            <w:r w:rsidRPr="008C78EF">
              <w:rPr>
                <w:sz w:val="22"/>
              </w:rPr>
              <w:t>5.5</w:t>
            </w:r>
          </w:p>
        </w:tc>
        <w:tc>
          <w:tcPr>
            <w:tcW w:w="0" w:type="auto"/>
            <w:vAlign w:val="center"/>
          </w:tcPr>
          <w:p w14:paraId="30C727A5" w14:textId="7BEB3270" w:rsidR="004C7C5E" w:rsidRPr="008C78EF" w:rsidRDefault="004C7C5E" w:rsidP="004C7C5E">
            <w:pPr>
              <w:spacing w:line="240" w:lineRule="auto"/>
              <w:ind w:left="0" w:firstLine="0"/>
              <w:jc w:val="center"/>
              <w:rPr>
                <w:sz w:val="22"/>
                <w:lang w:val="en-ID"/>
              </w:rPr>
            </w:pPr>
            <w:r w:rsidRPr="008C78EF">
              <w:rPr>
                <w:sz w:val="22"/>
              </w:rPr>
              <w:t>110</w:t>
            </w:r>
          </w:p>
        </w:tc>
        <w:tc>
          <w:tcPr>
            <w:tcW w:w="0" w:type="auto"/>
            <w:vAlign w:val="center"/>
          </w:tcPr>
          <w:p w14:paraId="6348BAA8" w14:textId="77777777" w:rsidR="004C7C5E" w:rsidRPr="008C78EF" w:rsidRDefault="004C7C5E" w:rsidP="004C7C5E">
            <w:pPr>
              <w:spacing w:line="240" w:lineRule="auto"/>
              <w:ind w:left="0" w:firstLine="0"/>
              <w:jc w:val="center"/>
              <w:rPr>
                <w:sz w:val="22"/>
                <w:lang w:val="en-ID"/>
              </w:rPr>
            </w:pPr>
            <w:r w:rsidRPr="008C78EF">
              <w:rPr>
                <w:sz w:val="22"/>
              </w:rPr>
              <w:t>Low</w:t>
            </w:r>
          </w:p>
        </w:tc>
      </w:tr>
      <w:tr w:rsidR="004C7C5E" w:rsidRPr="008C78EF" w14:paraId="54C1BAFA" w14:textId="77777777" w:rsidTr="004C7C5E">
        <w:tc>
          <w:tcPr>
            <w:tcW w:w="2547" w:type="dxa"/>
          </w:tcPr>
          <w:p w14:paraId="0CE33FEC" w14:textId="7AEBF12C" w:rsidR="004C7C5E" w:rsidRPr="008C78EF" w:rsidRDefault="004C7C5E" w:rsidP="004C7C5E">
            <w:pPr>
              <w:spacing w:line="240" w:lineRule="auto"/>
              <w:ind w:left="0" w:firstLine="0"/>
              <w:jc w:val="left"/>
              <w:rPr>
                <w:sz w:val="22"/>
                <w:lang w:val="en-ID"/>
              </w:rPr>
            </w:pPr>
            <w:r w:rsidRPr="00C20163">
              <w:t>Dilly et al. (2023)</w:t>
            </w:r>
          </w:p>
        </w:tc>
        <w:tc>
          <w:tcPr>
            <w:tcW w:w="1520" w:type="dxa"/>
            <w:vAlign w:val="center"/>
          </w:tcPr>
          <w:p w14:paraId="0517FA82" w14:textId="7A08BD3B" w:rsidR="004C7C5E" w:rsidRPr="008C78EF" w:rsidRDefault="004C7C5E" w:rsidP="004C7C5E">
            <w:pPr>
              <w:spacing w:line="240" w:lineRule="auto"/>
              <w:ind w:left="0" w:firstLine="0"/>
              <w:jc w:val="center"/>
              <w:rPr>
                <w:sz w:val="22"/>
                <w:lang w:val="en-ID"/>
              </w:rPr>
            </w:pPr>
            <w:r w:rsidRPr="008C78EF">
              <w:rPr>
                <w:sz w:val="22"/>
              </w:rPr>
              <w:t>Brazil</w:t>
            </w:r>
          </w:p>
        </w:tc>
        <w:tc>
          <w:tcPr>
            <w:tcW w:w="0" w:type="auto"/>
            <w:vAlign w:val="center"/>
          </w:tcPr>
          <w:p w14:paraId="03F2026E" w14:textId="3C507D31" w:rsidR="004C7C5E" w:rsidRPr="008C78EF" w:rsidRDefault="004C7C5E" w:rsidP="004C7C5E">
            <w:pPr>
              <w:spacing w:line="240" w:lineRule="auto"/>
              <w:ind w:left="0" w:firstLine="0"/>
              <w:jc w:val="center"/>
              <w:rPr>
                <w:sz w:val="22"/>
                <w:lang w:val="en-ID"/>
              </w:rPr>
            </w:pPr>
            <w:r w:rsidRPr="008C78EF">
              <w:rPr>
                <w:sz w:val="22"/>
              </w:rPr>
              <w:t>Laboratory exp.</w:t>
            </w:r>
          </w:p>
        </w:tc>
        <w:tc>
          <w:tcPr>
            <w:tcW w:w="0" w:type="auto"/>
            <w:vAlign w:val="center"/>
          </w:tcPr>
          <w:p w14:paraId="7653E816" w14:textId="76DF84E8"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0BFB81B1" w14:textId="77FABCC0" w:rsidR="004C7C5E" w:rsidRPr="008C78EF" w:rsidRDefault="004C7C5E" w:rsidP="004C7C5E">
            <w:pPr>
              <w:spacing w:line="240" w:lineRule="auto"/>
              <w:ind w:left="0" w:firstLine="0"/>
              <w:jc w:val="center"/>
              <w:rPr>
                <w:sz w:val="22"/>
                <w:lang w:val="en-ID"/>
              </w:rPr>
            </w:pPr>
            <w:r w:rsidRPr="008C78EF">
              <w:rPr>
                <w:sz w:val="22"/>
              </w:rPr>
              <w:t>Plant biomaterials</w:t>
            </w:r>
          </w:p>
        </w:tc>
        <w:tc>
          <w:tcPr>
            <w:tcW w:w="0" w:type="auto"/>
            <w:vAlign w:val="center"/>
          </w:tcPr>
          <w:p w14:paraId="4AAB13C7" w14:textId="69281758" w:rsidR="004C7C5E" w:rsidRPr="008C78EF" w:rsidRDefault="004C7C5E" w:rsidP="004C7C5E">
            <w:pPr>
              <w:spacing w:line="240" w:lineRule="auto"/>
              <w:ind w:left="0" w:firstLine="0"/>
              <w:jc w:val="center"/>
              <w:rPr>
                <w:sz w:val="22"/>
                <w:lang w:val="en-ID"/>
              </w:rPr>
            </w:pPr>
            <w:r w:rsidRPr="008C78EF">
              <w:rPr>
                <w:sz w:val="22"/>
              </w:rPr>
              <w:t>Various</w:t>
            </w:r>
          </w:p>
        </w:tc>
        <w:tc>
          <w:tcPr>
            <w:tcW w:w="0" w:type="auto"/>
            <w:vAlign w:val="center"/>
          </w:tcPr>
          <w:p w14:paraId="2022A724" w14:textId="42148613" w:rsidR="004C7C5E" w:rsidRPr="008C78EF" w:rsidRDefault="004C7C5E" w:rsidP="004C7C5E">
            <w:pPr>
              <w:spacing w:line="240" w:lineRule="auto"/>
              <w:ind w:left="0" w:firstLine="0"/>
              <w:jc w:val="center"/>
              <w:rPr>
                <w:sz w:val="22"/>
                <w:lang w:val="en-ID"/>
              </w:rPr>
            </w:pPr>
            <w:r w:rsidRPr="008C78EF">
              <w:rPr>
                <w:sz w:val="22"/>
              </w:rPr>
              <w:t>69.1</w:t>
            </w:r>
          </w:p>
        </w:tc>
        <w:tc>
          <w:tcPr>
            <w:tcW w:w="0" w:type="auto"/>
            <w:vAlign w:val="center"/>
          </w:tcPr>
          <w:p w14:paraId="6C72CE7E" w14:textId="28687174" w:rsidR="004C7C5E" w:rsidRPr="008C78EF" w:rsidRDefault="004C7C5E" w:rsidP="004C7C5E">
            <w:pPr>
              <w:spacing w:line="240" w:lineRule="auto"/>
              <w:ind w:left="0" w:firstLine="0"/>
              <w:jc w:val="center"/>
              <w:rPr>
                <w:sz w:val="22"/>
                <w:lang w:val="en-ID"/>
              </w:rPr>
            </w:pPr>
            <w:r w:rsidRPr="008C78EF">
              <w:rPr>
                <w:sz w:val="22"/>
              </w:rPr>
              <w:t>2.9</w:t>
            </w:r>
          </w:p>
        </w:tc>
        <w:tc>
          <w:tcPr>
            <w:tcW w:w="0" w:type="auto"/>
            <w:vAlign w:val="center"/>
          </w:tcPr>
          <w:p w14:paraId="0B689D61" w14:textId="49D52DDB" w:rsidR="004C7C5E" w:rsidRPr="008C78EF" w:rsidRDefault="004C7C5E" w:rsidP="004C7C5E">
            <w:pPr>
              <w:spacing w:line="240" w:lineRule="auto"/>
              <w:ind w:left="0" w:firstLine="0"/>
              <w:jc w:val="center"/>
              <w:rPr>
                <w:sz w:val="22"/>
                <w:lang w:val="en-ID"/>
              </w:rPr>
            </w:pPr>
            <w:r w:rsidRPr="008C78EF">
              <w:rPr>
                <w:sz w:val="22"/>
              </w:rPr>
              <w:t>65</w:t>
            </w:r>
          </w:p>
        </w:tc>
        <w:tc>
          <w:tcPr>
            <w:tcW w:w="0" w:type="auto"/>
            <w:vAlign w:val="center"/>
          </w:tcPr>
          <w:p w14:paraId="476A5167" w14:textId="77777777" w:rsidR="004C7C5E" w:rsidRPr="008C78EF" w:rsidRDefault="004C7C5E" w:rsidP="004C7C5E">
            <w:pPr>
              <w:spacing w:line="240" w:lineRule="auto"/>
              <w:ind w:left="0" w:firstLine="0"/>
              <w:jc w:val="center"/>
              <w:rPr>
                <w:sz w:val="22"/>
                <w:lang w:val="en-ID"/>
              </w:rPr>
            </w:pPr>
            <w:r w:rsidRPr="008C78EF">
              <w:rPr>
                <w:sz w:val="22"/>
              </w:rPr>
              <w:t>Some concerns</w:t>
            </w:r>
          </w:p>
        </w:tc>
      </w:tr>
      <w:tr w:rsidR="004C7C5E" w:rsidRPr="008C78EF" w14:paraId="23977718" w14:textId="77777777" w:rsidTr="004C7C5E">
        <w:tc>
          <w:tcPr>
            <w:tcW w:w="2547" w:type="dxa"/>
          </w:tcPr>
          <w:p w14:paraId="272EEB81" w14:textId="5CE6D47F" w:rsidR="004C7C5E" w:rsidRPr="008C78EF" w:rsidRDefault="004C7C5E" w:rsidP="004C7C5E">
            <w:pPr>
              <w:spacing w:line="240" w:lineRule="auto"/>
              <w:ind w:left="0" w:firstLine="0"/>
              <w:jc w:val="left"/>
              <w:rPr>
                <w:sz w:val="22"/>
                <w:lang w:val="en-ID"/>
              </w:rPr>
            </w:pPr>
            <w:r w:rsidRPr="00C20163">
              <w:t>de Araujo Neto et al. (2025)</w:t>
            </w:r>
          </w:p>
        </w:tc>
        <w:tc>
          <w:tcPr>
            <w:tcW w:w="1520" w:type="dxa"/>
            <w:vAlign w:val="center"/>
          </w:tcPr>
          <w:p w14:paraId="4E0D6FCE" w14:textId="2953571A" w:rsidR="004C7C5E" w:rsidRPr="008C78EF" w:rsidRDefault="004C7C5E" w:rsidP="004C7C5E">
            <w:pPr>
              <w:spacing w:line="240" w:lineRule="auto"/>
              <w:ind w:left="0" w:firstLine="0"/>
              <w:jc w:val="center"/>
              <w:rPr>
                <w:sz w:val="22"/>
                <w:lang w:val="en-ID"/>
              </w:rPr>
            </w:pPr>
            <w:r w:rsidRPr="008C78EF">
              <w:rPr>
                <w:sz w:val="22"/>
              </w:rPr>
              <w:t>Brazil</w:t>
            </w:r>
          </w:p>
        </w:tc>
        <w:tc>
          <w:tcPr>
            <w:tcW w:w="0" w:type="auto"/>
            <w:vAlign w:val="center"/>
          </w:tcPr>
          <w:p w14:paraId="748717A9" w14:textId="7D415509" w:rsidR="004C7C5E" w:rsidRPr="008C78EF" w:rsidRDefault="004C7C5E" w:rsidP="004C7C5E">
            <w:pPr>
              <w:spacing w:line="240" w:lineRule="auto"/>
              <w:ind w:left="0" w:firstLine="0"/>
              <w:jc w:val="center"/>
              <w:rPr>
                <w:sz w:val="22"/>
                <w:lang w:val="en-ID"/>
              </w:rPr>
            </w:pPr>
            <w:r w:rsidRPr="008C78EF">
              <w:rPr>
                <w:sz w:val="22"/>
              </w:rPr>
              <w:t>Laboratory RCT</w:t>
            </w:r>
          </w:p>
        </w:tc>
        <w:tc>
          <w:tcPr>
            <w:tcW w:w="0" w:type="auto"/>
            <w:vAlign w:val="center"/>
          </w:tcPr>
          <w:p w14:paraId="7DA3A8D3" w14:textId="4E683D3E"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0A909F5E" w14:textId="100260D9" w:rsidR="004C7C5E" w:rsidRPr="008C78EF" w:rsidRDefault="004C7C5E" w:rsidP="004C7C5E">
            <w:pPr>
              <w:spacing w:line="240" w:lineRule="auto"/>
              <w:ind w:left="0" w:firstLine="0"/>
              <w:jc w:val="center"/>
              <w:rPr>
                <w:sz w:val="22"/>
                <w:lang w:val="en-ID"/>
              </w:rPr>
            </w:pPr>
            <w:r w:rsidRPr="008C78EF">
              <w:rPr>
                <w:sz w:val="22"/>
              </w:rPr>
              <w:t>Novel plant compound</w:t>
            </w:r>
          </w:p>
        </w:tc>
        <w:tc>
          <w:tcPr>
            <w:tcW w:w="0" w:type="auto"/>
            <w:vAlign w:val="center"/>
          </w:tcPr>
          <w:p w14:paraId="693E7E3C" w14:textId="464A18D5" w:rsidR="004C7C5E" w:rsidRPr="008C78EF" w:rsidRDefault="004C7C5E" w:rsidP="004C7C5E">
            <w:pPr>
              <w:spacing w:line="240" w:lineRule="auto"/>
              <w:ind w:left="0" w:firstLine="0"/>
              <w:jc w:val="center"/>
              <w:rPr>
                <w:sz w:val="22"/>
                <w:lang w:val="en-ID"/>
              </w:rPr>
            </w:pPr>
            <w:r w:rsidRPr="008C78EF">
              <w:rPr>
                <w:sz w:val="22"/>
              </w:rPr>
              <w:t>N/A</w:t>
            </w:r>
          </w:p>
        </w:tc>
        <w:tc>
          <w:tcPr>
            <w:tcW w:w="0" w:type="auto"/>
            <w:vAlign w:val="center"/>
          </w:tcPr>
          <w:p w14:paraId="1D7DC0A1" w14:textId="23A77F78" w:rsidR="004C7C5E" w:rsidRPr="008C78EF" w:rsidRDefault="004C7C5E" w:rsidP="004C7C5E">
            <w:pPr>
              <w:spacing w:line="240" w:lineRule="auto"/>
              <w:ind w:left="0" w:firstLine="0"/>
              <w:jc w:val="center"/>
              <w:rPr>
                <w:sz w:val="22"/>
                <w:lang w:val="en-ID"/>
              </w:rPr>
            </w:pPr>
            <w:r w:rsidRPr="008C78EF">
              <w:rPr>
                <w:sz w:val="22"/>
              </w:rPr>
              <w:t>73.8</w:t>
            </w:r>
          </w:p>
        </w:tc>
        <w:tc>
          <w:tcPr>
            <w:tcW w:w="0" w:type="auto"/>
            <w:vAlign w:val="center"/>
          </w:tcPr>
          <w:p w14:paraId="7C53AB7D" w14:textId="6BD1DB22" w:rsidR="004C7C5E" w:rsidRPr="008C78EF" w:rsidRDefault="004C7C5E" w:rsidP="004C7C5E">
            <w:pPr>
              <w:spacing w:line="240" w:lineRule="auto"/>
              <w:ind w:left="0" w:firstLine="0"/>
              <w:jc w:val="center"/>
              <w:rPr>
                <w:sz w:val="22"/>
                <w:lang w:val="en-ID"/>
              </w:rPr>
            </w:pPr>
            <w:r w:rsidRPr="008C78EF">
              <w:rPr>
                <w:sz w:val="22"/>
              </w:rPr>
              <w:t>3.3</w:t>
            </w:r>
          </w:p>
        </w:tc>
        <w:tc>
          <w:tcPr>
            <w:tcW w:w="0" w:type="auto"/>
            <w:vAlign w:val="center"/>
          </w:tcPr>
          <w:p w14:paraId="30E6D3CC" w14:textId="6CD09E8F" w:rsidR="004C7C5E" w:rsidRPr="008C78EF" w:rsidRDefault="004C7C5E" w:rsidP="004C7C5E">
            <w:pPr>
              <w:spacing w:line="240" w:lineRule="auto"/>
              <w:ind w:left="0" w:firstLine="0"/>
              <w:jc w:val="center"/>
              <w:rPr>
                <w:sz w:val="22"/>
                <w:lang w:val="en-ID"/>
              </w:rPr>
            </w:pPr>
            <w:r w:rsidRPr="008C78EF">
              <w:rPr>
                <w:sz w:val="22"/>
              </w:rPr>
              <w:t>55</w:t>
            </w:r>
          </w:p>
        </w:tc>
        <w:tc>
          <w:tcPr>
            <w:tcW w:w="0" w:type="auto"/>
            <w:vAlign w:val="center"/>
          </w:tcPr>
          <w:p w14:paraId="2257F67A" w14:textId="77777777" w:rsidR="004C7C5E" w:rsidRPr="008C78EF" w:rsidRDefault="004C7C5E" w:rsidP="004C7C5E">
            <w:pPr>
              <w:spacing w:line="240" w:lineRule="auto"/>
              <w:ind w:left="0" w:firstLine="0"/>
              <w:jc w:val="center"/>
              <w:rPr>
                <w:sz w:val="22"/>
                <w:lang w:val="en-ID"/>
              </w:rPr>
            </w:pPr>
            <w:r w:rsidRPr="008C78EF">
              <w:rPr>
                <w:sz w:val="22"/>
              </w:rPr>
              <w:t>Low</w:t>
            </w:r>
          </w:p>
        </w:tc>
      </w:tr>
      <w:tr w:rsidR="004C7C5E" w:rsidRPr="008C78EF" w14:paraId="5485579F" w14:textId="77777777" w:rsidTr="004C7C5E">
        <w:tc>
          <w:tcPr>
            <w:tcW w:w="2547" w:type="dxa"/>
          </w:tcPr>
          <w:p w14:paraId="04C0A638" w14:textId="3AB684EE" w:rsidR="004C7C5E" w:rsidRPr="008C78EF" w:rsidRDefault="004C7C5E" w:rsidP="004C7C5E">
            <w:pPr>
              <w:spacing w:line="240" w:lineRule="auto"/>
              <w:ind w:left="0" w:firstLine="0"/>
              <w:jc w:val="left"/>
              <w:rPr>
                <w:sz w:val="22"/>
                <w:lang w:val="en-ID"/>
              </w:rPr>
            </w:pPr>
            <w:r w:rsidRPr="00C20163">
              <w:t>Omondi et al. (2019)</w:t>
            </w:r>
          </w:p>
        </w:tc>
        <w:tc>
          <w:tcPr>
            <w:tcW w:w="1520" w:type="dxa"/>
            <w:vAlign w:val="center"/>
          </w:tcPr>
          <w:p w14:paraId="6DB5654B" w14:textId="1DB522CE" w:rsidR="004C7C5E" w:rsidRPr="008C78EF" w:rsidRDefault="004C7C5E" w:rsidP="004C7C5E">
            <w:pPr>
              <w:spacing w:line="240" w:lineRule="auto"/>
              <w:ind w:left="0" w:firstLine="0"/>
              <w:jc w:val="center"/>
              <w:rPr>
                <w:sz w:val="22"/>
                <w:lang w:val="en-ID"/>
              </w:rPr>
            </w:pPr>
            <w:r w:rsidRPr="008C78EF">
              <w:rPr>
                <w:sz w:val="22"/>
              </w:rPr>
              <w:t>Kenya</w:t>
            </w:r>
          </w:p>
        </w:tc>
        <w:tc>
          <w:tcPr>
            <w:tcW w:w="0" w:type="auto"/>
            <w:vAlign w:val="center"/>
          </w:tcPr>
          <w:p w14:paraId="62FBDBDD" w14:textId="49050171" w:rsidR="004C7C5E" w:rsidRPr="008C78EF" w:rsidRDefault="004C7C5E" w:rsidP="004C7C5E">
            <w:pPr>
              <w:spacing w:line="240" w:lineRule="auto"/>
              <w:ind w:left="0" w:firstLine="0"/>
              <w:jc w:val="center"/>
              <w:rPr>
                <w:sz w:val="22"/>
                <w:lang w:val="en-ID"/>
              </w:rPr>
            </w:pPr>
            <w:r w:rsidRPr="008C78EF">
              <w:rPr>
                <w:sz w:val="22"/>
              </w:rPr>
              <w:t>Field exp.</w:t>
            </w:r>
          </w:p>
        </w:tc>
        <w:tc>
          <w:tcPr>
            <w:tcW w:w="0" w:type="auto"/>
            <w:vAlign w:val="center"/>
          </w:tcPr>
          <w:p w14:paraId="732EA398" w14:textId="60152643"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5F46F727" w14:textId="2669CCDB" w:rsidR="004C7C5E" w:rsidRPr="008C78EF" w:rsidRDefault="004C7C5E" w:rsidP="004C7C5E">
            <w:pPr>
              <w:spacing w:line="240" w:lineRule="auto"/>
              <w:ind w:left="0" w:firstLine="0"/>
              <w:jc w:val="center"/>
              <w:rPr>
                <w:sz w:val="22"/>
                <w:lang w:val="en-ID"/>
              </w:rPr>
            </w:pPr>
            <w:r w:rsidRPr="008C78EF">
              <w:rPr>
                <w:sz w:val="22"/>
              </w:rPr>
              <w:t>Plant-derived odorants</w:t>
            </w:r>
          </w:p>
        </w:tc>
        <w:tc>
          <w:tcPr>
            <w:tcW w:w="0" w:type="auto"/>
            <w:vAlign w:val="center"/>
          </w:tcPr>
          <w:p w14:paraId="4084739A" w14:textId="43E4B258" w:rsidR="004C7C5E" w:rsidRPr="008C78EF" w:rsidRDefault="004C7C5E" w:rsidP="004C7C5E">
            <w:pPr>
              <w:spacing w:line="240" w:lineRule="auto"/>
              <w:ind w:left="0" w:firstLine="0"/>
              <w:jc w:val="center"/>
              <w:rPr>
                <w:sz w:val="22"/>
                <w:lang w:val="en-ID"/>
              </w:rPr>
            </w:pPr>
            <w:r w:rsidRPr="008C78EF">
              <w:rPr>
                <w:sz w:val="22"/>
              </w:rPr>
              <w:t>Various</w:t>
            </w:r>
          </w:p>
        </w:tc>
        <w:tc>
          <w:tcPr>
            <w:tcW w:w="0" w:type="auto"/>
            <w:vAlign w:val="center"/>
          </w:tcPr>
          <w:p w14:paraId="3453AC05" w14:textId="379AAA11" w:rsidR="004C7C5E" w:rsidRPr="008C78EF" w:rsidRDefault="004C7C5E" w:rsidP="004C7C5E">
            <w:pPr>
              <w:spacing w:line="240" w:lineRule="auto"/>
              <w:ind w:left="0" w:firstLine="0"/>
              <w:jc w:val="center"/>
              <w:rPr>
                <w:sz w:val="22"/>
                <w:lang w:val="en-ID"/>
              </w:rPr>
            </w:pPr>
            <w:r w:rsidRPr="008C78EF">
              <w:rPr>
                <w:sz w:val="22"/>
              </w:rPr>
              <w:t>58.6</w:t>
            </w:r>
          </w:p>
        </w:tc>
        <w:tc>
          <w:tcPr>
            <w:tcW w:w="0" w:type="auto"/>
            <w:vAlign w:val="center"/>
          </w:tcPr>
          <w:p w14:paraId="08FB03D4" w14:textId="437B2EAF" w:rsidR="004C7C5E" w:rsidRPr="008C78EF" w:rsidRDefault="004C7C5E" w:rsidP="004C7C5E">
            <w:pPr>
              <w:spacing w:line="240" w:lineRule="auto"/>
              <w:ind w:left="0" w:firstLine="0"/>
              <w:jc w:val="center"/>
              <w:rPr>
                <w:sz w:val="22"/>
                <w:lang w:val="en-ID"/>
              </w:rPr>
            </w:pPr>
            <w:r w:rsidRPr="008C78EF">
              <w:rPr>
                <w:sz w:val="22"/>
              </w:rPr>
              <w:t>2.2</w:t>
            </w:r>
          </w:p>
        </w:tc>
        <w:tc>
          <w:tcPr>
            <w:tcW w:w="0" w:type="auto"/>
            <w:vAlign w:val="center"/>
          </w:tcPr>
          <w:p w14:paraId="20CE7E7C" w14:textId="67BAC79D" w:rsidR="004C7C5E" w:rsidRPr="008C78EF" w:rsidRDefault="004C7C5E" w:rsidP="004C7C5E">
            <w:pPr>
              <w:spacing w:line="240" w:lineRule="auto"/>
              <w:ind w:left="0" w:firstLine="0"/>
              <w:jc w:val="center"/>
              <w:rPr>
                <w:sz w:val="22"/>
                <w:lang w:val="en-ID"/>
              </w:rPr>
            </w:pPr>
            <w:r w:rsidRPr="008C78EF">
              <w:rPr>
                <w:sz w:val="22"/>
              </w:rPr>
              <w:t>80</w:t>
            </w:r>
          </w:p>
        </w:tc>
        <w:tc>
          <w:tcPr>
            <w:tcW w:w="0" w:type="auto"/>
            <w:vAlign w:val="center"/>
          </w:tcPr>
          <w:p w14:paraId="2CD723CE" w14:textId="0388BC4A" w:rsidR="004C7C5E" w:rsidRPr="008C78EF" w:rsidRDefault="004C7C5E" w:rsidP="004C7C5E">
            <w:pPr>
              <w:spacing w:line="240" w:lineRule="auto"/>
              <w:ind w:left="0" w:firstLine="0"/>
              <w:jc w:val="center"/>
              <w:rPr>
                <w:sz w:val="22"/>
                <w:lang w:val="en-ID"/>
              </w:rPr>
            </w:pPr>
            <w:r w:rsidRPr="008C78EF">
              <w:rPr>
                <w:sz w:val="22"/>
              </w:rPr>
              <w:t>Some concerns</w:t>
            </w:r>
          </w:p>
        </w:tc>
      </w:tr>
      <w:tr w:rsidR="004C7C5E" w:rsidRPr="008C78EF" w14:paraId="6989C782" w14:textId="77777777" w:rsidTr="004C7C5E">
        <w:tc>
          <w:tcPr>
            <w:tcW w:w="2547" w:type="dxa"/>
          </w:tcPr>
          <w:p w14:paraId="1A7F5B09" w14:textId="038AD9BA" w:rsidR="004C7C5E" w:rsidRPr="008C78EF" w:rsidRDefault="004C7C5E" w:rsidP="004C7C5E">
            <w:pPr>
              <w:spacing w:line="240" w:lineRule="auto"/>
              <w:ind w:left="0" w:firstLine="0"/>
              <w:jc w:val="left"/>
              <w:rPr>
                <w:sz w:val="22"/>
                <w:lang w:val="en-ID"/>
              </w:rPr>
            </w:pPr>
            <w:r w:rsidRPr="00C20163">
              <w:t>Kandel et al. (2019)</w:t>
            </w:r>
          </w:p>
        </w:tc>
        <w:tc>
          <w:tcPr>
            <w:tcW w:w="1520" w:type="dxa"/>
            <w:vAlign w:val="center"/>
          </w:tcPr>
          <w:p w14:paraId="22D42DCE" w14:textId="2A083362" w:rsidR="004C7C5E" w:rsidRPr="008C78EF" w:rsidRDefault="004C7C5E" w:rsidP="004C7C5E">
            <w:pPr>
              <w:spacing w:line="240" w:lineRule="auto"/>
              <w:ind w:left="0" w:firstLine="0"/>
              <w:jc w:val="center"/>
              <w:rPr>
                <w:sz w:val="22"/>
                <w:lang w:val="en-ID"/>
              </w:rPr>
            </w:pPr>
            <w:r w:rsidRPr="008C78EF">
              <w:rPr>
                <w:sz w:val="22"/>
              </w:rPr>
              <w:t>USA</w:t>
            </w:r>
          </w:p>
        </w:tc>
        <w:tc>
          <w:tcPr>
            <w:tcW w:w="0" w:type="auto"/>
            <w:vAlign w:val="center"/>
          </w:tcPr>
          <w:p w14:paraId="40EE00E4" w14:textId="17A7FE76" w:rsidR="004C7C5E" w:rsidRPr="008C78EF" w:rsidRDefault="004C7C5E" w:rsidP="004C7C5E">
            <w:pPr>
              <w:spacing w:line="240" w:lineRule="auto"/>
              <w:ind w:left="0" w:firstLine="0"/>
              <w:jc w:val="center"/>
              <w:rPr>
                <w:sz w:val="22"/>
                <w:lang w:val="en-ID"/>
              </w:rPr>
            </w:pPr>
            <w:r w:rsidRPr="008C78EF">
              <w:rPr>
                <w:sz w:val="22"/>
              </w:rPr>
              <w:t>Laboratory RCT</w:t>
            </w:r>
          </w:p>
        </w:tc>
        <w:tc>
          <w:tcPr>
            <w:tcW w:w="0" w:type="auto"/>
            <w:vAlign w:val="center"/>
          </w:tcPr>
          <w:p w14:paraId="05A5087E" w14:textId="22D9AFC3" w:rsidR="004C7C5E" w:rsidRPr="008C78EF" w:rsidRDefault="004C7C5E" w:rsidP="004C7C5E">
            <w:pPr>
              <w:spacing w:line="240" w:lineRule="auto"/>
              <w:ind w:left="0" w:firstLine="0"/>
              <w:jc w:val="center"/>
              <w:rPr>
                <w:sz w:val="22"/>
                <w:lang w:val="en-ID"/>
              </w:rPr>
            </w:pPr>
            <w:r w:rsidRPr="008C78EF">
              <w:rPr>
                <w:sz w:val="22"/>
              </w:rPr>
              <w:t>Synthetic</w:t>
            </w:r>
          </w:p>
        </w:tc>
        <w:tc>
          <w:tcPr>
            <w:tcW w:w="0" w:type="auto"/>
            <w:vAlign w:val="center"/>
          </w:tcPr>
          <w:p w14:paraId="27437F33" w14:textId="14389CD7" w:rsidR="004C7C5E" w:rsidRPr="008C78EF" w:rsidRDefault="004C7C5E" w:rsidP="004C7C5E">
            <w:pPr>
              <w:spacing w:line="240" w:lineRule="auto"/>
              <w:ind w:left="0" w:firstLine="0"/>
              <w:jc w:val="center"/>
              <w:rPr>
                <w:sz w:val="22"/>
                <w:lang w:val="en-ID"/>
              </w:rPr>
            </w:pPr>
            <w:r w:rsidRPr="008C78EF">
              <w:rPr>
                <w:sz w:val="22"/>
              </w:rPr>
              <w:t>DEET (resistant population)</w:t>
            </w:r>
          </w:p>
        </w:tc>
        <w:tc>
          <w:tcPr>
            <w:tcW w:w="0" w:type="auto"/>
            <w:vAlign w:val="center"/>
          </w:tcPr>
          <w:p w14:paraId="63738E8F" w14:textId="5AE5A524" w:rsidR="004C7C5E" w:rsidRPr="008C78EF" w:rsidRDefault="004C7C5E" w:rsidP="004C7C5E">
            <w:pPr>
              <w:spacing w:line="240" w:lineRule="auto"/>
              <w:ind w:left="0" w:firstLine="0"/>
              <w:jc w:val="center"/>
              <w:rPr>
                <w:sz w:val="22"/>
                <w:lang w:val="en-ID"/>
              </w:rPr>
            </w:pPr>
            <w:r w:rsidRPr="008C78EF">
              <w:rPr>
                <w:sz w:val="22"/>
              </w:rPr>
              <w:t>20</w:t>
            </w:r>
          </w:p>
        </w:tc>
        <w:tc>
          <w:tcPr>
            <w:tcW w:w="0" w:type="auto"/>
            <w:vAlign w:val="center"/>
          </w:tcPr>
          <w:p w14:paraId="6330E547" w14:textId="36FD4965" w:rsidR="004C7C5E" w:rsidRPr="008C78EF" w:rsidRDefault="004C7C5E" w:rsidP="004C7C5E">
            <w:pPr>
              <w:spacing w:line="240" w:lineRule="auto"/>
              <w:ind w:left="0" w:firstLine="0"/>
              <w:jc w:val="center"/>
              <w:rPr>
                <w:sz w:val="22"/>
                <w:lang w:val="en-ID"/>
              </w:rPr>
            </w:pPr>
            <w:r w:rsidRPr="008C78EF">
              <w:rPr>
                <w:sz w:val="22"/>
              </w:rPr>
              <w:t>86.4</w:t>
            </w:r>
          </w:p>
        </w:tc>
        <w:tc>
          <w:tcPr>
            <w:tcW w:w="0" w:type="auto"/>
            <w:vAlign w:val="center"/>
          </w:tcPr>
          <w:p w14:paraId="65D8D31F" w14:textId="2DF57013" w:rsidR="004C7C5E" w:rsidRPr="008C78EF" w:rsidRDefault="004C7C5E" w:rsidP="004C7C5E">
            <w:pPr>
              <w:spacing w:line="240" w:lineRule="auto"/>
              <w:ind w:left="0" w:firstLine="0"/>
              <w:jc w:val="center"/>
              <w:rPr>
                <w:sz w:val="22"/>
                <w:lang w:val="en-ID"/>
              </w:rPr>
            </w:pPr>
            <w:r w:rsidRPr="008C78EF">
              <w:rPr>
                <w:sz w:val="22"/>
              </w:rPr>
              <w:t>5.2</w:t>
            </w:r>
          </w:p>
        </w:tc>
        <w:tc>
          <w:tcPr>
            <w:tcW w:w="0" w:type="auto"/>
            <w:vAlign w:val="center"/>
          </w:tcPr>
          <w:p w14:paraId="4A282F8B" w14:textId="3BD94E36" w:rsidR="004C7C5E" w:rsidRPr="008C78EF" w:rsidRDefault="004C7C5E" w:rsidP="004C7C5E">
            <w:pPr>
              <w:spacing w:line="240" w:lineRule="auto"/>
              <w:ind w:left="0" w:firstLine="0"/>
              <w:jc w:val="center"/>
              <w:rPr>
                <w:sz w:val="22"/>
                <w:lang w:val="en-ID"/>
              </w:rPr>
            </w:pPr>
            <w:r w:rsidRPr="008C78EF">
              <w:rPr>
                <w:sz w:val="22"/>
              </w:rPr>
              <w:t>95</w:t>
            </w:r>
          </w:p>
        </w:tc>
        <w:tc>
          <w:tcPr>
            <w:tcW w:w="0" w:type="auto"/>
            <w:vAlign w:val="center"/>
          </w:tcPr>
          <w:p w14:paraId="02B4B4D3" w14:textId="77777777" w:rsidR="004C7C5E" w:rsidRPr="008C78EF" w:rsidRDefault="004C7C5E" w:rsidP="004C7C5E">
            <w:pPr>
              <w:spacing w:line="240" w:lineRule="auto"/>
              <w:ind w:left="0" w:firstLine="0"/>
              <w:jc w:val="center"/>
              <w:rPr>
                <w:sz w:val="22"/>
                <w:lang w:val="en-ID"/>
              </w:rPr>
            </w:pPr>
            <w:r w:rsidRPr="008C78EF">
              <w:rPr>
                <w:sz w:val="22"/>
              </w:rPr>
              <w:t>Low</w:t>
            </w:r>
          </w:p>
        </w:tc>
      </w:tr>
      <w:tr w:rsidR="004C7C5E" w:rsidRPr="008C78EF" w14:paraId="4FDB508C" w14:textId="77777777" w:rsidTr="004C7C5E">
        <w:tc>
          <w:tcPr>
            <w:tcW w:w="2547" w:type="dxa"/>
          </w:tcPr>
          <w:p w14:paraId="65B7C3A8" w14:textId="300E0393" w:rsidR="004C7C5E" w:rsidRPr="008C78EF" w:rsidRDefault="004C7C5E" w:rsidP="004C7C5E">
            <w:pPr>
              <w:spacing w:line="240" w:lineRule="auto"/>
              <w:ind w:left="0" w:firstLine="0"/>
              <w:jc w:val="left"/>
              <w:rPr>
                <w:sz w:val="22"/>
                <w:lang w:val="en-ID"/>
              </w:rPr>
            </w:pPr>
            <w:proofErr w:type="spellStart"/>
            <w:r w:rsidRPr="00C20163">
              <w:t>Sittichok</w:t>
            </w:r>
            <w:proofErr w:type="spellEnd"/>
            <w:r w:rsidRPr="00C20163">
              <w:t xml:space="preserve"> et al. (2025)</w:t>
            </w:r>
          </w:p>
        </w:tc>
        <w:tc>
          <w:tcPr>
            <w:tcW w:w="1520" w:type="dxa"/>
            <w:vAlign w:val="center"/>
          </w:tcPr>
          <w:p w14:paraId="55D9F76B" w14:textId="197CC1C1" w:rsidR="004C7C5E" w:rsidRPr="008C78EF" w:rsidRDefault="004C7C5E" w:rsidP="004C7C5E">
            <w:pPr>
              <w:spacing w:line="240" w:lineRule="auto"/>
              <w:ind w:left="0" w:firstLine="0"/>
              <w:jc w:val="center"/>
              <w:rPr>
                <w:sz w:val="22"/>
                <w:lang w:val="en-ID"/>
              </w:rPr>
            </w:pPr>
            <w:r w:rsidRPr="008C78EF">
              <w:rPr>
                <w:sz w:val="22"/>
              </w:rPr>
              <w:t>Thailand</w:t>
            </w:r>
          </w:p>
        </w:tc>
        <w:tc>
          <w:tcPr>
            <w:tcW w:w="0" w:type="auto"/>
            <w:vAlign w:val="center"/>
          </w:tcPr>
          <w:p w14:paraId="25F5B996" w14:textId="6221DAB5" w:rsidR="004C7C5E" w:rsidRPr="008C78EF" w:rsidRDefault="004C7C5E" w:rsidP="004C7C5E">
            <w:pPr>
              <w:spacing w:line="240" w:lineRule="auto"/>
              <w:ind w:left="0" w:firstLine="0"/>
              <w:jc w:val="center"/>
              <w:rPr>
                <w:sz w:val="22"/>
                <w:lang w:val="en-ID"/>
              </w:rPr>
            </w:pPr>
            <w:r w:rsidRPr="008C78EF">
              <w:rPr>
                <w:sz w:val="22"/>
              </w:rPr>
              <w:t>Laboratory RCT</w:t>
            </w:r>
          </w:p>
        </w:tc>
        <w:tc>
          <w:tcPr>
            <w:tcW w:w="0" w:type="auto"/>
            <w:vAlign w:val="center"/>
          </w:tcPr>
          <w:p w14:paraId="5EDD70AE" w14:textId="47D04A8A"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70389E19" w14:textId="1CC8627B" w:rsidR="004C7C5E" w:rsidRPr="008C78EF" w:rsidRDefault="004C7C5E" w:rsidP="004C7C5E">
            <w:pPr>
              <w:spacing w:line="240" w:lineRule="auto"/>
              <w:ind w:left="0" w:firstLine="0"/>
              <w:jc w:val="center"/>
              <w:rPr>
                <w:sz w:val="22"/>
                <w:lang w:val="en-ID"/>
              </w:rPr>
            </w:pPr>
            <w:r w:rsidRPr="008C78EF">
              <w:rPr>
                <w:sz w:val="22"/>
              </w:rPr>
              <w:t>Monoterpenes mixtures</w:t>
            </w:r>
          </w:p>
        </w:tc>
        <w:tc>
          <w:tcPr>
            <w:tcW w:w="0" w:type="auto"/>
            <w:vAlign w:val="center"/>
          </w:tcPr>
          <w:p w14:paraId="47160B95" w14:textId="4E76D410" w:rsidR="004C7C5E" w:rsidRPr="008C78EF" w:rsidRDefault="004C7C5E" w:rsidP="004C7C5E">
            <w:pPr>
              <w:spacing w:line="240" w:lineRule="auto"/>
              <w:ind w:left="0" w:firstLine="0"/>
              <w:jc w:val="center"/>
              <w:rPr>
                <w:sz w:val="22"/>
                <w:lang w:val="en-ID"/>
              </w:rPr>
            </w:pPr>
            <w:r w:rsidRPr="008C78EF">
              <w:rPr>
                <w:sz w:val="22"/>
              </w:rPr>
              <w:t>5–10</w:t>
            </w:r>
          </w:p>
        </w:tc>
        <w:tc>
          <w:tcPr>
            <w:tcW w:w="0" w:type="auto"/>
            <w:vAlign w:val="center"/>
          </w:tcPr>
          <w:p w14:paraId="33C73F8D" w14:textId="3FB23950" w:rsidR="004C7C5E" w:rsidRPr="008C78EF" w:rsidRDefault="004C7C5E" w:rsidP="004C7C5E">
            <w:pPr>
              <w:spacing w:line="240" w:lineRule="auto"/>
              <w:ind w:left="0" w:firstLine="0"/>
              <w:jc w:val="center"/>
              <w:rPr>
                <w:sz w:val="22"/>
                <w:lang w:val="en-ID"/>
              </w:rPr>
            </w:pPr>
            <w:r w:rsidRPr="008C78EF">
              <w:rPr>
                <w:sz w:val="22"/>
              </w:rPr>
              <w:t>79.2</w:t>
            </w:r>
          </w:p>
        </w:tc>
        <w:tc>
          <w:tcPr>
            <w:tcW w:w="0" w:type="auto"/>
            <w:vAlign w:val="center"/>
          </w:tcPr>
          <w:p w14:paraId="7DDDD7B0" w14:textId="334D8130" w:rsidR="004C7C5E" w:rsidRPr="008C78EF" w:rsidRDefault="004C7C5E" w:rsidP="004C7C5E">
            <w:pPr>
              <w:spacing w:line="240" w:lineRule="auto"/>
              <w:ind w:left="0" w:firstLine="0"/>
              <w:jc w:val="center"/>
              <w:rPr>
                <w:sz w:val="22"/>
                <w:lang w:val="en-ID"/>
              </w:rPr>
            </w:pPr>
            <w:r w:rsidRPr="008C78EF">
              <w:rPr>
                <w:sz w:val="22"/>
              </w:rPr>
              <w:t>3.9</w:t>
            </w:r>
          </w:p>
        </w:tc>
        <w:tc>
          <w:tcPr>
            <w:tcW w:w="0" w:type="auto"/>
            <w:vAlign w:val="center"/>
          </w:tcPr>
          <w:p w14:paraId="42A8887A" w14:textId="3F61E115" w:rsidR="004C7C5E" w:rsidRPr="008C78EF" w:rsidRDefault="004C7C5E" w:rsidP="004C7C5E">
            <w:pPr>
              <w:spacing w:line="240" w:lineRule="auto"/>
              <w:ind w:left="0" w:firstLine="0"/>
              <w:jc w:val="center"/>
              <w:rPr>
                <w:sz w:val="22"/>
                <w:lang w:val="en-ID"/>
              </w:rPr>
            </w:pPr>
            <w:r w:rsidRPr="008C78EF">
              <w:rPr>
                <w:sz w:val="22"/>
              </w:rPr>
              <w:t>60</w:t>
            </w:r>
          </w:p>
        </w:tc>
        <w:tc>
          <w:tcPr>
            <w:tcW w:w="0" w:type="auto"/>
            <w:vAlign w:val="center"/>
          </w:tcPr>
          <w:p w14:paraId="56888ECE" w14:textId="77777777" w:rsidR="004C7C5E" w:rsidRPr="008C78EF" w:rsidRDefault="004C7C5E" w:rsidP="004C7C5E">
            <w:pPr>
              <w:spacing w:line="240" w:lineRule="auto"/>
              <w:ind w:left="0" w:firstLine="0"/>
              <w:jc w:val="center"/>
              <w:rPr>
                <w:sz w:val="22"/>
                <w:lang w:val="en-ID"/>
              </w:rPr>
            </w:pPr>
            <w:r w:rsidRPr="008C78EF">
              <w:rPr>
                <w:sz w:val="22"/>
              </w:rPr>
              <w:t>Low</w:t>
            </w:r>
          </w:p>
        </w:tc>
      </w:tr>
      <w:tr w:rsidR="004C7C5E" w:rsidRPr="008C78EF" w14:paraId="10EF1075" w14:textId="77777777" w:rsidTr="004C7C5E">
        <w:tc>
          <w:tcPr>
            <w:tcW w:w="2547" w:type="dxa"/>
          </w:tcPr>
          <w:p w14:paraId="2BADF14A" w14:textId="7411A330" w:rsidR="004C7C5E" w:rsidRPr="008C78EF" w:rsidRDefault="004C7C5E" w:rsidP="004C7C5E">
            <w:pPr>
              <w:spacing w:line="240" w:lineRule="auto"/>
              <w:ind w:left="0" w:firstLine="0"/>
              <w:jc w:val="left"/>
              <w:rPr>
                <w:sz w:val="22"/>
                <w:lang w:val="en-ID"/>
              </w:rPr>
            </w:pPr>
            <w:r w:rsidRPr="00C20163">
              <w:t>Cruzeiro et al. (2024)</w:t>
            </w:r>
          </w:p>
        </w:tc>
        <w:tc>
          <w:tcPr>
            <w:tcW w:w="1520" w:type="dxa"/>
            <w:vAlign w:val="center"/>
          </w:tcPr>
          <w:p w14:paraId="4B0E62F9" w14:textId="1A752986" w:rsidR="004C7C5E" w:rsidRPr="008C78EF" w:rsidRDefault="004C7C5E" w:rsidP="004C7C5E">
            <w:pPr>
              <w:spacing w:line="240" w:lineRule="auto"/>
              <w:ind w:left="0" w:firstLine="0"/>
              <w:jc w:val="center"/>
              <w:rPr>
                <w:sz w:val="22"/>
                <w:lang w:val="en-ID"/>
              </w:rPr>
            </w:pPr>
            <w:r w:rsidRPr="008C78EF">
              <w:rPr>
                <w:sz w:val="22"/>
              </w:rPr>
              <w:t>Brazil</w:t>
            </w:r>
          </w:p>
        </w:tc>
        <w:tc>
          <w:tcPr>
            <w:tcW w:w="0" w:type="auto"/>
            <w:vAlign w:val="center"/>
          </w:tcPr>
          <w:p w14:paraId="01F7C20D" w14:textId="1BC6BE3E" w:rsidR="004C7C5E" w:rsidRPr="008C78EF" w:rsidRDefault="004C7C5E" w:rsidP="004C7C5E">
            <w:pPr>
              <w:spacing w:line="240" w:lineRule="auto"/>
              <w:ind w:left="0" w:firstLine="0"/>
              <w:jc w:val="center"/>
              <w:rPr>
                <w:sz w:val="22"/>
                <w:lang w:val="en-ID"/>
              </w:rPr>
            </w:pPr>
            <w:r w:rsidRPr="008C78EF">
              <w:rPr>
                <w:sz w:val="22"/>
              </w:rPr>
              <w:t>Laboratory exp.</w:t>
            </w:r>
          </w:p>
        </w:tc>
        <w:tc>
          <w:tcPr>
            <w:tcW w:w="0" w:type="auto"/>
            <w:vAlign w:val="center"/>
          </w:tcPr>
          <w:p w14:paraId="18DC2D2A" w14:textId="327D0BB8"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51BD5FD4" w14:textId="0237585B" w:rsidR="004C7C5E" w:rsidRPr="008C78EF" w:rsidRDefault="004C7C5E" w:rsidP="004C7C5E">
            <w:pPr>
              <w:spacing w:line="240" w:lineRule="auto"/>
              <w:ind w:left="0" w:firstLine="0"/>
              <w:jc w:val="center"/>
              <w:rPr>
                <w:sz w:val="22"/>
                <w:lang w:val="en-ID"/>
              </w:rPr>
            </w:pPr>
            <w:r w:rsidRPr="008C78EF">
              <w:rPr>
                <w:sz w:val="22"/>
              </w:rPr>
              <w:t>Brazilian Cerrado EOs</w:t>
            </w:r>
          </w:p>
        </w:tc>
        <w:tc>
          <w:tcPr>
            <w:tcW w:w="0" w:type="auto"/>
            <w:vAlign w:val="center"/>
          </w:tcPr>
          <w:p w14:paraId="69122201" w14:textId="20454B9D" w:rsidR="004C7C5E" w:rsidRPr="008C78EF" w:rsidRDefault="004C7C5E" w:rsidP="004C7C5E">
            <w:pPr>
              <w:spacing w:line="240" w:lineRule="auto"/>
              <w:ind w:left="0" w:firstLine="0"/>
              <w:jc w:val="center"/>
              <w:rPr>
                <w:sz w:val="22"/>
                <w:lang w:val="en-ID"/>
              </w:rPr>
            </w:pPr>
            <w:r w:rsidRPr="008C78EF">
              <w:rPr>
                <w:sz w:val="22"/>
              </w:rPr>
              <w:t>5–15</w:t>
            </w:r>
          </w:p>
        </w:tc>
        <w:tc>
          <w:tcPr>
            <w:tcW w:w="0" w:type="auto"/>
            <w:vAlign w:val="center"/>
          </w:tcPr>
          <w:p w14:paraId="77AF5FF8" w14:textId="1D72947D" w:rsidR="004C7C5E" w:rsidRPr="008C78EF" w:rsidRDefault="004C7C5E" w:rsidP="004C7C5E">
            <w:pPr>
              <w:spacing w:line="240" w:lineRule="auto"/>
              <w:ind w:left="0" w:firstLine="0"/>
              <w:jc w:val="center"/>
              <w:rPr>
                <w:sz w:val="22"/>
                <w:lang w:val="en-ID"/>
              </w:rPr>
            </w:pPr>
            <w:r w:rsidRPr="008C78EF">
              <w:rPr>
                <w:sz w:val="22"/>
              </w:rPr>
              <w:t>63.5</w:t>
            </w:r>
          </w:p>
        </w:tc>
        <w:tc>
          <w:tcPr>
            <w:tcW w:w="0" w:type="auto"/>
            <w:vAlign w:val="center"/>
          </w:tcPr>
          <w:p w14:paraId="1E01A49B" w14:textId="4FB750B5" w:rsidR="004C7C5E" w:rsidRPr="008C78EF" w:rsidRDefault="004C7C5E" w:rsidP="004C7C5E">
            <w:pPr>
              <w:spacing w:line="240" w:lineRule="auto"/>
              <w:ind w:left="0" w:firstLine="0"/>
              <w:jc w:val="center"/>
              <w:rPr>
                <w:sz w:val="22"/>
                <w:lang w:val="en-ID"/>
              </w:rPr>
            </w:pPr>
            <w:r w:rsidRPr="008C78EF">
              <w:rPr>
                <w:sz w:val="22"/>
              </w:rPr>
              <w:t>2.4</w:t>
            </w:r>
          </w:p>
        </w:tc>
        <w:tc>
          <w:tcPr>
            <w:tcW w:w="0" w:type="auto"/>
            <w:vAlign w:val="center"/>
          </w:tcPr>
          <w:p w14:paraId="40149D5C" w14:textId="46A00CAA" w:rsidR="004C7C5E" w:rsidRPr="008C78EF" w:rsidRDefault="004C7C5E" w:rsidP="004C7C5E">
            <w:pPr>
              <w:spacing w:line="240" w:lineRule="auto"/>
              <w:ind w:left="0" w:firstLine="0"/>
              <w:jc w:val="center"/>
              <w:rPr>
                <w:sz w:val="22"/>
                <w:lang w:val="en-ID"/>
              </w:rPr>
            </w:pPr>
            <w:r w:rsidRPr="008C78EF">
              <w:rPr>
                <w:sz w:val="22"/>
              </w:rPr>
              <w:t>45</w:t>
            </w:r>
          </w:p>
        </w:tc>
        <w:tc>
          <w:tcPr>
            <w:tcW w:w="0" w:type="auto"/>
            <w:vAlign w:val="center"/>
          </w:tcPr>
          <w:p w14:paraId="71E59E19" w14:textId="77777777" w:rsidR="004C7C5E" w:rsidRPr="008C78EF" w:rsidRDefault="004C7C5E" w:rsidP="004C7C5E">
            <w:pPr>
              <w:spacing w:line="240" w:lineRule="auto"/>
              <w:ind w:left="0" w:firstLine="0"/>
              <w:jc w:val="center"/>
              <w:rPr>
                <w:sz w:val="22"/>
                <w:lang w:val="en-ID"/>
              </w:rPr>
            </w:pPr>
            <w:r w:rsidRPr="008C78EF">
              <w:rPr>
                <w:sz w:val="22"/>
              </w:rPr>
              <w:t>Some concerns</w:t>
            </w:r>
          </w:p>
        </w:tc>
      </w:tr>
      <w:tr w:rsidR="004C7C5E" w:rsidRPr="008C78EF" w14:paraId="7D762687" w14:textId="77777777" w:rsidTr="004C7C5E">
        <w:tc>
          <w:tcPr>
            <w:tcW w:w="2547" w:type="dxa"/>
          </w:tcPr>
          <w:p w14:paraId="3E571738" w14:textId="30BF8D98" w:rsidR="004C7C5E" w:rsidRPr="008C78EF" w:rsidRDefault="004C7C5E" w:rsidP="004C7C5E">
            <w:pPr>
              <w:spacing w:line="240" w:lineRule="auto"/>
              <w:ind w:left="0" w:firstLine="0"/>
              <w:jc w:val="left"/>
              <w:rPr>
                <w:sz w:val="22"/>
                <w:lang w:val="en-ID"/>
              </w:rPr>
            </w:pPr>
            <w:r w:rsidRPr="00C20163">
              <w:t>Duarte et al. (2020)</w:t>
            </w:r>
          </w:p>
        </w:tc>
        <w:tc>
          <w:tcPr>
            <w:tcW w:w="1520" w:type="dxa"/>
            <w:vAlign w:val="center"/>
          </w:tcPr>
          <w:p w14:paraId="2E229A75" w14:textId="4E4D03E2" w:rsidR="004C7C5E" w:rsidRPr="008C78EF" w:rsidRDefault="004C7C5E" w:rsidP="004C7C5E">
            <w:pPr>
              <w:spacing w:line="240" w:lineRule="auto"/>
              <w:ind w:left="0" w:firstLine="0"/>
              <w:jc w:val="center"/>
              <w:rPr>
                <w:sz w:val="22"/>
                <w:lang w:val="en-ID"/>
              </w:rPr>
            </w:pPr>
            <w:r w:rsidRPr="008C78EF">
              <w:rPr>
                <w:sz w:val="22"/>
              </w:rPr>
              <w:t>Brazil</w:t>
            </w:r>
          </w:p>
        </w:tc>
        <w:tc>
          <w:tcPr>
            <w:tcW w:w="0" w:type="auto"/>
            <w:vAlign w:val="center"/>
          </w:tcPr>
          <w:p w14:paraId="008C4F8D" w14:textId="7B9AC9EB" w:rsidR="004C7C5E" w:rsidRPr="008C78EF" w:rsidRDefault="004C7C5E" w:rsidP="004C7C5E">
            <w:pPr>
              <w:spacing w:line="240" w:lineRule="auto"/>
              <w:ind w:left="0" w:firstLine="0"/>
              <w:jc w:val="center"/>
              <w:rPr>
                <w:sz w:val="22"/>
                <w:lang w:val="en-ID"/>
              </w:rPr>
            </w:pPr>
            <w:r w:rsidRPr="008C78EF">
              <w:rPr>
                <w:sz w:val="22"/>
              </w:rPr>
              <w:t>Laboratory exp.</w:t>
            </w:r>
          </w:p>
        </w:tc>
        <w:tc>
          <w:tcPr>
            <w:tcW w:w="0" w:type="auto"/>
            <w:vAlign w:val="center"/>
          </w:tcPr>
          <w:p w14:paraId="21D48DEB" w14:textId="7C412DE2"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725544F7" w14:textId="6B8A3E7F" w:rsidR="004C7C5E" w:rsidRPr="008C78EF" w:rsidRDefault="004C7C5E" w:rsidP="004C7C5E">
            <w:pPr>
              <w:spacing w:line="240" w:lineRule="auto"/>
              <w:ind w:left="0" w:firstLine="0"/>
              <w:jc w:val="center"/>
              <w:rPr>
                <w:sz w:val="22"/>
                <w:lang w:val="en-ID"/>
              </w:rPr>
            </w:pPr>
            <w:r w:rsidRPr="008C78EF">
              <w:rPr>
                <w:sz w:val="22"/>
              </w:rPr>
              <w:t xml:space="preserve">Botanical </w:t>
            </w:r>
            <w:proofErr w:type="spellStart"/>
            <w:r w:rsidRPr="008C78EF">
              <w:rPr>
                <w:sz w:val="22"/>
              </w:rPr>
              <w:t>nanosystems</w:t>
            </w:r>
            <w:proofErr w:type="spellEnd"/>
          </w:p>
        </w:tc>
        <w:tc>
          <w:tcPr>
            <w:tcW w:w="0" w:type="auto"/>
            <w:vAlign w:val="center"/>
          </w:tcPr>
          <w:p w14:paraId="4C439FD8" w14:textId="318C70AB" w:rsidR="004C7C5E" w:rsidRPr="008C78EF" w:rsidRDefault="004C7C5E" w:rsidP="004C7C5E">
            <w:pPr>
              <w:spacing w:line="240" w:lineRule="auto"/>
              <w:ind w:left="0" w:firstLine="0"/>
              <w:jc w:val="center"/>
              <w:rPr>
                <w:sz w:val="22"/>
                <w:lang w:val="en-ID"/>
              </w:rPr>
            </w:pPr>
            <w:r w:rsidRPr="008C78EF">
              <w:rPr>
                <w:sz w:val="22"/>
              </w:rPr>
              <w:t>Various</w:t>
            </w:r>
          </w:p>
        </w:tc>
        <w:tc>
          <w:tcPr>
            <w:tcW w:w="0" w:type="auto"/>
            <w:vAlign w:val="center"/>
          </w:tcPr>
          <w:p w14:paraId="5957F71C" w14:textId="73CB2490" w:rsidR="004C7C5E" w:rsidRPr="008C78EF" w:rsidRDefault="004C7C5E" w:rsidP="004C7C5E">
            <w:pPr>
              <w:spacing w:line="240" w:lineRule="auto"/>
              <w:ind w:left="0" w:firstLine="0"/>
              <w:jc w:val="center"/>
              <w:rPr>
                <w:sz w:val="22"/>
                <w:lang w:val="en-ID"/>
              </w:rPr>
            </w:pPr>
            <w:r w:rsidRPr="008C78EF">
              <w:rPr>
                <w:sz w:val="22"/>
              </w:rPr>
              <w:t>70.4</w:t>
            </w:r>
          </w:p>
        </w:tc>
        <w:tc>
          <w:tcPr>
            <w:tcW w:w="0" w:type="auto"/>
            <w:vAlign w:val="center"/>
          </w:tcPr>
          <w:p w14:paraId="1EAFDE9E" w14:textId="53469D5A" w:rsidR="004C7C5E" w:rsidRPr="008C78EF" w:rsidRDefault="004C7C5E" w:rsidP="004C7C5E">
            <w:pPr>
              <w:spacing w:line="240" w:lineRule="auto"/>
              <w:ind w:left="0" w:firstLine="0"/>
              <w:jc w:val="center"/>
              <w:rPr>
                <w:sz w:val="22"/>
                <w:lang w:val="en-ID"/>
              </w:rPr>
            </w:pPr>
            <w:r w:rsidRPr="008C78EF">
              <w:rPr>
                <w:sz w:val="22"/>
              </w:rPr>
              <w:t>3.1</w:t>
            </w:r>
          </w:p>
        </w:tc>
        <w:tc>
          <w:tcPr>
            <w:tcW w:w="0" w:type="auto"/>
            <w:vAlign w:val="center"/>
          </w:tcPr>
          <w:p w14:paraId="5BFC0706" w14:textId="570F550B" w:rsidR="004C7C5E" w:rsidRPr="008C78EF" w:rsidRDefault="004C7C5E" w:rsidP="004C7C5E">
            <w:pPr>
              <w:spacing w:line="240" w:lineRule="auto"/>
              <w:ind w:left="0" w:firstLine="0"/>
              <w:jc w:val="center"/>
              <w:rPr>
                <w:sz w:val="22"/>
                <w:lang w:val="en-ID"/>
              </w:rPr>
            </w:pPr>
            <w:r w:rsidRPr="008C78EF">
              <w:rPr>
                <w:sz w:val="22"/>
              </w:rPr>
              <w:t>55</w:t>
            </w:r>
          </w:p>
        </w:tc>
        <w:tc>
          <w:tcPr>
            <w:tcW w:w="0" w:type="auto"/>
            <w:vAlign w:val="center"/>
          </w:tcPr>
          <w:p w14:paraId="6EA650C9" w14:textId="77777777" w:rsidR="004C7C5E" w:rsidRPr="008C78EF" w:rsidRDefault="004C7C5E" w:rsidP="004C7C5E">
            <w:pPr>
              <w:spacing w:line="240" w:lineRule="auto"/>
              <w:ind w:left="0" w:firstLine="0"/>
              <w:jc w:val="center"/>
              <w:rPr>
                <w:sz w:val="22"/>
                <w:lang w:val="en-ID"/>
              </w:rPr>
            </w:pPr>
            <w:r w:rsidRPr="008C78EF">
              <w:rPr>
                <w:sz w:val="22"/>
              </w:rPr>
              <w:t>Some concerns</w:t>
            </w:r>
          </w:p>
        </w:tc>
      </w:tr>
      <w:tr w:rsidR="004C7C5E" w:rsidRPr="008C78EF" w14:paraId="5C87F830" w14:textId="77777777" w:rsidTr="004C7C5E">
        <w:tc>
          <w:tcPr>
            <w:tcW w:w="2547" w:type="dxa"/>
          </w:tcPr>
          <w:p w14:paraId="38B0FE75" w14:textId="20CD9804" w:rsidR="004C7C5E" w:rsidRPr="008C78EF" w:rsidRDefault="004C7C5E" w:rsidP="004C7C5E">
            <w:pPr>
              <w:spacing w:line="240" w:lineRule="auto"/>
              <w:ind w:left="0" w:firstLine="0"/>
              <w:jc w:val="left"/>
              <w:rPr>
                <w:sz w:val="22"/>
                <w:lang w:val="en-ID"/>
              </w:rPr>
            </w:pPr>
            <w:r w:rsidRPr="00C20163">
              <w:t>Santos et al. (2024)</w:t>
            </w:r>
          </w:p>
        </w:tc>
        <w:tc>
          <w:tcPr>
            <w:tcW w:w="1520" w:type="dxa"/>
            <w:vAlign w:val="center"/>
          </w:tcPr>
          <w:p w14:paraId="791E9A41" w14:textId="684C44E4" w:rsidR="004C7C5E" w:rsidRPr="008C78EF" w:rsidRDefault="004C7C5E" w:rsidP="004C7C5E">
            <w:pPr>
              <w:spacing w:line="240" w:lineRule="auto"/>
              <w:ind w:left="0" w:firstLine="0"/>
              <w:jc w:val="center"/>
              <w:rPr>
                <w:sz w:val="22"/>
                <w:lang w:val="en-ID"/>
              </w:rPr>
            </w:pPr>
            <w:r w:rsidRPr="008C78EF">
              <w:rPr>
                <w:sz w:val="22"/>
              </w:rPr>
              <w:t>Brazil</w:t>
            </w:r>
          </w:p>
        </w:tc>
        <w:tc>
          <w:tcPr>
            <w:tcW w:w="0" w:type="auto"/>
            <w:vAlign w:val="center"/>
          </w:tcPr>
          <w:p w14:paraId="2610A1F5" w14:textId="50FBBBE3" w:rsidR="004C7C5E" w:rsidRPr="008C78EF" w:rsidRDefault="004C7C5E" w:rsidP="004C7C5E">
            <w:pPr>
              <w:spacing w:line="240" w:lineRule="auto"/>
              <w:ind w:left="0" w:firstLine="0"/>
              <w:jc w:val="center"/>
              <w:rPr>
                <w:sz w:val="22"/>
                <w:lang w:val="en-ID"/>
              </w:rPr>
            </w:pPr>
            <w:r w:rsidRPr="008C78EF">
              <w:rPr>
                <w:sz w:val="22"/>
              </w:rPr>
              <w:t>Review/lab exp.</w:t>
            </w:r>
          </w:p>
        </w:tc>
        <w:tc>
          <w:tcPr>
            <w:tcW w:w="0" w:type="auto"/>
            <w:vAlign w:val="center"/>
          </w:tcPr>
          <w:p w14:paraId="6721EEAC" w14:textId="6463E43B"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1BCE1EF1" w14:textId="11858D2B" w:rsidR="004C7C5E" w:rsidRPr="008C78EF" w:rsidRDefault="004C7C5E" w:rsidP="004C7C5E">
            <w:pPr>
              <w:spacing w:line="240" w:lineRule="auto"/>
              <w:ind w:left="0" w:firstLine="0"/>
              <w:jc w:val="center"/>
              <w:rPr>
                <w:sz w:val="22"/>
                <w:lang w:val="en-ID"/>
              </w:rPr>
            </w:pPr>
            <w:r>
              <w:t>Plant-based</w:t>
            </w:r>
            <w:r w:rsidRPr="008C78EF">
              <w:rPr>
                <w:sz w:val="22"/>
              </w:rPr>
              <w:t xml:space="preserve"> insecticides</w:t>
            </w:r>
          </w:p>
        </w:tc>
        <w:tc>
          <w:tcPr>
            <w:tcW w:w="0" w:type="auto"/>
            <w:vAlign w:val="center"/>
          </w:tcPr>
          <w:p w14:paraId="4D85D0F4" w14:textId="5A1FE7A8" w:rsidR="004C7C5E" w:rsidRPr="008C78EF" w:rsidRDefault="004C7C5E" w:rsidP="004C7C5E">
            <w:pPr>
              <w:spacing w:line="240" w:lineRule="auto"/>
              <w:ind w:left="0" w:firstLine="0"/>
              <w:jc w:val="center"/>
              <w:rPr>
                <w:sz w:val="22"/>
                <w:lang w:val="en-ID"/>
              </w:rPr>
            </w:pPr>
            <w:r w:rsidRPr="008C78EF">
              <w:rPr>
                <w:sz w:val="22"/>
              </w:rPr>
              <w:t>Various</w:t>
            </w:r>
          </w:p>
        </w:tc>
        <w:tc>
          <w:tcPr>
            <w:tcW w:w="0" w:type="auto"/>
            <w:vAlign w:val="center"/>
          </w:tcPr>
          <w:p w14:paraId="21ADEC78" w14:textId="15070C2C" w:rsidR="004C7C5E" w:rsidRPr="008C78EF" w:rsidRDefault="004C7C5E" w:rsidP="004C7C5E">
            <w:pPr>
              <w:spacing w:line="240" w:lineRule="auto"/>
              <w:ind w:left="0" w:firstLine="0"/>
              <w:jc w:val="center"/>
              <w:rPr>
                <w:sz w:val="22"/>
                <w:lang w:val="en-ID"/>
              </w:rPr>
            </w:pPr>
            <w:r w:rsidRPr="008C78EF">
              <w:rPr>
                <w:sz w:val="22"/>
              </w:rPr>
              <w:t>57.8</w:t>
            </w:r>
          </w:p>
        </w:tc>
        <w:tc>
          <w:tcPr>
            <w:tcW w:w="0" w:type="auto"/>
            <w:vAlign w:val="center"/>
          </w:tcPr>
          <w:p w14:paraId="28558A8B" w14:textId="4A6ABC4A" w:rsidR="004C7C5E" w:rsidRPr="008C78EF" w:rsidRDefault="004C7C5E" w:rsidP="004C7C5E">
            <w:pPr>
              <w:spacing w:line="240" w:lineRule="auto"/>
              <w:ind w:left="0" w:firstLine="0"/>
              <w:jc w:val="center"/>
              <w:rPr>
                <w:sz w:val="22"/>
                <w:lang w:val="en-ID"/>
              </w:rPr>
            </w:pPr>
            <w:r w:rsidRPr="008C78EF">
              <w:rPr>
                <w:sz w:val="22"/>
              </w:rPr>
              <w:t>2.0</w:t>
            </w:r>
          </w:p>
        </w:tc>
        <w:tc>
          <w:tcPr>
            <w:tcW w:w="0" w:type="auto"/>
            <w:vAlign w:val="center"/>
          </w:tcPr>
          <w:p w14:paraId="74B0ACE4" w14:textId="7BC64795" w:rsidR="004C7C5E" w:rsidRPr="008C78EF" w:rsidRDefault="004C7C5E" w:rsidP="004C7C5E">
            <w:pPr>
              <w:spacing w:line="240" w:lineRule="auto"/>
              <w:ind w:left="0" w:firstLine="0"/>
              <w:jc w:val="center"/>
              <w:rPr>
                <w:sz w:val="22"/>
                <w:lang w:val="en-ID"/>
              </w:rPr>
            </w:pPr>
            <w:r w:rsidRPr="008C78EF">
              <w:rPr>
                <w:sz w:val="22"/>
              </w:rPr>
              <w:t>70</w:t>
            </w:r>
          </w:p>
        </w:tc>
        <w:tc>
          <w:tcPr>
            <w:tcW w:w="0" w:type="auto"/>
            <w:vAlign w:val="center"/>
          </w:tcPr>
          <w:p w14:paraId="38E5A216" w14:textId="77777777" w:rsidR="004C7C5E" w:rsidRPr="008C78EF" w:rsidRDefault="004C7C5E" w:rsidP="004C7C5E">
            <w:pPr>
              <w:spacing w:line="240" w:lineRule="auto"/>
              <w:ind w:left="0" w:firstLine="0"/>
              <w:jc w:val="center"/>
              <w:rPr>
                <w:sz w:val="22"/>
                <w:lang w:val="en-ID"/>
              </w:rPr>
            </w:pPr>
            <w:r w:rsidRPr="008C78EF">
              <w:rPr>
                <w:sz w:val="22"/>
              </w:rPr>
              <w:t>Some concerns</w:t>
            </w:r>
          </w:p>
        </w:tc>
      </w:tr>
      <w:tr w:rsidR="004C7C5E" w:rsidRPr="008C78EF" w14:paraId="482B5FA5" w14:textId="77777777" w:rsidTr="004C7C5E">
        <w:tc>
          <w:tcPr>
            <w:tcW w:w="2547" w:type="dxa"/>
          </w:tcPr>
          <w:p w14:paraId="67492D3D" w14:textId="604112F6" w:rsidR="004C7C5E" w:rsidRPr="008C78EF" w:rsidRDefault="004C7C5E" w:rsidP="004C7C5E">
            <w:pPr>
              <w:spacing w:line="240" w:lineRule="auto"/>
              <w:ind w:left="0" w:firstLine="0"/>
              <w:jc w:val="left"/>
              <w:rPr>
                <w:sz w:val="22"/>
                <w:lang w:val="en-ID"/>
              </w:rPr>
            </w:pPr>
            <w:proofErr w:type="spellStart"/>
            <w:r w:rsidRPr="00C20163">
              <w:t>Naucke</w:t>
            </w:r>
            <w:proofErr w:type="spellEnd"/>
            <w:r w:rsidRPr="00C20163">
              <w:t xml:space="preserve"> et al. (2007)</w:t>
            </w:r>
          </w:p>
        </w:tc>
        <w:tc>
          <w:tcPr>
            <w:tcW w:w="1520" w:type="dxa"/>
            <w:vAlign w:val="center"/>
          </w:tcPr>
          <w:p w14:paraId="7D597B43" w14:textId="3734407D" w:rsidR="004C7C5E" w:rsidRPr="008C78EF" w:rsidRDefault="004C7C5E" w:rsidP="004C7C5E">
            <w:pPr>
              <w:spacing w:line="240" w:lineRule="auto"/>
              <w:ind w:left="0" w:firstLine="0"/>
              <w:jc w:val="center"/>
              <w:rPr>
                <w:sz w:val="22"/>
                <w:lang w:val="en-ID"/>
              </w:rPr>
            </w:pPr>
            <w:r w:rsidRPr="008C78EF">
              <w:rPr>
                <w:sz w:val="22"/>
              </w:rPr>
              <w:t>Brazil</w:t>
            </w:r>
          </w:p>
        </w:tc>
        <w:tc>
          <w:tcPr>
            <w:tcW w:w="0" w:type="auto"/>
            <w:vAlign w:val="center"/>
          </w:tcPr>
          <w:p w14:paraId="6CDAAE13" w14:textId="6A9AC297" w:rsidR="004C7C5E" w:rsidRPr="008C78EF" w:rsidRDefault="004C7C5E" w:rsidP="004C7C5E">
            <w:pPr>
              <w:spacing w:line="240" w:lineRule="auto"/>
              <w:ind w:left="0" w:firstLine="0"/>
              <w:jc w:val="center"/>
              <w:rPr>
                <w:sz w:val="22"/>
                <w:lang w:val="en-ID"/>
              </w:rPr>
            </w:pPr>
            <w:r w:rsidRPr="008C78EF">
              <w:rPr>
                <w:sz w:val="22"/>
              </w:rPr>
              <w:t>Laboratory exp.</w:t>
            </w:r>
          </w:p>
        </w:tc>
        <w:tc>
          <w:tcPr>
            <w:tcW w:w="0" w:type="auto"/>
            <w:vAlign w:val="center"/>
          </w:tcPr>
          <w:p w14:paraId="1C550F1B" w14:textId="4E280A20" w:rsidR="004C7C5E" w:rsidRPr="008C78EF" w:rsidRDefault="004C7C5E" w:rsidP="004C7C5E">
            <w:pPr>
              <w:spacing w:line="240" w:lineRule="auto"/>
              <w:ind w:left="0" w:firstLine="0"/>
              <w:jc w:val="center"/>
              <w:rPr>
                <w:sz w:val="22"/>
                <w:lang w:val="en-ID"/>
              </w:rPr>
            </w:pPr>
            <w:r w:rsidRPr="008C78EF">
              <w:rPr>
                <w:sz w:val="22"/>
              </w:rPr>
              <w:t>Synthetic</w:t>
            </w:r>
          </w:p>
        </w:tc>
        <w:tc>
          <w:tcPr>
            <w:tcW w:w="0" w:type="auto"/>
            <w:vAlign w:val="center"/>
          </w:tcPr>
          <w:p w14:paraId="0631508F" w14:textId="71193D59" w:rsidR="004C7C5E" w:rsidRPr="008C78EF" w:rsidRDefault="004C7C5E" w:rsidP="004C7C5E">
            <w:pPr>
              <w:spacing w:line="240" w:lineRule="auto"/>
              <w:ind w:left="0" w:firstLine="0"/>
              <w:jc w:val="center"/>
              <w:rPr>
                <w:sz w:val="22"/>
                <w:lang w:val="en-ID"/>
              </w:rPr>
            </w:pPr>
            <w:r w:rsidRPr="008C78EF">
              <w:rPr>
                <w:sz w:val="22"/>
              </w:rPr>
              <w:t>Picaridin 20%, IR3535</w:t>
            </w:r>
          </w:p>
        </w:tc>
        <w:tc>
          <w:tcPr>
            <w:tcW w:w="0" w:type="auto"/>
            <w:vAlign w:val="center"/>
          </w:tcPr>
          <w:p w14:paraId="2CEC37F2" w14:textId="7053635C" w:rsidR="004C7C5E" w:rsidRPr="008C78EF" w:rsidRDefault="004C7C5E" w:rsidP="004C7C5E">
            <w:pPr>
              <w:spacing w:line="240" w:lineRule="auto"/>
              <w:ind w:left="0" w:firstLine="0"/>
              <w:jc w:val="center"/>
              <w:rPr>
                <w:sz w:val="22"/>
                <w:lang w:val="en-ID"/>
              </w:rPr>
            </w:pPr>
            <w:r w:rsidRPr="008C78EF">
              <w:rPr>
                <w:sz w:val="22"/>
              </w:rPr>
              <w:t>20</w:t>
            </w:r>
          </w:p>
        </w:tc>
        <w:tc>
          <w:tcPr>
            <w:tcW w:w="0" w:type="auto"/>
            <w:vAlign w:val="center"/>
          </w:tcPr>
          <w:p w14:paraId="7D2B0904" w14:textId="4A17AD24" w:rsidR="004C7C5E" w:rsidRPr="008C78EF" w:rsidRDefault="004C7C5E" w:rsidP="004C7C5E">
            <w:pPr>
              <w:spacing w:line="240" w:lineRule="auto"/>
              <w:ind w:left="0" w:firstLine="0"/>
              <w:jc w:val="center"/>
              <w:rPr>
                <w:sz w:val="22"/>
                <w:lang w:val="en-ID"/>
              </w:rPr>
            </w:pPr>
            <w:r w:rsidRPr="008C78EF">
              <w:rPr>
                <w:sz w:val="22"/>
              </w:rPr>
              <w:t>94.3</w:t>
            </w:r>
          </w:p>
        </w:tc>
        <w:tc>
          <w:tcPr>
            <w:tcW w:w="0" w:type="auto"/>
            <w:vAlign w:val="center"/>
          </w:tcPr>
          <w:p w14:paraId="7705D0F1" w14:textId="095A2D80" w:rsidR="004C7C5E" w:rsidRPr="008C78EF" w:rsidRDefault="004C7C5E" w:rsidP="004C7C5E">
            <w:pPr>
              <w:spacing w:line="240" w:lineRule="auto"/>
              <w:ind w:left="0" w:firstLine="0"/>
              <w:jc w:val="center"/>
              <w:rPr>
                <w:sz w:val="22"/>
                <w:lang w:val="en-ID"/>
              </w:rPr>
            </w:pPr>
            <w:r w:rsidRPr="008C78EF">
              <w:rPr>
                <w:sz w:val="22"/>
              </w:rPr>
              <w:t>6.8</w:t>
            </w:r>
          </w:p>
        </w:tc>
        <w:tc>
          <w:tcPr>
            <w:tcW w:w="0" w:type="auto"/>
            <w:vAlign w:val="center"/>
          </w:tcPr>
          <w:p w14:paraId="352D9C5F" w14:textId="63903ECC" w:rsidR="004C7C5E" w:rsidRPr="008C78EF" w:rsidRDefault="004C7C5E" w:rsidP="004C7C5E">
            <w:pPr>
              <w:spacing w:line="240" w:lineRule="auto"/>
              <w:ind w:left="0" w:firstLine="0"/>
              <w:jc w:val="center"/>
              <w:rPr>
                <w:sz w:val="22"/>
                <w:lang w:val="en-ID"/>
              </w:rPr>
            </w:pPr>
            <w:r w:rsidRPr="008C78EF">
              <w:rPr>
                <w:sz w:val="22"/>
              </w:rPr>
              <w:t>130</w:t>
            </w:r>
          </w:p>
        </w:tc>
        <w:tc>
          <w:tcPr>
            <w:tcW w:w="0" w:type="auto"/>
            <w:vAlign w:val="center"/>
          </w:tcPr>
          <w:p w14:paraId="31D4B4DD" w14:textId="77777777" w:rsidR="004C7C5E" w:rsidRPr="008C78EF" w:rsidRDefault="004C7C5E" w:rsidP="004C7C5E">
            <w:pPr>
              <w:spacing w:line="240" w:lineRule="auto"/>
              <w:ind w:left="0" w:firstLine="0"/>
              <w:jc w:val="center"/>
              <w:rPr>
                <w:sz w:val="22"/>
                <w:lang w:val="en-ID"/>
              </w:rPr>
            </w:pPr>
            <w:r w:rsidRPr="008C78EF">
              <w:rPr>
                <w:sz w:val="22"/>
              </w:rPr>
              <w:t>Low</w:t>
            </w:r>
          </w:p>
        </w:tc>
      </w:tr>
      <w:tr w:rsidR="004C7C5E" w:rsidRPr="008C78EF" w14:paraId="4AC131E3" w14:textId="77777777" w:rsidTr="004C7C5E">
        <w:tc>
          <w:tcPr>
            <w:tcW w:w="2547" w:type="dxa"/>
          </w:tcPr>
          <w:p w14:paraId="43012338" w14:textId="69B4F428" w:rsidR="004C7C5E" w:rsidRPr="008C78EF" w:rsidRDefault="004C7C5E" w:rsidP="004C7C5E">
            <w:pPr>
              <w:spacing w:line="240" w:lineRule="auto"/>
              <w:ind w:left="0" w:firstLine="0"/>
              <w:jc w:val="left"/>
              <w:rPr>
                <w:sz w:val="22"/>
                <w:lang w:val="en-ID"/>
              </w:rPr>
            </w:pPr>
            <w:proofErr w:type="spellStart"/>
            <w:r w:rsidRPr="00C20163">
              <w:t>Trongtokit</w:t>
            </w:r>
            <w:proofErr w:type="spellEnd"/>
            <w:r w:rsidRPr="00C20163">
              <w:t xml:space="preserve"> et al. (2005)</w:t>
            </w:r>
          </w:p>
        </w:tc>
        <w:tc>
          <w:tcPr>
            <w:tcW w:w="1520" w:type="dxa"/>
            <w:vAlign w:val="center"/>
          </w:tcPr>
          <w:p w14:paraId="1DB0F2DD" w14:textId="7253ACD2" w:rsidR="004C7C5E" w:rsidRPr="008C78EF" w:rsidRDefault="004C7C5E" w:rsidP="004C7C5E">
            <w:pPr>
              <w:spacing w:line="240" w:lineRule="auto"/>
              <w:ind w:left="0" w:firstLine="0"/>
              <w:jc w:val="center"/>
              <w:rPr>
                <w:sz w:val="22"/>
                <w:lang w:val="en-ID"/>
              </w:rPr>
            </w:pPr>
            <w:r w:rsidRPr="008C78EF">
              <w:rPr>
                <w:sz w:val="22"/>
              </w:rPr>
              <w:t>Thailand</w:t>
            </w:r>
          </w:p>
        </w:tc>
        <w:tc>
          <w:tcPr>
            <w:tcW w:w="0" w:type="auto"/>
            <w:vAlign w:val="center"/>
          </w:tcPr>
          <w:p w14:paraId="2861C1C2" w14:textId="0F19F29F" w:rsidR="004C7C5E" w:rsidRPr="008C78EF" w:rsidRDefault="004C7C5E" w:rsidP="004C7C5E">
            <w:pPr>
              <w:spacing w:line="240" w:lineRule="auto"/>
              <w:ind w:left="0" w:firstLine="0"/>
              <w:jc w:val="center"/>
              <w:rPr>
                <w:sz w:val="22"/>
                <w:lang w:val="en-ID"/>
              </w:rPr>
            </w:pPr>
            <w:r w:rsidRPr="008C78EF">
              <w:rPr>
                <w:sz w:val="22"/>
              </w:rPr>
              <w:t>Laboratory exp.</w:t>
            </w:r>
          </w:p>
        </w:tc>
        <w:tc>
          <w:tcPr>
            <w:tcW w:w="0" w:type="auto"/>
            <w:vAlign w:val="center"/>
          </w:tcPr>
          <w:p w14:paraId="4952EF2A" w14:textId="717D7AD3"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0DAE073C" w14:textId="75DDF246" w:rsidR="004C7C5E" w:rsidRPr="008C78EF" w:rsidRDefault="004C7C5E" w:rsidP="004C7C5E">
            <w:pPr>
              <w:spacing w:line="240" w:lineRule="auto"/>
              <w:ind w:left="0" w:firstLine="0"/>
              <w:jc w:val="center"/>
              <w:rPr>
                <w:sz w:val="22"/>
                <w:lang w:val="en-ID"/>
              </w:rPr>
            </w:pPr>
            <w:r w:rsidRPr="008C78EF">
              <w:rPr>
                <w:sz w:val="22"/>
              </w:rPr>
              <w:t>Herbal plant EOs</w:t>
            </w:r>
          </w:p>
        </w:tc>
        <w:tc>
          <w:tcPr>
            <w:tcW w:w="0" w:type="auto"/>
            <w:vAlign w:val="center"/>
          </w:tcPr>
          <w:p w14:paraId="68584EA1" w14:textId="5EA470EC" w:rsidR="004C7C5E" w:rsidRPr="008C78EF" w:rsidRDefault="004C7C5E" w:rsidP="004C7C5E">
            <w:pPr>
              <w:spacing w:line="240" w:lineRule="auto"/>
              <w:ind w:left="0" w:firstLine="0"/>
              <w:jc w:val="center"/>
              <w:rPr>
                <w:sz w:val="22"/>
                <w:lang w:val="en-ID"/>
              </w:rPr>
            </w:pPr>
            <w:r w:rsidRPr="008C78EF">
              <w:rPr>
                <w:sz w:val="22"/>
              </w:rPr>
              <w:t>10–20</w:t>
            </w:r>
          </w:p>
        </w:tc>
        <w:tc>
          <w:tcPr>
            <w:tcW w:w="0" w:type="auto"/>
            <w:vAlign w:val="center"/>
          </w:tcPr>
          <w:p w14:paraId="1ECD5B6B" w14:textId="658CF38F" w:rsidR="004C7C5E" w:rsidRPr="008C78EF" w:rsidRDefault="004C7C5E" w:rsidP="004C7C5E">
            <w:pPr>
              <w:spacing w:line="240" w:lineRule="auto"/>
              <w:ind w:left="0" w:firstLine="0"/>
              <w:jc w:val="center"/>
              <w:rPr>
                <w:sz w:val="22"/>
                <w:lang w:val="en-ID"/>
              </w:rPr>
            </w:pPr>
            <w:r w:rsidRPr="008C78EF">
              <w:rPr>
                <w:sz w:val="22"/>
              </w:rPr>
              <w:t>66.0</w:t>
            </w:r>
          </w:p>
        </w:tc>
        <w:tc>
          <w:tcPr>
            <w:tcW w:w="0" w:type="auto"/>
            <w:vAlign w:val="center"/>
          </w:tcPr>
          <w:p w14:paraId="4738E50C" w14:textId="6B68AF61" w:rsidR="004C7C5E" w:rsidRPr="008C78EF" w:rsidRDefault="004C7C5E" w:rsidP="004C7C5E">
            <w:pPr>
              <w:spacing w:line="240" w:lineRule="auto"/>
              <w:ind w:left="0" w:firstLine="0"/>
              <w:jc w:val="center"/>
              <w:rPr>
                <w:sz w:val="22"/>
                <w:lang w:val="en-ID"/>
              </w:rPr>
            </w:pPr>
            <w:r w:rsidRPr="008C78EF">
              <w:rPr>
                <w:sz w:val="22"/>
              </w:rPr>
              <w:t>2.6</w:t>
            </w:r>
          </w:p>
        </w:tc>
        <w:tc>
          <w:tcPr>
            <w:tcW w:w="0" w:type="auto"/>
            <w:vAlign w:val="center"/>
          </w:tcPr>
          <w:p w14:paraId="6CB7DAA5" w14:textId="2A1D14CD" w:rsidR="004C7C5E" w:rsidRPr="008C78EF" w:rsidRDefault="004C7C5E" w:rsidP="004C7C5E">
            <w:pPr>
              <w:spacing w:line="240" w:lineRule="auto"/>
              <w:ind w:left="0" w:firstLine="0"/>
              <w:jc w:val="center"/>
              <w:rPr>
                <w:sz w:val="22"/>
                <w:lang w:val="en-ID"/>
              </w:rPr>
            </w:pPr>
            <w:r w:rsidRPr="008C78EF">
              <w:rPr>
                <w:sz w:val="22"/>
              </w:rPr>
              <w:t>50</w:t>
            </w:r>
          </w:p>
        </w:tc>
        <w:tc>
          <w:tcPr>
            <w:tcW w:w="0" w:type="auto"/>
            <w:vAlign w:val="center"/>
          </w:tcPr>
          <w:p w14:paraId="644BCB40" w14:textId="77777777" w:rsidR="004C7C5E" w:rsidRPr="008C78EF" w:rsidRDefault="004C7C5E" w:rsidP="004C7C5E">
            <w:pPr>
              <w:spacing w:line="240" w:lineRule="auto"/>
              <w:ind w:left="0" w:firstLine="0"/>
              <w:jc w:val="center"/>
              <w:rPr>
                <w:sz w:val="22"/>
                <w:lang w:val="en-ID"/>
              </w:rPr>
            </w:pPr>
            <w:r w:rsidRPr="008C78EF">
              <w:rPr>
                <w:sz w:val="22"/>
              </w:rPr>
              <w:t>High</w:t>
            </w:r>
          </w:p>
        </w:tc>
      </w:tr>
      <w:tr w:rsidR="004C7C5E" w:rsidRPr="008C78EF" w14:paraId="7817913C" w14:textId="77777777" w:rsidTr="004C7C5E">
        <w:tc>
          <w:tcPr>
            <w:tcW w:w="2547" w:type="dxa"/>
          </w:tcPr>
          <w:p w14:paraId="70A3B0EC" w14:textId="61746C16" w:rsidR="004C7C5E" w:rsidRPr="008C78EF" w:rsidRDefault="004C7C5E" w:rsidP="004C7C5E">
            <w:pPr>
              <w:spacing w:line="240" w:lineRule="auto"/>
              <w:ind w:left="0" w:firstLine="0"/>
              <w:jc w:val="left"/>
              <w:rPr>
                <w:sz w:val="22"/>
                <w:lang w:val="en-ID"/>
              </w:rPr>
            </w:pPr>
            <w:r w:rsidRPr="00C20163">
              <w:t>Frances et al. (2014)</w:t>
            </w:r>
          </w:p>
        </w:tc>
        <w:tc>
          <w:tcPr>
            <w:tcW w:w="1520" w:type="dxa"/>
            <w:vAlign w:val="center"/>
          </w:tcPr>
          <w:p w14:paraId="52C7374F" w14:textId="41F88704" w:rsidR="004C7C5E" w:rsidRPr="008C78EF" w:rsidRDefault="004C7C5E" w:rsidP="004C7C5E">
            <w:pPr>
              <w:spacing w:line="240" w:lineRule="auto"/>
              <w:ind w:left="0" w:firstLine="0"/>
              <w:jc w:val="center"/>
              <w:rPr>
                <w:sz w:val="22"/>
                <w:lang w:val="en-ID"/>
              </w:rPr>
            </w:pPr>
            <w:r w:rsidRPr="008C78EF">
              <w:rPr>
                <w:sz w:val="22"/>
              </w:rPr>
              <w:t>Australia</w:t>
            </w:r>
          </w:p>
        </w:tc>
        <w:tc>
          <w:tcPr>
            <w:tcW w:w="0" w:type="auto"/>
            <w:vAlign w:val="center"/>
          </w:tcPr>
          <w:p w14:paraId="3FA1A8FE" w14:textId="76607E84" w:rsidR="004C7C5E" w:rsidRPr="008C78EF" w:rsidRDefault="004C7C5E" w:rsidP="004C7C5E">
            <w:pPr>
              <w:spacing w:line="240" w:lineRule="auto"/>
              <w:ind w:left="0" w:firstLine="0"/>
              <w:jc w:val="center"/>
              <w:rPr>
                <w:sz w:val="22"/>
                <w:lang w:val="en-ID"/>
              </w:rPr>
            </w:pPr>
            <w:r w:rsidRPr="008C78EF">
              <w:rPr>
                <w:sz w:val="22"/>
              </w:rPr>
              <w:t>Field RCT</w:t>
            </w:r>
          </w:p>
        </w:tc>
        <w:tc>
          <w:tcPr>
            <w:tcW w:w="0" w:type="auto"/>
            <w:vAlign w:val="center"/>
          </w:tcPr>
          <w:p w14:paraId="37DCE334" w14:textId="6EE27487" w:rsidR="004C7C5E" w:rsidRPr="008C78EF" w:rsidRDefault="004C7C5E" w:rsidP="004C7C5E">
            <w:pPr>
              <w:spacing w:line="240" w:lineRule="auto"/>
              <w:ind w:left="0" w:firstLine="0"/>
              <w:jc w:val="center"/>
              <w:rPr>
                <w:sz w:val="22"/>
                <w:lang w:val="en-ID"/>
              </w:rPr>
            </w:pPr>
            <w:r w:rsidRPr="008C78EF">
              <w:rPr>
                <w:sz w:val="22"/>
              </w:rPr>
              <w:t>Synthetic</w:t>
            </w:r>
          </w:p>
        </w:tc>
        <w:tc>
          <w:tcPr>
            <w:tcW w:w="0" w:type="auto"/>
            <w:vAlign w:val="center"/>
          </w:tcPr>
          <w:p w14:paraId="30050DF2" w14:textId="6E626206" w:rsidR="004C7C5E" w:rsidRPr="008C78EF" w:rsidRDefault="004C7C5E" w:rsidP="004C7C5E">
            <w:pPr>
              <w:spacing w:line="240" w:lineRule="auto"/>
              <w:ind w:left="0" w:firstLine="0"/>
              <w:jc w:val="center"/>
              <w:rPr>
                <w:sz w:val="22"/>
                <w:lang w:val="en-ID"/>
              </w:rPr>
            </w:pPr>
            <w:r w:rsidRPr="008C78EF">
              <w:rPr>
                <w:sz w:val="22"/>
              </w:rPr>
              <w:t>DEET 20%, Picaridin</w:t>
            </w:r>
          </w:p>
        </w:tc>
        <w:tc>
          <w:tcPr>
            <w:tcW w:w="0" w:type="auto"/>
            <w:vAlign w:val="center"/>
          </w:tcPr>
          <w:p w14:paraId="4CF4BE67" w14:textId="04A119FE" w:rsidR="004C7C5E" w:rsidRPr="008C78EF" w:rsidRDefault="004C7C5E" w:rsidP="004C7C5E">
            <w:pPr>
              <w:spacing w:line="240" w:lineRule="auto"/>
              <w:ind w:left="0" w:firstLine="0"/>
              <w:jc w:val="center"/>
              <w:rPr>
                <w:sz w:val="22"/>
                <w:lang w:val="en-ID"/>
              </w:rPr>
            </w:pPr>
            <w:r w:rsidRPr="008C78EF">
              <w:rPr>
                <w:sz w:val="22"/>
              </w:rPr>
              <w:t>19.2</w:t>
            </w:r>
            <w:r>
              <w:t>-</w:t>
            </w:r>
            <w:r w:rsidRPr="008C78EF">
              <w:rPr>
                <w:sz w:val="22"/>
              </w:rPr>
              <w:t>20</w:t>
            </w:r>
          </w:p>
        </w:tc>
        <w:tc>
          <w:tcPr>
            <w:tcW w:w="0" w:type="auto"/>
            <w:vAlign w:val="center"/>
          </w:tcPr>
          <w:p w14:paraId="643945D0" w14:textId="10F766CD" w:rsidR="004C7C5E" w:rsidRPr="008C78EF" w:rsidRDefault="004C7C5E" w:rsidP="004C7C5E">
            <w:pPr>
              <w:spacing w:line="240" w:lineRule="auto"/>
              <w:ind w:left="0" w:firstLine="0"/>
              <w:jc w:val="center"/>
              <w:rPr>
                <w:sz w:val="22"/>
                <w:lang w:val="en-ID"/>
              </w:rPr>
            </w:pPr>
            <w:r w:rsidRPr="008C78EF">
              <w:rPr>
                <w:sz w:val="22"/>
              </w:rPr>
              <w:t>96.1</w:t>
            </w:r>
          </w:p>
        </w:tc>
        <w:tc>
          <w:tcPr>
            <w:tcW w:w="0" w:type="auto"/>
            <w:vAlign w:val="center"/>
          </w:tcPr>
          <w:p w14:paraId="043838F3" w14:textId="7E2F82C0" w:rsidR="004C7C5E" w:rsidRPr="008C78EF" w:rsidRDefault="004C7C5E" w:rsidP="004C7C5E">
            <w:pPr>
              <w:spacing w:line="240" w:lineRule="auto"/>
              <w:ind w:left="0" w:firstLine="0"/>
              <w:jc w:val="center"/>
              <w:rPr>
                <w:sz w:val="22"/>
                <w:lang w:val="en-ID"/>
              </w:rPr>
            </w:pPr>
            <w:r w:rsidRPr="008C78EF">
              <w:rPr>
                <w:sz w:val="22"/>
              </w:rPr>
              <w:t>7.2</w:t>
            </w:r>
          </w:p>
        </w:tc>
        <w:tc>
          <w:tcPr>
            <w:tcW w:w="0" w:type="auto"/>
            <w:vAlign w:val="center"/>
          </w:tcPr>
          <w:p w14:paraId="7BED6378" w14:textId="7FB7F1C0" w:rsidR="004C7C5E" w:rsidRPr="008C78EF" w:rsidRDefault="004C7C5E" w:rsidP="004C7C5E">
            <w:pPr>
              <w:spacing w:line="240" w:lineRule="auto"/>
              <w:ind w:left="0" w:firstLine="0"/>
              <w:jc w:val="center"/>
              <w:rPr>
                <w:sz w:val="22"/>
                <w:lang w:val="en-ID"/>
              </w:rPr>
            </w:pPr>
            <w:r w:rsidRPr="008C78EF">
              <w:rPr>
                <w:sz w:val="22"/>
              </w:rPr>
              <w:t>160</w:t>
            </w:r>
          </w:p>
        </w:tc>
        <w:tc>
          <w:tcPr>
            <w:tcW w:w="0" w:type="auto"/>
            <w:vAlign w:val="center"/>
          </w:tcPr>
          <w:p w14:paraId="5D0DDE57" w14:textId="77777777" w:rsidR="004C7C5E" w:rsidRPr="008C78EF" w:rsidRDefault="004C7C5E" w:rsidP="004C7C5E">
            <w:pPr>
              <w:spacing w:line="240" w:lineRule="auto"/>
              <w:ind w:left="0" w:firstLine="0"/>
              <w:jc w:val="center"/>
              <w:rPr>
                <w:sz w:val="22"/>
                <w:lang w:val="en-ID"/>
              </w:rPr>
            </w:pPr>
            <w:r w:rsidRPr="008C78EF">
              <w:rPr>
                <w:sz w:val="22"/>
              </w:rPr>
              <w:t>Low</w:t>
            </w:r>
          </w:p>
        </w:tc>
      </w:tr>
    </w:tbl>
    <w:p w14:paraId="2A04FAA5" w14:textId="77777777" w:rsidR="008C78EF" w:rsidRDefault="008C78EF" w:rsidP="00617121">
      <w:pPr>
        <w:spacing w:line="240" w:lineRule="auto"/>
        <w:ind w:left="0" w:firstLine="0"/>
        <w:rPr>
          <w:b/>
          <w:bCs/>
          <w:lang w:val="en-ID"/>
        </w:rPr>
      </w:pPr>
    </w:p>
    <w:p w14:paraId="492EECEA" w14:textId="77777777" w:rsidR="004C7C5E" w:rsidRDefault="004C7C5E" w:rsidP="004C7C5E">
      <w:pPr>
        <w:rPr>
          <w:b/>
          <w:bCs/>
          <w:lang w:val="en-ID"/>
        </w:rPr>
      </w:pPr>
    </w:p>
    <w:p w14:paraId="75E5D426" w14:textId="77777777" w:rsidR="004C7C5E" w:rsidRPr="004C7C5E" w:rsidRDefault="004C7C5E" w:rsidP="004C7C5E">
      <w:pPr>
        <w:rPr>
          <w:lang w:val="en-ID"/>
        </w:rPr>
        <w:sectPr w:rsidR="004C7C5E" w:rsidRPr="004C7C5E" w:rsidSect="008C78EF">
          <w:pgSz w:w="16838" w:h="11906" w:orient="landscape" w:code="9"/>
          <w:pgMar w:top="1440" w:right="1440" w:bottom="1440" w:left="1440" w:header="0" w:footer="720" w:gutter="0"/>
          <w:cols w:space="708"/>
          <w:docGrid w:linePitch="326"/>
        </w:sectPr>
      </w:pPr>
    </w:p>
    <w:p w14:paraId="2755A8B9" w14:textId="77777777" w:rsidR="006C387A" w:rsidRDefault="006C387A" w:rsidP="00994B5B">
      <w:pPr>
        <w:ind w:left="0" w:firstLine="0"/>
        <w:rPr>
          <w:b/>
          <w:bCs/>
          <w:lang w:val="en-ID"/>
        </w:rPr>
      </w:pPr>
    </w:p>
    <w:p w14:paraId="689223BB" w14:textId="5EF14169" w:rsidR="006C387A" w:rsidRPr="006C387A" w:rsidRDefault="00DA0B30" w:rsidP="00994B5B">
      <w:pPr>
        <w:ind w:left="0" w:firstLine="0"/>
        <w:rPr>
          <w:b/>
          <w:bCs/>
          <w:lang w:val="en-ID"/>
        </w:rPr>
      </w:pPr>
      <w:r>
        <w:rPr>
          <w:b/>
          <w:bCs/>
          <w:lang w:val="en-ID"/>
        </w:rPr>
        <w:t>Characteristics</w:t>
      </w:r>
      <w:r w:rsidR="003A456B" w:rsidRPr="006C387A">
        <w:rPr>
          <w:b/>
          <w:bCs/>
          <w:lang w:val="en-ID"/>
        </w:rPr>
        <w:t xml:space="preserve"> of Included Studies </w:t>
      </w:r>
    </w:p>
    <w:p w14:paraId="61364405" w14:textId="77777777" w:rsidR="006C387A" w:rsidRDefault="003A456B" w:rsidP="00994B5B">
      <w:pPr>
        <w:ind w:left="0" w:firstLine="720"/>
        <w:rPr>
          <w:lang w:val="en-ID"/>
        </w:rPr>
      </w:pPr>
      <w:r w:rsidRPr="003A456B">
        <w:rPr>
          <w:lang w:val="en-ID"/>
        </w:rPr>
        <w:t>The 30 included studies were published from 2004 to 2025 and were from 12 countries (Thailand, n=10; Brazil, n=8; USA, n=6; others, n=6). Study designs were laboratory randomized controlled trials (n=14), laboratory experimental studies (n=10), field RCTs (n=4), and systematic reviews with pooled data (n=2). The sample size for each study ranged from 40 to 200. Eleven studies evaluated synthetic repellents and 19 natural/botanical formulations. Their details are listed in Table 1.</w:t>
      </w:r>
    </w:p>
    <w:p w14:paraId="5B2C5E70" w14:textId="77777777" w:rsidR="006C387A" w:rsidRDefault="006C387A" w:rsidP="00994B5B">
      <w:pPr>
        <w:ind w:left="0" w:firstLine="0"/>
        <w:rPr>
          <w:lang w:val="en-ID"/>
        </w:rPr>
      </w:pPr>
    </w:p>
    <w:p w14:paraId="788B78C2" w14:textId="0CD5B3A7" w:rsidR="006C387A" w:rsidRPr="006C387A" w:rsidRDefault="003A456B" w:rsidP="00994B5B">
      <w:pPr>
        <w:ind w:left="0" w:firstLine="0"/>
        <w:rPr>
          <w:b/>
          <w:bCs/>
          <w:lang w:val="en-ID"/>
        </w:rPr>
      </w:pPr>
      <w:r w:rsidRPr="006C387A">
        <w:rPr>
          <w:b/>
          <w:bCs/>
          <w:lang w:val="en-ID"/>
        </w:rPr>
        <w:t xml:space="preserve">Forest Plot and </w:t>
      </w:r>
      <w:r w:rsidR="0038420E">
        <w:rPr>
          <w:b/>
          <w:bCs/>
          <w:lang w:val="en-ID"/>
        </w:rPr>
        <w:t>Pooled</w:t>
      </w:r>
      <w:r w:rsidRPr="006C387A">
        <w:rPr>
          <w:b/>
          <w:bCs/>
          <w:lang w:val="en-ID"/>
        </w:rPr>
        <w:t xml:space="preserve"> Estimates </w:t>
      </w:r>
    </w:p>
    <w:p w14:paraId="6529352E" w14:textId="3CD1205B" w:rsidR="006C387A" w:rsidRDefault="003A456B" w:rsidP="00994B5B">
      <w:pPr>
        <w:ind w:left="0" w:firstLine="720"/>
        <w:rPr>
          <w:lang w:val="en-ID"/>
        </w:rPr>
      </w:pPr>
      <w:r w:rsidRPr="003A456B">
        <w:rPr>
          <w:lang w:val="en-ID"/>
        </w:rPr>
        <w:t xml:space="preserve">Figure </w:t>
      </w:r>
      <w:r w:rsidR="00C819FA">
        <w:rPr>
          <w:lang w:val="en-ID"/>
        </w:rPr>
        <w:t>2</w:t>
      </w:r>
      <w:r w:rsidRPr="003A456B">
        <w:rPr>
          <w:lang w:val="en-ID"/>
        </w:rPr>
        <w:t xml:space="preserve">. Forest plot of individual and pooled effect sizes (logit PP%) for all 30 studies. Synthetic repellents </w:t>
      </w:r>
      <w:r w:rsidR="006C387A">
        <w:rPr>
          <w:lang w:val="en-ID"/>
        </w:rPr>
        <w:t>consistently yielded higher logit PP% values,</w:t>
      </w:r>
      <w:r w:rsidRPr="003A456B">
        <w:rPr>
          <w:lang w:val="en-ID"/>
        </w:rPr>
        <w:t xml:space="preserve"> grouped in the upper region of the plot. The largest individual effect sizes were found for DEET (20-35%), Picaridin (20%), and </w:t>
      </w:r>
      <w:proofErr w:type="spellStart"/>
      <w:r w:rsidRPr="003A456B">
        <w:rPr>
          <w:lang w:val="en-ID"/>
        </w:rPr>
        <w:t>Transfluthrin</w:t>
      </w:r>
      <w:proofErr w:type="spellEnd"/>
      <w:r w:rsidRPr="003A456B">
        <w:rPr>
          <w:lang w:val="en-ID"/>
        </w:rPr>
        <w:t xml:space="preserve">. </w:t>
      </w:r>
      <w:r w:rsidR="008C01D3" w:rsidRPr="008C01D3">
        <w:rPr>
          <w:lang w:val="en-ID"/>
        </w:rPr>
        <w:t xml:space="preserve">Among natural repellents, Angelica sinensis essential oil (19), </w:t>
      </w:r>
      <w:proofErr w:type="spellStart"/>
      <w:r w:rsidR="008C01D3" w:rsidRPr="008C01D3">
        <w:rPr>
          <w:lang w:val="en-ID"/>
        </w:rPr>
        <w:t>Ligusticum</w:t>
      </w:r>
      <w:proofErr w:type="spellEnd"/>
      <w:r w:rsidR="008C01D3" w:rsidRPr="008C01D3">
        <w:rPr>
          <w:lang w:val="en-ID"/>
        </w:rPr>
        <w:t xml:space="preserve"> </w:t>
      </w:r>
      <w:proofErr w:type="spellStart"/>
      <w:r w:rsidR="008C01D3" w:rsidRPr="008C01D3">
        <w:rPr>
          <w:lang w:val="en-ID"/>
        </w:rPr>
        <w:t>sinense</w:t>
      </w:r>
      <w:proofErr w:type="spellEnd"/>
      <w:r w:rsidR="008C01D3" w:rsidRPr="008C01D3">
        <w:rPr>
          <w:lang w:val="en-ID"/>
        </w:rPr>
        <w:t xml:space="preserve"> </w:t>
      </w:r>
      <w:proofErr w:type="spellStart"/>
      <w:r w:rsidR="008C01D3" w:rsidRPr="008C01D3">
        <w:rPr>
          <w:lang w:val="en-ID"/>
        </w:rPr>
        <w:t>nanoemulsion</w:t>
      </w:r>
      <w:proofErr w:type="spellEnd"/>
      <w:r w:rsidR="008C01D3" w:rsidRPr="008C01D3">
        <w:rPr>
          <w:lang w:val="en-ID"/>
        </w:rPr>
        <w:t xml:space="preserve"> (13), and nootkatone (16) had the highest logit PP% values in their respective categories</w:t>
      </w:r>
      <w:r w:rsidRPr="003A456B">
        <w:rPr>
          <w:lang w:val="en-ID"/>
        </w:rPr>
        <w:t xml:space="preserve">. </w:t>
      </w:r>
    </w:p>
    <w:p w14:paraId="11950869" w14:textId="77777777" w:rsidR="006C387A" w:rsidRDefault="003A456B" w:rsidP="00994B5B">
      <w:pPr>
        <w:ind w:left="0" w:firstLine="720"/>
        <w:rPr>
          <w:lang w:val="en-ID"/>
        </w:rPr>
      </w:pPr>
      <w:r w:rsidRPr="003A456B">
        <w:rPr>
          <w:lang w:val="en-ID"/>
        </w:rPr>
        <w:t xml:space="preserve">The pooled mean PP% for synthetic repellents </w:t>
      </w:r>
      <w:proofErr w:type="gramStart"/>
      <w:r w:rsidRPr="003A456B">
        <w:rPr>
          <w:lang w:val="en-ID"/>
        </w:rPr>
        <w:t>was</w:t>
      </w:r>
      <w:proofErr w:type="gramEnd"/>
      <w:r w:rsidRPr="003A456B">
        <w:rPr>
          <w:lang w:val="en-ID"/>
        </w:rPr>
        <w:t xml:space="preserve"> 91.5% (95% CI: 88.3–94.7%; I² = 41.2%), with moderate heterogeneity within this group. The pooled mean PP% for natural repellents </w:t>
      </w:r>
      <w:proofErr w:type="gramStart"/>
      <w:r w:rsidRPr="003A456B">
        <w:rPr>
          <w:lang w:val="en-ID"/>
        </w:rPr>
        <w:t>was</w:t>
      </w:r>
      <w:proofErr w:type="gramEnd"/>
      <w:r w:rsidRPr="003A456B">
        <w:rPr>
          <w:lang w:val="en-ID"/>
        </w:rPr>
        <w:t xml:space="preserve"> 67.4% (95% CI: 62.8–72.0%; I² = 78.6%), </w:t>
      </w:r>
      <w:r w:rsidR="006C387A">
        <w:rPr>
          <w:lang w:val="en-ID"/>
        </w:rPr>
        <w:t>indicating substantial heterogeneity attributable to differences in active ingredients, concentrations, and testing conditions</w:t>
      </w:r>
      <w:r w:rsidRPr="003A456B">
        <w:rPr>
          <w:lang w:val="en-ID"/>
        </w:rPr>
        <w:t xml:space="preserve">. The total pooled PP% for both categories was 76.8% (95% CI: 72.4–81.2%; I2 = 73.4%). </w:t>
      </w:r>
    </w:p>
    <w:p w14:paraId="6155093A" w14:textId="77777777" w:rsidR="00110030" w:rsidRDefault="00110030" w:rsidP="00994B5B">
      <w:pPr>
        <w:keepNext/>
        <w:ind w:left="0" w:firstLine="0"/>
        <w:jc w:val="center"/>
      </w:pPr>
      <w:r>
        <w:rPr>
          <w:noProof/>
          <w:lang w:val="en-ID"/>
        </w:rPr>
        <w:lastRenderedPageBreak/>
        <w:drawing>
          <wp:inline distT="0" distB="0" distL="0" distR="0" wp14:anchorId="47D3BB96" wp14:editId="718F9FF0">
            <wp:extent cx="3611880" cy="3611880"/>
            <wp:effectExtent l="0" t="0" r="0" b="0"/>
            <wp:docPr id="35234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11880" cy="3611880"/>
                    </a:xfrm>
                    <a:prstGeom prst="rect">
                      <a:avLst/>
                    </a:prstGeom>
                    <a:noFill/>
                    <a:ln>
                      <a:noFill/>
                    </a:ln>
                  </pic:spPr>
                </pic:pic>
              </a:graphicData>
            </a:graphic>
          </wp:inline>
        </w:drawing>
      </w:r>
    </w:p>
    <w:p w14:paraId="60CC3AF7" w14:textId="2B9D8C57" w:rsidR="006C387A" w:rsidRPr="00110030" w:rsidRDefault="00110030" w:rsidP="00994B5B">
      <w:pPr>
        <w:pStyle w:val="Caption"/>
        <w:spacing w:after="0" w:line="480" w:lineRule="auto"/>
        <w:ind w:left="357"/>
        <w:jc w:val="center"/>
        <w:rPr>
          <w:i w:val="0"/>
          <w:iCs w:val="0"/>
          <w:color w:val="000000" w:themeColor="text1"/>
          <w:sz w:val="22"/>
          <w:szCs w:val="22"/>
          <w:lang w:val="en-ID"/>
        </w:rPr>
      </w:pPr>
      <w:r w:rsidRPr="00110030">
        <w:rPr>
          <w:i w:val="0"/>
          <w:iCs w:val="0"/>
          <w:color w:val="000000" w:themeColor="text1"/>
          <w:sz w:val="22"/>
          <w:szCs w:val="22"/>
        </w:rPr>
        <w:t xml:space="preserve">Figure </w:t>
      </w:r>
      <w:r w:rsidRPr="00110030">
        <w:rPr>
          <w:i w:val="0"/>
          <w:iCs w:val="0"/>
          <w:color w:val="000000" w:themeColor="text1"/>
          <w:sz w:val="22"/>
          <w:szCs w:val="22"/>
        </w:rPr>
        <w:fldChar w:fldCharType="begin"/>
      </w:r>
      <w:r w:rsidRPr="00110030">
        <w:rPr>
          <w:i w:val="0"/>
          <w:iCs w:val="0"/>
          <w:color w:val="000000" w:themeColor="text1"/>
          <w:sz w:val="22"/>
          <w:szCs w:val="22"/>
        </w:rPr>
        <w:instrText xml:space="preserve"> SEQ Figure \* ARABIC </w:instrText>
      </w:r>
      <w:r w:rsidRPr="00110030">
        <w:rPr>
          <w:i w:val="0"/>
          <w:iCs w:val="0"/>
          <w:color w:val="000000" w:themeColor="text1"/>
          <w:sz w:val="22"/>
          <w:szCs w:val="22"/>
        </w:rPr>
        <w:fldChar w:fldCharType="separate"/>
      </w:r>
      <w:r>
        <w:rPr>
          <w:i w:val="0"/>
          <w:iCs w:val="0"/>
          <w:noProof/>
          <w:color w:val="000000" w:themeColor="text1"/>
          <w:sz w:val="22"/>
          <w:szCs w:val="22"/>
        </w:rPr>
        <w:t>2</w:t>
      </w:r>
      <w:r w:rsidRPr="00110030">
        <w:rPr>
          <w:i w:val="0"/>
          <w:iCs w:val="0"/>
          <w:color w:val="000000" w:themeColor="text1"/>
          <w:sz w:val="22"/>
          <w:szCs w:val="22"/>
        </w:rPr>
        <w:fldChar w:fldCharType="end"/>
      </w:r>
      <w:r w:rsidRPr="00110030">
        <w:rPr>
          <w:i w:val="0"/>
          <w:iCs w:val="0"/>
          <w:color w:val="000000" w:themeColor="text1"/>
          <w:sz w:val="22"/>
          <w:szCs w:val="22"/>
        </w:rPr>
        <w:t xml:space="preserve"> Forest Plot showing effect sizes (logit Protection Percentage) and 95% confidence intervals for 30</w:t>
      </w:r>
      <w:r>
        <w:rPr>
          <w:i w:val="0"/>
          <w:iCs w:val="0"/>
          <w:color w:val="000000" w:themeColor="text1"/>
          <w:sz w:val="22"/>
          <w:szCs w:val="22"/>
        </w:rPr>
        <w:t xml:space="preserve"> </w:t>
      </w:r>
      <w:r w:rsidRPr="00110030">
        <w:rPr>
          <w:i w:val="0"/>
          <w:iCs w:val="0"/>
          <w:color w:val="000000" w:themeColor="text1"/>
          <w:sz w:val="22"/>
          <w:szCs w:val="22"/>
        </w:rPr>
        <w:t>included studies. Blue squares = Synthetic repellents; Green squares = Natural repellents. Diamond symbols represent pooled estimates</w:t>
      </w:r>
    </w:p>
    <w:p w14:paraId="601EEC58" w14:textId="77777777" w:rsidR="00110030" w:rsidRDefault="00110030" w:rsidP="00994B5B">
      <w:pPr>
        <w:ind w:left="0" w:firstLine="0"/>
        <w:rPr>
          <w:lang w:val="en-ID"/>
        </w:rPr>
      </w:pPr>
    </w:p>
    <w:p w14:paraId="409C3BB0" w14:textId="469AC4C6" w:rsidR="006C387A" w:rsidRPr="006C387A" w:rsidRDefault="0038420E" w:rsidP="00994B5B">
      <w:pPr>
        <w:ind w:left="0" w:firstLine="0"/>
        <w:rPr>
          <w:b/>
          <w:bCs/>
          <w:lang w:val="en-ID"/>
        </w:rPr>
      </w:pPr>
      <w:r>
        <w:rPr>
          <w:b/>
          <w:bCs/>
          <w:lang w:val="en-ID"/>
        </w:rPr>
        <w:t>Complete</w:t>
      </w:r>
      <w:r w:rsidR="003A456B" w:rsidRPr="006C387A">
        <w:rPr>
          <w:b/>
          <w:bCs/>
          <w:lang w:val="en-ID"/>
        </w:rPr>
        <w:t xml:space="preserve"> </w:t>
      </w:r>
      <w:r w:rsidRPr="006C387A">
        <w:rPr>
          <w:b/>
          <w:bCs/>
          <w:lang w:val="en-ID"/>
        </w:rPr>
        <w:t>Protection Time (</w:t>
      </w:r>
      <w:r w:rsidR="007B4662">
        <w:rPr>
          <w:b/>
          <w:bCs/>
          <w:lang w:val="en-ID"/>
        </w:rPr>
        <w:t>C</w:t>
      </w:r>
      <w:r w:rsidR="003A456B" w:rsidRPr="006C387A">
        <w:rPr>
          <w:b/>
          <w:bCs/>
          <w:lang w:val="en-ID"/>
        </w:rPr>
        <w:t xml:space="preserve">PT) </w:t>
      </w:r>
    </w:p>
    <w:p w14:paraId="3E31ECBC" w14:textId="77777777" w:rsidR="00F411ED" w:rsidRDefault="00F411ED" w:rsidP="00F411ED">
      <w:pPr>
        <w:ind w:left="0" w:firstLine="709"/>
        <w:rPr>
          <w:lang w:val="en-ID"/>
        </w:rPr>
      </w:pPr>
      <w:r w:rsidRPr="00F411ED">
        <w:rPr>
          <w:lang w:val="en-ID"/>
        </w:rPr>
        <w:t>Synthetic repellents had a pooled mean CPT of 6.1 h (SD ± 0.8 h; range 4.8–7.2 h). The longest protection times, ranging from 6.0 to 7.2 h, were observed in field studies using DEET formulations at concentrations of 20–35%. Formulations containing IR3535 and picaridin at concentrations of 15–20% also provided sustained protection for approximately 5.5–6.8 h.</w:t>
      </w:r>
    </w:p>
    <w:p w14:paraId="744D09C3" w14:textId="2237DC37" w:rsidR="006C387A" w:rsidRPr="00F411ED" w:rsidRDefault="008A2B58" w:rsidP="00F411ED">
      <w:pPr>
        <w:ind w:left="0" w:firstLine="709"/>
        <w:rPr>
          <w:lang w:val="en-ID"/>
        </w:rPr>
      </w:pPr>
      <w:r w:rsidRPr="008A2B58">
        <w:rPr>
          <w:lang w:val="en-ID"/>
        </w:rPr>
        <w:t xml:space="preserve">Natural repellents had a pooled mean CPT of 2.9 h (SD ± 0.8 h; range 1.5–4.5 h). The longest CPTs among natural repellents were observed for Angelica sinensis essential oil at 5% concentration with 4.5 h of protection (19), </w:t>
      </w:r>
      <w:proofErr w:type="spellStart"/>
      <w:r w:rsidRPr="008A2B58">
        <w:rPr>
          <w:lang w:val="en-ID"/>
        </w:rPr>
        <w:t>Ligusticum</w:t>
      </w:r>
      <w:proofErr w:type="spellEnd"/>
      <w:r w:rsidRPr="008A2B58">
        <w:rPr>
          <w:lang w:val="en-ID"/>
        </w:rPr>
        <w:t xml:space="preserve"> </w:t>
      </w:r>
      <w:proofErr w:type="spellStart"/>
      <w:r w:rsidRPr="008A2B58">
        <w:rPr>
          <w:lang w:val="en-ID"/>
        </w:rPr>
        <w:t>sinense</w:t>
      </w:r>
      <w:proofErr w:type="spellEnd"/>
      <w:r w:rsidRPr="008A2B58">
        <w:rPr>
          <w:lang w:val="en-ID"/>
        </w:rPr>
        <w:t xml:space="preserve"> </w:t>
      </w:r>
      <w:proofErr w:type="spellStart"/>
      <w:r w:rsidRPr="008A2B58">
        <w:rPr>
          <w:lang w:val="en-ID"/>
        </w:rPr>
        <w:t>nanoemulsion</w:t>
      </w:r>
      <w:proofErr w:type="spellEnd"/>
      <w:r w:rsidRPr="008A2B58">
        <w:rPr>
          <w:lang w:val="en-ID"/>
        </w:rPr>
        <w:t xml:space="preserve"> gel at 3% concentration with 4.2 h of protection (13), and nootkatone with 3.2 h of protection (16). Soybean oil and lemongrass extract produced the shortest CPTs, ranging from 1.5 to 1.7 h, at the concentrations tested</w:t>
      </w:r>
      <w:r w:rsidR="00F411ED" w:rsidRPr="00F411ED">
        <w:rPr>
          <w:lang w:val="en-ID"/>
        </w:rPr>
        <w:t>.</w:t>
      </w:r>
    </w:p>
    <w:p w14:paraId="5FAECB2B" w14:textId="4FB52B5A" w:rsidR="006C387A" w:rsidRPr="006C387A" w:rsidRDefault="003A456B" w:rsidP="00994B5B">
      <w:pPr>
        <w:ind w:left="0" w:firstLine="0"/>
        <w:rPr>
          <w:b/>
          <w:bCs/>
          <w:lang w:val="en-ID"/>
        </w:rPr>
      </w:pPr>
      <w:r w:rsidRPr="006C387A">
        <w:rPr>
          <w:b/>
          <w:bCs/>
          <w:lang w:val="en-ID"/>
        </w:rPr>
        <w:lastRenderedPageBreak/>
        <w:t xml:space="preserve">Publication Bias and Funnel Plot </w:t>
      </w:r>
    </w:p>
    <w:p w14:paraId="0780722F" w14:textId="1B488575" w:rsidR="006C387A" w:rsidRDefault="003A456B" w:rsidP="00994B5B">
      <w:pPr>
        <w:ind w:left="0" w:firstLine="720"/>
        <w:rPr>
          <w:lang w:val="en-ID"/>
        </w:rPr>
      </w:pPr>
      <w:r w:rsidRPr="003A456B">
        <w:rPr>
          <w:lang w:val="en-ID"/>
        </w:rPr>
        <w:t xml:space="preserve">The funnel plot (Figure </w:t>
      </w:r>
      <w:r w:rsidR="00C819FA">
        <w:rPr>
          <w:lang w:val="en-ID"/>
        </w:rPr>
        <w:t>3</w:t>
      </w:r>
      <w:r w:rsidRPr="003A456B">
        <w:rPr>
          <w:lang w:val="en-ID"/>
        </w:rPr>
        <w:t>) showed mild asymmetry, with smaller studies exhibiting greater variance in effect sizes, particularly in natural-repellent studies, which had lower precision. Egger’s test showed a statistically significant intercept (β₀ = 1.34; 95% CI: 0.41-2.27; p = 0.006), indicating a small degree of publication bias towards positive results. This is in line with the broader repellent literature, in which negative findings and low-efficacy formulations are less commonly published.</w:t>
      </w:r>
    </w:p>
    <w:p w14:paraId="6DFE02A4" w14:textId="65DB6F13" w:rsidR="0038420E" w:rsidRDefault="0038420E" w:rsidP="00994B5B">
      <w:pPr>
        <w:ind w:left="0" w:firstLine="0"/>
        <w:jc w:val="center"/>
        <w:rPr>
          <w:lang w:val="en-ID"/>
        </w:rPr>
      </w:pPr>
      <w:r w:rsidRPr="0038420E">
        <w:rPr>
          <w:noProof/>
          <w:lang w:val="en-ID"/>
        </w:rPr>
        <w:drawing>
          <wp:inline distT="0" distB="0" distL="0" distR="0" wp14:anchorId="2E410DC3" wp14:editId="769361BC">
            <wp:extent cx="3337560" cy="2661247"/>
            <wp:effectExtent l="0" t="0" r="0" b="0"/>
            <wp:docPr id="12137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8293" name=""/>
                    <pic:cNvPicPr/>
                  </pic:nvPicPr>
                  <pic:blipFill>
                    <a:blip r:embed="rId7"/>
                    <a:stretch>
                      <a:fillRect/>
                    </a:stretch>
                  </pic:blipFill>
                  <pic:spPr>
                    <a:xfrm>
                      <a:off x="0" y="0"/>
                      <a:ext cx="3346363" cy="2668267"/>
                    </a:xfrm>
                    <a:prstGeom prst="rect">
                      <a:avLst/>
                    </a:prstGeom>
                  </pic:spPr>
                </pic:pic>
              </a:graphicData>
            </a:graphic>
          </wp:inline>
        </w:drawing>
      </w:r>
    </w:p>
    <w:p w14:paraId="33A1376E" w14:textId="230E6AFD" w:rsidR="006C387A" w:rsidRDefault="0038420E" w:rsidP="00994B5B">
      <w:pPr>
        <w:ind w:left="0" w:firstLine="0"/>
        <w:rPr>
          <w:lang w:val="en-ID"/>
        </w:rPr>
      </w:pPr>
      <w:r>
        <w:rPr>
          <w:lang w:val="en-ID"/>
        </w:rPr>
        <w:t xml:space="preserve">Figure </w:t>
      </w:r>
      <w:r w:rsidR="00C819FA">
        <w:rPr>
          <w:lang w:val="en-ID"/>
        </w:rPr>
        <w:t>3</w:t>
      </w:r>
      <w:r>
        <w:rPr>
          <w:lang w:val="en-ID"/>
        </w:rPr>
        <w:t>. Funnel Plot for assessment of publication bias. Blue circles = Synthetic repellents; green circles = Natural repellents. Dashed lines indicate 95% pseudo-confidence intervals around the pooled estimate.</w:t>
      </w:r>
    </w:p>
    <w:p w14:paraId="6A421984" w14:textId="77777777" w:rsidR="0038420E" w:rsidRDefault="0038420E" w:rsidP="00994B5B">
      <w:pPr>
        <w:ind w:left="0" w:firstLine="0"/>
        <w:rPr>
          <w:lang w:val="en-ID"/>
        </w:rPr>
      </w:pPr>
    </w:p>
    <w:p w14:paraId="490E6B17" w14:textId="492F38C2" w:rsidR="006C387A" w:rsidRPr="006C387A" w:rsidRDefault="003A456B" w:rsidP="00994B5B">
      <w:pPr>
        <w:ind w:left="0" w:firstLine="0"/>
        <w:rPr>
          <w:b/>
          <w:bCs/>
          <w:lang w:val="en-ID"/>
        </w:rPr>
      </w:pPr>
      <w:r w:rsidRPr="006C387A">
        <w:rPr>
          <w:b/>
          <w:bCs/>
          <w:lang w:val="en-ID"/>
        </w:rPr>
        <w:t xml:space="preserve">Assessment of Risk of Bias </w:t>
      </w:r>
    </w:p>
    <w:p w14:paraId="2AE7B679" w14:textId="77777777" w:rsidR="006C387A" w:rsidRDefault="003A456B" w:rsidP="00994B5B">
      <w:pPr>
        <w:ind w:left="0" w:firstLine="720"/>
        <w:rPr>
          <w:lang w:val="en-ID"/>
        </w:rPr>
      </w:pPr>
      <w:r w:rsidRPr="003A456B">
        <w:rPr>
          <w:lang w:val="en-ID"/>
        </w:rPr>
        <w:t xml:space="preserve">Figure 4, the Traffic-Light Plot, summarizes the risk of bias across the 30 included studies. Generally, 14 studies (46.7%) were rated as low risk of bias, 10 (33.3%) as some concerns, and 6 (20.0%) as high risk of bias. The most frequent sources of high bias were inadequate blinding of outcome assessors (domain 3) and unclear allocation concealment (domain 2), particularly in older laboratory-based studies. Studies published after 2019 </w:t>
      </w:r>
      <w:r w:rsidRPr="003A456B">
        <w:rPr>
          <w:lang w:val="en-ID"/>
        </w:rPr>
        <w:lastRenderedPageBreak/>
        <w:t>generally reported improved methodological quality and reporting transparency. Synthetic repellent studies were more likely to be low-bias (9/11; 81.8%) than natural repellent studies (5/19; 26.3%), probably due to more standardized testing protocols in the regulated pharmaceutical/pesticide sector.</w:t>
      </w:r>
    </w:p>
    <w:p w14:paraId="45F58EC7" w14:textId="77777777" w:rsidR="00110030" w:rsidRDefault="00110030" w:rsidP="00994B5B">
      <w:pPr>
        <w:keepNext/>
        <w:ind w:left="0" w:firstLine="0"/>
        <w:jc w:val="center"/>
      </w:pPr>
      <w:r>
        <w:rPr>
          <w:noProof/>
          <w:lang w:val="en-ID"/>
        </w:rPr>
        <w:drawing>
          <wp:inline distT="0" distB="0" distL="0" distR="0" wp14:anchorId="5038D202" wp14:editId="04FE7F07">
            <wp:extent cx="3235688" cy="2727960"/>
            <wp:effectExtent l="0" t="0" r="0" b="0"/>
            <wp:docPr id="131148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38268" cy="2730135"/>
                    </a:xfrm>
                    <a:prstGeom prst="rect">
                      <a:avLst/>
                    </a:prstGeom>
                    <a:noFill/>
                    <a:ln>
                      <a:noFill/>
                    </a:ln>
                  </pic:spPr>
                </pic:pic>
              </a:graphicData>
            </a:graphic>
          </wp:inline>
        </w:drawing>
      </w:r>
    </w:p>
    <w:p w14:paraId="5A4B4DC0" w14:textId="1800A65D" w:rsidR="006C387A" w:rsidRPr="007B4662" w:rsidRDefault="00110030" w:rsidP="00994B5B">
      <w:pPr>
        <w:pStyle w:val="Caption"/>
        <w:spacing w:after="0" w:line="480" w:lineRule="auto"/>
        <w:ind w:left="357"/>
        <w:jc w:val="center"/>
        <w:rPr>
          <w:i w:val="0"/>
          <w:iCs w:val="0"/>
          <w:color w:val="000000" w:themeColor="text1"/>
          <w:sz w:val="22"/>
          <w:szCs w:val="22"/>
          <w:lang w:val="en-ID"/>
        </w:rPr>
      </w:pPr>
      <w:r w:rsidRPr="007B4662">
        <w:rPr>
          <w:b/>
          <w:bCs/>
          <w:i w:val="0"/>
          <w:iCs w:val="0"/>
          <w:color w:val="000000" w:themeColor="text1"/>
          <w:sz w:val="22"/>
          <w:szCs w:val="22"/>
        </w:rPr>
        <w:t xml:space="preserve">Figure </w:t>
      </w:r>
      <w:r w:rsidR="007B4662" w:rsidRPr="007B4662">
        <w:rPr>
          <w:b/>
          <w:bCs/>
          <w:i w:val="0"/>
          <w:iCs w:val="0"/>
          <w:color w:val="000000" w:themeColor="text1"/>
          <w:sz w:val="22"/>
          <w:szCs w:val="22"/>
        </w:rPr>
        <w:t>4.</w:t>
      </w:r>
      <w:r w:rsidRPr="007B4662">
        <w:rPr>
          <w:i w:val="0"/>
          <w:iCs w:val="0"/>
          <w:color w:val="000000" w:themeColor="text1"/>
          <w:sz w:val="22"/>
          <w:szCs w:val="22"/>
        </w:rPr>
        <w:t xml:space="preserve"> Traffic-Light Plot illustrating the Risk of Bias assessment across 30 included studies using</w:t>
      </w:r>
      <w:r w:rsidR="00CE4D70" w:rsidRPr="007B4662">
        <w:rPr>
          <w:i w:val="0"/>
          <w:iCs w:val="0"/>
          <w:color w:val="000000" w:themeColor="text1"/>
          <w:sz w:val="22"/>
          <w:szCs w:val="22"/>
        </w:rPr>
        <w:t xml:space="preserve"> </w:t>
      </w:r>
      <w:r w:rsidRPr="007B4662">
        <w:rPr>
          <w:i w:val="0"/>
          <w:iCs w:val="0"/>
          <w:color w:val="000000" w:themeColor="text1"/>
          <w:sz w:val="22"/>
          <w:szCs w:val="22"/>
        </w:rPr>
        <w:t xml:space="preserve">the Cochrane </w:t>
      </w:r>
      <w:proofErr w:type="spellStart"/>
      <w:r w:rsidRPr="007B4662">
        <w:rPr>
          <w:i w:val="0"/>
          <w:iCs w:val="0"/>
          <w:color w:val="000000" w:themeColor="text1"/>
          <w:sz w:val="22"/>
          <w:szCs w:val="22"/>
        </w:rPr>
        <w:t>RoB</w:t>
      </w:r>
      <w:proofErr w:type="spellEnd"/>
      <w:r w:rsidRPr="007B4662">
        <w:rPr>
          <w:i w:val="0"/>
          <w:iCs w:val="0"/>
          <w:color w:val="000000" w:themeColor="text1"/>
          <w:sz w:val="22"/>
          <w:szCs w:val="22"/>
        </w:rPr>
        <w:t xml:space="preserve"> 2.0 tool. Green (+) = Low risk; Yellow (!) = Some concerns; Red (×) = High risk.</w:t>
      </w:r>
    </w:p>
    <w:p w14:paraId="6B36867E" w14:textId="77777777" w:rsidR="00110030" w:rsidRDefault="00110030" w:rsidP="00994B5B">
      <w:pPr>
        <w:ind w:left="0" w:firstLine="0"/>
        <w:rPr>
          <w:lang w:val="en-ID"/>
        </w:rPr>
      </w:pPr>
    </w:p>
    <w:p w14:paraId="7804F803" w14:textId="42A166A2" w:rsidR="006C387A" w:rsidRPr="006C387A" w:rsidRDefault="003A456B" w:rsidP="00994B5B">
      <w:pPr>
        <w:ind w:left="0" w:firstLine="0"/>
        <w:rPr>
          <w:b/>
          <w:bCs/>
          <w:lang w:val="en-ID"/>
        </w:rPr>
      </w:pPr>
      <w:r w:rsidRPr="006C387A">
        <w:rPr>
          <w:b/>
          <w:bCs/>
          <w:lang w:val="en-ID"/>
        </w:rPr>
        <w:t xml:space="preserve">Subgroups Analysis </w:t>
      </w:r>
    </w:p>
    <w:p w14:paraId="3D1BE899" w14:textId="19C6BB1D" w:rsidR="003A456B" w:rsidRPr="003A456B" w:rsidRDefault="003A456B" w:rsidP="00994B5B">
      <w:pPr>
        <w:ind w:left="0" w:firstLine="720"/>
        <w:rPr>
          <w:lang w:val="en-ID"/>
        </w:rPr>
      </w:pPr>
      <w:r w:rsidRPr="003A456B">
        <w:rPr>
          <w:lang w:val="en-ID"/>
        </w:rPr>
        <w:t>Subgroup analysis by concentration revealed a significant dose-response effect for synthetic repellents: DEET ≥ 20% had a mean PP% of 94.1%, compared with 84.6% for concentrations &lt; 15% (p = 0.003). Nano-encapsulated or emulsified formulations of natural repellents had significantly higher PP% (mean 78.6%) than simple plant oil preparations (mean 62.1%; p=0.018), indicating that innovation in delivery systems significantly improves the efficacy of botanical repellents.</w:t>
      </w:r>
    </w:p>
    <w:p w14:paraId="11DFEAF6" w14:textId="77777777" w:rsidR="003A456B" w:rsidRDefault="003A456B" w:rsidP="00994B5B">
      <w:pPr>
        <w:ind w:left="0" w:firstLine="0"/>
        <w:rPr>
          <w:lang w:val="id-ID"/>
        </w:rPr>
      </w:pPr>
    </w:p>
    <w:p w14:paraId="1530A281" w14:textId="4405A043" w:rsidR="00212B96" w:rsidRPr="00B85C09" w:rsidRDefault="00212B96" w:rsidP="00994B5B">
      <w:pPr>
        <w:ind w:left="0" w:firstLine="0"/>
        <w:rPr>
          <w:b/>
          <w:bCs/>
          <w:lang w:val="id-ID"/>
        </w:rPr>
      </w:pPr>
      <w:r w:rsidRPr="00B85C09">
        <w:rPr>
          <w:b/>
          <w:bCs/>
          <w:lang w:val="id-ID"/>
        </w:rPr>
        <w:t>DISCUSSION</w:t>
      </w:r>
    </w:p>
    <w:p w14:paraId="30507717" w14:textId="6A1FCA47" w:rsidR="006C387A" w:rsidRDefault="006C387A" w:rsidP="00994B5B">
      <w:pPr>
        <w:ind w:left="0" w:firstLine="720"/>
        <w:rPr>
          <w:lang w:val="en-ID"/>
        </w:rPr>
      </w:pPr>
      <w:r w:rsidRPr="006C387A">
        <w:rPr>
          <w:lang w:val="en-ID"/>
        </w:rPr>
        <w:lastRenderedPageBreak/>
        <w:t>This meta-analysis is the most comprehensive so far</w:t>
      </w:r>
      <w:r w:rsidR="00B85C09">
        <w:rPr>
          <w:lang w:val="en-ID"/>
        </w:rPr>
        <w:t>,</w:t>
      </w:r>
      <w:r w:rsidRPr="006C387A">
        <w:rPr>
          <w:lang w:val="en-ID"/>
        </w:rPr>
        <w:t xml:space="preserve"> comparing natural and synthetic repellents specifically against </w:t>
      </w:r>
      <w:r w:rsidR="00C819FA" w:rsidRPr="00C819FA">
        <w:rPr>
          <w:i/>
          <w:iCs/>
          <w:lang w:val="en-ID"/>
        </w:rPr>
        <w:t>Ae. aegypti</w:t>
      </w:r>
      <w:r w:rsidRPr="006C387A">
        <w:rPr>
          <w:lang w:val="en-ID"/>
        </w:rPr>
        <w:t xml:space="preserve"> confirms a statistically and clinically significant superiority of synthetic repellents over natural alternatives in both PP% and CPT. Synthetic formulations, in particular DEET (20–35%), picaridin (20%), and </w:t>
      </w:r>
      <w:proofErr w:type="spellStart"/>
      <w:r w:rsidRPr="006C387A">
        <w:rPr>
          <w:lang w:val="en-ID"/>
        </w:rPr>
        <w:t>transfluthrin</w:t>
      </w:r>
      <w:proofErr w:type="spellEnd"/>
      <w:r w:rsidRPr="006C387A">
        <w:rPr>
          <w:lang w:val="en-ID"/>
        </w:rPr>
        <w:t>-impregnated materials, offer protection percentages greater than 85% for 6 hours or more. In contrast, natural repellents as a class give a mean PP% of ~67% with a mean CPT of &lt;3 hours. Such differences are sufficiently large to have direct implications for personal protection in high-transmission settings.</w:t>
      </w:r>
    </w:p>
    <w:p w14:paraId="52FF72AC" w14:textId="77777777" w:rsidR="006C387A" w:rsidRDefault="006C387A" w:rsidP="00994B5B">
      <w:pPr>
        <w:ind w:left="0" w:firstLine="0"/>
        <w:rPr>
          <w:lang w:val="en-ID"/>
        </w:rPr>
      </w:pPr>
    </w:p>
    <w:p w14:paraId="78C85AE2" w14:textId="39537D6C" w:rsidR="006C387A" w:rsidRPr="006C387A" w:rsidRDefault="006C387A" w:rsidP="00994B5B">
      <w:pPr>
        <w:ind w:left="0" w:firstLine="0"/>
        <w:rPr>
          <w:b/>
          <w:bCs/>
          <w:lang w:val="en-ID"/>
        </w:rPr>
      </w:pPr>
      <w:r w:rsidRPr="006C387A">
        <w:rPr>
          <w:b/>
          <w:bCs/>
          <w:lang w:val="en-ID"/>
        </w:rPr>
        <w:t>Standard of comparison: DEET</w:t>
      </w:r>
    </w:p>
    <w:p w14:paraId="21E87418" w14:textId="1F5BCB68" w:rsidR="006C387A" w:rsidRDefault="006C387A" w:rsidP="00994B5B">
      <w:pPr>
        <w:ind w:left="0" w:firstLine="720"/>
        <w:rPr>
          <w:lang w:val="en-ID"/>
        </w:rPr>
      </w:pPr>
      <w:r w:rsidRPr="006C387A">
        <w:rPr>
          <w:lang w:val="en-ID"/>
        </w:rPr>
        <w:t xml:space="preserve">DEET is still the most effective repellent studied in this meta-analysis. </w:t>
      </w:r>
      <w:r w:rsidR="008A2B58" w:rsidRPr="008A2B58">
        <w:t>Collectively, field and laboratory studies included in this review showed that DEET at 20–35% achieved PP% values of 91.4–97.5% with CPT values of 6.0–7.2 h (8,14,37)</w:t>
      </w:r>
      <w:r w:rsidRPr="006C387A">
        <w:rPr>
          <w:lang w:val="en-ID"/>
        </w:rPr>
        <w:t xml:space="preserve">. </w:t>
      </w:r>
      <w:r w:rsidR="008C01D3" w:rsidRPr="008C01D3">
        <w:rPr>
          <w:lang w:val="en-ID"/>
        </w:rPr>
        <w:t>The persistence of DEET's efficacy, even against field-collected Aedes aegypti populations that have developed insecticide resistance (30), underscores its relevance</w:t>
      </w:r>
      <w:r w:rsidRPr="006C387A">
        <w:rPr>
          <w:lang w:val="en-ID"/>
        </w:rPr>
        <w:t>. DEET works through a multifactorial mechanism, both as a contact repellent and as a spatial olfactory deterrent, binding to olfactory co-receptor proteins (</w:t>
      </w:r>
      <w:proofErr w:type="spellStart"/>
      <w:r w:rsidRPr="006C387A">
        <w:rPr>
          <w:lang w:val="en-ID"/>
        </w:rPr>
        <w:t>Orco</w:t>
      </w:r>
      <w:proofErr w:type="spellEnd"/>
      <w:r w:rsidRPr="006C387A">
        <w:rPr>
          <w:lang w:val="en-ID"/>
        </w:rPr>
        <w:t>) and ionotropic receptor channels in mosquito antennae, thereby masking human host cues such as CO₂, lactic acid, and 1-octen-3-ol.</w:t>
      </w:r>
      <w:r w:rsidRPr="006C387A">
        <w:rPr>
          <w:lang w:val="en-ID"/>
        </w:rPr>
        <w:br/>
      </w:r>
      <w:r w:rsidR="008C01D3" w:rsidRPr="008C01D3">
        <w:rPr>
          <w:lang w:val="en-ID"/>
        </w:rPr>
        <w:t>Picaridin (20%) showed performance similar to DEET, with PP% ranging from 93.1 to 96.1% and CPT ranging from 6.5 to 7.2 h (17,35,37)</w:t>
      </w:r>
      <w:r w:rsidRPr="006C387A">
        <w:rPr>
          <w:lang w:val="en-ID"/>
        </w:rPr>
        <w:t>. Picaridin is gaining popularity among consumers for its cosmetic benefits (</w:t>
      </w:r>
      <w:proofErr w:type="spellStart"/>
      <w:r w:rsidRPr="006C387A">
        <w:rPr>
          <w:lang w:val="en-ID"/>
        </w:rPr>
        <w:t>odorless</w:t>
      </w:r>
      <w:proofErr w:type="spellEnd"/>
      <w:r w:rsidRPr="006C387A">
        <w:rPr>
          <w:lang w:val="en-ID"/>
        </w:rPr>
        <w:t xml:space="preserve">, non-greasy, and non-plasticizing) without compromising effectiveness, making it a great alternative to DEET for wider public adoption. </w:t>
      </w:r>
      <w:r w:rsidR="008C01D3" w:rsidRPr="008C01D3">
        <w:rPr>
          <w:lang w:val="en-ID"/>
        </w:rPr>
        <w:t>IR3535 also performed well (14), with a mean CPT of 7.0 h in field trials, further supporting its relevance as a synthetic repellent option</w:t>
      </w:r>
      <w:r w:rsidRPr="006C387A">
        <w:rPr>
          <w:lang w:val="en-ID"/>
        </w:rPr>
        <w:t>.</w:t>
      </w:r>
    </w:p>
    <w:p w14:paraId="249CFDC5" w14:textId="77777777" w:rsidR="006C387A" w:rsidRDefault="006C387A" w:rsidP="00994B5B">
      <w:pPr>
        <w:ind w:left="0" w:firstLine="0"/>
        <w:rPr>
          <w:lang w:val="en-ID"/>
        </w:rPr>
      </w:pPr>
    </w:p>
    <w:p w14:paraId="4E884F34" w14:textId="77777777" w:rsidR="006C387A" w:rsidRPr="006C387A" w:rsidRDefault="006C387A" w:rsidP="00994B5B">
      <w:pPr>
        <w:ind w:left="0" w:firstLine="0"/>
        <w:rPr>
          <w:b/>
          <w:bCs/>
          <w:lang w:val="en-ID"/>
        </w:rPr>
      </w:pPr>
      <w:proofErr w:type="spellStart"/>
      <w:r w:rsidRPr="006C387A">
        <w:rPr>
          <w:b/>
          <w:bCs/>
          <w:lang w:val="en-ID"/>
        </w:rPr>
        <w:lastRenderedPageBreak/>
        <w:t>Transfluthrin</w:t>
      </w:r>
      <w:proofErr w:type="spellEnd"/>
      <w:r w:rsidRPr="006C387A">
        <w:rPr>
          <w:b/>
          <w:bCs/>
          <w:lang w:val="en-ID"/>
        </w:rPr>
        <w:t xml:space="preserve"> and New Synthetic Delivery Systems</w:t>
      </w:r>
    </w:p>
    <w:p w14:paraId="0F124E9C" w14:textId="6C8A2B41" w:rsidR="006C387A" w:rsidRDefault="006C387A" w:rsidP="00994B5B">
      <w:pPr>
        <w:ind w:left="0" w:firstLine="720"/>
        <w:rPr>
          <w:lang w:val="en-ID"/>
        </w:rPr>
      </w:pPr>
      <w:proofErr w:type="spellStart"/>
      <w:r w:rsidRPr="006C387A">
        <w:rPr>
          <w:lang w:val="en-ID"/>
        </w:rPr>
        <w:t>Transfluthrin</w:t>
      </w:r>
      <w:proofErr w:type="spellEnd"/>
      <w:r w:rsidRPr="006C387A">
        <w:rPr>
          <w:lang w:val="en-ID"/>
        </w:rPr>
        <w:t xml:space="preserve"> is a volatile pyrethroid and an important class of synthetic spatial repellent that is different from topical DEET-class compounds. </w:t>
      </w:r>
      <w:r w:rsidR="008C01D3" w:rsidRPr="008C01D3">
        <w:t xml:space="preserve">According to Ahebwa et al. (26), in a </w:t>
      </w:r>
      <w:proofErr w:type="spellStart"/>
      <w:r w:rsidR="008C01D3" w:rsidRPr="008C01D3">
        <w:t>semifield</w:t>
      </w:r>
      <w:proofErr w:type="spellEnd"/>
      <w:r w:rsidR="008C01D3" w:rsidRPr="008C01D3">
        <w:t xml:space="preserve"> system, </w:t>
      </w:r>
      <w:proofErr w:type="spellStart"/>
      <w:r w:rsidR="008C01D3" w:rsidRPr="008C01D3">
        <w:t>transfluthrin</w:t>
      </w:r>
      <w:proofErr w:type="spellEnd"/>
      <w:r w:rsidR="008C01D3" w:rsidRPr="008C01D3">
        <w:t xml:space="preserve">-treated jute and cotton clothing provided a mean PP% of 88.6% and a CPT of 5.5 h against both susceptible and resistant </w:t>
      </w:r>
      <w:r w:rsidR="008C01D3" w:rsidRPr="008C01D3">
        <w:rPr>
          <w:i/>
          <w:iCs/>
        </w:rPr>
        <w:t>Ae. aegypti</w:t>
      </w:r>
      <w:r w:rsidR="008C01D3" w:rsidRPr="008C01D3">
        <w:t xml:space="preserve"> populations. Jobe et al. (25) reported a new electric field-based delivery system for spatial repellents, with a PP% of 85.0% and a CPT of 5.0 h</w:t>
      </w:r>
      <w:r w:rsidRPr="006C387A">
        <w:rPr>
          <w:lang w:val="en-ID"/>
        </w:rPr>
        <w:t>.</w:t>
      </w:r>
    </w:p>
    <w:p w14:paraId="16236DDA" w14:textId="77777777" w:rsidR="006C387A" w:rsidRDefault="006C387A" w:rsidP="00994B5B">
      <w:pPr>
        <w:ind w:left="0" w:firstLine="0"/>
        <w:rPr>
          <w:lang w:val="en-ID"/>
        </w:rPr>
      </w:pPr>
    </w:p>
    <w:p w14:paraId="0C858EAD" w14:textId="7ABF40BC" w:rsidR="006C387A" w:rsidRPr="006C387A" w:rsidRDefault="006C387A" w:rsidP="00994B5B">
      <w:pPr>
        <w:ind w:left="0" w:firstLine="0"/>
        <w:rPr>
          <w:b/>
          <w:bCs/>
          <w:lang w:val="en-ID"/>
        </w:rPr>
      </w:pPr>
      <w:r w:rsidRPr="006C387A">
        <w:rPr>
          <w:b/>
          <w:bCs/>
          <w:lang w:val="en-ID"/>
        </w:rPr>
        <w:t>Natural repellents: mixed results and short-lived effectiveness</w:t>
      </w:r>
    </w:p>
    <w:p w14:paraId="4267D40E" w14:textId="5D0A6052" w:rsidR="00B85C09" w:rsidRDefault="0016632C" w:rsidP="00994B5B">
      <w:pPr>
        <w:ind w:left="0" w:firstLine="720"/>
        <w:rPr>
          <w:lang w:val="en-ID"/>
        </w:rPr>
      </w:pPr>
      <w:r w:rsidRPr="0016632C">
        <w:rPr>
          <w:lang w:val="en-ID"/>
        </w:rPr>
        <w:t xml:space="preserve">Numerous studies have shown moderate short-term efficacy (PP% 55–75%, CPT 1.5–3.5 h), but some formulations are noteworthy and warrant closer examination. In this study, the best natural repellent was obtained from Angelica sinensis essential oil, with 84.3% PP% and 4.5 h CPT at 5% concentration (19). The </w:t>
      </w:r>
      <w:proofErr w:type="spellStart"/>
      <w:r w:rsidRPr="0016632C">
        <w:rPr>
          <w:lang w:val="en-ID"/>
        </w:rPr>
        <w:t>Ligusticum</w:t>
      </w:r>
      <w:proofErr w:type="spellEnd"/>
      <w:r w:rsidRPr="0016632C">
        <w:rPr>
          <w:lang w:val="en-ID"/>
        </w:rPr>
        <w:t xml:space="preserve"> </w:t>
      </w:r>
      <w:proofErr w:type="spellStart"/>
      <w:r w:rsidRPr="0016632C">
        <w:rPr>
          <w:lang w:val="en-ID"/>
        </w:rPr>
        <w:t>sinense</w:t>
      </w:r>
      <w:proofErr w:type="spellEnd"/>
      <w:r w:rsidRPr="0016632C">
        <w:rPr>
          <w:lang w:val="en-ID"/>
        </w:rPr>
        <w:t xml:space="preserve"> </w:t>
      </w:r>
      <w:proofErr w:type="spellStart"/>
      <w:r w:rsidRPr="0016632C">
        <w:rPr>
          <w:lang w:val="en-ID"/>
        </w:rPr>
        <w:t>nanoemulsion</w:t>
      </w:r>
      <w:proofErr w:type="spellEnd"/>
      <w:r w:rsidRPr="0016632C">
        <w:rPr>
          <w:lang w:val="en-ID"/>
        </w:rPr>
        <w:t xml:space="preserve"> gel similarly achieved a PP% of 81.6% and a CPT of 4.2 h, with the </w:t>
      </w:r>
      <w:proofErr w:type="spellStart"/>
      <w:r w:rsidRPr="0016632C">
        <w:rPr>
          <w:lang w:val="en-ID"/>
        </w:rPr>
        <w:t>nanoemulsion</w:t>
      </w:r>
      <w:proofErr w:type="spellEnd"/>
      <w:r w:rsidRPr="0016632C">
        <w:rPr>
          <w:lang w:val="en-ID"/>
        </w:rPr>
        <w:t xml:space="preserve"> delivery system significantly improving dermal retention and sustained release of bioactive terpenes (13). Nootkatone, a sesquiterpene ketone present in Alaskan yellow cedar and grapefruit, is of particular interest and showed a PP% of 74.2% and a CPT of 3.2 h (16). In addition, promising preliminary efficacy profiles were observed for monoterpene blends (31) and the newly in silico-designed plant compound (28), supporting further investigation</w:t>
      </w:r>
      <w:r w:rsidR="006C387A" w:rsidRPr="006C387A">
        <w:rPr>
          <w:lang w:val="en-ID"/>
        </w:rPr>
        <w:t xml:space="preserve">. </w:t>
      </w:r>
    </w:p>
    <w:p w14:paraId="08C667A5" w14:textId="6FF44E91" w:rsidR="006C387A" w:rsidRDefault="0016632C" w:rsidP="00994B5B">
      <w:pPr>
        <w:ind w:left="0" w:firstLine="720"/>
        <w:rPr>
          <w:lang w:val="en-ID"/>
        </w:rPr>
      </w:pPr>
      <w:r w:rsidRPr="0016632C">
        <w:t>In contrast, lemongrass extract (24), soybean oil (23), and simple herbal oil preparations (12,22) consistently showed lower efficacy ranges (PP% 48.9–55.7%; CPT 1.5–2.5 h)</w:t>
      </w:r>
      <w:r w:rsidR="006C387A" w:rsidRPr="006C387A">
        <w:rPr>
          <w:lang w:val="en-ID"/>
        </w:rPr>
        <w:t>.</w:t>
      </w:r>
    </w:p>
    <w:p w14:paraId="2D2A7567" w14:textId="77777777" w:rsidR="006C387A" w:rsidRDefault="006C387A" w:rsidP="00994B5B">
      <w:pPr>
        <w:ind w:left="0" w:firstLine="0"/>
        <w:rPr>
          <w:lang w:val="en-ID"/>
        </w:rPr>
      </w:pPr>
    </w:p>
    <w:p w14:paraId="6BCC666E" w14:textId="77F5D648" w:rsidR="006C387A" w:rsidRPr="006C387A" w:rsidRDefault="006C387A" w:rsidP="00994B5B">
      <w:pPr>
        <w:ind w:left="0" w:firstLine="0"/>
        <w:rPr>
          <w:b/>
          <w:bCs/>
          <w:lang w:val="en-ID"/>
        </w:rPr>
      </w:pPr>
      <w:r w:rsidRPr="006C387A">
        <w:rPr>
          <w:b/>
          <w:bCs/>
          <w:lang w:val="en-ID"/>
        </w:rPr>
        <w:t>The Role of Formulation Technology</w:t>
      </w:r>
    </w:p>
    <w:p w14:paraId="60303BA9" w14:textId="7939038C" w:rsidR="006C387A" w:rsidRDefault="006C387A" w:rsidP="00994B5B">
      <w:pPr>
        <w:ind w:left="0" w:firstLine="720"/>
        <w:rPr>
          <w:lang w:val="en-ID"/>
        </w:rPr>
      </w:pPr>
      <w:r w:rsidRPr="006C387A">
        <w:rPr>
          <w:lang w:val="en-ID"/>
        </w:rPr>
        <w:t xml:space="preserve">One of the most important findings of this meta-analysis is that the formulation technology, not the botanical source alone, is a major determinant of natural repellent efficacy. </w:t>
      </w:r>
      <w:r w:rsidRPr="006C387A">
        <w:rPr>
          <w:lang w:val="en-ID"/>
        </w:rPr>
        <w:lastRenderedPageBreak/>
        <w:t xml:space="preserve">Nano-encapsulated and emulsion-based formulations of natural compounds consistently </w:t>
      </w:r>
      <w:r w:rsidR="00B85C09">
        <w:rPr>
          <w:lang w:val="en-ID"/>
        </w:rPr>
        <w:t>outperformed</w:t>
      </w:r>
      <w:r w:rsidRPr="006C387A">
        <w:rPr>
          <w:lang w:val="en-ID"/>
        </w:rPr>
        <w:t xml:space="preserve"> simple plant oil preparations. Subgroup analysis revealed a mean PP% difference of 16.5 percentage points (78.6% vs. 62.1%; p = 0.018). </w:t>
      </w:r>
      <w:proofErr w:type="spellStart"/>
      <w:r w:rsidRPr="006C387A">
        <w:rPr>
          <w:lang w:val="en-ID"/>
        </w:rPr>
        <w:t>Nanoemulsions</w:t>
      </w:r>
      <w:proofErr w:type="spellEnd"/>
      <w:r w:rsidRPr="006C387A">
        <w:rPr>
          <w:lang w:val="en-ID"/>
        </w:rPr>
        <w:t xml:space="preserve"> provide increased surface area for active ingredient delivery, improved skin penetration, reduced evaporation rates, and increased residence time on the skin, which directly translates into improved, longer-lasting </w:t>
      </w:r>
      <w:proofErr w:type="spellStart"/>
      <w:r w:rsidRPr="006C387A">
        <w:rPr>
          <w:lang w:val="en-ID"/>
        </w:rPr>
        <w:t>repellency</w:t>
      </w:r>
      <w:proofErr w:type="spellEnd"/>
      <w:r w:rsidRPr="006C387A">
        <w:rPr>
          <w:lang w:val="en-ID"/>
        </w:rPr>
        <w:t xml:space="preserve">. Future botanical repellent development should focus on advanced delivery systems, such as </w:t>
      </w:r>
      <w:proofErr w:type="spellStart"/>
      <w:r w:rsidRPr="006C387A">
        <w:rPr>
          <w:lang w:val="en-ID"/>
        </w:rPr>
        <w:t>nanocapsules</w:t>
      </w:r>
      <w:proofErr w:type="spellEnd"/>
      <w:r w:rsidRPr="006C387A">
        <w:rPr>
          <w:lang w:val="en-ID"/>
        </w:rPr>
        <w:t>, microemulsions, solid lipid nanoparticles, and cyclodextrin inclusion complexes, to help close the efficacy gap relative to synthetic compounds.</w:t>
      </w:r>
    </w:p>
    <w:p w14:paraId="1DE0294D" w14:textId="77777777" w:rsidR="006C387A" w:rsidRDefault="006C387A" w:rsidP="00994B5B">
      <w:pPr>
        <w:ind w:left="0" w:firstLine="0"/>
        <w:rPr>
          <w:lang w:val="en-ID"/>
        </w:rPr>
      </w:pPr>
    </w:p>
    <w:p w14:paraId="110A568B" w14:textId="54A6CBAA" w:rsidR="006C387A" w:rsidRPr="006C387A" w:rsidRDefault="006C387A" w:rsidP="00994B5B">
      <w:pPr>
        <w:ind w:left="0" w:firstLine="0"/>
        <w:rPr>
          <w:b/>
          <w:bCs/>
          <w:lang w:val="en-ID"/>
        </w:rPr>
      </w:pPr>
      <w:r w:rsidRPr="006C387A">
        <w:rPr>
          <w:b/>
          <w:bCs/>
          <w:lang w:val="en-ID"/>
        </w:rPr>
        <w:t>Safety and Tolerance</w:t>
      </w:r>
    </w:p>
    <w:p w14:paraId="181F7688" w14:textId="2D79B07F" w:rsidR="006C387A" w:rsidRDefault="006C387A" w:rsidP="00994B5B">
      <w:pPr>
        <w:ind w:left="0" w:firstLine="720"/>
        <w:rPr>
          <w:lang w:val="en-ID"/>
        </w:rPr>
      </w:pPr>
      <w:r w:rsidRPr="006C387A">
        <w:rPr>
          <w:lang w:val="en-ID"/>
        </w:rPr>
        <w:t xml:space="preserve">Although DEET and other synthetic repellents are effective, concerns about dermal toxicity, neurotoxicity at high concentrations (especially in young children), degradation of plastics and fabrics, and environmental fate have fostered continuing interest in safer alternatives. Picaridin and IR3535 have improved safety profiles over DEET and are now the WHO and </w:t>
      </w:r>
      <w:proofErr w:type="gramStart"/>
      <w:r w:rsidRPr="006C387A">
        <w:rPr>
          <w:lang w:val="en-ID"/>
        </w:rPr>
        <w:t>CDC’s</w:t>
      </w:r>
      <w:proofErr w:type="gramEnd"/>
      <w:r w:rsidRPr="006C387A">
        <w:rPr>
          <w:lang w:val="en-ID"/>
        </w:rPr>
        <w:t xml:space="preserve"> recommended first-line alternatives. Natural compounds that are constituents of essential oils, including linalool, geraniol, citronellol, and thymol, are also </w:t>
      </w:r>
      <w:r w:rsidR="00323A92">
        <w:rPr>
          <w:lang w:val="en-ID"/>
        </w:rPr>
        <w:t>on the EPA's list of minimum-risk</w:t>
      </w:r>
      <w:r w:rsidRPr="006C387A">
        <w:rPr>
          <w:lang w:val="en-ID"/>
        </w:rPr>
        <w:t xml:space="preserve"> pesticides (25(B)), further supporting their regulatory acceptability. The registration of nootkatone by the US EPA is a significant milestone as it offers reasonable efficacy with a favourable environmental and toxicological profile. </w:t>
      </w:r>
      <w:r w:rsidR="002B7400" w:rsidRPr="002B7400">
        <w:rPr>
          <w:rFonts w:cs="Times New Roman"/>
          <w:color w:val="000000"/>
          <w:lang w:val="en-ID"/>
        </w:rPr>
        <w:t>Mitra et al. (20) showed that several EPA 25(B)-listed actives achieved a mean PP% of 71.0% and CPT of 3.0 h, providing a meaningful middle ground between DEET-class performance and benign safety profiles</w:t>
      </w:r>
      <w:r w:rsidRPr="006C387A">
        <w:rPr>
          <w:lang w:val="en-ID"/>
        </w:rPr>
        <w:t>.</w:t>
      </w:r>
    </w:p>
    <w:p w14:paraId="4AE07303" w14:textId="77777777" w:rsidR="006C387A" w:rsidRDefault="006C387A" w:rsidP="00994B5B">
      <w:pPr>
        <w:ind w:left="0" w:firstLine="0"/>
        <w:rPr>
          <w:lang w:val="en-ID"/>
        </w:rPr>
      </w:pPr>
    </w:p>
    <w:p w14:paraId="257156D3" w14:textId="081C9082" w:rsidR="006C387A" w:rsidRPr="006C387A" w:rsidRDefault="006C387A" w:rsidP="00994B5B">
      <w:pPr>
        <w:ind w:left="0" w:firstLine="0"/>
        <w:rPr>
          <w:b/>
          <w:bCs/>
          <w:lang w:val="en-ID"/>
        </w:rPr>
      </w:pPr>
      <w:r w:rsidRPr="006C387A">
        <w:rPr>
          <w:b/>
          <w:bCs/>
          <w:lang w:val="en-ID"/>
        </w:rPr>
        <w:t>Heterogeneity and Methodological Concerns</w:t>
      </w:r>
    </w:p>
    <w:p w14:paraId="3707A8ED" w14:textId="5AAFB2FF" w:rsidR="006C387A" w:rsidRDefault="006C387A" w:rsidP="00994B5B">
      <w:pPr>
        <w:ind w:left="0" w:firstLine="720"/>
        <w:rPr>
          <w:lang w:val="en-ID"/>
        </w:rPr>
      </w:pPr>
      <w:r w:rsidRPr="006C387A">
        <w:rPr>
          <w:lang w:val="en-ID"/>
        </w:rPr>
        <w:lastRenderedPageBreak/>
        <w:t xml:space="preserve">The large </w:t>
      </w:r>
      <w:r>
        <w:rPr>
          <w:lang w:val="en-ID"/>
        </w:rPr>
        <w:t xml:space="preserve">overall heterogeneity observed (I² = 73.4%) is expected, given the range of study designs, mosquito strains (field vs. laboratory), climatic conditions, skin surface areas tested, application volumes, formulation carriers, and exposure times </w:t>
      </w:r>
      <w:r w:rsidRPr="006C387A">
        <w:rPr>
          <w:lang w:val="en-ID"/>
        </w:rPr>
        <w:t xml:space="preserve">across the included studies. </w:t>
      </w:r>
      <w:r w:rsidR="002B7400" w:rsidRPr="002B7400">
        <w:rPr>
          <w:lang w:val="en-ID"/>
        </w:rPr>
        <w:t>Standardized repellent testing methodologies, especially the WHO guidelines for repellent evaluation (WHO/HTM/NTD/WHOPES/2009.4), would greatly enhance the comparability of future studies and reduce heterogeneity in subsequent meta-analyses (38)</w:t>
      </w:r>
      <w:r w:rsidRPr="006C387A">
        <w:rPr>
          <w:lang w:val="en-ID"/>
        </w:rPr>
        <w:t>. Funnel plot asymmetry and positive Egger’s test intercept suggest that publication bias is a valid concern in this literature, with unpublished studies reporting low-efficacy natural formulations likely to be underrepresented in the evidence base.</w:t>
      </w:r>
    </w:p>
    <w:p w14:paraId="4304B281" w14:textId="77777777" w:rsidR="006C387A" w:rsidRDefault="006C387A" w:rsidP="00994B5B">
      <w:pPr>
        <w:ind w:left="0" w:firstLine="0"/>
        <w:rPr>
          <w:lang w:val="en-ID"/>
        </w:rPr>
      </w:pPr>
    </w:p>
    <w:p w14:paraId="794CE5B4" w14:textId="16151CF5" w:rsidR="006C387A" w:rsidRPr="006C387A" w:rsidRDefault="006C387A" w:rsidP="00994B5B">
      <w:pPr>
        <w:ind w:left="0" w:firstLine="0"/>
        <w:rPr>
          <w:b/>
          <w:bCs/>
          <w:lang w:val="en-ID"/>
        </w:rPr>
      </w:pPr>
      <w:r w:rsidRPr="006C387A">
        <w:rPr>
          <w:b/>
          <w:bCs/>
          <w:lang w:val="en-ID"/>
        </w:rPr>
        <w:t xml:space="preserve">Practical Implications for Dengue Control </w:t>
      </w:r>
    </w:p>
    <w:p w14:paraId="5CCFBE00" w14:textId="3E5B2B5E" w:rsidR="006C387A" w:rsidRPr="006C387A" w:rsidRDefault="006C387A" w:rsidP="00994B5B">
      <w:pPr>
        <w:ind w:left="0" w:firstLine="720"/>
        <w:rPr>
          <w:lang w:val="en-ID"/>
        </w:rPr>
      </w:pPr>
      <w:r w:rsidRPr="006C387A">
        <w:rPr>
          <w:lang w:val="en-ID"/>
        </w:rPr>
        <w:t xml:space="preserve">For </w:t>
      </w:r>
      <w:proofErr w:type="spellStart"/>
      <w:r w:rsidRPr="006C387A">
        <w:rPr>
          <w:lang w:val="en-ID"/>
        </w:rPr>
        <w:t>travelers</w:t>
      </w:r>
      <w:proofErr w:type="spellEnd"/>
      <w:r w:rsidRPr="006C387A">
        <w:rPr>
          <w:lang w:val="en-ID"/>
        </w:rPr>
        <w:t xml:space="preserve"> to and residents of dengue-endemic areas, these results reinforce that DEET ≥20% or picaridin 20% formulations provide the most reliable and durable personal protection against </w:t>
      </w:r>
      <w:r w:rsidR="00C819FA" w:rsidRPr="00C819FA">
        <w:rPr>
          <w:i/>
          <w:iCs/>
          <w:lang w:val="en-ID"/>
        </w:rPr>
        <w:t>Ae. aegypti</w:t>
      </w:r>
      <w:r w:rsidRPr="006C387A">
        <w:rPr>
          <w:lang w:val="en-ID"/>
        </w:rPr>
        <w:t xml:space="preserve"> biting. Community deployment of </w:t>
      </w:r>
      <w:proofErr w:type="spellStart"/>
      <w:r w:rsidRPr="006C387A">
        <w:rPr>
          <w:lang w:val="en-ID"/>
        </w:rPr>
        <w:t>transfluthrin</w:t>
      </w:r>
      <w:proofErr w:type="spellEnd"/>
      <w:r w:rsidRPr="006C387A">
        <w:rPr>
          <w:lang w:val="en-ID"/>
        </w:rPr>
        <w:t xml:space="preserve">-treated materials (clothing, spatial emanators) is a promising approach for public health programs in populations with low compliance with topical application. The most promising route for regulators and product developers to develop effective, acceptable, and sustainable next-generation repellents that can complement or partially replace synthetic compounds is </w:t>
      </w:r>
      <w:r w:rsidR="00B85C09">
        <w:rPr>
          <w:lang w:val="en-ID"/>
        </w:rPr>
        <w:t xml:space="preserve">to invest in </w:t>
      </w:r>
      <w:proofErr w:type="spellStart"/>
      <w:r w:rsidR="00B85C09">
        <w:rPr>
          <w:lang w:val="en-ID"/>
        </w:rPr>
        <w:t>nanoformulation</w:t>
      </w:r>
      <w:proofErr w:type="spellEnd"/>
      <w:r w:rsidR="00B85C09">
        <w:rPr>
          <w:lang w:val="en-ID"/>
        </w:rPr>
        <w:t xml:space="preserve"> technology and novel natural actives (e.g., </w:t>
      </w:r>
      <w:r w:rsidRPr="006C387A">
        <w:rPr>
          <w:lang w:val="en-ID"/>
        </w:rPr>
        <w:t>nootkatone, monoterpene blends, and Angelica sinensis derivatives).</w:t>
      </w:r>
    </w:p>
    <w:p w14:paraId="1AB17E0B" w14:textId="77777777" w:rsidR="006C387A" w:rsidRDefault="006C387A" w:rsidP="00994B5B">
      <w:pPr>
        <w:ind w:left="0" w:firstLine="0"/>
        <w:rPr>
          <w:lang w:val="id-ID"/>
        </w:rPr>
      </w:pPr>
    </w:p>
    <w:p w14:paraId="468538DE" w14:textId="7DE8B7FE" w:rsidR="00212B96" w:rsidRPr="0038420E" w:rsidRDefault="00212B96" w:rsidP="00994B5B">
      <w:pPr>
        <w:ind w:left="0" w:firstLine="0"/>
        <w:rPr>
          <w:b/>
          <w:bCs/>
          <w:lang w:val="id-ID"/>
        </w:rPr>
      </w:pPr>
      <w:r w:rsidRPr="0038420E">
        <w:rPr>
          <w:b/>
          <w:bCs/>
          <w:lang w:val="id-ID"/>
        </w:rPr>
        <w:t>CONCLUSION</w:t>
      </w:r>
    </w:p>
    <w:p w14:paraId="6289A0D4" w14:textId="6BE4D8C3" w:rsidR="00B85C09" w:rsidRPr="00B85C09" w:rsidRDefault="00B85C09" w:rsidP="00994B5B">
      <w:pPr>
        <w:ind w:left="0" w:firstLine="720"/>
        <w:rPr>
          <w:lang w:val="en-ID"/>
        </w:rPr>
      </w:pPr>
      <w:r w:rsidRPr="00B85C09">
        <w:rPr>
          <w:lang w:val="en-ID"/>
        </w:rPr>
        <w:t xml:space="preserve">This systematic review and meta-analysis of 30 studies (n = 2,455) is the most comprehensive quantitative comparison of natural versus synthetic repellents against Aedes aegypti to date. Synthetic repellents: DEET (20–35%), Picaridin (20%), and </w:t>
      </w:r>
      <w:proofErr w:type="spellStart"/>
      <w:r w:rsidRPr="00B85C09">
        <w:rPr>
          <w:lang w:val="en-ID"/>
        </w:rPr>
        <w:t>Transfluthrin</w:t>
      </w:r>
      <w:proofErr w:type="spellEnd"/>
      <w:r w:rsidRPr="00B85C09">
        <w:rPr>
          <w:lang w:val="en-ID"/>
        </w:rPr>
        <w:t>-</w:t>
      </w:r>
      <w:r w:rsidRPr="00B85C09">
        <w:rPr>
          <w:lang w:val="en-ID"/>
        </w:rPr>
        <w:lastRenderedPageBreak/>
        <w:t xml:space="preserve">treated substrates had a better pooled efficacy (PP% 91.5%) and duration of protection (CPT 6.1 h) than natural repellents (PP% 67.4%; CPT 2.9 h). The efficacy gap is </w:t>
      </w:r>
      <w:r>
        <w:rPr>
          <w:lang w:val="en-ID"/>
        </w:rPr>
        <w:t>due not only</w:t>
      </w:r>
      <w:r w:rsidRPr="00B85C09">
        <w:rPr>
          <w:lang w:val="en-ID"/>
        </w:rPr>
        <w:t xml:space="preserve"> to intrinsic differences in the potency of the active ingredient but also to more mature formulation science and standardized delivery systems in the synthetic sector. Among natural repellents, the most promising botanical alternatives are Angelica sinensis essential oil, </w:t>
      </w:r>
      <w:proofErr w:type="spellStart"/>
      <w:r w:rsidRPr="00B85C09">
        <w:rPr>
          <w:lang w:val="en-ID"/>
        </w:rPr>
        <w:t>Ligusticum</w:t>
      </w:r>
      <w:proofErr w:type="spellEnd"/>
      <w:r w:rsidRPr="00B85C09">
        <w:rPr>
          <w:lang w:val="en-ID"/>
        </w:rPr>
        <w:t xml:space="preserve"> </w:t>
      </w:r>
      <w:proofErr w:type="spellStart"/>
      <w:r w:rsidRPr="00B85C09">
        <w:rPr>
          <w:lang w:val="en-ID"/>
        </w:rPr>
        <w:t>sinense</w:t>
      </w:r>
      <w:proofErr w:type="spellEnd"/>
      <w:r w:rsidRPr="00B85C09">
        <w:rPr>
          <w:lang w:val="en-ID"/>
        </w:rPr>
        <w:t xml:space="preserve"> </w:t>
      </w:r>
      <w:proofErr w:type="spellStart"/>
      <w:r w:rsidRPr="00B85C09">
        <w:rPr>
          <w:lang w:val="en-ID"/>
        </w:rPr>
        <w:t>nanoemulsion</w:t>
      </w:r>
      <w:proofErr w:type="spellEnd"/>
      <w:r w:rsidRPr="00B85C09">
        <w:rPr>
          <w:lang w:val="en-ID"/>
        </w:rPr>
        <w:t>, nootkatone, and monoterpene blends. The most effective formulations are those with nano-encapsulation or emulsion technologies. Future research should concentrate on large-scale field trials of advanced natural formulations, standardized testing protocols, and investigation of synergistic combinations of natural and synthetic actives. Broader EPA 25(B) recognition and other regulatory pathways that incentivize the development of next-generation repellents will speed the translation of promising lab findings into available public health tools.</w:t>
      </w:r>
    </w:p>
    <w:p w14:paraId="1DC70F3B" w14:textId="77777777" w:rsidR="00B85C09" w:rsidRDefault="00B85C09" w:rsidP="00994B5B">
      <w:pPr>
        <w:ind w:left="0" w:firstLine="0"/>
        <w:rPr>
          <w:lang w:val="id-ID"/>
        </w:rPr>
      </w:pPr>
    </w:p>
    <w:p w14:paraId="43B3A684" w14:textId="4B6A2885" w:rsidR="00212B96" w:rsidRPr="0038420E" w:rsidRDefault="00212B96" w:rsidP="00994B5B">
      <w:pPr>
        <w:ind w:left="0" w:firstLine="0"/>
        <w:rPr>
          <w:b/>
          <w:bCs/>
          <w:lang w:val="id-ID"/>
        </w:rPr>
      </w:pPr>
      <w:r w:rsidRPr="0038420E">
        <w:rPr>
          <w:b/>
          <w:bCs/>
          <w:lang w:val="id-ID"/>
        </w:rPr>
        <w:t>LIMITATION</w:t>
      </w:r>
      <w:r w:rsidR="007B4662">
        <w:rPr>
          <w:b/>
          <w:bCs/>
          <w:lang w:val="id-ID"/>
        </w:rPr>
        <w:t>S</w:t>
      </w:r>
    </w:p>
    <w:p w14:paraId="07B83B21" w14:textId="77777777" w:rsidR="00B85C09" w:rsidRDefault="00B85C09" w:rsidP="00994B5B">
      <w:pPr>
        <w:ind w:left="0" w:firstLine="720"/>
        <w:rPr>
          <w:lang w:val="en-ID"/>
        </w:rPr>
      </w:pPr>
      <w:r w:rsidRPr="00B85C09">
        <w:rPr>
          <w:lang w:val="en-ID"/>
        </w:rPr>
        <w:t xml:space="preserve">Several limitations should be considered when interpreting these findings. First, high heterogeneity between included studies (I²=73.4%) limits the precision of pooled estimates and could mask key subgroup-level differences. Second, many of the included studies were laboratory cage trials, which may overestimate repellent efficacy in real-world field settings. Third, funnel plot asymmetry suggests that pooled estimates for both repellent categories may be exaggerated by publication bias </w:t>
      </w:r>
      <w:proofErr w:type="spellStart"/>
      <w:r w:rsidRPr="00B85C09">
        <w:rPr>
          <w:lang w:val="en-ID"/>
        </w:rPr>
        <w:t>favoring</w:t>
      </w:r>
      <w:proofErr w:type="spellEnd"/>
      <w:r w:rsidRPr="00B85C09">
        <w:rPr>
          <w:lang w:val="en-ID"/>
        </w:rPr>
        <w:t xml:space="preserve"> positive findings. Fourth, biological variability (e.g., </w:t>
      </w:r>
      <w:r w:rsidRPr="00B3514B">
        <w:rPr>
          <w:i/>
          <w:iCs/>
          <w:lang w:val="en-ID"/>
        </w:rPr>
        <w:t>Aedes aegypti</w:t>
      </w:r>
      <w:r w:rsidRPr="00B85C09">
        <w:rPr>
          <w:lang w:val="en-ID"/>
        </w:rPr>
        <w:t xml:space="preserve"> strains (laboratory-adapted versus wild-caught field populations), geographic origins, insecticide resistance status, and host skin microbiome composition) is not accounted for in this. Fifth, natural repellent studies in some cases lacked adequate reporting of formulation details, concentration gradients, and vehicle composition, limiting reproducibility and comparability. Sixth, large variations in concentration ranges and </w:t>
      </w:r>
      <w:r w:rsidRPr="00B85C09">
        <w:rPr>
          <w:lang w:val="en-ID"/>
        </w:rPr>
        <w:lastRenderedPageBreak/>
        <w:t>formulation vehicles across studies complicated the interpretation of dose-response relationships. Finally, most of the studies included in this analysis do not report long-term safety data or real-world user compliance, both of which are critical to translating laboratory efficacy into population-level dengue prevention.</w:t>
      </w:r>
    </w:p>
    <w:p w14:paraId="321B604C" w14:textId="77777777" w:rsidR="00B3514B" w:rsidRDefault="00B3514B" w:rsidP="00B3514B">
      <w:pPr>
        <w:ind w:left="0" w:firstLine="0"/>
      </w:pPr>
    </w:p>
    <w:p w14:paraId="7E5E2D9F" w14:textId="751653E8" w:rsidR="00B3514B" w:rsidRPr="00B3514B" w:rsidRDefault="00B3514B" w:rsidP="00B3514B">
      <w:pPr>
        <w:ind w:left="0" w:firstLine="0"/>
        <w:rPr>
          <w:b/>
          <w:bCs/>
        </w:rPr>
      </w:pPr>
      <w:r w:rsidRPr="00B3514B">
        <w:rPr>
          <w:b/>
          <w:bCs/>
        </w:rPr>
        <w:t>ACKNOWLEDGEMENTS</w:t>
      </w:r>
    </w:p>
    <w:p w14:paraId="6CD3B1EB" w14:textId="78DE2C80" w:rsidR="00B3514B" w:rsidRDefault="00B3514B" w:rsidP="00B3514B">
      <w:pPr>
        <w:ind w:left="0" w:firstLine="0"/>
      </w:pPr>
      <w:r w:rsidRPr="00B3514B">
        <w:t xml:space="preserve">The authors would like to thank all researchers whose published studies were included in this systematic review and meta-analysis. Their work provided the evidence base for evaluating the efficacy and protection duration of natural and synthetic repellents against </w:t>
      </w:r>
      <w:r w:rsidRPr="00B3514B">
        <w:rPr>
          <w:i/>
          <w:iCs/>
        </w:rPr>
        <w:t>Aedes aegypti</w:t>
      </w:r>
      <w:r w:rsidRPr="00B3514B">
        <w:t>. The authors also acknowledge the use of publicly available scientific databases that supported the literature search process.</w:t>
      </w:r>
    </w:p>
    <w:p w14:paraId="69439690" w14:textId="76E842EF" w:rsidR="00251666" w:rsidRDefault="00886B1E" w:rsidP="00886B1E">
      <w:pPr>
        <w:ind w:left="0" w:firstLine="0"/>
        <w:jc w:val="left"/>
      </w:pPr>
      <w:r w:rsidRPr="00886B1E">
        <w:rPr>
          <w:b/>
          <w:bCs/>
        </w:rPr>
        <w:t>ETHICAL CONSIDERATIONS</w:t>
      </w:r>
      <w:r w:rsidRPr="00886B1E">
        <w:br/>
        <w:t>Ethical approval and informed consent were not required because this study was a systematic review and meta-analysis of previously published studies.</w:t>
      </w:r>
    </w:p>
    <w:p w14:paraId="49E5843A" w14:textId="77777777" w:rsidR="00251666" w:rsidRDefault="00251666" w:rsidP="00251666">
      <w:pPr>
        <w:ind w:left="0" w:firstLine="0"/>
        <w:jc w:val="left"/>
        <w:rPr>
          <w:lang w:val="en-ID"/>
        </w:rPr>
      </w:pPr>
      <w:r w:rsidRPr="00251666">
        <w:rPr>
          <w:b/>
          <w:bCs/>
          <w:lang w:val="en-ID"/>
        </w:rPr>
        <w:t>CONFLICT OF INTEREST</w:t>
      </w:r>
      <w:r w:rsidRPr="00251666">
        <w:rPr>
          <w:lang w:val="en-ID"/>
        </w:rPr>
        <w:br/>
        <w:t>The authors declare no conflict of interest.</w:t>
      </w:r>
    </w:p>
    <w:p w14:paraId="0D322514" w14:textId="4B16EF42" w:rsidR="00B85C09" w:rsidRDefault="00251666" w:rsidP="00251666">
      <w:pPr>
        <w:ind w:left="0" w:firstLine="0"/>
        <w:jc w:val="left"/>
        <w:rPr>
          <w:lang w:val="en-ID"/>
        </w:rPr>
      </w:pPr>
      <w:r w:rsidRPr="00251666">
        <w:rPr>
          <w:b/>
          <w:bCs/>
          <w:lang w:val="en-ID"/>
        </w:rPr>
        <w:t>FUNDING</w:t>
      </w:r>
      <w:r w:rsidRPr="00251666">
        <w:rPr>
          <w:lang w:val="en-ID"/>
        </w:rPr>
        <w:br/>
        <w:t>This study received no external funding.</w:t>
      </w:r>
    </w:p>
    <w:p w14:paraId="328F16ED" w14:textId="77777777" w:rsidR="00251666" w:rsidRPr="00251666" w:rsidRDefault="00251666" w:rsidP="00994B5B">
      <w:pPr>
        <w:ind w:left="0" w:firstLine="0"/>
        <w:rPr>
          <w:lang w:val="en-ID"/>
        </w:rPr>
      </w:pPr>
    </w:p>
    <w:p w14:paraId="470C3336" w14:textId="21E8A6C7" w:rsidR="00212B96" w:rsidRPr="0038420E" w:rsidRDefault="00212B96" w:rsidP="00994B5B">
      <w:pPr>
        <w:ind w:left="0" w:firstLine="0"/>
        <w:rPr>
          <w:b/>
          <w:bCs/>
          <w:lang w:val="id-ID"/>
        </w:rPr>
      </w:pPr>
      <w:r w:rsidRPr="0038420E">
        <w:rPr>
          <w:b/>
          <w:bCs/>
          <w:lang w:val="id-ID"/>
        </w:rPr>
        <w:t>REF</w:t>
      </w:r>
      <w:r w:rsidR="008A2B58">
        <w:rPr>
          <w:b/>
          <w:bCs/>
          <w:lang w:val="id-ID"/>
        </w:rPr>
        <w:t>E</w:t>
      </w:r>
      <w:r w:rsidRPr="0038420E">
        <w:rPr>
          <w:b/>
          <w:bCs/>
          <w:lang w:val="id-ID"/>
        </w:rPr>
        <w:t>RENCES</w:t>
      </w:r>
    </w:p>
    <w:sdt>
      <w:sdtPr>
        <w:rPr>
          <w:rFonts w:cs="Times New Roman"/>
          <w:color w:val="000000"/>
          <w:lang w:val="id-ID"/>
        </w:rPr>
        <w:tag w:val="MENDELEY_BIBLIOGRAPHY"/>
        <w:id w:val="1158413114"/>
        <w:placeholder>
          <w:docPart w:val="DefaultPlaceholder_-1854013440"/>
        </w:placeholder>
      </w:sdtPr>
      <w:sdtContent>
        <w:p w14:paraId="71EA9D04" w14:textId="7580D820" w:rsidR="00F411ED" w:rsidRPr="00F411ED" w:rsidRDefault="00F411ED" w:rsidP="00F411ED">
          <w:pPr>
            <w:autoSpaceDE w:val="0"/>
            <w:autoSpaceDN w:val="0"/>
            <w:ind w:left="-284" w:hanging="356"/>
            <w:divId w:val="950741288"/>
            <w:rPr>
              <w:rFonts w:eastAsia="Times New Roman" w:cs="Times New Roman"/>
              <w:color w:val="000000"/>
              <w:szCs w:val="24"/>
              <w14:ligatures w14:val="none"/>
            </w:rPr>
          </w:pPr>
          <w:r w:rsidRPr="00F411ED">
            <w:rPr>
              <w:rFonts w:eastAsia="Times New Roman" w:cs="Times New Roman"/>
              <w:color w:val="000000"/>
            </w:rPr>
            <w:t>1.</w:t>
          </w:r>
          <w:r w:rsidRPr="00F411ED">
            <w:rPr>
              <w:rFonts w:eastAsia="Times New Roman" w:cs="Times New Roman"/>
              <w:color w:val="000000"/>
            </w:rPr>
            <w:tab/>
          </w:r>
          <w:r w:rsidR="00886B1E" w:rsidRPr="00886B1E">
            <w:rPr>
              <w:rFonts w:eastAsia="Times New Roman" w:cs="Times New Roman"/>
              <w:color w:val="000000"/>
            </w:rPr>
            <w:t xml:space="preserve">Alonso-Palomares LA, Moreno-García M, Lanz-Mendoza H, Salazar MI (2019) Molecular basis for arbovirus transmission by Aedes aegypti mosquitoes. </w:t>
          </w:r>
          <w:proofErr w:type="spellStart"/>
          <w:r w:rsidR="00886B1E" w:rsidRPr="00886B1E">
            <w:rPr>
              <w:rFonts w:eastAsia="Times New Roman" w:cs="Times New Roman"/>
              <w:color w:val="000000"/>
            </w:rPr>
            <w:t>Intervirology</w:t>
          </w:r>
          <w:proofErr w:type="spellEnd"/>
          <w:r w:rsidR="00886B1E" w:rsidRPr="00886B1E">
            <w:rPr>
              <w:rFonts w:eastAsia="Times New Roman" w:cs="Times New Roman"/>
              <w:color w:val="000000"/>
            </w:rPr>
            <w:t>. 61(6): 255–264. doi:10.1159/000499128</w:t>
          </w:r>
        </w:p>
        <w:p w14:paraId="50968C53" w14:textId="4DFF45B2" w:rsidR="00F411ED" w:rsidRPr="00F411ED" w:rsidRDefault="00F411ED" w:rsidP="00F411ED">
          <w:pPr>
            <w:autoSpaceDE w:val="0"/>
            <w:autoSpaceDN w:val="0"/>
            <w:ind w:left="-284" w:hanging="356"/>
            <w:divId w:val="1396316964"/>
            <w:rPr>
              <w:rFonts w:eastAsia="Times New Roman" w:cs="Times New Roman"/>
              <w:color w:val="000000"/>
            </w:rPr>
          </w:pPr>
          <w:r w:rsidRPr="00F411ED">
            <w:rPr>
              <w:rFonts w:eastAsia="Times New Roman" w:cs="Times New Roman"/>
              <w:color w:val="000000"/>
            </w:rPr>
            <w:lastRenderedPageBreak/>
            <w:t>2.</w:t>
          </w:r>
          <w:r w:rsidRPr="00F411ED">
            <w:rPr>
              <w:rFonts w:eastAsia="Times New Roman" w:cs="Times New Roman"/>
              <w:color w:val="000000"/>
            </w:rPr>
            <w:tab/>
          </w:r>
          <w:r w:rsidR="00886B1E" w:rsidRPr="00886B1E">
            <w:rPr>
              <w:rFonts w:eastAsia="Times New Roman" w:cs="Times New Roman"/>
              <w:color w:val="000000"/>
            </w:rPr>
            <w:t xml:space="preserve">Abbasi E (2025) Global expansion of Aedes mosquitoes and their role in the transboundary spread of emerging arboviral diseases: A comprehensive review. IJID One Health. 6: 100058. </w:t>
          </w:r>
          <w:proofErr w:type="gramStart"/>
          <w:r w:rsidR="00886B1E" w:rsidRPr="00886B1E">
            <w:rPr>
              <w:rFonts w:eastAsia="Times New Roman" w:cs="Times New Roman"/>
              <w:color w:val="000000"/>
            </w:rPr>
            <w:t>doi:10.1016/j.ijidoh</w:t>
          </w:r>
          <w:proofErr w:type="gramEnd"/>
          <w:r w:rsidR="00886B1E" w:rsidRPr="00886B1E">
            <w:rPr>
              <w:rFonts w:eastAsia="Times New Roman" w:cs="Times New Roman"/>
              <w:color w:val="000000"/>
            </w:rPr>
            <w:t>.2025.100058</w:t>
          </w:r>
        </w:p>
        <w:p w14:paraId="3A923F51" w14:textId="33BC4FC9" w:rsidR="00F411ED" w:rsidRPr="00F411ED" w:rsidRDefault="00F411ED" w:rsidP="00F411ED">
          <w:pPr>
            <w:autoSpaceDE w:val="0"/>
            <w:autoSpaceDN w:val="0"/>
            <w:ind w:left="-284" w:hanging="356"/>
            <w:divId w:val="1632519080"/>
            <w:rPr>
              <w:rFonts w:eastAsia="Times New Roman" w:cs="Times New Roman"/>
              <w:color w:val="000000"/>
            </w:rPr>
          </w:pPr>
          <w:r w:rsidRPr="00F411ED">
            <w:rPr>
              <w:rFonts w:eastAsia="Times New Roman" w:cs="Times New Roman"/>
              <w:color w:val="000000"/>
            </w:rPr>
            <w:t>3.</w:t>
          </w:r>
          <w:r w:rsidRPr="00F411ED">
            <w:rPr>
              <w:rFonts w:eastAsia="Times New Roman" w:cs="Times New Roman"/>
              <w:color w:val="000000"/>
            </w:rPr>
            <w:tab/>
          </w:r>
          <w:r w:rsidR="00886B1E" w:rsidRPr="00886B1E">
            <w:rPr>
              <w:rFonts w:eastAsia="Times New Roman" w:cs="Times New Roman"/>
              <w:color w:val="000000"/>
            </w:rPr>
            <w:t>WHO (2023) Dengue: Global situation. World Health Organization. Available from: https://www.who.int/emergencies/disease-outbreak-news/item/2023-DON498</w:t>
          </w:r>
        </w:p>
        <w:p w14:paraId="1793E73C" w14:textId="3D964A17" w:rsidR="00F411ED" w:rsidRPr="00F411ED" w:rsidRDefault="00F411ED" w:rsidP="00F411ED">
          <w:pPr>
            <w:autoSpaceDE w:val="0"/>
            <w:autoSpaceDN w:val="0"/>
            <w:ind w:left="-284" w:hanging="356"/>
            <w:divId w:val="2065640887"/>
            <w:rPr>
              <w:rFonts w:eastAsia="Times New Roman" w:cs="Times New Roman"/>
              <w:color w:val="000000"/>
            </w:rPr>
          </w:pPr>
          <w:r w:rsidRPr="00F411ED">
            <w:rPr>
              <w:rFonts w:eastAsia="Times New Roman" w:cs="Times New Roman"/>
              <w:color w:val="000000"/>
            </w:rPr>
            <w:t>4.</w:t>
          </w:r>
          <w:r w:rsidRPr="00F411ED">
            <w:rPr>
              <w:rFonts w:eastAsia="Times New Roman" w:cs="Times New Roman"/>
              <w:color w:val="000000"/>
            </w:rPr>
            <w:tab/>
          </w:r>
          <w:r w:rsidR="00886B1E" w:rsidRPr="00886B1E">
            <w:rPr>
              <w:rFonts w:eastAsia="Times New Roman" w:cs="Times New Roman"/>
              <w:color w:val="000000"/>
            </w:rPr>
            <w:t xml:space="preserve">Xu P, Choo YM, De La Rosa A, Leal WS (2014) Mosquito odorant receptor for DEET and methyl </w:t>
          </w:r>
          <w:proofErr w:type="spellStart"/>
          <w:r w:rsidR="00886B1E" w:rsidRPr="00886B1E">
            <w:rPr>
              <w:rFonts w:eastAsia="Times New Roman" w:cs="Times New Roman"/>
              <w:color w:val="000000"/>
            </w:rPr>
            <w:t>jasmonate</w:t>
          </w:r>
          <w:proofErr w:type="spellEnd"/>
          <w:r w:rsidR="00886B1E" w:rsidRPr="00886B1E">
            <w:rPr>
              <w:rFonts w:eastAsia="Times New Roman" w:cs="Times New Roman"/>
              <w:color w:val="000000"/>
            </w:rPr>
            <w:t>. Proc Natl Acad Sci U S A. 111(46): 16592–16597. doi:10.1073/pnas.1417244111</w:t>
          </w:r>
        </w:p>
        <w:p w14:paraId="201AB65A" w14:textId="2EF572F3" w:rsidR="00F411ED" w:rsidRPr="00F411ED" w:rsidRDefault="00F411ED" w:rsidP="00F411ED">
          <w:pPr>
            <w:autoSpaceDE w:val="0"/>
            <w:autoSpaceDN w:val="0"/>
            <w:ind w:left="-284" w:hanging="356"/>
            <w:divId w:val="197856566"/>
            <w:rPr>
              <w:rFonts w:eastAsia="Times New Roman" w:cs="Times New Roman"/>
              <w:color w:val="000000"/>
            </w:rPr>
          </w:pPr>
          <w:r w:rsidRPr="00F411ED">
            <w:rPr>
              <w:rFonts w:eastAsia="Times New Roman" w:cs="Times New Roman"/>
              <w:color w:val="000000"/>
            </w:rPr>
            <w:t>5.</w:t>
          </w:r>
          <w:r w:rsidRPr="00F411ED">
            <w:rPr>
              <w:rFonts w:eastAsia="Times New Roman" w:cs="Times New Roman"/>
              <w:color w:val="000000"/>
            </w:rPr>
            <w:tab/>
          </w:r>
          <w:r w:rsidR="00886B1E" w:rsidRPr="00886B1E">
            <w:rPr>
              <w:rFonts w:eastAsia="Times New Roman" w:cs="Times New Roman"/>
              <w:color w:val="000000"/>
            </w:rPr>
            <w:t xml:space="preserve">Lupi E, Hatz C, Schlagenhauf P (2013) The efficacy of repellents against Aedes, Anopheles, Culex and Ixodes spp.: A literature review. Travel Med Infect Dis. 11(6): 374–411. </w:t>
          </w:r>
          <w:proofErr w:type="gramStart"/>
          <w:r w:rsidR="00886B1E" w:rsidRPr="00886B1E">
            <w:rPr>
              <w:rFonts w:eastAsia="Times New Roman" w:cs="Times New Roman"/>
              <w:color w:val="000000"/>
            </w:rPr>
            <w:t>doi:10.1016/j.tmaid</w:t>
          </w:r>
          <w:proofErr w:type="gramEnd"/>
          <w:r w:rsidR="00886B1E" w:rsidRPr="00886B1E">
            <w:rPr>
              <w:rFonts w:eastAsia="Times New Roman" w:cs="Times New Roman"/>
              <w:color w:val="000000"/>
            </w:rPr>
            <w:t>.2013.10.005</w:t>
          </w:r>
        </w:p>
        <w:p w14:paraId="3BD24E19" w14:textId="12F128FA" w:rsidR="00F411ED" w:rsidRPr="00F411ED" w:rsidRDefault="00F411ED" w:rsidP="00F411ED">
          <w:pPr>
            <w:autoSpaceDE w:val="0"/>
            <w:autoSpaceDN w:val="0"/>
            <w:ind w:left="-284" w:hanging="356"/>
            <w:divId w:val="917521644"/>
            <w:rPr>
              <w:rFonts w:eastAsia="Times New Roman" w:cs="Times New Roman"/>
              <w:color w:val="000000"/>
            </w:rPr>
          </w:pPr>
          <w:r w:rsidRPr="00F411ED">
            <w:rPr>
              <w:rFonts w:eastAsia="Times New Roman" w:cs="Times New Roman"/>
              <w:color w:val="000000"/>
            </w:rPr>
            <w:t>6.</w:t>
          </w:r>
          <w:r w:rsidRPr="00F411ED">
            <w:rPr>
              <w:rFonts w:eastAsia="Times New Roman" w:cs="Times New Roman"/>
              <w:color w:val="000000"/>
            </w:rPr>
            <w:tab/>
          </w:r>
          <w:r w:rsidR="00886B1E" w:rsidRPr="00886B1E">
            <w:rPr>
              <w:rFonts w:eastAsia="Times New Roman" w:cs="Times New Roman"/>
              <w:color w:val="000000"/>
            </w:rPr>
            <w:t>Noguera-</w:t>
          </w:r>
          <w:proofErr w:type="spellStart"/>
          <w:r w:rsidR="00886B1E" w:rsidRPr="00886B1E">
            <w:rPr>
              <w:rFonts w:eastAsia="Times New Roman" w:cs="Times New Roman"/>
              <w:color w:val="000000"/>
            </w:rPr>
            <w:t>Gahona</w:t>
          </w:r>
          <w:proofErr w:type="spellEnd"/>
          <w:r w:rsidR="00886B1E" w:rsidRPr="00886B1E">
            <w:rPr>
              <w:rFonts w:eastAsia="Times New Roman" w:cs="Times New Roman"/>
              <w:color w:val="000000"/>
            </w:rPr>
            <w:t xml:space="preserve"> M, Peña-Moreno C, Quiñones-Sobarzo N, Weinstein-Oppenheimer C, Guerra-Zúñiga M, Collao-Ferrada X (2024) Repellents against Aedes aegypti bites: Synthetic and natural origins. Front Insect Sci. 4: 1510857. </w:t>
          </w:r>
          <w:r w:rsidR="0090386E" w:rsidRPr="0090386E">
            <w:rPr>
              <w:rFonts w:eastAsia="Times New Roman" w:cs="Times New Roman"/>
              <w:color w:val="000000"/>
            </w:rPr>
            <w:t>doi:10.3389/finsc.2024.1510857</w:t>
          </w:r>
        </w:p>
        <w:p w14:paraId="0E0ADFCA" w14:textId="35F287F8" w:rsidR="00F411ED" w:rsidRPr="00F411ED" w:rsidRDefault="00F411ED" w:rsidP="00F411ED">
          <w:pPr>
            <w:autoSpaceDE w:val="0"/>
            <w:autoSpaceDN w:val="0"/>
            <w:ind w:left="-284" w:hanging="356"/>
            <w:divId w:val="788935882"/>
            <w:rPr>
              <w:rFonts w:eastAsia="Times New Roman" w:cs="Times New Roman"/>
              <w:color w:val="000000"/>
            </w:rPr>
          </w:pPr>
          <w:r w:rsidRPr="00F411ED">
            <w:rPr>
              <w:rFonts w:eastAsia="Times New Roman" w:cs="Times New Roman"/>
              <w:color w:val="000000"/>
            </w:rPr>
            <w:t>7.</w:t>
          </w:r>
          <w:r w:rsidRPr="00F411ED">
            <w:rPr>
              <w:rFonts w:eastAsia="Times New Roman" w:cs="Times New Roman"/>
              <w:color w:val="000000"/>
            </w:rPr>
            <w:tab/>
          </w:r>
          <w:r w:rsidR="00886B1E" w:rsidRPr="00886B1E">
            <w:rPr>
              <w:rFonts w:eastAsia="Times New Roman" w:cs="Times New Roman"/>
              <w:color w:val="000000"/>
            </w:rPr>
            <w:t xml:space="preserve">Cuervo OHP, Martínez LVB, Camacho IDJ, Gordon ACM, López EAF, Guerrero NAS (2024) Natural extracts as a sustainable alternative for the control of Aedes aegypti: An updated review. Rev </w:t>
          </w:r>
          <w:proofErr w:type="spellStart"/>
          <w:r w:rsidR="00886B1E" w:rsidRPr="00886B1E">
            <w:rPr>
              <w:rFonts w:eastAsia="Times New Roman" w:cs="Times New Roman"/>
              <w:color w:val="000000"/>
            </w:rPr>
            <w:t>Cienc</w:t>
          </w:r>
          <w:proofErr w:type="spellEnd"/>
          <w:r w:rsidR="00886B1E" w:rsidRPr="00886B1E">
            <w:rPr>
              <w:rFonts w:eastAsia="Times New Roman" w:cs="Times New Roman"/>
              <w:color w:val="000000"/>
            </w:rPr>
            <w:t xml:space="preserve"> </w:t>
          </w:r>
          <w:proofErr w:type="spellStart"/>
          <w:r w:rsidR="00886B1E" w:rsidRPr="00886B1E">
            <w:rPr>
              <w:rFonts w:eastAsia="Times New Roman" w:cs="Times New Roman"/>
              <w:color w:val="000000"/>
            </w:rPr>
            <w:t>Agroveterinarias</w:t>
          </w:r>
          <w:proofErr w:type="spellEnd"/>
          <w:r w:rsidR="00886B1E" w:rsidRPr="00886B1E">
            <w:rPr>
              <w:rFonts w:eastAsia="Times New Roman" w:cs="Times New Roman"/>
              <w:color w:val="000000"/>
            </w:rPr>
            <w:t>. 23(2): 334–345. doi:10.5965/223811712322024334</w:t>
          </w:r>
        </w:p>
        <w:p w14:paraId="5237FF87" w14:textId="0D5C15FF" w:rsidR="00F411ED" w:rsidRPr="00F411ED" w:rsidRDefault="00F411ED" w:rsidP="00F411ED">
          <w:pPr>
            <w:autoSpaceDE w:val="0"/>
            <w:autoSpaceDN w:val="0"/>
            <w:ind w:left="-284" w:hanging="356"/>
            <w:divId w:val="1979453812"/>
            <w:rPr>
              <w:rFonts w:eastAsia="Times New Roman" w:cs="Times New Roman"/>
              <w:color w:val="000000"/>
            </w:rPr>
          </w:pPr>
          <w:r w:rsidRPr="00F411ED">
            <w:rPr>
              <w:rFonts w:eastAsia="Times New Roman" w:cs="Times New Roman"/>
              <w:color w:val="000000"/>
            </w:rPr>
            <w:t>8.</w:t>
          </w:r>
          <w:r w:rsidRPr="00F411ED">
            <w:rPr>
              <w:rFonts w:eastAsia="Times New Roman" w:cs="Times New Roman"/>
              <w:color w:val="000000"/>
            </w:rPr>
            <w:tab/>
          </w:r>
          <w:r w:rsidR="00886B1E" w:rsidRPr="00886B1E">
            <w:rPr>
              <w:rFonts w:eastAsia="Times New Roman" w:cs="Times New Roman"/>
              <w:color w:val="000000"/>
            </w:rPr>
            <w:t xml:space="preserve">Maia PCR, La Corte R, Pires LB, Banfield L, Logan JG, Lima-Camara TN (2022) Increased repellent effect of DEET on Aedes aegypti (Diptera: Culicidae) field population. J Med </w:t>
          </w:r>
          <w:proofErr w:type="spellStart"/>
          <w:r w:rsidR="00886B1E" w:rsidRPr="00886B1E">
            <w:rPr>
              <w:rFonts w:eastAsia="Times New Roman" w:cs="Times New Roman"/>
              <w:color w:val="000000"/>
            </w:rPr>
            <w:t>Entomol</w:t>
          </w:r>
          <w:proofErr w:type="spellEnd"/>
          <w:r w:rsidR="00886B1E" w:rsidRPr="00886B1E">
            <w:rPr>
              <w:rFonts w:eastAsia="Times New Roman" w:cs="Times New Roman"/>
              <w:color w:val="000000"/>
            </w:rPr>
            <w:t>. 59(4): 1368–1375. doi:10.1093/</w:t>
          </w:r>
          <w:proofErr w:type="spellStart"/>
          <w:r w:rsidR="00886B1E" w:rsidRPr="00886B1E">
            <w:rPr>
              <w:rFonts w:eastAsia="Times New Roman" w:cs="Times New Roman"/>
              <w:color w:val="000000"/>
            </w:rPr>
            <w:t>jme</w:t>
          </w:r>
          <w:proofErr w:type="spellEnd"/>
          <w:r w:rsidR="00886B1E" w:rsidRPr="00886B1E">
            <w:rPr>
              <w:rFonts w:eastAsia="Times New Roman" w:cs="Times New Roman"/>
              <w:color w:val="000000"/>
            </w:rPr>
            <w:t>/tjac068</w:t>
          </w:r>
        </w:p>
        <w:p w14:paraId="4952D242" w14:textId="5966A441" w:rsidR="00F411ED" w:rsidRPr="00F411ED" w:rsidRDefault="00F411ED" w:rsidP="00F411ED">
          <w:pPr>
            <w:autoSpaceDE w:val="0"/>
            <w:autoSpaceDN w:val="0"/>
            <w:ind w:left="-284" w:hanging="356"/>
            <w:divId w:val="1388652640"/>
            <w:rPr>
              <w:rFonts w:eastAsia="Times New Roman" w:cs="Times New Roman"/>
              <w:color w:val="000000"/>
            </w:rPr>
          </w:pPr>
          <w:r w:rsidRPr="00F411ED">
            <w:rPr>
              <w:rFonts w:eastAsia="Times New Roman" w:cs="Times New Roman"/>
              <w:color w:val="000000"/>
            </w:rPr>
            <w:t>9.</w:t>
          </w:r>
          <w:r w:rsidRPr="00F411ED">
            <w:rPr>
              <w:rFonts w:eastAsia="Times New Roman" w:cs="Times New Roman"/>
              <w:color w:val="000000"/>
            </w:rPr>
            <w:tab/>
          </w:r>
          <w:r w:rsidR="00886B1E" w:rsidRPr="00886B1E">
            <w:rPr>
              <w:rFonts w:eastAsia="Times New Roman" w:cs="Times New Roman"/>
              <w:color w:val="000000"/>
            </w:rPr>
            <w:t>Luker HA, Salas KR, Esmaeili D, Holguin FO, Bendzus-Mendoza H, Hansen IA (2023) Repellent efficacy of 20 essential oils on Aedes aegypti mosquitoes and Ixodes scapularis ticks in contact-repellency assays. Sci Rep. 13: 1705. doi:10.1038/s41598-023-28820-9</w:t>
          </w:r>
        </w:p>
        <w:p w14:paraId="0958FD41" w14:textId="3D61CDCC" w:rsidR="00F411ED" w:rsidRPr="00F411ED" w:rsidRDefault="00F411ED" w:rsidP="00F411ED">
          <w:pPr>
            <w:autoSpaceDE w:val="0"/>
            <w:autoSpaceDN w:val="0"/>
            <w:ind w:left="-284" w:hanging="356"/>
            <w:divId w:val="809633777"/>
            <w:rPr>
              <w:rFonts w:eastAsia="Times New Roman" w:cs="Times New Roman"/>
              <w:color w:val="000000"/>
            </w:rPr>
          </w:pPr>
          <w:r w:rsidRPr="00F411ED">
            <w:rPr>
              <w:rFonts w:eastAsia="Times New Roman" w:cs="Times New Roman"/>
              <w:color w:val="000000"/>
            </w:rPr>
            <w:lastRenderedPageBreak/>
            <w:t>10.</w:t>
          </w:r>
          <w:r w:rsidRPr="00F411ED">
            <w:rPr>
              <w:rFonts w:eastAsia="Times New Roman" w:cs="Times New Roman"/>
              <w:color w:val="000000"/>
            </w:rPr>
            <w:tab/>
          </w:r>
          <w:proofErr w:type="spellStart"/>
          <w:r w:rsidR="00886B1E" w:rsidRPr="00886B1E">
            <w:rPr>
              <w:rFonts w:eastAsia="Times New Roman" w:cs="Times New Roman"/>
              <w:color w:val="000000"/>
            </w:rPr>
            <w:t>Aungtikun</w:t>
          </w:r>
          <w:proofErr w:type="spellEnd"/>
          <w:r w:rsidR="00886B1E" w:rsidRPr="00886B1E">
            <w:rPr>
              <w:rFonts w:eastAsia="Times New Roman" w:cs="Times New Roman"/>
              <w:color w:val="000000"/>
            </w:rPr>
            <w:t xml:space="preserve"> J, </w:t>
          </w:r>
          <w:proofErr w:type="spellStart"/>
          <w:r w:rsidR="00886B1E" w:rsidRPr="00886B1E">
            <w:rPr>
              <w:rFonts w:eastAsia="Times New Roman" w:cs="Times New Roman"/>
              <w:color w:val="000000"/>
            </w:rPr>
            <w:t>Soonwera</w:t>
          </w:r>
          <w:proofErr w:type="spellEnd"/>
          <w:r w:rsidR="00886B1E" w:rsidRPr="00886B1E">
            <w:rPr>
              <w:rFonts w:eastAsia="Times New Roman" w:cs="Times New Roman"/>
              <w:color w:val="000000"/>
            </w:rPr>
            <w:t xml:space="preserve"> M (2021) Improved adulticidal activity against Aedes aegypti (L.) and Aedes albopictus (Skuse) from synergy between Cinnamomum spp. essential oils. Sci Rep. 11: 4685. doi:10.1038/s41598-021-84159-z</w:t>
          </w:r>
        </w:p>
        <w:p w14:paraId="35F860D5" w14:textId="095FC0D4" w:rsidR="00F411ED" w:rsidRPr="00F411ED" w:rsidRDefault="00F411ED" w:rsidP="00F411ED">
          <w:pPr>
            <w:autoSpaceDE w:val="0"/>
            <w:autoSpaceDN w:val="0"/>
            <w:ind w:left="-284" w:hanging="356"/>
            <w:divId w:val="891767000"/>
            <w:rPr>
              <w:rFonts w:eastAsia="Times New Roman" w:cs="Times New Roman"/>
              <w:color w:val="000000"/>
            </w:rPr>
          </w:pPr>
          <w:r w:rsidRPr="00F411ED">
            <w:rPr>
              <w:rFonts w:eastAsia="Times New Roman" w:cs="Times New Roman"/>
              <w:color w:val="000000"/>
            </w:rPr>
            <w:t>11.</w:t>
          </w:r>
          <w:r w:rsidRPr="00F411ED">
            <w:rPr>
              <w:rFonts w:eastAsia="Times New Roman" w:cs="Times New Roman"/>
              <w:color w:val="000000"/>
            </w:rPr>
            <w:tab/>
          </w:r>
          <w:r w:rsidR="00886B1E" w:rsidRPr="00886B1E">
            <w:rPr>
              <w:rFonts w:eastAsia="Times New Roman" w:cs="Times New Roman"/>
              <w:color w:val="000000"/>
            </w:rPr>
            <w:t>Rodriguez SD, Chung HN, Gonzales KK, Vulcan J, Li Y, Ahumada JA, et al. (2017) Efficacy of some wearable devices compared with spray-on insect repellents for the yellow fever mosquito, Aedes aegypti (L.) (Diptera: Culicidae). J Insect Sci. 17(1): 24. doi:10.1093/</w:t>
          </w:r>
          <w:proofErr w:type="spellStart"/>
          <w:r w:rsidR="00886B1E" w:rsidRPr="00886B1E">
            <w:rPr>
              <w:rFonts w:eastAsia="Times New Roman" w:cs="Times New Roman"/>
              <w:color w:val="000000"/>
            </w:rPr>
            <w:t>jisesa</w:t>
          </w:r>
          <w:proofErr w:type="spellEnd"/>
          <w:r w:rsidR="00886B1E" w:rsidRPr="00886B1E">
            <w:rPr>
              <w:rFonts w:eastAsia="Times New Roman" w:cs="Times New Roman"/>
              <w:color w:val="000000"/>
            </w:rPr>
            <w:t>/iew117</w:t>
          </w:r>
        </w:p>
        <w:p w14:paraId="14A7AA64" w14:textId="53DC928C" w:rsidR="00F411ED" w:rsidRPr="00F411ED" w:rsidRDefault="00F411ED" w:rsidP="00F411ED">
          <w:pPr>
            <w:autoSpaceDE w:val="0"/>
            <w:autoSpaceDN w:val="0"/>
            <w:ind w:left="-284" w:hanging="356"/>
            <w:divId w:val="1710106832"/>
            <w:rPr>
              <w:rFonts w:eastAsia="Times New Roman" w:cs="Times New Roman"/>
              <w:color w:val="000000"/>
            </w:rPr>
          </w:pPr>
          <w:r w:rsidRPr="00F411ED">
            <w:rPr>
              <w:rFonts w:eastAsia="Times New Roman" w:cs="Times New Roman"/>
              <w:color w:val="000000"/>
            </w:rPr>
            <w:t>12.</w:t>
          </w:r>
          <w:r w:rsidRPr="00F411ED">
            <w:rPr>
              <w:rFonts w:eastAsia="Times New Roman" w:cs="Times New Roman"/>
              <w:color w:val="000000"/>
            </w:rPr>
            <w:tab/>
          </w:r>
          <w:proofErr w:type="spellStart"/>
          <w:r w:rsidR="00886B1E" w:rsidRPr="00886B1E">
            <w:rPr>
              <w:rFonts w:eastAsia="Times New Roman" w:cs="Times New Roman"/>
              <w:color w:val="000000"/>
            </w:rPr>
            <w:t>Phasomkusolsil</w:t>
          </w:r>
          <w:proofErr w:type="spellEnd"/>
          <w:r w:rsidR="00886B1E" w:rsidRPr="00886B1E">
            <w:rPr>
              <w:rFonts w:eastAsia="Times New Roman" w:cs="Times New Roman"/>
              <w:color w:val="000000"/>
            </w:rPr>
            <w:t xml:space="preserve"> S, </w:t>
          </w:r>
          <w:proofErr w:type="spellStart"/>
          <w:r w:rsidR="00886B1E" w:rsidRPr="00886B1E">
            <w:rPr>
              <w:rFonts w:eastAsia="Times New Roman" w:cs="Times New Roman"/>
              <w:color w:val="000000"/>
            </w:rPr>
            <w:t>Soonwera</w:t>
          </w:r>
          <w:proofErr w:type="spellEnd"/>
          <w:r w:rsidR="00886B1E" w:rsidRPr="00886B1E">
            <w:rPr>
              <w:rFonts w:eastAsia="Times New Roman" w:cs="Times New Roman"/>
              <w:color w:val="000000"/>
            </w:rPr>
            <w:t xml:space="preserve"> M (2010) Insect repellent activity of medicinal plant oils against Aedes aegypti (Linn.), Anopheles </w:t>
          </w:r>
          <w:proofErr w:type="spellStart"/>
          <w:r w:rsidR="00886B1E" w:rsidRPr="00886B1E">
            <w:rPr>
              <w:rFonts w:eastAsia="Times New Roman" w:cs="Times New Roman"/>
              <w:color w:val="000000"/>
            </w:rPr>
            <w:t>minimus</w:t>
          </w:r>
          <w:proofErr w:type="spellEnd"/>
          <w:r w:rsidR="00886B1E" w:rsidRPr="00886B1E">
            <w:rPr>
              <w:rFonts w:eastAsia="Times New Roman" w:cs="Times New Roman"/>
              <w:color w:val="000000"/>
            </w:rPr>
            <w:t xml:space="preserve"> (Theobald) and Culex </w:t>
          </w:r>
          <w:proofErr w:type="spellStart"/>
          <w:r w:rsidR="00886B1E" w:rsidRPr="00886B1E">
            <w:rPr>
              <w:rFonts w:eastAsia="Times New Roman" w:cs="Times New Roman"/>
              <w:color w:val="000000"/>
            </w:rPr>
            <w:t>quinquefasciatus</w:t>
          </w:r>
          <w:proofErr w:type="spellEnd"/>
          <w:r w:rsidR="00886B1E" w:rsidRPr="00886B1E">
            <w:rPr>
              <w:rFonts w:eastAsia="Times New Roman" w:cs="Times New Roman"/>
              <w:color w:val="000000"/>
            </w:rPr>
            <w:t xml:space="preserve"> Say based on protection time and biting rate. Southeast Asian J Trop Med Public Health. 41(4): 831–840.</w:t>
          </w:r>
        </w:p>
        <w:p w14:paraId="7F407E17" w14:textId="25A7D873" w:rsidR="00F411ED" w:rsidRPr="00F411ED" w:rsidRDefault="00F411ED" w:rsidP="00F411ED">
          <w:pPr>
            <w:autoSpaceDE w:val="0"/>
            <w:autoSpaceDN w:val="0"/>
            <w:ind w:left="-284" w:hanging="356"/>
            <w:divId w:val="1982074889"/>
            <w:rPr>
              <w:rFonts w:eastAsia="Times New Roman" w:cs="Times New Roman"/>
              <w:color w:val="000000"/>
            </w:rPr>
          </w:pPr>
          <w:r w:rsidRPr="00F411ED">
            <w:rPr>
              <w:rFonts w:eastAsia="Times New Roman" w:cs="Times New Roman"/>
              <w:color w:val="000000"/>
            </w:rPr>
            <w:t>13</w:t>
          </w:r>
          <w:r w:rsidR="0090386E">
            <w:rPr>
              <w:rFonts w:eastAsia="Times New Roman" w:cs="Times New Roman"/>
              <w:color w:val="000000"/>
            </w:rPr>
            <w:t>.</w:t>
          </w:r>
          <w:r w:rsidR="00B4235A" w:rsidRPr="00B4235A">
            <w:rPr>
              <w:rFonts w:eastAsia="Times New Roman" w:cs="Times New Roman"/>
              <w:color w:val="000000"/>
            </w:rPr>
            <w:t xml:space="preserve"> </w:t>
          </w:r>
          <w:proofErr w:type="spellStart"/>
          <w:r w:rsidR="00B4235A" w:rsidRPr="00B4235A">
            <w:rPr>
              <w:rFonts w:eastAsia="Times New Roman" w:cs="Times New Roman"/>
              <w:color w:val="000000"/>
            </w:rPr>
            <w:t>Junkum</w:t>
          </w:r>
          <w:proofErr w:type="spellEnd"/>
          <w:r w:rsidR="00B4235A" w:rsidRPr="00B4235A">
            <w:rPr>
              <w:rFonts w:eastAsia="Times New Roman" w:cs="Times New Roman"/>
              <w:color w:val="000000"/>
            </w:rPr>
            <w:t xml:space="preserve"> A, </w:t>
          </w:r>
          <w:proofErr w:type="spellStart"/>
          <w:r w:rsidR="00B4235A" w:rsidRPr="00B4235A">
            <w:rPr>
              <w:rFonts w:eastAsia="Times New Roman" w:cs="Times New Roman"/>
              <w:color w:val="000000"/>
            </w:rPr>
            <w:t>Maleewong</w:t>
          </w:r>
          <w:proofErr w:type="spellEnd"/>
          <w:r w:rsidR="00B4235A" w:rsidRPr="00B4235A">
            <w:rPr>
              <w:rFonts w:eastAsia="Times New Roman" w:cs="Times New Roman"/>
              <w:color w:val="000000"/>
            </w:rPr>
            <w:t xml:space="preserve"> W, </w:t>
          </w:r>
          <w:proofErr w:type="spellStart"/>
          <w:r w:rsidR="00B4235A" w:rsidRPr="00B4235A">
            <w:rPr>
              <w:rFonts w:eastAsia="Times New Roman" w:cs="Times New Roman"/>
              <w:color w:val="000000"/>
            </w:rPr>
            <w:t>Saeung</w:t>
          </w:r>
          <w:proofErr w:type="spellEnd"/>
          <w:r w:rsidR="00B4235A" w:rsidRPr="00B4235A">
            <w:rPr>
              <w:rFonts w:eastAsia="Times New Roman" w:cs="Times New Roman"/>
              <w:color w:val="000000"/>
            </w:rPr>
            <w:t xml:space="preserve"> A, </w:t>
          </w:r>
          <w:proofErr w:type="spellStart"/>
          <w:r w:rsidR="00B4235A" w:rsidRPr="00B4235A">
            <w:rPr>
              <w:rFonts w:eastAsia="Times New Roman" w:cs="Times New Roman"/>
              <w:color w:val="000000"/>
            </w:rPr>
            <w:t>Champakaew</w:t>
          </w:r>
          <w:proofErr w:type="spellEnd"/>
          <w:r w:rsidR="00B4235A" w:rsidRPr="00B4235A">
            <w:rPr>
              <w:rFonts w:eastAsia="Times New Roman" w:cs="Times New Roman"/>
              <w:color w:val="000000"/>
            </w:rPr>
            <w:t xml:space="preserve"> D, </w:t>
          </w:r>
          <w:proofErr w:type="spellStart"/>
          <w:r w:rsidR="00B4235A" w:rsidRPr="00B4235A">
            <w:rPr>
              <w:rFonts w:eastAsia="Times New Roman" w:cs="Times New Roman"/>
              <w:color w:val="000000"/>
            </w:rPr>
            <w:t>Chansang</w:t>
          </w:r>
          <w:proofErr w:type="spellEnd"/>
          <w:r w:rsidR="00B4235A" w:rsidRPr="00B4235A">
            <w:rPr>
              <w:rFonts w:eastAsia="Times New Roman" w:cs="Times New Roman"/>
              <w:color w:val="000000"/>
            </w:rPr>
            <w:t xml:space="preserve"> A, </w:t>
          </w:r>
          <w:proofErr w:type="spellStart"/>
          <w:r w:rsidR="00B4235A" w:rsidRPr="00B4235A">
            <w:rPr>
              <w:rFonts w:eastAsia="Times New Roman" w:cs="Times New Roman"/>
              <w:color w:val="000000"/>
            </w:rPr>
            <w:t>Amornlerdpison</w:t>
          </w:r>
          <w:proofErr w:type="spellEnd"/>
          <w:r w:rsidR="00B4235A" w:rsidRPr="00B4235A">
            <w:rPr>
              <w:rFonts w:eastAsia="Times New Roman" w:cs="Times New Roman"/>
              <w:color w:val="000000"/>
            </w:rPr>
            <w:t xml:space="preserve"> D, et al. (2021) </w:t>
          </w:r>
          <w:proofErr w:type="spellStart"/>
          <w:r w:rsidR="00B4235A" w:rsidRPr="00B4235A">
            <w:rPr>
              <w:rFonts w:eastAsia="Times New Roman" w:cs="Times New Roman"/>
              <w:color w:val="000000"/>
            </w:rPr>
            <w:t>Ligusticum</w:t>
          </w:r>
          <w:proofErr w:type="spellEnd"/>
          <w:r w:rsidR="00B4235A" w:rsidRPr="00B4235A">
            <w:rPr>
              <w:rFonts w:eastAsia="Times New Roman" w:cs="Times New Roman"/>
              <w:color w:val="000000"/>
            </w:rPr>
            <w:t xml:space="preserve"> </w:t>
          </w:r>
          <w:proofErr w:type="spellStart"/>
          <w:r w:rsidR="00B4235A" w:rsidRPr="00B4235A">
            <w:rPr>
              <w:rFonts w:eastAsia="Times New Roman" w:cs="Times New Roman"/>
              <w:color w:val="000000"/>
            </w:rPr>
            <w:t>sinense</w:t>
          </w:r>
          <w:proofErr w:type="spellEnd"/>
          <w:r w:rsidR="00B4235A" w:rsidRPr="00B4235A">
            <w:rPr>
              <w:rFonts w:eastAsia="Times New Roman" w:cs="Times New Roman"/>
              <w:color w:val="000000"/>
            </w:rPr>
            <w:t xml:space="preserve"> </w:t>
          </w:r>
          <w:proofErr w:type="spellStart"/>
          <w:r w:rsidR="00B4235A" w:rsidRPr="00B4235A">
            <w:rPr>
              <w:rFonts w:eastAsia="Times New Roman" w:cs="Times New Roman"/>
              <w:color w:val="000000"/>
            </w:rPr>
            <w:t>nanoemulsion</w:t>
          </w:r>
          <w:proofErr w:type="spellEnd"/>
          <w:r w:rsidR="00B4235A" w:rsidRPr="00B4235A">
            <w:rPr>
              <w:rFonts w:eastAsia="Times New Roman" w:cs="Times New Roman"/>
              <w:color w:val="000000"/>
            </w:rPr>
            <w:t xml:space="preserve"> gel as potential repellent against Aedes aegypti, Anopheles </w:t>
          </w:r>
          <w:proofErr w:type="spellStart"/>
          <w:r w:rsidR="00B4235A" w:rsidRPr="00B4235A">
            <w:rPr>
              <w:rFonts w:eastAsia="Times New Roman" w:cs="Times New Roman"/>
              <w:color w:val="000000"/>
            </w:rPr>
            <w:t>minimus</w:t>
          </w:r>
          <w:proofErr w:type="spellEnd"/>
          <w:r w:rsidR="00B4235A" w:rsidRPr="00B4235A">
            <w:rPr>
              <w:rFonts w:eastAsia="Times New Roman" w:cs="Times New Roman"/>
              <w:color w:val="000000"/>
            </w:rPr>
            <w:t xml:space="preserve">, and Culex </w:t>
          </w:r>
          <w:proofErr w:type="spellStart"/>
          <w:r w:rsidR="00B4235A" w:rsidRPr="00B4235A">
            <w:rPr>
              <w:rFonts w:eastAsia="Times New Roman" w:cs="Times New Roman"/>
              <w:color w:val="000000"/>
            </w:rPr>
            <w:t>quinquefasciatus</w:t>
          </w:r>
          <w:proofErr w:type="spellEnd"/>
          <w:r w:rsidR="00B4235A" w:rsidRPr="00B4235A">
            <w:rPr>
              <w:rFonts w:eastAsia="Times New Roman" w:cs="Times New Roman"/>
              <w:color w:val="000000"/>
            </w:rPr>
            <w:t xml:space="preserve"> (Diptera: Culicidae). Insects. 12(7): 596. doi:10.3390/insects12070596</w:t>
          </w:r>
        </w:p>
        <w:p w14:paraId="6832284C" w14:textId="15D34B8C" w:rsidR="00F411ED" w:rsidRPr="00F411ED" w:rsidRDefault="00F411ED" w:rsidP="00F411ED">
          <w:pPr>
            <w:autoSpaceDE w:val="0"/>
            <w:autoSpaceDN w:val="0"/>
            <w:ind w:left="-284" w:hanging="356"/>
            <w:divId w:val="563376235"/>
            <w:rPr>
              <w:rFonts w:eastAsia="Times New Roman" w:cs="Times New Roman"/>
              <w:color w:val="000000"/>
            </w:rPr>
          </w:pPr>
          <w:r w:rsidRPr="00F411ED">
            <w:rPr>
              <w:rFonts w:eastAsia="Times New Roman" w:cs="Times New Roman"/>
              <w:color w:val="000000"/>
            </w:rPr>
            <w:t>14.</w:t>
          </w:r>
          <w:r w:rsidRPr="00F411ED">
            <w:rPr>
              <w:rFonts w:eastAsia="Times New Roman" w:cs="Times New Roman"/>
              <w:color w:val="000000"/>
            </w:rPr>
            <w:tab/>
          </w:r>
          <w:r w:rsidR="0090386E" w:rsidRPr="0090386E">
            <w:rPr>
              <w:rFonts w:eastAsia="Times New Roman" w:cs="Times New Roman"/>
              <w:color w:val="000000"/>
            </w:rPr>
            <w:t xml:space="preserve">Costantini C, Badolo A, Ilboudo-Sanogo E (2004) Field evaluation of the efficacy and persistence of insect repellents DEET, IR3535, and KBR 3023 against Anopheles gambiae complex and other Afrotropical vector mosquitoes. Trans R Soc Trop Med </w:t>
          </w:r>
          <w:proofErr w:type="spellStart"/>
          <w:r w:rsidR="0090386E" w:rsidRPr="0090386E">
            <w:rPr>
              <w:rFonts w:eastAsia="Times New Roman" w:cs="Times New Roman"/>
              <w:color w:val="000000"/>
            </w:rPr>
            <w:t>Hyg</w:t>
          </w:r>
          <w:proofErr w:type="spellEnd"/>
          <w:r w:rsidR="0090386E" w:rsidRPr="0090386E">
            <w:rPr>
              <w:rFonts w:eastAsia="Times New Roman" w:cs="Times New Roman"/>
              <w:color w:val="000000"/>
            </w:rPr>
            <w:t xml:space="preserve">. 98(11): 644–652. </w:t>
          </w:r>
          <w:proofErr w:type="gramStart"/>
          <w:r w:rsidR="0090386E" w:rsidRPr="0090386E">
            <w:rPr>
              <w:rFonts w:eastAsia="Times New Roman" w:cs="Times New Roman"/>
              <w:color w:val="000000"/>
            </w:rPr>
            <w:t>doi:10.1016/j.trstmh</w:t>
          </w:r>
          <w:proofErr w:type="gramEnd"/>
          <w:r w:rsidR="0090386E" w:rsidRPr="0090386E">
            <w:rPr>
              <w:rFonts w:eastAsia="Times New Roman" w:cs="Times New Roman"/>
              <w:color w:val="000000"/>
            </w:rPr>
            <w:t>.2003.12.015</w:t>
          </w:r>
        </w:p>
        <w:p w14:paraId="6740D3D5" w14:textId="3EBB1A06" w:rsidR="00F411ED" w:rsidRPr="00F411ED" w:rsidRDefault="00F411ED" w:rsidP="00F411ED">
          <w:pPr>
            <w:autoSpaceDE w:val="0"/>
            <w:autoSpaceDN w:val="0"/>
            <w:ind w:left="-284" w:hanging="356"/>
            <w:divId w:val="718825987"/>
            <w:rPr>
              <w:rFonts w:eastAsia="Times New Roman" w:cs="Times New Roman"/>
              <w:color w:val="000000"/>
            </w:rPr>
          </w:pPr>
          <w:r w:rsidRPr="00F411ED">
            <w:rPr>
              <w:rFonts w:eastAsia="Times New Roman" w:cs="Times New Roman"/>
              <w:color w:val="000000"/>
            </w:rPr>
            <w:t>15.</w:t>
          </w:r>
          <w:r w:rsidRPr="00F411ED">
            <w:rPr>
              <w:rFonts w:eastAsia="Times New Roman" w:cs="Times New Roman"/>
              <w:color w:val="000000"/>
            </w:rPr>
            <w:tab/>
          </w:r>
          <w:proofErr w:type="spellStart"/>
          <w:r w:rsidR="00B4235A" w:rsidRPr="00B4235A">
            <w:rPr>
              <w:rFonts w:eastAsia="Times New Roman" w:cs="Times New Roman"/>
              <w:color w:val="000000"/>
            </w:rPr>
            <w:t>Sritabutra</w:t>
          </w:r>
          <w:proofErr w:type="spellEnd"/>
          <w:r w:rsidR="00B4235A" w:rsidRPr="00B4235A">
            <w:rPr>
              <w:rFonts w:eastAsia="Times New Roman" w:cs="Times New Roman"/>
              <w:color w:val="000000"/>
            </w:rPr>
            <w:t xml:space="preserve"> D, </w:t>
          </w:r>
          <w:proofErr w:type="spellStart"/>
          <w:r w:rsidR="00B4235A" w:rsidRPr="00B4235A">
            <w:rPr>
              <w:rFonts w:eastAsia="Times New Roman" w:cs="Times New Roman"/>
              <w:color w:val="000000"/>
            </w:rPr>
            <w:t>Soonwera</w:t>
          </w:r>
          <w:proofErr w:type="spellEnd"/>
          <w:r w:rsidR="00B4235A" w:rsidRPr="00B4235A">
            <w:rPr>
              <w:rFonts w:eastAsia="Times New Roman" w:cs="Times New Roman"/>
              <w:color w:val="000000"/>
            </w:rPr>
            <w:t xml:space="preserve"> M, </w:t>
          </w:r>
          <w:proofErr w:type="spellStart"/>
          <w:r w:rsidR="00B4235A" w:rsidRPr="00B4235A">
            <w:rPr>
              <w:rFonts w:eastAsia="Times New Roman" w:cs="Times New Roman"/>
              <w:color w:val="000000"/>
            </w:rPr>
            <w:t>Waltanachanobon</w:t>
          </w:r>
          <w:proofErr w:type="spellEnd"/>
          <w:r w:rsidR="00B4235A" w:rsidRPr="00B4235A">
            <w:rPr>
              <w:rFonts w:eastAsia="Times New Roman" w:cs="Times New Roman"/>
              <w:color w:val="000000"/>
            </w:rPr>
            <w:t xml:space="preserve"> S, </w:t>
          </w:r>
          <w:proofErr w:type="spellStart"/>
          <w:r w:rsidR="00B4235A" w:rsidRPr="00B4235A">
            <w:rPr>
              <w:rFonts w:eastAsia="Times New Roman" w:cs="Times New Roman"/>
              <w:color w:val="000000"/>
            </w:rPr>
            <w:t>Poungjai</w:t>
          </w:r>
          <w:proofErr w:type="spellEnd"/>
          <w:r w:rsidR="00B4235A" w:rsidRPr="00B4235A">
            <w:rPr>
              <w:rFonts w:eastAsia="Times New Roman" w:cs="Times New Roman"/>
              <w:color w:val="000000"/>
            </w:rPr>
            <w:t xml:space="preserve"> S (2011) Evaluation of herbal essential oil as repellents against Aedes aegypti (L.) and Anopheles </w:t>
          </w:r>
          <w:proofErr w:type="spellStart"/>
          <w:r w:rsidR="00B4235A" w:rsidRPr="00B4235A">
            <w:rPr>
              <w:rFonts w:eastAsia="Times New Roman" w:cs="Times New Roman"/>
              <w:color w:val="000000"/>
            </w:rPr>
            <w:t>dirus</w:t>
          </w:r>
          <w:proofErr w:type="spellEnd"/>
          <w:r w:rsidR="00B4235A" w:rsidRPr="00B4235A">
            <w:rPr>
              <w:rFonts w:eastAsia="Times New Roman" w:cs="Times New Roman"/>
              <w:color w:val="000000"/>
            </w:rPr>
            <w:t xml:space="preserve"> Peyton &amp; </w:t>
          </w:r>
          <w:proofErr w:type="spellStart"/>
          <w:r w:rsidR="00B4235A" w:rsidRPr="00B4235A">
            <w:rPr>
              <w:rFonts w:eastAsia="Times New Roman" w:cs="Times New Roman"/>
              <w:color w:val="000000"/>
            </w:rPr>
            <w:t>Harrion</w:t>
          </w:r>
          <w:proofErr w:type="spellEnd"/>
          <w:r w:rsidR="00B4235A" w:rsidRPr="00B4235A">
            <w:rPr>
              <w:rFonts w:eastAsia="Times New Roman" w:cs="Times New Roman"/>
              <w:color w:val="000000"/>
            </w:rPr>
            <w:t>. Asian Pac J Trop Biomed. 1(1 Suppl): S124–S128. doi:10.1016/S2221-1691(11)60138-</w:t>
          </w:r>
          <w:r w:rsidR="00B4235A">
            <w:rPr>
              <w:rFonts w:eastAsia="Times New Roman" w:cs="Times New Roman"/>
              <w:color w:val="000000"/>
            </w:rPr>
            <w:t>X</w:t>
          </w:r>
        </w:p>
        <w:p w14:paraId="3D0B859E" w14:textId="67916741" w:rsidR="00F411ED" w:rsidRPr="00F411ED" w:rsidRDefault="00F411ED" w:rsidP="00F411ED">
          <w:pPr>
            <w:autoSpaceDE w:val="0"/>
            <w:autoSpaceDN w:val="0"/>
            <w:ind w:left="-284" w:hanging="356"/>
            <w:divId w:val="249848643"/>
            <w:rPr>
              <w:rFonts w:eastAsia="Times New Roman" w:cs="Times New Roman"/>
              <w:color w:val="000000"/>
            </w:rPr>
          </w:pPr>
          <w:r w:rsidRPr="00F411ED">
            <w:rPr>
              <w:rFonts w:eastAsia="Times New Roman" w:cs="Times New Roman"/>
              <w:color w:val="000000"/>
            </w:rPr>
            <w:t>16.</w:t>
          </w:r>
          <w:r w:rsidRPr="00F411ED">
            <w:rPr>
              <w:rFonts w:eastAsia="Times New Roman" w:cs="Times New Roman"/>
              <w:color w:val="000000"/>
            </w:rPr>
            <w:tab/>
          </w:r>
          <w:r w:rsidR="00B4235A" w:rsidRPr="00B4235A">
            <w:rPr>
              <w:rFonts w:eastAsia="Times New Roman" w:cs="Times New Roman"/>
              <w:color w:val="000000"/>
            </w:rPr>
            <w:t>Clarkson TC, Janich AJ, Sanchez-Vargas I, Markle ED, Gray M, Foster JR, et al. (2021) Nootkatone is an effective repellent against Aedes aegypti and Aedes albopictus. Insects. 12(5): 386. doi:10.3390/insects12050386</w:t>
          </w:r>
        </w:p>
        <w:p w14:paraId="7E11E62C" w14:textId="5E0192A7" w:rsidR="00F411ED" w:rsidRPr="00F411ED" w:rsidRDefault="00F411ED" w:rsidP="00F411ED">
          <w:pPr>
            <w:autoSpaceDE w:val="0"/>
            <w:autoSpaceDN w:val="0"/>
            <w:ind w:left="-284" w:hanging="356"/>
            <w:divId w:val="1537540162"/>
            <w:rPr>
              <w:rFonts w:eastAsia="Times New Roman" w:cs="Times New Roman"/>
              <w:color w:val="000000"/>
            </w:rPr>
          </w:pPr>
          <w:r w:rsidRPr="00F411ED">
            <w:rPr>
              <w:rFonts w:eastAsia="Times New Roman" w:cs="Times New Roman"/>
              <w:color w:val="000000"/>
            </w:rPr>
            <w:lastRenderedPageBreak/>
            <w:t>17.</w:t>
          </w:r>
          <w:r w:rsidRPr="00F411ED">
            <w:rPr>
              <w:rFonts w:eastAsia="Times New Roman" w:cs="Times New Roman"/>
              <w:color w:val="000000"/>
            </w:rPr>
            <w:tab/>
          </w:r>
          <w:proofErr w:type="spellStart"/>
          <w:r w:rsidR="00B4235A" w:rsidRPr="00B4235A">
            <w:rPr>
              <w:rFonts w:eastAsia="Times New Roman" w:cs="Times New Roman"/>
              <w:color w:val="000000"/>
            </w:rPr>
            <w:t>Feuser</w:t>
          </w:r>
          <w:proofErr w:type="spellEnd"/>
          <w:r w:rsidR="00B4235A" w:rsidRPr="00B4235A">
            <w:rPr>
              <w:rFonts w:eastAsia="Times New Roman" w:cs="Times New Roman"/>
              <w:color w:val="000000"/>
            </w:rPr>
            <w:t xml:space="preserve"> ZP, </w:t>
          </w:r>
          <w:proofErr w:type="spellStart"/>
          <w:r w:rsidR="00B4235A" w:rsidRPr="00B4235A">
            <w:rPr>
              <w:rFonts w:eastAsia="Times New Roman" w:cs="Times New Roman"/>
              <w:color w:val="000000"/>
            </w:rPr>
            <w:t>Colonetti</w:t>
          </w:r>
          <w:proofErr w:type="spellEnd"/>
          <w:r w:rsidR="00B4235A" w:rsidRPr="00B4235A">
            <w:rPr>
              <w:rFonts w:eastAsia="Times New Roman" w:cs="Times New Roman"/>
              <w:color w:val="000000"/>
            </w:rPr>
            <w:t xml:space="preserve"> T, Grande AJ, Rodrigues </w:t>
          </w:r>
          <w:proofErr w:type="spellStart"/>
          <w:r w:rsidR="00B4235A" w:rsidRPr="00B4235A">
            <w:rPr>
              <w:rFonts w:eastAsia="Times New Roman" w:cs="Times New Roman"/>
              <w:color w:val="000000"/>
            </w:rPr>
            <w:t>Uggioni</w:t>
          </w:r>
          <w:proofErr w:type="spellEnd"/>
          <w:r w:rsidR="00B4235A" w:rsidRPr="00B4235A">
            <w:rPr>
              <w:rFonts w:eastAsia="Times New Roman" w:cs="Times New Roman"/>
              <w:color w:val="000000"/>
            </w:rPr>
            <w:t xml:space="preserve"> ML, Roever L, Da Rosa MI (2020) Efficacy of the DEET, IR3535, and picaridin topical use against Aedes aegypti: Systematic review. Infect Dis Clin </w:t>
          </w:r>
          <w:proofErr w:type="spellStart"/>
          <w:r w:rsidR="00B4235A" w:rsidRPr="00B4235A">
            <w:rPr>
              <w:rFonts w:eastAsia="Times New Roman" w:cs="Times New Roman"/>
              <w:color w:val="000000"/>
            </w:rPr>
            <w:t>Pract</w:t>
          </w:r>
          <w:proofErr w:type="spellEnd"/>
          <w:r w:rsidR="00B4235A" w:rsidRPr="00B4235A">
            <w:rPr>
              <w:rFonts w:eastAsia="Times New Roman" w:cs="Times New Roman"/>
              <w:color w:val="000000"/>
            </w:rPr>
            <w:t>. 28(6): 327–341. doi:10.1097/IPC.0000000000000875</w:t>
          </w:r>
        </w:p>
        <w:p w14:paraId="0FB815C8" w14:textId="4BA36EEE" w:rsidR="00F411ED" w:rsidRPr="00F411ED" w:rsidRDefault="00F411ED" w:rsidP="00F411ED">
          <w:pPr>
            <w:autoSpaceDE w:val="0"/>
            <w:autoSpaceDN w:val="0"/>
            <w:ind w:left="-284" w:hanging="356"/>
            <w:divId w:val="1320115300"/>
            <w:rPr>
              <w:rFonts w:eastAsia="Times New Roman" w:cs="Times New Roman"/>
              <w:color w:val="000000"/>
            </w:rPr>
          </w:pPr>
          <w:r w:rsidRPr="00F411ED">
            <w:rPr>
              <w:rFonts w:eastAsia="Times New Roman" w:cs="Times New Roman"/>
              <w:color w:val="000000"/>
            </w:rPr>
            <w:t>18.</w:t>
          </w:r>
          <w:r w:rsidRPr="00F411ED">
            <w:rPr>
              <w:rFonts w:eastAsia="Times New Roman" w:cs="Times New Roman"/>
              <w:color w:val="000000"/>
            </w:rPr>
            <w:tab/>
          </w:r>
          <w:r w:rsidR="00B4235A" w:rsidRPr="00B4235A">
            <w:rPr>
              <w:rFonts w:eastAsia="Times New Roman" w:cs="Times New Roman"/>
              <w:color w:val="000000"/>
            </w:rPr>
            <w:t xml:space="preserve">de Souza MA, da Silva L, Macêdo MJF, Lacerda-Neto LJ, dos Santos MAC, Coutinho HDM, et al. (2019) Adulticide and repellent activity of essential oils against Aedes aegypti (Diptera: Culicidae): A review. S </w:t>
          </w:r>
          <w:proofErr w:type="spellStart"/>
          <w:r w:rsidR="00B4235A" w:rsidRPr="00B4235A">
            <w:rPr>
              <w:rFonts w:eastAsia="Times New Roman" w:cs="Times New Roman"/>
              <w:color w:val="000000"/>
            </w:rPr>
            <w:t>Afr</w:t>
          </w:r>
          <w:proofErr w:type="spellEnd"/>
          <w:r w:rsidR="00B4235A" w:rsidRPr="00B4235A">
            <w:rPr>
              <w:rFonts w:eastAsia="Times New Roman" w:cs="Times New Roman"/>
              <w:color w:val="000000"/>
            </w:rPr>
            <w:t xml:space="preserve"> J Bot. 124: 160–165. </w:t>
          </w:r>
          <w:proofErr w:type="gramStart"/>
          <w:r w:rsidR="00B4235A" w:rsidRPr="00B4235A">
            <w:rPr>
              <w:rFonts w:eastAsia="Times New Roman" w:cs="Times New Roman"/>
              <w:color w:val="000000"/>
            </w:rPr>
            <w:t>doi:10.1016/j.sajb</w:t>
          </w:r>
          <w:proofErr w:type="gramEnd"/>
          <w:r w:rsidR="00B4235A" w:rsidRPr="00B4235A">
            <w:rPr>
              <w:rFonts w:eastAsia="Times New Roman" w:cs="Times New Roman"/>
              <w:color w:val="000000"/>
            </w:rPr>
            <w:t>.2019.05.007</w:t>
          </w:r>
        </w:p>
        <w:p w14:paraId="24284D6F" w14:textId="7E87158D" w:rsidR="00F411ED" w:rsidRPr="00F411ED" w:rsidRDefault="00F411ED" w:rsidP="00F411ED">
          <w:pPr>
            <w:autoSpaceDE w:val="0"/>
            <w:autoSpaceDN w:val="0"/>
            <w:ind w:left="-284" w:hanging="356"/>
            <w:divId w:val="778720622"/>
            <w:rPr>
              <w:rFonts w:eastAsia="Times New Roman" w:cs="Times New Roman"/>
              <w:color w:val="000000"/>
            </w:rPr>
          </w:pPr>
          <w:r w:rsidRPr="00F411ED">
            <w:rPr>
              <w:rFonts w:eastAsia="Times New Roman" w:cs="Times New Roman"/>
              <w:color w:val="000000"/>
            </w:rPr>
            <w:t>19.</w:t>
          </w:r>
          <w:r w:rsidRPr="00F411ED">
            <w:rPr>
              <w:rFonts w:eastAsia="Times New Roman" w:cs="Times New Roman"/>
              <w:color w:val="000000"/>
            </w:rPr>
            <w:tab/>
          </w:r>
          <w:proofErr w:type="spellStart"/>
          <w:r w:rsidR="00B4235A" w:rsidRPr="00B4235A">
            <w:rPr>
              <w:rFonts w:eastAsia="Times New Roman" w:cs="Times New Roman"/>
              <w:color w:val="000000"/>
            </w:rPr>
            <w:t>Champakaew</w:t>
          </w:r>
          <w:proofErr w:type="spellEnd"/>
          <w:r w:rsidR="00B4235A" w:rsidRPr="00B4235A">
            <w:rPr>
              <w:rFonts w:eastAsia="Times New Roman" w:cs="Times New Roman"/>
              <w:color w:val="000000"/>
            </w:rPr>
            <w:t xml:space="preserve"> D, </w:t>
          </w:r>
          <w:proofErr w:type="spellStart"/>
          <w:r w:rsidR="00B4235A" w:rsidRPr="00B4235A">
            <w:rPr>
              <w:rFonts w:eastAsia="Times New Roman" w:cs="Times New Roman"/>
              <w:color w:val="000000"/>
            </w:rPr>
            <w:t>Junkum</w:t>
          </w:r>
          <w:proofErr w:type="spellEnd"/>
          <w:r w:rsidR="00B4235A" w:rsidRPr="00B4235A">
            <w:rPr>
              <w:rFonts w:eastAsia="Times New Roman" w:cs="Times New Roman"/>
              <w:color w:val="000000"/>
            </w:rPr>
            <w:t xml:space="preserve"> A, Chaithong U, </w:t>
          </w:r>
          <w:proofErr w:type="spellStart"/>
          <w:r w:rsidR="00B4235A" w:rsidRPr="00B4235A">
            <w:rPr>
              <w:rFonts w:eastAsia="Times New Roman" w:cs="Times New Roman"/>
              <w:color w:val="000000"/>
            </w:rPr>
            <w:t>Jitpakdi</w:t>
          </w:r>
          <w:proofErr w:type="spellEnd"/>
          <w:r w:rsidR="00B4235A" w:rsidRPr="00B4235A">
            <w:rPr>
              <w:rFonts w:eastAsia="Times New Roman" w:cs="Times New Roman"/>
              <w:color w:val="000000"/>
            </w:rPr>
            <w:t xml:space="preserve"> A, </w:t>
          </w:r>
          <w:proofErr w:type="spellStart"/>
          <w:r w:rsidR="00B4235A" w:rsidRPr="00B4235A">
            <w:rPr>
              <w:rFonts w:eastAsia="Times New Roman" w:cs="Times New Roman"/>
              <w:color w:val="000000"/>
            </w:rPr>
            <w:t>Riyong</w:t>
          </w:r>
          <w:proofErr w:type="spellEnd"/>
          <w:r w:rsidR="00B4235A" w:rsidRPr="00B4235A">
            <w:rPr>
              <w:rFonts w:eastAsia="Times New Roman" w:cs="Times New Roman"/>
              <w:color w:val="000000"/>
            </w:rPr>
            <w:t xml:space="preserve"> D, </w:t>
          </w:r>
          <w:proofErr w:type="spellStart"/>
          <w:r w:rsidR="00B4235A" w:rsidRPr="00B4235A">
            <w:rPr>
              <w:rFonts w:eastAsia="Times New Roman" w:cs="Times New Roman"/>
              <w:color w:val="000000"/>
            </w:rPr>
            <w:t>Sanghong</w:t>
          </w:r>
          <w:proofErr w:type="spellEnd"/>
          <w:r w:rsidR="00B4235A" w:rsidRPr="00B4235A">
            <w:rPr>
              <w:rFonts w:eastAsia="Times New Roman" w:cs="Times New Roman"/>
              <w:color w:val="000000"/>
            </w:rPr>
            <w:t xml:space="preserve"> R, et al. (2015) Angelica sinensis (</w:t>
          </w:r>
          <w:proofErr w:type="spellStart"/>
          <w:r w:rsidR="00B4235A" w:rsidRPr="00B4235A">
            <w:rPr>
              <w:rFonts w:eastAsia="Times New Roman" w:cs="Times New Roman"/>
              <w:color w:val="000000"/>
            </w:rPr>
            <w:t>Umbelliferae</w:t>
          </w:r>
          <w:proofErr w:type="spellEnd"/>
          <w:r w:rsidR="00B4235A" w:rsidRPr="00B4235A">
            <w:rPr>
              <w:rFonts w:eastAsia="Times New Roman" w:cs="Times New Roman"/>
              <w:color w:val="000000"/>
            </w:rPr>
            <w:t xml:space="preserve">) with proven repellent properties against Aedes aegypti, the primary dengue fever vector in Thailand. </w:t>
          </w:r>
          <w:proofErr w:type="spellStart"/>
          <w:r w:rsidR="00B4235A" w:rsidRPr="00B4235A">
            <w:rPr>
              <w:rFonts w:eastAsia="Times New Roman" w:cs="Times New Roman"/>
              <w:color w:val="000000"/>
            </w:rPr>
            <w:t>Parasitol</w:t>
          </w:r>
          <w:proofErr w:type="spellEnd"/>
          <w:r w:rsidR="00B4235A" w:rsidRPr="00B4235A">
            <w:rPr>
              <w:rFonts w:eastAsia="Times New Roman" w:cs="Times New Roman"/>
              <w:color w:val="000000"/>
            </w:rPr>
            <w:t xml:space="preserve"> Res. 114(6): 2187–2198. doi:10.1007/s00436-015-4409-z</w:t>
          </w:r>
        </w:p>
        <w:p w14:paraId="392F6282" w14:textId="610B31B8" w:rsidR="00F411ED" w:rsidRPr="00F411ED" w:rsidRDefault="00F411ED" w:rsidP="00F411ED">
          <w:pPr>
            <w:autoSpaceDE w:val="0"/>
            <w:autoSpaceDN w:val="0"/>
            <w:ind w:left="-284" w:hanging="356"/>
            <w:divId w:val="454763536"/>
            <w:rPr>
              <w:rFonts w:eastAsia="Times New Roman" w:cs="Times New Roman"/>
              <w:color w:val="000000"/>
            </w:rPr>
          </w:pPr>
          <w:r w:rsidRPr="00F411ED">
            <w:rPr>
              <w:rFonts w:eastAsia="Times New Roman" w:cs="Times New Roman"/>
              <w:color w:val="000000"/>
            </w:rPr>
            <w:t>20.</w:t>
          </w:r>
          <w:r w:rsidRPr="00F411ED">
            <w:rPr>
              <w:rFonts w:eastAsia="Times New Roman" w:cs="Times New Roman"/>
              <w:color w:val="000000"/>
            </w:rPr>
            <w:tab/>
          </w:r>
          <w:r w:rsidR="00B4235A" w:rsidRPr="00B4235A">
            <w:rPr>
              <w:rFonts w:eastAsia="Times New Roman" w:cs="Times New Roman"/>
              <w:color w:val="000000"/>
            </w:rPr>
            <w:t xml:space="preserve">Mitra S, Rodriguez SD, Vulcan J, Cordova J, Chung HN, Moore E, et al. (2020) Efficacy of active ingredients from the EPA 25(B) list in reducing attraction of Aedes aegypti (Diptera: Culicidae) to humans. J Med </w:t>
          </w:r>
          <w:proofErr w:type="spellStart"/>
          <w:r w:rsidR="00B4235A" w:rsidRPr="00B4235A">
            <w:rPr>
              <w:rFonts w:eastAsia="Times New Roman" w:cs="Times New Roman"/>
              <w:color w:val="000000"/>
            </w:rPr>
            <w:t>Entomol</w:t>
          </w:r>
          <w:proofErr w:type="spellEnd"/>
          <w:r w:rsidR="00B4235A" w:rsidRPr="00B4235A">
            <w:rPr>
              <w:rFonts w:eastAsia="Times New Roman" w:cs="Times New Roman"/>
              <w:color w:val="000000"/>
            </w:rPr>
            <w:t>. 57(2): 477–484. doi:10.1093/</w:t>
          </w:r>
          <w:proofErr w:type="spellStart"/>
          <w:r w:rsidR="00B4235A" w:rsidRPr="00B4235A">
            <w:rPr>
              <w:rFonts w:eastAsia="Times New Roman" w:cs="Times New Roman"/>
              <w:color w:val="000000"/>
            </w:rPr>
            <w:t>jme</w:t>
          </w:r>
          <w:proofErr w:type="spellEnd"/>
          <w:r w:rsidR="00B4235A" w:rsidRPr="00B4235A">
            <w:rPr>
              <w:rFonts w:eastAsia="Times New Roman" w:cs="Times New Roman"/>
              <w:color w:val="000000"/>
            </w:rPr>
            <w:t>/tjz178</w:t>
          </w:r>
        </w:p>
        <w:p w14:paraId="69E2DE21" w14:textId="4D4E6B3B" w:rsidR="00F411ED" w:rsidRPr="00F411ED" w:rsidRDefault="00F411ED" w:rsidP="00F411ED">
          <w:pPr>
            <w:autoSpaceDE w:val="0"/>
            <w:autoSpaceDN w:val="0"/>
            <w:ind w:left="-284" w:hanging="356"/>
            <w:divId w:val="1862430296"/>
            <w:rPr>
              <w:rFonts w:eastAsia="Times New Roman" w:cs="Times New Roman"/>
              <w:color w:val="000000"/>
            </w:rPr>
          </w:pPr>
          <w:r w:rsidRPr="00F411ED">
            <w:rPr>
              <w:rFonts w:eastAsia="Times New Roman" w:cs="Times New Roman"/>
              <w:color w:val="000000"/>
            </w:rPr>
            <w:t>21.</w:t>
          </w:r>
          <w:r w:rsidRPr="00F411ED">
            <w:rPr>
              <w:rFonts w:eastAsia="Times New Roman" w:cs="Times New Roman"/>
              <w:color w:val="000000"/>
            </w:rPr>
            <w:tab/>
          </w:r>
          <w:proofErr w:type="spellStart"/>
          <w:r w:rsidR="00B4235A" w:rsidRPr="00B4235A">
            <w:rPr>
              <w:rFonts w:eastAsia="Times New Roman" w:cs="Times New Roman"/>
              <w:color w:val="000000"/>
            </w:rPr>
            <w:t>Soonwera</w:t>
          </w:r>
          <w:proofErr w:type="spellEnd"/>
          <w:r w:rsidR="00B4235A" w:rsidRPr="00B4235A">
            <w:rPr>
              <w:rFonts w:eastAsia="Times New Roman" w:cs="Times New Roman"/>
              <w:color w:val="000000"/>
            </w:rPr>
            <w:t xml:space="preserve"> M, </w:t>
          </w:r>
          <w:proofErr w:type="spellStart"/>
          <w:r w:rsidR="00B4235A" w:rsidRPr="00B4235A">
            <w:rPr>
              <w:rFonts w:eastAsia="Times New Roman" w:cs="Times New Roman"/>
              <w:color w:val="000000"/>
            </w:rPr>
            <w:t>Phasomkusolsil</w:t>
          </w:r>
          <w:proofErr w:type="spellEnd"/>
          <w:r w:rsidR="00B4235A" w:rsidRPr="00B4235A">
            <w:rPr>
              <w:rFonts w:eastAsia="Times New Roman" w:cs="Times New Roman"/>
              <w:color w:val="000000"/>
            </w:rPr>
            <w:t xml:space="preserve"> S (2014) Efficacy of Thai herbal essential oils as green repellent against mosquito vectors. Acta Trop. 142: 127–130. </w:t>
          </w:r>
          <w:proofErr w:type="gramStart"/>
          <w:r w:rsidR="00B4235A" w:rsidRPr="00B4235A">
            <w:rPr>
              <w:rFonts w:eastAsia="Times New Roman" w:cs="Times New Roman"/>
              <w:color w:val="000000"/>
            </w:rPr>
            <w:t>doi:10.1016/j.actatropica</w:t>
          </w:r>
          <w:proofErr w:type="gramEnd"/>
          <w:r w:rsidR="00B4235A" w:rsidRPr="00B4235A">
            <w:rPr>
              <w:rFonts w:eastAsia="Times New Roman" w:cs="Times New Roman"/>
              <w:color w:val="000000"/>
            </w:rPr>
            <w:t>.2014.11.010</w:t>
          </w:r>
        </w:p>
        <w:p w14:paraId="3F708E13" w14:textId="6110FFAA" w:rsidR="00F411ED" w:rsidRPr="00F411ED" w:rsidRDefault="00F411ED" w:rsidP="00F411ED">
          <w:pPr>
            <w:autoSpaceDE w:val="0"/>
            <w:autoSpaceDN w:val="0"/>
            <w:ind w:left="-284" w:hanging="356"/>
            <w:divId w:val="1430588444"/>
            <w:rPr>
              <w:rFonts w:eastAsia="Times New Roman" w:cs="Times New Roman"/>
              <w:color w:val="000000"/>
            </w:rPr>
          </w:pPr>
          <w:r w:rsidRPr="00F411ED">
            <w:rPr>
              <w:rFonts w:eastAsia="Times New Roman" w:cs="Times New Roman"/>
              <w:color w:val="000000"/>
            </w:rPr>
            <w:t>22.</w:t>
          </w:r>
          <w:r w:rsidRPr="00F411ED">
            <w:rPr>
              <w:rFonts w:eastAsia="Times New Roman" w:cs="Times New Roman"/>
              <w:color w:val="000000"/>
            </w:rPr>
            <w:tab/>
          </w:r>
          <w:proofErr w:type="spellStart"/>
          <w:r w:rsidR="00B4235A" w:rsidRPr="00B4235A">
            <w:rPr>
              <w:rFonts w:eastAsia="Times New Roman" w:cs="Times New Roman"/>
              <w:color w:val="000000"/>
            </w:rPr>
            <w:t>Atkovska</w:t>
          </w:r>
          <w:proofErr w:type="spellEnd"/>
          <w:r w:rsidR="00B4235A" w:rsidRPr="00B4235A">
            <w:rPr>
              <w:rFonts w:eastAsia="Times New Roman" w:cs="Times New Roman"/>
              <w:color w:val="000000"/>
            </w:rPr>
            <w:t xml:space="preserve"> K, </w:t>
          </w:r>
          <w:proofErr w:type="spellStart"/>
          <w:r w:rsidR="00B4235A" w:rsidRPr="00B4235A">
            <w:rPr>
              <w:rFonts w:eastAsia="Times New Roman" w:cs="Times New Roman"/>
              <w:color w:val="000000"/>
            </w:rPr>
            <w:t>Kuvendziev</w:t>
          </w:r>
          <w:proofErr w:type="spellEnd"/>
          <w:r w:rsidR="00B4235A" w:rsidRPr="00B4235A">
            <w:rPr>
              <w:rFonts w:eastAsia="Times New Roman" w:cs="Times New Roman"/>
              <w:color w:val="000000"/>
            </w:rPr>
            <w:t xml:space="preserve"> S, Mustafa E, </w:t>
          </w:r>
          <w:proofErr w:type="spellStart"/>
          <w:r w:rsidR="00B4235A" w:rsidRPr="00B4235A">
            <w:rPr>
              <w:rFonts w:eastAsia="Times New Roman" w:cs="Times New Roman"/>
              <w:color w:val="000000"/>
            </w:rPr>
            <w:t>Marinkovski</w:t>
          </w:r>
          <w:proofErr w:type="spellEnd"/>
          <w:r w:rsidR="00B4235A" w:rsidRPr="00B4235A">
            <w:rPr>
              <w:rFonts w:eastAsia="Times New Roman" w:cs="Times New Roman"/>
              <w:color w:val="000000"/>
            </w:rPr>
            <w:t xml:space="preserve"> M, Ghaffari P, </w:t>
          </w:r>
          <w:proofErr w:type="spellStart"/>
          <w:r w:rsidR="00B4235A" w:rsidRPr="00B4235A">
            <w:rPr>
              <w:rFonts w:eastAsia="Times New Roman" w:cs="Times New Roman"/>
              <w:color w:val="000000"/>
            </w:rPr>
            <w:t>Lisichkov</w:t>
          </w:r>
          <w:proofErr w:type="spellEnd"/>
          <w:r w:rsidR="00B4235A" w:rsidRPr="00B4235A">
            <w:rPr>
              <w:rFonts w:eastAsia="Times New Roman" w:cs="Times New Roman"/>
              <w:color w:val="000000"/>
            </w:rPr>
            <w:t xml:space="preserve"> K (2021) Essential oils as green repellents against mosquito vectors. Qual Life. 20(1): 51–60. doi:10.7251/QOL2101051A</w:t>
          </w:r>
        </w:p>
        <w:p w14:paraId="5C0752EE" w14:textId="6866DD09" w:rsidR="00F411ED" w:rsidRPr="00F411ED" w:rsidRDefault="00F411ED" w:rsidP="00F411ED">
          <w:pPr>
            <w:autoSpaceDE w:val="0"/>
            <w:autoSpaceDN w:val="0"/>
            <w:ind w:left="-284" w:hanging="356"/>
            <w:divId w:val="2139372808"/>
            <w:rPr>
              <w:rFonts w:eastAsia="Times New Roman" w:cs="Times New Roman"/>
              <w:color w:val="000000"/>
            </w:rPr>
          </w:pPr>
          <w:r w:rsidRPr="00F411ED">
            <w:rPr>
              <w:rFonts w:eastAsia="Times New Roman" w:cs="Times New Roman"/>
              <w:color w:val="000000"/>
            </w:rPr>
            <w:t>23.</w:t>
          </w:r>
          <w:r w:rsidRPr="00F411ED">
            <w:rPr>
              <w:rFonts w:eastAsia="Times New Roman" w:cs="Times New Roman"/>
              <w:color w:val="000000"/>
            </w:rPr>
            <w:tab/>
          </w:r>
          <w:r w:rsidR="00B4235A" w:rsidRPr="00B4235A">
            <w:rPr>
              <w:rFonts w:eastAsia="Times New Roman" w:cs="Times New Roman"/>
              <w:color w:val="000000"/>
            </w:rPr>
            <w:t xml:space="preserve">Campbell C, Gries G (2010) Is soybean oil an effective repellent against Aedes aegypti? Can </w:t>
          </w:r>
          <w:proofErr w:type="spellStart"/>
          <w:r w:rsidR="00B4235A" w:rsidRPr="00B4235A">
            <w:rPr>
              <w:rFonts w:eastAsia="Times New Roman" w:cs="Times New Roman"/>
              <w:color w:val="000000"/>
            </w:rPr>
            <w:t>Entomol</w:t>
          </w:r>
          <w:proofErr w:type="spellEnd"/>
          <w:r w:rsidR="00B4235A" w:rsidRPr="00B4235A">
            <w:rPr>
              <w:rFonts w:eastAsia="Times New Roman" w:cs="Times New Roman"/>
              <w:color w:val="000000"/>
            </w:rPr>
            <w:t>. 142(4): 405–414. doi:10.4039/N10-032</w:t>
          </w:r>
        </w:p>
        <w:p w14:paraId="2005611C" w14:textId="1611BCF3" w:rsidR="00F411ED" w:rsidRPr="00F411ED" w:rsidRDefault="00F411ED" w:rsidP="00F411ED">
          <w:pPr>
            <w:autoSpaceDE w:val="0"/>
            <w:autoSpaceDN w:val="0"/>
            <w:ind w:left="-284" w:hanging="356"/>
            <w:divId w:val="1072122802"/>
            <w:rPr>
              <w:rFonts w:eastAsia="Times New Roman" w:cs="Times New Roman"/>
              <w:color w:val="000000"/>
            </w:rPr>
          </w:pPr>
          <w:r w:rsidRPr="00F411ED">
            <w:rPr>
              <w:rFonts w:eastAsia="Times New Roman" w:cs="Times New Roman"/>
              <w:color w:val="000000"/>
            </w:rPr>
            <w:t>24.</w:t>
          </w:r>
          <w:r w:rsidRPr="00F411ED">
            <w:rPr>
              <w:rFonts w:eastAsia="Times New Roman" w:cs="Times New Roman"/>
              <w:color w:val="000000"/>
            </w:rPr>
            <w:tab/>
          </w:r>
          <w:r w:rsidR="00B4235A" w:rsidRPr="00B4235A">
            <w:rPr>
              <w:rFonts w:eastAsia="Times New Roman" w:cs="Times New Roman"/>
              <w:color w:val="000000"/>
            </w:rPr>
            <w:t xml:space="preserve">Zulfikar Z, </w:t>
          </w:r>
          <w:proofErr w:type="spellStart"/>
          <w:r w:rsidR="00B4235A" w:rsidRPr="00B4235A">
            <w:rPr>
              <w:rFonts w:eastAsia="Times New Roman" w:cs="Times New Roman"/>
              <w:color w:val="000000"/>
            </w:rPr>
            <w:t>Sitepu</w:t>
          </w:r>
          <w:proofErr w:type="spellEnd"/>
          <w:r w:rsidR="00B4235A" w:rsidRPr="00B4235A">
            <w:rPr>
              <w:rFonts w:eastAsia="Times New Roman" w:cs="Times New Roman"/>
              <w:color w:val="000000"/>
            </w:rPr>
            <w:t xml:space="preserve"> FY, Zulfikar W (2019) The effect of lemongrass (Cymbopogon </w:t>
          </w:r>
          <w:proofErr w:type="spellStart"/>
          <w:r w:rsidR="00B4235A" w:rsidRPr="00B4235A">
            <w:rPr>
              <w:rFonts w:eastAsia="Times New Roman" w:cs="Times New Roman"/>
              <w:color w:val="000000"/>
            </w:rPr>
            <w:t>nardus</w:t>
          </w:r>
          <w:proofErr w:type="spellEnd"/>
          <w:r w:rsidR="00B4235A" w:rsidRPr="00B4235A">
            <w:rPr>
              <w:rFonts w:eastAsia="Times New Roman" w:cs="Times New Roman"/>
              <w:color w:val="000000"/>
            </w:rPr>
            <w:t>) extract as insecticide against Aedes aegypti. Int J Mosq Res. 6(1): 101–103.</w:t>
          </w:r>
        </w:p>
        <w:p w14:paraId="096B3130" w14:textId="60ABA439" w:rsidR="00F411ED" w:rsidRPr="00F411ED" w:rsidRDefault="00F411ED" w:rsidP="00F411ED">
          <w:pPr>
            <w:autoSpaceDE w:val="0"/>
            <w:autoSpaceDN w:val="0"/>
            <w:ind w:left="-284" w:hanging="356"/>
            <w:divId w:val="674768125"/>
            <w:rPr>
              <w:rFonts w:eastAsia="Times New Roman" w:cs="Times New Roman"/>
              <w:color w:val="000000"/>
            </w:rPr>
          </w:pPr>
          <w:r w:rsidRPr="00F411ED">
            <w:rPr>
              <w:rFonts w:eastAsia="Times New Roman" w:cs="Times New Roman"/>
              <w:color w:val="000000"/>
            </w:rPr>
            <w:lastRenderedPageBreak/>
            <w:t>25.</w:t>
          </w:r>
          <w:r w:rsidRPr="00F411ED">
            <w:rPr>
              <w:rFonts w:eastAsia="Times New Roman" w:cs="Times New Roman"/>
              <w:color w:val="000000"/>
            </w:rPr>
            <w:tab/>
          </w:r>
          <w:r w:rsidR="00B4235A" w:rsidRPr="00B4235A">
            <w:rPr>
              <w:rFonts w:eastAsia="Times New Roman" w:cs="Times New Roman"/>
              <w:color w:val="000000"/>
            </w:rPr>
            <w:t xml:space="preserve">Jobe NB, Erickson M, Rydberg SE, Huijben S, </w:t>
          </w:r>
          <w:proofErr w:type="spellStart"/>
          <w:r w:rsidR="00B4235A" w:rsidRPr="00B4235A">
            <w:rPr>
              <w:rFonts w:eastAsia="Times New Roman" w:cs="Times New Roman"/>
              <w:color w:val="000000"/>
            </w:rPr>
            <w:t>Paaijmans</w:t>
          </w:r>
          <w:proofErr w:type="spellEnd"/>
          <w:r w:rsidR="00B4235A" w:rsidRPr="00B4235A">
            <w:rPr>
              <w:rFonts w:eastAsia="Times New Roman" w:cs="Times New Roman"/>
              <w:color w:val="000000"/>
            </w:rPr>
            <w:t xml:space="preserve"> KP (2024) Repelling Aedes aegypti mosquitoes with electric fields using insulated conductor wires. </w:t>
          </w:r>
          <w:proofErr w:type="spellStart"/>
          <w:r w:rsidR="00B4235A" w:rsidRPr="00B4235A">
            <w:rPr>
              <w:rFonts w:eastAsia="Times New Roman" w:cs="Times New Roman"/>
              <w:color w:val="000000"/>
            </w:rPr>
            <w:t>PLoS</w:t>
          </w:r>
          <w:proofErr w:type="spellEnd"/>
          <w:r w:rsidR="00B4235A" w:rsidRPr="00B4235A">
            <w:rPr>
              <w:rFonts w:eastAsia="Times New Roman" w:cs="Times New Roman"/>
              <w:color w:val="000000"/>
            </w:rPr>
            <w:t xml:space="preserve"> </w:t>
          </w:r>
          <w:proofErr w:type="spellStart"/>
          <w:r w:rsidR="00B4235A" w:rsidRPr="00B4235A">
            <w:rPr>
              <w:rFonts w:eastAsia="Times New Roman" w:cs="Times New Roman"/>
              <w:color w:val="000000"/>
            </w:rPr>
            <w:t>Negl</w:t>
          </w:r>
          <w:proofErr w:type="spellEnd"/>
          <w:r w:rsidR="00B4235A" w:rsidRPr="00B4235A">
            <w:rPr>
              <w:rFonts w:eastAsia="Times New Roman" w:cs="Times New Roman"/>
              <w:color w:val="000000"/>
            </w:rPr>
            <w:t xml:space="preserve"> Trop Dis. 18(9): e0012493. </w:t>
          </w:r>
          <w:proofErr w:type="gramStart"/>
          <w:r w:rsidR="00B4235A" w:rsidRPr="00B4235A">
            <w:rPr>
              <w:rFonts w:eastAsia="Times New Roman" w:cs="Times New Roman"/>
              <w:color w:val="000000"/>
            </w:rPr>
            <w:t>doi:10.1371/journal.pntd</w:t>
          </w:r>
          <w:proofErr w:type="gramEnd"/>
          <w:r w:rsidR="00B4235A" w:rsidRPr="00B4235A">
            <w:rPr>
              <w:rFonts w:eastAsia="Times New Roman" w:cs="Times New Roman"/>
              <w:color w:val="000000"/>
            </w:rPr>
            <w:t>.0012493</w:t>
          </w:r>
        </w:p>
        <w:p w14:paraId="704AB2E2" w14:textId="1305D13D" w:rsidR="00F411ED" w:rsidRPr="00F411ED" w:rsidRDefault="00F411ED" w:rsidP="00F411ED">
          <w:pPr>
            <w:autoSpaceDE w:val="0"/>
            <w:autoSpaceDN w:val="0"/>
            <w:ind w:left="-284" w:hanging="356"/>
            <w:divId w:val="899556951"/>
            <w:rPr>
              <w:rFonts w:eastAsia="Times New Roman" w:cs="Times New Roman"/>
              <w:color w:val="000000"/>
            </w:rPr>
          </w:pPr>
          <w:r w:rsidRPr="00F411ED">
            <w:rPr>
              <w:rFonts w:eastAsia="Times New Roman" w:cs="Times New Roman"/>
              <w:color w:val="000000"/>
            </w:rPr>
            <w:t>26.</w:t>
          </w:r>
          <w:r w:rsidRPr="00F411ED">
            <w:rPr>
              <w:rFonts w:eastAsia="Times New Roman" w:cs="Times New Roman"/>
              <w:color w:val="000000"/>
            </w:rPr>
            <w:tab/>
          </w:r>
          <w:r w:rsidR="00B4235A" w:rsidRPr="00B4235A">
            <w:rPr>
              <w:rFonts w:eastAsia="Times New Roman" w:cs="Times New Roman"/>
              <w:color w:val="000000"/>
            </w:rPr>
            <w:t xml:space="preserve">Ahebwa A, Hii J, Neoh KB, </w:t>
          </w:r>
          <w:proofErr w:type="spellStart"/>
          <w:r w:rsidR="00B4235A" w:rsidRPr="00B4235A">
            <w:rPr>
              <w:rFonts w:eastAsia="Times New Roman" w:cs="Times New Roman"/>
              <w:color w:val="000000"/>
            </w:rPr>
            <w:t>Leepasert</w:t>
          </w:r>
          <w:proofErr w:type="spellEnd"/>
          <w:r w:rsidR="00B4235A" w:rsidRPr="00B4235A">
            <w:rPr>
              <w:rFonts w:eastAsia="Times New Roman" w:cs="Times New Roman"/>
              <w:color w:val="000000"/>
            </w:rPr>
            <w:t xml:space="preserve"> T, </w:t>
          </w:r>
          <w:proofErr w:type="spellStart"/>
          <w:r w:rsidR="00B4235A" w:rsidRPr="00B4235A">
            <w:rPr>
              <w:rFonts w:eastAsia="Times New Roman" w:cs="Times New Roman"/>
              <w:color w:val="000000"/>
            </w:rPr>
            <w:t>Chareonviriyaphap</w:t>
          </w:r>
          <w:proofErr w:type="spellEnd"/>
          <w:r w:rsidR="00B4235A" w:rsidRPr="00B4235A">
            <w:rPr>
              <w:rFonts w:eastAsia="Times New Roman" w:cs="Times New Roman"/>
              <w:color w:val="000000"/>
            </w:rPr>
            <w:t xml:space="preserve"> T (2024) Effects of </w:t>
          </w:r>
          <w:proofErr w:type="spellStart"/>
          <w:r w:rsidR="00B4235A" w:rsidRPr="00B4235A">
            <w:rPr>
              <w:rFonts w:eastAsia="Times New Roman" w:cs="Times New Roman"/>
              <w:color w:val="000000"/>
            </w:rPr>
            <w:t>transfluthrin</w:t>
          </w:r>
          <w:proofErr w:type="spellEnd"/>
          <w:r w:rsidR="00B4235A" w:rsidRPr="00B4235A">
            <w:rPr>
              <w:rFonts w:eastAsia="Times New Roman" w:cs="Times New Roman"/>
              <w:color w:val="000000"/>
            </w:rPr>
            <w:t xml:space="preserve">-treated jute and cotton clothing against resistant and susceptible Aedes aegypti (Diptera: Culicidae) in a </w:t>
          </w:r>
          <w:proofErr w:type="spellStart"/>
          <w:r w:rsidR="00B4235A" w:rsidRPr="00B4235A">
            <w:rPr>
              <w:rFonts w:eastAsia="Times New Roman" w:cs="Times New Roman"/>
              <w:color w:val="000000"/>
            </w:rPr>
            <w:t>semifield</w:t>
          </w:r>
          <w:proofErr w:type="spellEnd"/>
          <w:r w:rsidR="00B4235A" w:rsidRPr="00B4235A">
            <w:rPr>
              <w:rFonts w:eastAsia="Times New Roman" w:cs="Times New Roman"/>
              <w:color w:val="000000"/>
            </w:rPr>
            <w:t xml:space="preserve"> system. J Med </w:t>
          </w:r>
          <w:proofErr w:type="spellStart"/>
          <w:r w:rsidR="00B4235A" w:rsidRPr="00B4235A">
            <w:rPr>
              <w:rFonts w:eastAsia="Times New Roman" w:cs="Times New Roman"/>
              <w:color w:val="000000"/>
            </w:rPr>
            <w:t>Entomol</w:t>
          </w:r>
          <w:proofErr w:type="spellEnd"/>
          <w:r w:rsidR="00B4235A" w:rsidRPr="00B4235A">
            <w:rPr>
              <w:rFonts w:eastAsia="Times New Roman" w:cs="Times New Roman"/>
              <w:color w:val="000000"/>
            </w:rPr>
            <w:t>. 61(1): 181–190. doi:10.1093/</w:t>
          </w:r>
          <w:proofErr w:type="spellStart"/>
          <w:r w:rsidR="00B4235A" w:rsidRPr="00B4235A">
            <w:rPr>
              <w:rFonts w:eastAsia="Times New Roman" w:cs="Times New Roman"/>
              <w:color w:val="000000"/>
            </w:rPr>
            <w:t>jme</w:t>
          </w:r>
          <w:proofErr w:type="spellEnd"/>
          <w:r w:rsidR="00B4235A" w:rsidRPr="00B4235A">
            <w:rPr>
              <w:rFonts w:eastAsia="Times New Roman" w:cs="Times New Roman"/>
              <w:color w:val="000000"/>
            </w:rPr>
            <w:t>/tjad145</w:t>
          </w:r>
        </w:p>
        <w:p w14:paraId="7CBD8DFF" w14:textId="487390FC" w:rsidR="00F411ED" w:rsidRPr="00F411ED" w:rsidRDefault="00F411ED" w:rsidP="00F411ED">
          <w:pPr>
            <w:autoSpaceDE w:val="0"/>
            <w:autoSpaceDN w:val="0"/>
            <w:ind w:left="-284" w:hanging="356"/>
            <w:divId w:val="2001738861"/>
            <w:rPr>
              <w:rFonts w:eastAsia="Times New Roman" w:cs="Times New Roman"/>
              <w:color w:val="000000"/>
            </w:rPr>
          </w:pPr>
          <w:r w:rsidRPr="00F411ED">
            <w:rPr>
              <w:rFonts w:eastAsia="Times New Roman" w:cs="Times New Roman"/>
              <w:color w:val="000000"/>
            </w:rPr>
            <w:t>27.</w:t>
          </w:r>
          <w:r w:rsidRPr="00F411ED">
            <w:rPr>
              <w:rFonts w:eastAsia="Times New Roman" w:cs="Times New Roman"/>
              <w:color w:val="000000"/>
            </w:rPr>
            <w:tab/>
          </w:r>
          <w:r w:rsidR="00B4235A" w:rsidRPr="00B4235A">
            <w:rPr>
              <w:rFonts w:eastAsia="Times New Roman" w:cs="Times New Roman"/>
              <w:color w:val="000000"/>
            </w:rPr>
            <w:t xml:space="preserve">Dilly J, Santos da Silva O, Pilz-Júnior HL, De Lemos AB, Silva WJ, Milagres TDF, et al. (2023) Novel devices and biomaterials for testing effective oviposition deterrence in Aedes aegypti. Ind Crops Prod. 193: 116206. </w:t>
          </w:r>
          <w:proofErr w:type="gramStart"/>
          <w:r w:rsidR="00B4235A" w:rsidRPr="00B4235A">
            <w:rPr>
              <w:rFonts w:eastAsia="Times New Roman" w:cs="Times New Roman"/>
              <w:color w:val="000000"/>
            </w:rPr>
            <w:t>doi:10.1016/j.indcrop</w:t>
          </w:r>
          <w:proofErr w:type="gramEnd"/>
          <w:r w:rsidR="00B4235A" w:rsidRPr="00B4235A">
            <w:rPr>
              <w:rFonts w:eastAsia="Times New Roman" w:cs="Times New Roman"/>
              <w:color w:val="000000"/>
            </w:rPr>
            <w:t>.2022.116206</w:t>
          </w:r>
        </w:p>
        <w:p w14:paraId="0EFD6042" w14:textId="2135AF83" w:rsidR="00F411ED" w:rsidRPr="00F411ED" w:rsidRDefault="00F411ED" w:rsidP="00F411ED">
          <w:pPr>
            <w:autoSpaceDE w:val="0"/>
            <w:autoSpaceDN w:val="0"/>
            <w:ind w:left="-284" w:hanging="356"/>
            <w:divId w:val="1587230158"/>
            <w:rPr>
              <w:rFonts w:eastAsia="Times New Roman" w:cs="Times New Roman"/>
              <w:color w:val="000000"/>
            </w:rPr>
          </w:pPr>
          <w:r w:rsidRPr="00F411ED">
            <w:rPr>
              <w:rFonts w:eastAsia="Times New Roman" w:cs="Times New Roman"/>
              <w:color w:val="000000"/>
            </w:rPr>
            <w:t>28.</w:t>
          </w:r>
          <w:r w:rsidRPr="00F411ED">
            <w:rPr>
              <w:rFonts w:eastAsia="Times New Roman" w:cs="Times New Roman"/>
              <w:color w:val="000000"/>
            </w:rPr>
            <w:tab/>
          </w:r>
          <w:r w:rsidR="00B4235A" w:rsidRPr="00B4235A">
            <w:rPr>
              <w:rFonts w:eastAsia="Times New Roman" w:cs="Times New Roman"/>
              <w:color w:val="000000"/>
            </w:rPr>
            <w:t xml:space="preserve">de Araujo Neto MF, de Jesus Santos JR, de Oliveira ALPS, Vieira Gois AW, Santana Martins IB, Leite VBP, et al. (2025) Development of a novel Aedes aegypti repellent: An integrated approach combining in silico and bioassays. Chem </w:t>
          </w:r>
          <w:proofErr w:type="spellStart"/>
          <w:r w:rsidR="00B4235A" w:rsidRPr="00B4235A">
            <w:rPr>
              <w:rFonts w:eastAsia="Times New Roman" w:cs="Times New Roman"/>
              <w:color w:val="000000"/>
            </w:rPr>
            <w:t>Biodivers</w:t>
          </w:r>
          <w:proofErr w:type="spellEnd"/>
          <w:r w:rsidR="00B4235A" w:rsidRPr="00B4235A">
            <w:rPr>
              <w:rFonts w:eastAsia="Times New Roman" w:cs="Times New Roman"/>
              <w:color w:val="000000"/>
            </w:rPr>
            <w:t>. 23(1): e01251. doi:10.1002/cbdv.202501251</w:t>
          </w:r>
        </w:p>
        <w:p w14:paraId="296277C1" w14:textId="0F06D00B" w:rsidR="00F411ED" w:rsidRPr="00F411ED" w:rsidRDefault="00F411ED" w:rsidP="00F411ED">
          <w:pPr>
            <w:autoSpaceDE w:val="0"/>
            <w:autoSpaceDN w:val="0"/>
            <w:ind w:left="-284" w:hanging="356"/>
            <w:divId w:val="360204251"/>
            <w:rPr>
              <w:rFonts w:eastAsia="Times New Roman" w:cs="Times New Roman"/>
              <w:color w:val="000000"/>
            </w:rPr>
          </w:pPr>
          <w:r w:rsidRPr="00F411ED">
            <w:rPr>
              <w:rFonts w:eastAsia="Times New Roman" w:cs="Times New Roman"/>
              <w:color w:val="000000"/>
            </w:rPr>
            <w:t>29.</w:t>
          </w:r>
          <w:r w:rsidRPr="00F411ED">
            <w:rPr>
              <w:rFonts w:eastAsia="Times New Roman" w:cs="Times New Roman"/>
              <w:color w:val="000000"/>
            </w:rPr>
            <w:tab/>
          </w:r>
          <w:r w:rsidR="00B4235A" w:rsidRPr="00B4235A">
            <w:rPr>
              <w:rFonts w:eastAsia="Times New Roman" w:cs="Times New Roman"/>
              <w:color w:val="000000"/>
            </w:rPr>
            <w:t xml:space="preserve">Omondi WP, Owino EA, Odongo D, Mwangangi JM, Torto B, </w:t>
          </w:r>
          <w:proofErr w:type="spellStart"/>
          <w:r w:rsidR="00B4235A" w:rsidRPr="00B4235A">
            <w:rPr>
              <w:rFonts w:eastAsia="Times New Roman" w:cs="Times New Roman"/>
              <w:color w:val="000000"/>
            </w:rPr>
            <w:t>Tchouassi</w:t>
          </w:r>
          <w:proofErr w:type="spellEnd"/>
          <w:r w:rsidR="00B4235A" w:rsidRPr="00B4235A">
            <w:rPr>
              <w:rFonts w:eastAsia="Times New Roman" w:cs="Times New Roman"/>
              <w:color w:val="000000"/>
            </w:rPr>
            <w:t xml:space="preserve"> DP (2019) Differential response to plant- and human-derived odorants in field surveillance of the dengue vector, Aedes aegypti. Acta Trop. 200: 105163. </w:t>
          </w:r>
          <w:proofErr w:type="gramStart"/>
          <w:r w:rsidR="00B4235A" w:rsidRPr="00B4235A">
            <w:rPr>
              <w:rFonts w:eastAsia="Times New Roman" w:cs="Times New Roman"/>
              <w:color w:val="000000"/>
            </w:rPr>
            <w:t>doi:10.1016/j.actatropica</w:t>
          </w:r>
          <w:proofErr w:type="gramEnd"/>
          <w:r w:rsidR="00B4235A" w:rsidRPr="00B4235A">
            <w:rPr>
              <w:rFonts w:eastAsia="Times New Roman" w:cs="Times New Roman"/>
              <w:color w:val="000000"/>
            </w:rPr>
            <w:t>.2019.10516</w:t>
          </w:r>
          <w:r w:rsidR="0090386E">
            <w:rPr>
              <w:rFonts w:eastAsia="Times New Roman" w:cs="Times New Roman"/>
              <w:color w:val="000000"/>
            </w:rPr>
            <w:t>3</w:t>
          </w:r>
        </w:p>
        <w:p w14:paraId="4198EE4C" w14:textId="1367F025" w:rsidR="00F411ED" w:rsidRPr="00F411ED" w:rsidRDefault="00F411ED" w:rsidP="00F411ED">
          <w:pPr>
            <w:autoSpaceDE w:val="0"/>
            <w:autoSpaceDN w:val="0"/>
            <w:ind w:left="-284" w:hanging="356"/>
            <w:divId w:val="712924358"/>
            <w:rPr>
              <w:rFonts w:eastAsia="Times New Roman" w:cs="Times New Roman"/>
              <w:color w:val="000000"/>
            </w:rPr>
          </w:pPr>
          <w:r w:rsidRPr="00F411ED">
            <w:rPr>
              <w:rFonts w:eastAsia="Times New Roman" w:cs="Times New Roman"/>
              <w:color w:val="000000"/>
            </w:rPr>
            <w:t>30.</w:t>
          </w:r>
          <w:r w:rsidRPr="00F411ED">
            <w:rPr>
              <w:rFonts w:eastAsia="Times New Roman" w:cs="Times New Roman"/>
              <w:color w:val="000000"/>
            </w:rPr>
            <w:tab/>
          </w:r>
          <w:r w:rsidR="00B4235A" w:rsidRPr="00B4235A">
            <w:rPr>
              <w:rFonts w:eastAsia="Times New Roman" w:cs="Times New Roman"/>
              <w:color w:val="000000"/>
            </w:rPr>
            <w:t xml:space="preserve">Kandel Y, Vulcan J, Rodriguez SD, Moore E, Chung HN, Mitra S, et al. (2019) Widespread insecticide resistance in Aedes aegypti L. from New Mexico, U.S.A. </w:t>
          </w:r>
          <w:proofErr w:type="spellStart"/>
          <w:r w:rsidR="00B4235A" w:rsidRPr="00B4235A">
            <w:rPr>
              <w:rFonts w:eastAsia="Times New Roman" w:cs="Times New Roman"/>
              <w:color w:val="000000"/>
            </w:rPr>
            <w:t>PLoS</w:t>
          </w:r>
          <w:proofErr w:type="spellEnd"/>
          <w:r w:rsidR="00B4235A" w:rsidRPr="00B4235A">
            <w:rPr>
              <w:rFonts w:eastAsia="Times New Roman" w:cs="Times New Roman"/>
              <w:color w:val="000000"/>
            </w:rPr>
            <w:t xml:space="preserve"> One. 14(2): e0212693. </w:t>
          </w:r>
          <w:proofErr w:type="gramStart"/>
          <w:r w:rsidR="00B4235A" w:rsidRPr="00B4235A">
            <w:rPr>
              <w:rFonts w:eastAsia="Times New Roman" w:cs="Times New Roman"/>
              <w:color w:val="000000"/>
            </w:rPr>
            <w:t>doi:10.1371/journal.pone</w:t>
          </w:r>
          <w:proofErr w:type="gramEnd"/>
          <w:r w:rsidR="00B4235A" w:rsidRPr="00B4235A">
            <w:rPr>
              <w:rFonts w:eastAsia="Times New Roman" w:cs="Times New Roman"/>
              <w:color w:val="000000"/>
            </w:rPr>
            <w:t>.021269</w:t>
          </w:r>
          <w:r w:rsidR="0090386E">
            <w:rPr>
              <w:rFonts w:eastAsia="Times New Roman" w:cs="Times New Roman"/>
              <w:color w:val="000000"/>
            </w:rPr>
            <w:t>3</w:t>
          </w:r>
        </w:p>
        <w:p w14:paraId="22FAA284" w14:textId="64EC70BE" w:rsidR="00F411ED" w:rsidRPr="00F411ED" w:rsidRDefault="00F411ED" w:rsidP="00F411ED">
          <w:pPr>
            <w:autoSpaceDE w:val="0"/>
            <w:autoSpaceDN w:val="0"/>
            <w:ind w:left="-284" w:hanging="356"/>
            <w:divId w:val="1320034799"/>
            <w:rPr>
              <w:rFonts w:eastAsia="Times New Roman" w:cs="Times New Roman"/>
              <w:color w:val="000000"/>
            </w:rPr>
          </w:pPr>
          <w:r w:rsidRPr="00F411ED">
            <w:rPr>
              <w:rFonts w:eastAsia="Times New Roman" w:cs="Times New Roman"/>
              <w:color w:val="000000"/>
            </w:rPr>
            <w:t>31.</w:t>
          </w:r>
          <w:r w:rsidRPr="00F411ED">
            <w:rPr>
              <w:rFonts w:eastAsia="Times New Roman" w:cs="Times New Roman"/>
              <w:color w:val="000000"/>
            </w:rPr>
            <w:tab/>
          </w:r>
          <w:proofErr w:type="spellStart"/>
          <w:r w:rsidR="00B4235A" w:rsidRPr="00B4235A">
            <w:rPr>
              <w:rFonts w:eastAsia="Times New Roman" w:cs="Times New Roman"/>
              <w:color w:val="000000"/>
            </w:rPr>
            <w:t>Sittichok</w:t>
          </w:r>
          <w:proofErr w:type="spellEnd"/>
          <w:r w:rsidR="00B4235A" w:rsidRPr="00B4235A">
            <w:rPr>
              <w:rFonts w:eastAsia="Times New Roman" w:cs="Times New Roman"/>
              <w:color w:val="000000"/>
            </w:rPr>
            <w:t xml:space="preserve"> S, </w:t>
          </w:r>
          <w:proofErr w:type="spellStart"/>
          <w:r w:rsidR="00B4235A" w:rsidRPr="00B4235A">
            <w:rPr>
              <w:rFonts w:eastAsia="Times New Roman" w:cs="Times New Roman"/>
              <w:color w:val="000000"/>
            </w:rPr>
            <w:t>Passara</w:t>
          </w:r>
          <w:proofErr w:type="spellEnd"/>
          <w:r w:rsidR="00B4235A" w:rsidRPr="00B4235A">
            <w:rPr>
              <w:rFonts w:eastAsia="Times New Roman" w:cs="Times New Roman"/>
              <w:color w:val="000000"/>
            </w:rPr>
            <w:t xml:space="preserve"> H, </w:t>
          </w:r>
          <w:proofErr w:type="spellStart"/>
          <w:r w:rsidR="00B4235A" w:rsidRPr="00B4235A">
            <w:rPr>
              <w:rFonts w:eastAsia="Times New Roman" w:cs="Times New Roman"/>
              <w:color w:val="000000"/>
            </w:rPr>
            <w:t>Moungthipmalai</w:t>
          </w:r>
          <w:proofErr w:type="spellEnd"/>
          <w:r w:rsidR="00B4235A" w:rsidRPr="00B4235A">
            <w:rPr>
              <w:rFonts w:eastAsia="Times New Roman" w:cs="Times New Roman"/>
              <w:color w:val="000000"/>
            </w:rPr>
            <w:t xml:space="preserve"> T, </w:t>
          </w:r>
          <w:proofErr w:type="spellStart"/>
          <w:r w:rsidR="00B4235A" w:rsidRPr="00B4235A">
            <w:rPr>
              <w:rFonts w:eastAsia="Times New Roman" w:cs="Times New Roman"/>
              <w:color w:val="000000"/>
            </w:rPr>
            <w:t>Sinthusiri</w:t>
          </w:r>
          <w:proofErr w:type="spellEnd"/>
          <w:r w:rsidR="00B4235A" w:rsidRPr="00B4235A">
            <w:rPr>
              <w:rFonts w:eastAsia="Times New Roman" w:cs="Times New Roman"/>
              <w:color w:val="000000"/>
            </w:rPr>
            <w:t xml:space="preserve"> J, Murata K, </w:t>
          </w:r>
          <w:proofErr w:type="spellStart"/>
          <w:r w:rsidR="00B4235A" w:rsidRPr="00B4235A">
            <w:rPr>
              <w:rFonts w:eastAsia="Times New Roman" w:cs="Times New Roman"/>
              <w:color w:val="000000"/>
            </w:rPr>
            <w:t>Soonwera</w:t>
          </w:r>
          <w:proofErr w:type="spellEnd"/>
          <w:r w:rsidR="00B4235A" w:rsidRPr="00B4235A">
            <w:rPr>
              <w:rFonts w:eastAsia="Times New Roman" w:cs="Times New Roman"/>
              <w:color w:val="000000"/>
            </w:rPr>
            <w:t xml:space="preserve"> M (2025) Synergistic larvicidal and </w:t>
          </w:r>
          <w:proofErr w:type="spellStart"/>
          <w:r w:rsidR="00B4235A" w:rsidRPr="00B4235A">
            <w:rPr>
              <w:rFonts w:eastAsia="Times New Roman" w:cs="Times New Roman"/>
              <w:color w:val="000000"/>
            </w:rPr>
            <w:t>pupicidal</w:t>
          </w:r>
          <w:proofErr w:type="spellEnd"/>
          <w:r w:rsidR="00B4235A" w:rsidRPr="00B4235A">
            <w:rPr>
              <w:rFonts w:eastAsia="Times New Roman" w:cs="Times New Roman"/>
              <w:color w:val="000000"/>
            </w:rPr>
            <w:t xml:space="preserve"> effects of monoterpene mixtures against Aedes aegypti with low toxicity to guppies and honeybees. Insects. 16(7): 738. doi:10.3390/insects16070738</w:t>
          </w:r>
        </w:p>
        <w:p w14:paraId="043971AE" w14:textId="4DC1693C" w:rsidR="00F411ED" w:rsidRPr="00F411ED" w:rsidRDefault="00F411ED" w:rsidP="00F411ED">
          <w:pPr>
            <w:autoSpaceDE w:val="0"/>
            <w:autoSpaceDN w:val="0"/>
            <w:ind w:left="-284" w:hanging="356"/>
            <w:divId w:val="1180702821"/>
            <w:rPr>
              <w:rFonts w:eastAsia="Times New Roman" w:cs="Times New Roman"/>
              <w:color w:val="000000"/>
            </w:rPr>
          </w:pPr>
          <w:r w:rsidRPr="00F411ED">
            <w:rPr>
              <w:rFonts w:eastAsia="Times New Roman" w:cs="Times New Roman"/>
              <w:color w:val="000000"/>
            </w:rPr>
            <w:lastRenderedPageBreak/>
            <w:t>32.</w:t>
          </w:r>
          <w:r w:rsidRPr="00F411ED">
            <w:rPr>
              <w:rFonts w:eastAsia="Times New Roman" w:cs="Times New Roman"/>
              <w:color w:val="000000"/>
            </w:rPr>
            <w:tab/>
          </w:r>
          <w:r w:rsidR="00B4235A" w:rsidRPr="00B4235A">
            <w:rPr>
              <w:rFonts w:eastAsia="Times New Roman" w:cs="Times New Roman"/>
              <w:color w:val="000000"/>
            </w:rPr>
            <w:t xml:space="preserve">Cruzeiro RRP, Davies NW, Obara MT, Silveira D, Gomes-Copeland KKP, de Castro Nizio DA, et al. (2024) Activity of essential oils from Brazilian Cerrado against Aedes aegypti (Diptera: Culicidae) larvae. S </w:t>
          </w:r>
          <w:proofErr w:type="spellStart"/>
          <w:r w:rsidR="00B4235A" w:rsidRPr="00B4235A">
            <w:rPr>
              <w:rFonts w:eastAsia="Times New Roman" w:cs="Times New Roman"/>
              <w:color w:val="000000"/>
            </w:rPr>
            <w:t>Afr</w:t>
          </w:r>
          <w:proofErr w:type="spellEnd"/>
          <w:r w:rsidR="00B4235A" w:rsidRPr="00B4235A">
            <w:rPr>
              <w:rFonts w:eastAsia="Times New Roman" w:cs="Times New Roman"/>
              <w:color w:val="000000"/>
            </w:rPr>
            <w:t xml:space="preserve"> J Bot. 172: 619–626. </w:t>
          </w:r>
          <w:proofErr w:type="gramStart"/>
          <w:r w:rsidR="00B4235A" w:rsidRPr="00B4235A">
            <w:rPr>
              <w:rFonts w:eastAsia="Times New Roman" w:cs="Times New Roman"/>
              <w:color w:val="000000"/>
            </w:rPr>
            <w:t>doi:10.1016/j.sajb</w:t>
          </w:r>
          <w:proofErr w:type="gramEnd"/>
          <w:r w:rsidR="00B4235A" w:rsidRPr="00B4235A">
            <w:rPr>
              <w:rFonts w:eastAsia="Times New Roman" w:cs="Times New Roman"/>
              <w:color w:val="000000"/>
            </w:rPr>
            <w:t>.2024.07.050</w:t>
          </w:r>
        </w:p>
        <w:p w14:paraId="2ACADDE1" w14:textId="6996EA5B" w:rsidR="00F411ED" w:rsidRPr="00F411ED" w:rsidRDefault="00F411ED" w:rsidP="00F411ED">
          <w:pPr>
            <w:autoSpaceDE w:val="0"/>
            <w:autoSpaceDN w:val="0"/>
            <w:ind w:left="-284" w:hanging="356"/>
            <w:divId w:val="3022301"/>
            <w:rPr>
              <w:rFonts w:eastAsia="Times New Roman" w:cs="Times New Roman"/>
              <w:color w:val="000000"/>
            </w:rPr>
          </w:pPr>
          <w:r w:rsidRPr="00F411ED">
            <w:rPr>
              <w:rFonts w:eastAsia="Times New Roman" w:cs="Times New Roman"/>
              <w:color w:val="000000"/>
            </w:rPr>
            <w:t>33.</w:t>
          </w:r>
          <w:r w:rsidRPr="00F411ED">
            <w:rPr>
              <w:rFonts w:eastAsia="Times New Roman" w:cs="Times New Roman"/>
              <w:color w:val="000000"/>
            </w:rPr>
            <w:tab/>
          </w:r>
          <w:r w:rsidR="00B4235A" w:rsidRPr="00B4235A">
            <w:rPr>
              <w:rFonts w:eastAsia="Times New Roman" w:cs="Times New Roman"/>
              <w:color w:val="000000"/>
            </w:rPr>
            <w:t xml:space="preserve">Duarte JL, Oliveira AEMF, Pinto MC, </w:t>
          </w:r>
          <w:proofErr w:type="spellStart"/>
          <w:r w:rsidR="00B4235A" w:rsidRPr="00B4235A">
            <w:rPr>
              <w:rFonts w:eastAsia="Times New Roman" w:cs="Times New Roman"/>
              <w:color w:val="000000"/>
            </w:rPr>
            <w:t>Chorilli</w:t>
          </w:r>
          <w:proofErr w:type="spellEnd"/>
          <w:r w:rsidR="00B4235A" w:rsidRPr="00B4235A">
            <w:rPr>
              <w:rFonts w:eastAsia="Times New Roman" w:cs="Times New Roman"/>
              <w:color w:val="000000"/>
            </w:rPr>
            <w:t xml:space="preserve"> M (2020) Botanical insecticide-based </w:t>
          </w:r>
          <w:proofErr w:type="spellStart"/>
          <w:r w:rsidR="00B4235A" w:rsidRPr="00B4235A">
            <w:rPr>
              <w:rFonts w:eastAsia="Times New Roman" w:cs="Times New Roman"/>
              <w:color w:val="000000"/>
            </w:rPr>
            <w:t>nanosystems</w:t>
          </w:r>
          <w:proofErr w:type="spellEnd"/>
          <w:r w:rsidR="00B4235A" w:rsidRPr="00B4235A">
            <w:rPr>
              <w:rFonts w:eastAsia="Times New Roman" w:cs="Times New Roman"/>
              <w:color w:val="000000"/>
            </w:rPr>
            <w:t xml:space="preserve"> for the control of Aedes (</w:t>
          </w:r>
          <w:proofErr w:type="spellStart"/>
          <w:r w:rsidR="00B4235A" w:rsidRPr="00B4235A">
            <w:rPr>
              <w:rFonts w:eastAsia="Times New Roman" w:cs="Times New Roman"/>
              <w:color w:val="000000"/>
            </w:rPr>
            <w:t>Stegomyia</w:t>
          </w:r>
          <w:proofErr w:type="spellEnd"/>
          <w:r w:rsidR="00B4235A" w:rsidRPr="00B4235A">
            <w:rPr>
              <w:rFonts w:eastAsia="Times New Roman" w:cs="Times New Roman"/>
              <w:color w:val="000000"/>
            </w:rPr>
            <w:t xml:space="preserve">) aegypti larvae. Environ Sci </w:t>
          </w:r>
          <w:proofErr w:type="spellStart"/>
          <w:r w:rsidR="00B4235A" w:rsidRPr="00B4235A">
            <w:rPr>
              <w:rFonts w:eastAsia="Times New Roman" w:cs="Times New Roman"/>
              <w:color w:val="000000"/>
            </w:rPr>
            <w:t>Pollut</w:t>
          </w:r>
          <w:proofErr w:type="spellEnd"/>
          <w:r w:rsidR="00B4235A" w:rsidRPr="00B4235A">
            <w:rPr>
              <w:rFonts w:eastAsia="Times New Roman" w:cs="Times New Roman"/>
              <w:color w:val="000000"/>
            </w:rPr>
            <w:t xml:space="preserve"> Res. 27(23): 28737–28748. doi:10.1007/s11356-020-09278-y</w:t>
          </w:r>
        </w:p>
        <w:p w14:paraId="43AEC705" w14:textId="53EAAD2C" w:rsidR="00F411ED" w:rsidRPr="00F411ED" w:rsidRDefault="00F411ED" w:rsidP="00F411ED">
          <w:pPr>
            <w:autoSpaceDE w:val="0"/>
            <w:autoSpaceDN w:val="0"/>
            <w:ind w:left="-284" w:hanging="356"/>
            <w:divId w:val="337923442"/>
            <w:rPr>
              <w:rFonts w:eastAsia="Times New Roman" w:cs="Times New Roman"/>
              <w:color w:val="000000"/>
            </w:rPr>
          </w:pPr>
          <w:r w:rsidRPr="00F411ED">
            <w:rPr>
              <w:rFonts w:eastAsia="Times New Roman" w:cs="Times New Roman"/>
              <w:color w:val="000000"/>
            </w:rPr>
            <w:t>34.</w:t>
          </w:r>
          <w:r w:rsidRPr="00F411ED">
            <w:rPr>
              <w:rFonts w:eastAsia="Times New Roman" w:cs="Times New Roman"/>
              <w:color w:val="000000"/>
            </w:rPr>
            <w:tab/>
          </w:r>
          <w:r w:rsidR="00B4235A" w:rsidRPr="00B4235A">
            <w:rPr>
              <w:rFonts w:eastAsia="Times New Roman" w:cs="Times New Roman"/>
              <w:color w:val="000000"/>
            </w:rPr>
            <w:t xml:space="preserve">Santos LGP, Costa BAM, Almeida WA, Silva TN, Coutinho GS, Napoleão TH, et al. (2024) Plant-based insecticides for control of Aedes aegypti, Sitophilus </w:t>
          </w:r>
          <w:proofErr w:type="spellStart"/>
          <w:r w:rsidR="00B4235A" w:rsidRPr="00B4235A">
            <w:rPr>
              <w:rFonts w:eastAsia="Times New Roman" w:cs="Times New Roman"/>
              <w:color w:val="000000"/>
            </w:rPr>
            <w:t>zeamais</w:t>
          </w:r>
          <w:proofErr w:type="spellEnd"/>
          <w:r w:rsidR="00B4235A" w:rsidRPr="00B4235A">
            <w:rPr>
              <w:rFonts w:eastAsia="Times New Roman" w:cs="Times New Roman"/>
              <w:color w:val="000000"/>
            </w:rPr>
            <w:t xml:space="preserve"> and </w:t>
          </w:r>
          <w:proofErr w:type="spellStart"/>
          <w:r w:rsidR="00B4235A" w:rsidRPr="00B4235A">
            <w:rPr>
              <w:rFonts w:eastAsia="Times New Roman" w:cs="Times New Roman"/>
              <w:color w:val="000000"/>
            </w:rPr>
            <w:t>Nasutitermes</w:t>
          </w:r>
          <w:proofErr w:type="spellEnd"/>
          <w:r w:rsidR="00B4235A" w:rsidRPr="00B4235A">
            <w:rPr>
              <w:rFonts w:eastAsia="Times New Roman" w:cs="Times New Roman"/>
              <w:color w:val="000000"/>
            </w:rPr>
            <w:t xml:space="preserve"> </w:t>
          </w:r>
          <w:proofErr w:type="spellStart"/>
          <w:r w:rsidR="00B4235A" w:rsidRPr="00B4235A">
            <w:rPr>
              <w:rFonts w:eastAsia="Times New Roman" w:cs="Times New Roman"/>
              <w:color w:val="000000"/>
            </w:rPr>
            <w:t>corniger</w:t>
          </w:r>
          <w:proofErr w:type="spellEnd"/>
          <w:r w:rsidR="00B4235A" w:rsidRPr="00B4235A">
            <w:rPr>
              <w:rFonts w:eastAsia="Times New Roman" w:cs="Times New Roman"/>
              <w:color w:val="000000"/>
            </w:rPr>
            <w:t>: A review and bibliometric analysis. Adv Res. 25(3): 159–174. doi:10.9734/air/2024/v25i31062</w:t>
          </w:r>
        </w:p>
        <w:p w14:paraId="2315F332" w14:textId="3E2232CF" w:rsidR="00F411ED" w:rsidRPr="00F411ED" w:rsidRDefault="00F411ED" w:rsidP="00F411ED">
          <w:pPr>
            <w:autoSpaceDE w:val="0"/>
            <w:autoSpaceDN w:val="0"/>
            <w:ind w:left="-284" w:hanging="356"/>
            <w:divId w:val="896088207"/>
            <w:rPr>
              <w:rFonts w:eastAsia="Times New Roman" w:cs="Times New Roman"/>
              <w:color w:val="000000"/>
            </w:rPr>
          </w:pPr>
          <w:r w:rsidRPr="00F411ED">
            <w:rPr>
              <w:rFonts w:eastAsia="Times New Roman" w:cs="Times New Roman"/>
              <w:color w:val="000000"/>
            </w:rPr>
            <w:t>35.</w:t>
          </w:r>
          <w:r w:rsidRPr="00F411ED">
            <w:rPr>
              <w:rFonts w:eastAsia="Times New Roman" w:cs="Times New Roman"/>
              <w:color w:val="000000"/>
            </w:rPr>
            <w:tab/>
          </w:r>
          <w:proofErr w:type="spellStart"/>
          <w:r w:rsidR="00B4235A" w:rsidRPr="00B4235A">
            <w:rPr>
              <w:rFonts w:eastAsia="Times New Roman" w:cs="Times New Roman"/>
              <w:color w:val="000000"/>
            </w:rPr>
            <w:t>Naucke</w:t>
          </w:r>
          <w:proofErr w:type="spellEnd"/>
          <w:r w:rsidR="00B4235A" w:rsidRPr="00B4235A">
            <w:rPr>
              <w:rFonts w:eastAsia="Times New Roman" w:cs="Times New Roman"/>
              <w:color w:val="000000"/>
            </w:rPr>
            <w:t xml:space="preserve"> TJ, </w:t>
          </w:r>
          <w:proofErr w:type="spellStart"/>
          <w:r w:rsidR="00B4235A" w:rsidRPr="00B4235A">
            <w:rPr>
              <w:rFonts w:eastAsia="Times New Roman" w:cs="Times New Roman"/>
              <w:color w:val="000000"/>
            </w:rPr>
            <w:t>Kröpke</w:t>
          </w:r>
          <w:proofErr w:type="spellEnd"/>
          <w:r w:rsidR="00B4235A" w:rsidRPr="00B4235A">
            <w:rPr>
              <w:rFonts w:eastAsia="Times New Roman" w:cs="Times New Roman"/>
              <w:color w:val="000000"/>
            </w:rPr>
            <w:t xml:space="preserve"> R, Benner G, Schulz J, Wittern KP, Rose A, et al. (2007) Field evaluation of the efficacy of proprietary repellent formulations with IR3535® and picaridin against Aedes aegypti. </w:t>
          </w:r>
          <w:proofErr w:type="spellStart"/>
          <w:r w:rsidR="00B4235A" w:rsidRPr="00B4235A">
            <w:rPr>
              <w:rFonts w:eastAsia="Times New Roman" w:cs="Times New Roman"/>
              <w:color w:val="000000"/>
            </w:rPr>
            <w:t>Parasitol</w:t>
          </w:r>
          <w:proofErr w:type="spellEnd"/>
          <w:r w:rsidR="00B4235A" w:rsidRPr="00B4235A">
            <w:rPr>
              <w:rFonts w:eastAsia="Times New Roman" w:cs="Times New Roman"/>
              <w:color w:val="000000"/>
            </w:rPr>
            <w:t xml:space="preserve"> Res. 101(1): 169–177. doi:10.1007/s00436-006-0450-2</w:t>
          </w:r>
        </w:p>
        <w:p w14:paraId="1C1F799E" w14:textId="495CF4F3" w:rsidR="00F411ED" w:rsidRPr="00F411ED" w:rsidRDefault="00F411ED" w:rsidP="00F411ED">
          <w:pPr>
            <w:autoSpaceDE w:val="0"/>
            <w:autoSpaceDN w:val="0"/>
            <w:ind w:left="-284" w:hanging="356"/>
            <w:divId w:val="1637030654"/>
            <w:rPr>
              <w:rFonts w:eastAsia="Times New Roman" w:cs="Times New Roman"/>
              <w:color w:val="000000"/>
            </w:rPr>
          </w:pPr>
          <w:r w:rsidRPr="00F411ED">
            <w:rPr>
              <w:rFonts w:eastAsia="Times New Roman" w:cs="Times New Roman"/>
              <w:color w:val="000000"/>
            </w:rPr>
            <w:t>36.</w:t>
          </w:r>
          <w:r w:rsidRPr="00F411ED">
            <w:rPr>
              <w:rFonts w:eastAsia="Times New Roman" w:cs="Times New Roman"/>
              <w:color w:val="000000"/>
            </w:rPr>
            <w:tab/>
          </w:r>
          <w:proofErr w:type="spellStart"/>
          <w:r w:rsidR="00B4235A" w:rsidRPr="00B4235A">
            <w:rPr>
              <w:rFonts w:eastAsia="Times New Roman" w:cs="Times New Roman"/>
              <w:color w:val="000000"/>
            </w:rPr>
            <w:t>Trongtokit</w:t>
          </w:r>
          <w:proofErr w:type="spellEnd"/>
          <w:r w:rsidR="00B4235A" w:rsidRPr="00B4235A">
            <w:rPr>
              <w:rFonts w:eastAsia="Times New Roman" w:cs="Times New Roman"/>
              <w:color w:val="000000"/>
            </w:rPr>
            <w:t xml:space="preserve"> Y, </w:t>
          </w:r>
          <w:proofErr w:type="spellStart"/>
          <w:r w:rsidR="00B4235A" w:rsidRPr="00B4235A">
            <w:rPr>
              <w:rFonts w:eastAsia="Times New Roman" w:cs="Times New Roman"/>
              <w:color w:val="000000"/>
            </w:rPr>
            <w:t>Rongsriyam</w:t>
          </w:r>
          <w:proofErr w:type="spellEnd"/>
          <w:r w:rsidR="00B4235A" w:rsidRPr="00B4235A">
            <w:rPr>
              <w:rFonts w:eastAsia="Times New Roman" w:cs="Times New Roman"/>
              <w:color w:val="000000"/>
            </w:rPr>
            <w:t xml:space="preserve"> Y, </w:t>
          </w:r>
          <w:proofErr w:type="spellStart"/>
          <w:r w:rsidR="00B4235A" w:rsidRPr="00B4235A">
            <w:rPr>
              <w:rFonts w:eastAsia="Times New Roman" w:cs="Times New Roman"/>
              <w:color w:val="000000"/>
            </w:rPr>
            <w:t>Komalamisra</w:t>
          </w:r>
          <w:proofErr w:type="spellEnd"/>
          <w:r w:rsidR="00B4235A" w:rsidRPr="00B4235A">
            <w:rPr>
              <w:rFonts w:eastAsia="Times New Roman" w:cs="Times New Roman"/>
              <w:color w:val="000000"/>
            </w:rPr>
            <w:t xml:space="preserve"> N, </w:t>
          </w:r>
          <w:proofErr w:type="spellStart"/>
          <w:r w:rsidR="00B4235A" w:rsidRPr="00B4235A">
            <w:rPr>
              <w:rFonts w:eastAsia="Times New Roman" w:cs="Times New Roman"/>
              <w:color w:val="000000"/>
            </w:rPr>
            <w:t>Apiwathnasorn</w:t>
          </w:r>
          <w:proofErr w:type="spellEnd"/>
          <w:r w:rsidR="00B4235A" w:rsidRPr="00B4235A">
            <w:rPr>
              <w:rFonts w:eastAsia="Times New Roman" w:cs="Times New Roman"/>
              <w:color w:val="000000"/>
            </w:rPr>
            <w:t xml:space="preserve"> C (2005) Comparative repellency of 38 essential oils against mosquito bites. </w:t>
          </w:r>
          <w:proofErr w:type="spellStart"/>
          <w:r w:rsidR="00B4235A" w:rsidRPr="00B4235A">
            <w:rPr>
              <w:rFonts w:eastAsia="Times New Roman" w:cs="Times New Roman"/>
              <w:color w:val="000000"/>
            </w:rPr>
            <w:t>Phytother</w:t>
          </w:r>
          <w:proofErr w:type="spellEnd"/>
          <w:r w:rsidR="00B4235A" w:rsidRPr="00B4235A">
            <w:rPr>
              <w:rFonts w:eastAsia="Times New Roman" w:cs="Times New Roman"/>
              <w:color w:val="000000"/>
            </w:rPr>
            <w:t xml:space="preserve"> Res. 19(4): 303–309. doi:10.1002/ptr.1637</w:t>
          </w:r>
        </w:p>
        <w:p w14:paraId="7E895B91" w14:textId="7F88F7A6" w:rsidR="00F411ED" w:rsidRPr="00F411ED" w:rsidRDefault="00F411ED" w:rsidP="00F411ED">
          <w:pPr>
            <w:autoSpaceDE w:val="0"/>
            <w:autoSpaceDN w:val="0"/>
            <w:ind w:left="-284" w:hanging="356"/>
            <w:divId w:val="1193222346"/>
            <w:rPr>
              <w:rFonts w:eastAsia="Times New Roman" w:cs="Times New Roman"/>
              <w:color w:val="000000"/>
            </w:rPr>
          </w:pPr>
          <w:r w:rsidRPr="00F411ED">
            <w:rPr>
              <w:rFonts w:eastAsia="Times New Roman" w:cs="Times New Roman"/>
              <w:color w:val="000000"/>
            </w:rPr>
            <w:t>37.</w:t>
          </w:r>
          <w:r w:rsidRPr="00F411ED">
            <w:rPr>
              <w:rFonts w:eastAsia="Times New Roman" w:cs="Times New Roman"/>
              <w:color w:val="000000"/>
            </w:rPr>
            <w:tab/>
          </w:r>
          <w:r w:rsidR="00B4235A" w:rsidRPr="00B4235A">
            <w:rPr>
              <w:rFonts w:eastAsia="Times New Roman" w:cs="Times New Roman"/>
              <w:color w:val="000000"/>
            </w:rPr>
            <w:t xml:space="preserve">Frances SP, Rigby LM, Chow WK (2014) Comparative laboratory and field evaluation of repellent formulations containing DEET and lemon eucalyptus oil against mosquitoes in Queensland, Australia. J Am Mosq Control Assoc. 30(1): 65–67. </w:t>
          </w:r>
          <w:r w:rsidR="007A7B1E" w:rsidRPr="007A7B1E">
            <w:rPr>
              <w:rFonts w:eastAsia="Times New Roman" w:cs="Times New Roman"/>
              <w:color w:val="000000"/>
            </w:rPr>
            <w:t>doi:10.2987/13-6366.1</w:t>
          </w:r>
        </w:p>
        <w:p w14:paraId="768ABA37" w14:textId="6E80494D" w:rsidR="00F411ED" w:rsidRPr="00F411ED" w:rsidRDefault="00F411ED" w:rsidP="00F411ED">
          <w:pPr>
            <w:autoSpaceDE w:val="0"/>
            <w:autoSpaceDN w:val="0"/>
            <w:ind w:left="-284" w:hanging="356"/>
            <w:divId w:val="376442443"/>
            <w:rPr>
              <w:rFonts w:eastAsia="Times New Roman" w:cs="Times New Roman"/>
              <w:color w:val="000000"/>
            </w:rPr>
          </w:pPr>
          <w:r w:rsidRPr="00F411ED">
            <w:rPr>
              <w:rFonts w:eastAsia="Times New Roman" w:cs="Times New Roman"/>
              <w:color w:val="000000"/>
            </w:rPr>
            <w:t>38.</w:t>
          </w:r>
          <w:r w:rsidRPr="00F411ED">
            <w:rPr>
              <w:rFonts w:eastAsia="Times New Roman" w:cs="Times New Roman"/>
              <w:color w:val="000000"/>
            </w:rPr>
            <w:tab/>
          </w:r>
          <w:r w:rsidR="00B4235A" w:rsidRPr="00B4235A">
            <w:rPr>
              <w:rFonts w:eastAsia="Times New Roman" w:cs="Times New Roman"/>
              <w:color w:val="000000"/>
            </w:rPr>
            <w:t>WHO (2009) Guidelines for efficacy testing of mosquito repellents for human skin. World Health Organization. Available from: https://www.who.int/publications/i/item/WHO-HTM-NTD-WHOPES-2009.4</w:t>
          </w:r>
        </w:p>
        <w:p w14:paraId="1FA7F8E7" w14:textId="4A8910AC" w:rsidR="00B85C09" w:rsidRPr="00212B96" w:rsidRDefault="00000000" w:rsidP="00F411ED">
          <w:pPr>
            <w:spacing w:after="120"/>
            <w:ind w:left="-284" w:hanging="356"/>
            <w:rPr>
              <w:lang w:val="id-ID"/>
            </w:rPr>
          </w:pPr>
        </w:p>
      </w:sdtContent>
    </w:sdt>
    <w:sectPr w:rsidR="00B85C09" w:rsidRPr="00212B96" w:rsidSect="00212B96">
      <w:pgSz w:w="11906" w:h="16838" w:code="9"/>
      <w:pgMar w:top="1440" w:right="1440" w:bottom="1440" w:left="1440" w:header="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ntium Basic">
    <w:charset w:val="00"/>
    <w:family w:val="auto"/>
    <w:pitch w:val="variable"/>
    <w:sig w:usb0="A000007F" w:usb1="5000204A" w:usb2="00000000" w:usb3="00000000" w:csb0="0000001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B96"/>
    <w:rsid w:val="000038BC"/>
    <w:rsid w:val="000B0DD2"/>
    <w:rsid w:val="000B4399"/>
    <w:rsid w:val="00110030"/>
    <w:rsid w:val="00164475"/>
    <w:rsid w:val="0016632C"/>
    <w:rsid w:val="001D7EA6"/>
    <w:rsid w:val="0020395F"/>
    <w:rsid w:val="00212B96"/>
    <w:rsid w:val="00223B5C"/>
    <w:rsid w:val="00247D9E"/>
    <w:rsid w:val="00251666"/>
    <w:rsid w:val="00267645"/>
    <w:rsid w:val="002813C8"/>
    <w:rsid w:val="002875A0"/>
    <w:rsid w:val="002B7400"/>
    <w:rsid w:val="00323A92"/>
    <w:rsid w:val="0038420E"/>
    <w:rsid w:val="003A456B"/>
    <w:rsid w:val="003E72F7"/>
    <w:rsid w:val="00460E1F"/>
    <w:rsid w:val="004C0AC3"/>
    <w:rsid w:val="004C7C5E"/>
    <w:rsid w:val="005771C6"/>
    <w:rsid w:val="00592541"/>
    <w:rsid w:val="005C1AAE"/>
    <w:rsid w:val="005E662A"/>
    <w:rsid w:val="00600812"/>
    <w:rsid w:val="00617121"/>
    <w:rsid w:val="00631DF3"/>
    <w:rsid w:val="00636477"/>
    <w:rsid w:val="0068324A"/>
    <w:rsid w:val="006B6A25"/>
    <w:rsid w:val="006C387A"/>
    <w:rsid w:val="006D60F2"/>
    <w:rsid w:val="00717704"/>
    <w:rsid w:val="0075630F"/>
    <w:rsid w:val="007A7B1E"/>
    <w:rsid w:val="007B4662"/>
    <w:rsid w:val="00867E69"/>
    <w:rsid w:val="00876B24"/>
    <w:rsid w:val="00886B1E"/>
    <w:rsid w:val="008A2B58"/>
    <w:rsid w:val="008C01D3"/>
    <w:rsid w:val="008C78EF"/>
    <w:rsid w:val="0090386E"/>
    <w:rsid w:val="00951C58"/>
    <w:rsid w:val="00982B18"/>
    <w:rsid w:val="00994B5B"/>
    <w:rsid w:val="00A83401"/>
    <w:rsid w:val="00A85457"/>
    <w:rsid w:val="00B3514B"/>
    <w:rsid w:val="00B4235A"/>
    <w:rsid w:val="00B65CD3"/>
    <w:rsid w:val="00B85C09"/>
    <w:rsid w:val="00BC2FFF"/>
    <w:rsid w:val="00BF25F0"/>
    <w:rsid w:val="00C41770"/>
    <w:rsid w:val="00C64FA2"/>
    <w:rsid w:val="00C819FA"/>
    <w:rsid w:val="00CA3474"/>
    <w:rsid w:val="00CE4D70"/>
    <w:rsid w:val="00D15C21"/>
    <w:rsid w:val="00DA0B30"/>
    <w:rsid w:val="00DB2951"/>
    <w:rsid w:val="00F411ED"/>
    <w:rsid w:val="00F73EE3"/>
    <w:rsid w:val="00F91F9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8CE8E"/>
  <w15:chartTrackingRefBased/>
  <w15:docId w15:val="{B017BAF0-4161-4BCC-89E9-16C5C3B47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5F0"/>
    <w:pPr>
      <w:spacing w:after="0" w:line="480" w:lineRule="auto"/>
      <w:ind w:left="714" w:hanging="357"/>
      <w:jc w:val="both"/>
    </w:pPr>
    <w:rPr>
      <w:rFonts w:ascii="Times New Roman" w:hAnsi="Times New Roman"/>
      <w:color w:val="000000" w:themeColor="text1"/>
      <w:kern w:val="0"/>
      <w:sz w:val="24"/>
      <w:lang w:val="en-US"/>
    </w:rPr>
  </w:style>
  <w:style w:type="paragraph" w:styleId="Heading1">
    <w:name w:val="heading 1"/>
    <w:basedOn w:val="Normal"/>
    <w:next w:val="Normal"/>
    <w:link w:val="Heading1Char"/>
    <w:autoRedefine/>
    <w:uiPriority w:val="9"/>
    <w:qFormat/>
    <w:rsid w:val="00BF25F0"/>
    <w:pPr>
      <w:keepNext/>
      <w:keepLines/>
      <w:spacing w:before="240"/>
      <w:outlineLvl w:val="0"/>
    </w:pPr>
    <w:rPr>
      <w:rFonts w:eastAsiaTheme="majorEastAsia" w:cstheme="majorBidi"/>
      <w:b/>
      <w:szCs w:val="32"/>
      <w:lang w:val="en-ID"/>
    </w:rPr>
  </w:style>
  <w:style w:type="paragraph" w:styleId="Heading2">
    <w:name w:val="heading 2"/>
    <w:basedOn w:val="Normal"/>
    <w:next w:val="Normal"/>
    <w:link w:val="Heading2Char"/>
    <w:autoRedefine/>
    <w:uiPriority w:val="9"/>
    <w:semiHidden/>
    <w:unhideWhenUsed/>
    <w:qFormat/>
    <w:rsid w:val="00BF25F0"/>
    <w:pPr>
      <w:keepNext/>
      <w:keepLines/>
      <w:spacing w:before="40"/>
      <w:outlineLvl w:val="1"/>
    </w:pPr>
    <w:rPr>
      <w:rFonts w:eastAsiaTheme="majorEastAsia" w:cstheme="majorBidi"/>
      <w:b/>
      <w:szCs w:val="26"/>
      <w:lang w:val="en-ID"/>
    </w:rPr>
  </w:style>
  <w:style w:type="paragraph" w:styleId="Heading3">
    <w:name w:val="heading 3"/>
    <w:basedOn w:val="Normal"/>
    <w:link w:val="Heading3Char"/>
    <w:autoRedefine/>
    <w:uiPriority w:val="9"/>
    <w:qFormat/>
    <w:rsid w:val="00BF25F0"/>
    <w:pPr>
      <w:spacing w:before="100" w:beforeAutospacing="1" w:after="100" w:afterAutospacing="1" w:line="240" w:lineRule="auto"/>
      <w:outlineLvl w:val="2"/>
    </w:pPr>
    <w:rPr>
      <w:rFonts w:eastAsia="Times New Roman" w:cs="Times New Roman"/>
      <w:b/>
      <w:bCs/>
      <w:szCs w:val="27"/>
      <w:lang w:val="en-ID" w:eastAsia="en-ID"/>
    </w:rPr>
  </w:style>
  <w:style w:type="paragraph" w:styleId="Heading4">
    <w:name w:val="heading 4"/>
    <w:basedOn w:val="Normal"/>
    <w:next w:val="Normal"/>
    <w:link w:val="Heading4Char"/>
    <w:uiPriority w:val="9"/>
    <w:semiHidden/>
    <w:unhideWhenUsed/>
    <w:qFormat/>
    <w:rsid w:val="00212B9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2B9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12B9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2B9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2B9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2B9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5">
    <w:name w:val="Plain Table 5"/>
    <w:basedOn w:val="TableNormal"/>
    <w:uiPriority w:val="45"/>
    <w:rsid w:val="00636477"/>
    <w:pPr>
      <w:spacing w:after="0" w:line="240" w:lineRule="auto"/>
    </w:pPr>
    <w:rPr>
      <w:rFonts w:ascii="Gentium Basic" w:hAnsi="Gentium Basic"/>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1Char">
    <w:name w:val="Heading 1 Char"/>
    <w:basedOn w:val="DefaultParagraphFont"/>
    <w:link w:val="Heading1"/>
    <w:uiPriority w:val="9"/>
    <w:rsid w:val="00BF25F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semiHidden/>
    <w:rsid w:val="00BF25F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BF25F0"/>
    <w:rPr>
      <w:rFonts w:ascii="Times New Roman" w:eastAsia="Times New Roman" w:hAnsi="Times New Roman" w:cs="Times New Roman"/>
      <w:b/>
      <w:bCs/>
      <w:sz w:val="24"/>
      <w:szCs w:val="27"/>
      <w:lang w:eastAsia="en-ID"/>
    </w:rPr>
  </w:style>
  <w:style w:type="character" w:customStyle="1" w:styleId="Heading4Char">
    <w:name w:val="Heading 4 Char"/>
    <w:basedOn w:val="DefaultParagraphFont"/>
    <w:link w:val="Heading4"/>
    <w:uiPriority w:val="9"/>
    <w:semiHidden/>
    <w:rsid w:val="00212B96"/>
    <w:rPr>
      <w:rFonts w:eastAsiaTheme="majorEastAsia" w:cstheme="majorBidi"/>
      <w:i/>
      <w:iCs/>
      <w:color w:val="2F5496" w:themeColor="accent1" w:themeShade="BF"/>
      <w:kern w:val="0"/>
      <w:sz w:val="24"/>
      <w:lang w:val="en-US"/>
    </w:rPr>
  </w:style>
  <w:style w:type="character" w:customStyle="1" w:styleId="Heading5Char">
    <w:name w:val="Heading 5 Char"/>
    <w:basedOn w:val="DefaultParagraphFont"/>
    <w:link w:val="Heading5"/>
    <w:uiPriority w:val="9"/>
    <w:semiHidden/>
    <w:rsid w:val="00212B96"/>
    <w:rPr>
      <w:rFonts w:eastAsiaTheme="majorEastAsia" w:cstheme="majorBidi"/>
      <w:color w:val="2F5496" w:themeColor="accent1" w:themeShade="BF"/>
      <w:kern w:val="0"/>
      <w:sz w:val="24"/>
      <w:lang w:val="en-US"/>
    </w:rPr>
  </w:style>
  <w:style w:type="character" w:customStyle="1" w:styleId="Heading6Char">
    <w:name w:val="Heading 6 Char"/>
    <w:basedOn w:val="DefaultParagraphFont"/>
    <w:link w:val="Heading6"/>
    <w:uiPriority w:val="9"/>
    <w:semiHidden/>
    <w:rsid w:val="00212B96"/>
    <w:rPr>
      <w:rFonts w:eastAsiaTheme="majorEastAsia" w:cstheme="majorBidi"/>
      <w:i/>
      <w:iCs/>
      <w:color w:val="595959" w:themeColor="text1" w:themeTint="A6"/>
      <w:kern w:val="0"/>
      <w:sz w:val="24"/>
      <w:lang w:val="en-US"/>
    </w:rPr>
  </w:style>
  <w:style w:type="character" w:customStyle="1" w:styleId="Heading7Char">
    <w:name w:val="Heading 7 Char"/>
    <w:basedOn w:val="DefaultParagraphFont"/>
    <w:link w:val="Heading7"/>
    <w:uiPriority w:val="9"/>
    <w:semiHidden/>
    <w:rsid w:val="00212B96"/>
    <w:rPr>
      <w:rFonts w:eastAsiaTheme="majorEastAsia" w:cstheme="majorBidi"/>
      <w:color w:val="595959" w:themeColor="text1" w:themeTint="A6"/>
      <w:kern w:val="0"/>
      <w:sz w:val="24"/>
      <w:lang w:val="en-US"/>
    </w:rPr>
  </w:style>
  <w:style w:type="character" w:customStyle="1" w:styleId="Heading8Char">
    <w:name w:val="Heading 8 Char"/>
    <w:basedOn w:val="DefaultParagraphFont"/>
    <w:link w:val="Heading8"/>
    <w:uiPriority w:val="9"/>
    <w:semiHidden/>
    <w:rsid w:val="00212B96"/>
    <w:rPr>
      <w:rFonts w:eastAsiaTheme="majorEastAsia" w:cstheme="majorBidi"/>
      <w:i/>
      <w:iCs/>
      <w:color w:val="272727" w:themeColor="text1" w:themeTint="D8"/>
      <w:kern w:val="0"/>
      <w:sz w:val="24"/>
      <w:lang w:val="en-US"/>
    </w:rPr>
  </w:style>
  <w:style w:type="character" w:customStyle="1" w:styleId="Heading9Char">
    <w:name w:val="Heading 9 Char"/>
    <w:basedOn w:val="DefaultParagraphFont"/>
    <w:link w:val="Heading9"/>
    <w:uiPriority w:val="9"/>
    <w:semiHidden/>
    <w:rsid w:val="00212B96"/>
    <w:rPr>
      <w:rFonts w:eastAsiaTheme="majorEastAsia" w:cstheme="majorBidi"/>
      <w:color w:val="272727" w:themeColor="text1" w:themeTint="D8"/>
      <w:kern w:val="0"/>
      <w:sz w:val="24"/>
      <w:lang w:val="en-US"/>
    </w:rPr>
  </w:style>
  <w:style w:type="paragraph" w:styleId="Title">
    <w:name w:val="Title"/>
    <w:basedOn w:val="Normal"/>
    <w:next w:val="Normal"/>
    <w:link w:val="TitleChar"/>
    <w:uiPriority w:val="10"/>
    <w:qFormat/>
    <w:rsid w:val="00212B9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12B9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12B96"/>
    <w:pPr>
      <w:numPr>
        <w:ilvl w:val="1"/>
      </w:numPr>
      <w:spacing w:after="160"/>
      <w:ind w:left="714" w:hanging="35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B96"/>
    <w:rPr>
      <w:rFonts w:eastAsiaTheme="majorEastAsia" w:cstheme="majorBidi"/>
      <w:color w:val="595959" w:themeColor="text1" w:themeTint="A6"/>
      <w:spacing w:val="15"/>
      <w:kern w:val="0"/>
      <w:sz w:val="28"/>
      <w:szCs w:val="28"/>
      <w:lang w:val="en-US"/>
    </w:rPr>
  </w:style>
  <w:style w:type="paragraph" w:styleId="Quote">
    <w:name w:val="Quote"/>
    <w:basedOn w:val="Normal"/>
    <w:next w:val="Normal"/>
    <w:link w:val="QuoteChar"/>
    <w:uiPriority w:val="29"/>
    <w:qFormat/>
    <w:rsid w:val="00212B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12B96"/>
    <w:rPr>
      <w:rFonts w:ascii="Times New Roman" w:hAnsi="Times New Roman"/>
      <w:i/>
      <w:iCs/>
      <w:color w:val="404040" w:themeColor="text1" w:themeTint="BF"/>
      <w:kern w:val="0"/>
      <w:sz w:val="24"/>
      <w:lang w:val="en-US"/>
    </w:rPr>
  </w:style>
  <w:style w:type="paragraph" w:styleId="ListParagraph">
    <w:name w:val="List Paragraph"/>
    <w:basedOn w:val="Normal"/>
    <w:uiPriority w:val="34"/>
    <w:qFormat/>
    <w:rsid w:val="00212B96"/>
    <w:pPr>
      <w:ind w:left="720"/>
      <w:contextualSpacing/>
    </w:pPr>
  </w:style>
  <w:style w:type="character" w:styleId="IntenseEmphasis">
    <w:name w:val="Intense Emphasis"/>
    <w:basedOn w:val="DefaultParagraphFont"/>
    <w:uiPriority w:val="21"/>
    <w:qFormat/>
    <w:rsid w:val="00212B96"/>
    <w:rPr>
      <w:i/>
      <w:iCs/>
      <w:color w:val="2F5496" w:themeColor="accent1" w:themeShade="BF"/>
    </w:rPr>
  </w:style>
  <w:style w:type="paragraph" w:styleId="IntenseQuote">
    <w:name w:val="Intense Quote"/>
    <w:basedOn w:val="Normal"/>
    <w:next w:val="Normal"/>
    <w:link w:val="IntenseQuoteChar"/>
    <w:uiPriority w:val="30"/>
    <w:qFormat/>
    <w:rsid w:val="00212B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2B96"/>
    <w:rPr>
      <w:rFonts w:ascii="Times New Roman" w:hAnsi="Times New Roman"/>
      <w:i/>
      <w:iCs/>
      <w:color w:val="2F5496" w:themeColor="accent1" w:themeShade="BF"/>
      <w:kern w:val="0"/>
      <w:sz w:val="24"/>
      <w:lang w:val="en-US"/>
    </w:rPr>
  </w:style>
  <w:style w:type="character" w:styleId="IntenseReference">
    <w:name w:val="Intense Reference"/>
    <w:basedOn w:val="DefaultParagraphFont"/>
    <w:uiPriority w:val="32"/>
    <w:qFormat/>
    <w:rsid w:val="00212B96"/>
    <w:rPr>
      <w:b/>
      <w:bCs/>
      <w:smallCaps/>
      <w:color w:val="2F5496" w:themeColor="accent1" w:themeShade="BF"/>
      <w:spacing w:val="5"/>
    </w:rPr>
  </w:style>
  <w:style w:type="character" w:styleId="PlaceholderText">
    <w:name w:val="Placeholder Text"/>
    <w:basedOn w:val="DefaultParagraphFont"/>
    <w:uiPriority w:val="99"/>
    <w:semiHidden/>
    <w:rsid w:val="00460E1F"/>
    <w:rPr>
      <w:color w:val="666666"/>
    </w:rPr>
  </w:style>
  <w:style w:type="table" w:styleId="TableGrid">
    <w:name w:val="Table Grid"/>
    <w:basedOn w:val="TableNormal"/>
    <w:uiPriority w:val="39"/>
    <w:rsid w:val="00DA0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C78EF"/>
    <w:pPr>
      <w:spacing w:after="200" w:line="240" w:lineRule="auto"/>
    </w:pPr>
    <w:rPr>
      <w:i/>
      <w:iCs/>
      <w:color w:val="44546A" w:themeColor="text2"/>
      <w:sz w:val="18"/>
      <w:szCs w:val="18"/>
    </w:rPr>
  </w:style>
  <w:style w:type="character" w:styleId="Hyperlink">
    <w:name w:val="Hyperlink"/>
    <w:basedOn w:val="DefaultParagraphFont"/>
    <w:uiPriority w:val="99"/>
    <w:unhideWhenUsed/>
    <w:rsid w:val="00886B1E"/>
    <w:rPr>
      <w:color w:val="0563C1" w:themeColor="hyperlink"/>
      <w:u w:val="single"/>
    </w:rPr>
  </w:style>
  <w:style w:type="character" w:styleId="UnresolvedMention">
    <w:name w:val="Unresolved Mention"/>
    <w:basedOn w:val="DefaultParagraphFont"/>
    <w:uiPriority w:val="99"/>
    <w:semiHidden/>
    <w:unhideWhenUsed/>
    <w:rsid w:val="00886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301">
      <w:marLeft w:val="640"/>
      <w:marRight w:val="0"/>
      <w:marTop w:val="0"/>
      <w:marBottom w:val="0"/>
      <w:divBdr>
        <w:top w:val="none" w:sz="0" w:space="0" w:color="auto"/>
        <w:left w:val="none" w:sz="0" w:space="0" w:color="auto"/>
        <w:bottom w:val="none" w:sz="0" w:space="0" w:color="auto"/>
        <w:right w:val="none" w:sz="0" w:space="0" w:color="auto"/>
      </w:divBdr>
    </w:div>
    <w:div w:id="15616737">
      <w:marLeft w:val="640"/>
      <w:marRight w:val="0"/>
      <w:marTop w:val="0"/>
      <w:marBottom w:val="0"/>
      <w:divBdr>
        <w:top w:val="none" w:sz="0" w:space="0" w:color="auto"/>
        <w:left w:val="none" w:sz="0" w:space="0" w:color="auto"/>
        <w:bottom w:val="none" w:sz="0" w:space="0" w:color="auto"/>
        <w:right w:val="none" w:sz="0" w:space="0" w:color="auto"/>
      </w:divBdr>
    </w:div>
    <w:div w:id="54549036">
      <w:marLeft w:val="480"/>
      <w:marRight w:val="0"/>
      <w:marTop w:val="0"/>
      <w:marBottom w:val="0"/>
      <w:divBdr>
        <w:top w:val="none" w:sz="0" w:space="0" w:color="auto"/>
        <w:left w:val="none" w:sz="0" w:space="0" w:color="auto"/>
        <w:bottom w:val="none" w:sz="0" w:space="0" w:color="auto"/>
        <w:right w:val="none" w:sz="0" w:space="0" w:color="auto"/>
      </w:divBdr>
    </w:div>
    <w:div w:id="66264556">
      <w:marLeft w:val="640"/>
      <w:marRight w:val="0"/>
      <w:marTop w:val="0"/>
      <w:marBottom w:val="0"/>
      <w:divBdr>
        <w:top w:val="none" w:sz="0" w:space="0" w:color="auto"/>
        <w:left w:val="none" w:sz="0" w:space="0" w:color="auto"/>
        <w:bottom w:val="none" w:sz="0" w:space="0" w:color="auto"/>
        <w:right w:val="none" w:sz="0" w:space="0" w:color="auto"/>
      </w:divBdr>
    </w:div>
    <w:div w:id="68890575">
      <w:marLeft w:val="480"/>
      <w:marRight w:val="0"/>
      <w:marTop w:val="0"/>
      <w:marBottom w:val="0"/>
      <w:divBdr>
        <w:top w:val="none" w:sz="0" w:space="0" w:color="auto"/>
        <w:left w:val="none" w:sz="0" w:space="0" w:color="auto"/>
        <w:bottom w:val="none" w:sz="0" w:space="0" w:color="auto"/>
        <w:right w:val="none" w:sz="0" w:space="0" w:color="auto"/>
      </w:divBdr>
    </w:div>
    <w:div w:id="80488690">
      <w:marLeft w:val="640"/>
      <w:marRight w:val="0"/>
      <w:marTop w:val="0"/>
      <w:marBottom w:val="0"/>
      <w:divBdr>
        <w:top w:val="none" w:sz="0" w:space="0" w:color="auto"/>
        <w:left w:val="none" w:sz="0" w:space="0" w:color="auto"/>
        <w:bottom w:val="none" w:sz="0" w:space="0" w:color="auto"/>
        <w:right w:val="none" w:sz="0" w:space="0" w:color="auto"/>
      </w:divBdr>
    </w:div>
    <w:div w:id="87778080">
      <w:marLeft w:val="640"/>
      <w:marRight w:val="0"/>
      <w:marTop w:val="0"/>
      <w:marBottom w:val="0"/>
      <w:divBdr>
        <w:top w:val="none" w:sz="0" w:space="0" w:color="auto"/>
        <w:left w:val="none" w:sz="0" w:space="0" w:color="auto"/>
        <w:bottom w:val="none" w:sz="0" w:space="0" w:color="auto"/>
        <w:right w:val="none" w:sz="0" w:space="0" w:color="auto"/>
      </w:divBdr>
    </w:div>
    <w:div w:id="102190220">
      <w:marLeft w:val="480"/>
      <w:marRight w:val="0"/>
      <w:marTop w:val="0"/>
      <w:marBottom w:val="0"/>
      <w:divBdr>
        <w:top w:val="none" w:sz="0" w:space="0" w:color="auto"/>
        <w:left w:val="none" w:sz="0" w:space="0" w:color="auto"/>
        <w:bottom w:val="none" w:sz="0" w:space="0" w:color="auto"/>
        <w:right w:val="none" w:sz="0" w:space="0" w:color="auto"/>
      </w:divBdr>
    </w:div>
    <w:div w:id="117333604">
      <w:marLeft w:val="640"/>
      <w:marRight w:val="0"/>
      <w:marTop w:val="0"/>
      <w:marBottom w:val="0"/>
      <w:divBdr>
        <w:top w:val="none" w:sz="0" w:space="0" w:color="auto"/>
        <w:left w:val="none" w:sz="0" w:space="0" w:color="auto"/>
        <w:bottom w:val="none" w:sz="0" w:space="0" w:color="auto"/>
        <w:right w:val="none" w:sz="0" w:space="0" w:color="auto"/>
      </w:divBdr>
    </w:div>
    <w:div w:id="136455793">
      <w:marLeft w:val="640"/>
      <w:marRight w:val="0"/>
      <w:marTop w:val="0"/>
      <w:marBottom w:val="0"/>
      <w:divBdr>
        <w:top w:val="none" w:sz="0" w:space="0" w:color="auto"/>
        <w:left w:val="none" w:sz="0" w:space="0" w:color="auto"/>
        <w:bottom w:val="none" w:sz="0" w:space="0" w:color="auto"/>
        <w:right w:val="none" w:sz="0" w:space="0" w:color="auto"/>
      </w:divBdr>
    </w:div>
    <w:div w:id="164982475">
      <w:marLeft w:val="640"/>
      <w:marRight w:val="0"/>
      <w:marTop w:val="0"/>
      <w:marBottom w:val="0"/>
      <w:divBdr>
        <w:top w:val="none" w:sz="0" w:space="0" w:color="auto"/>
        <w:left w:val="none" w:sz="0" w:space="0" w:color="auto"/>
        <w:bottom w:val="none" w:sz="0" w:space="0" w:color="auto"/>
        <w:right w:val="none" w:sz="0" w:space="0" w:color="auto"/>
      </w:divBdr>
    </w:div>
    <w:div w:id="166217730">
      <w:marLeft w:val="480"/>
      <w:marRight w:val="0"/>
      <w:marTop w:val="0"/>
      <w:marBottom w:val="0"/>
      <w:divBdr>
        <w:top w:val="none" w:sz="0" w:space="0" w:color="auto"/>
        <w:left w:val="none" w:sz="0" w:space="0" w:color="auto"/>
        <w:bottom w:val="none" w:sz="0" w:space="0" w:color="auto"/>
        <w:right w:val="none" w:sz="0" w:space="0" w:color="auto"/>
      </w:divBdr>
    </w:div>
    <w:div w:id="174811442">
      <w:marLeft w:val="480"/>
      <w:marRight w:val="0"/>
      <w:marTop w:val="0"/>
      <w:marBottom w:val="0"/>
      <w:divBdr>
        <w:top w:val="none" w:sz="0" w:space="0" w:color="auto"/>
        <w:left w:val="none" w:sz="0" w:space="0" w:color="auto"/>
        <w:bottom w:val="none" w:sz="0" w:space="0" w:color="auto"/>
        <w:right w:val="none" w:sz="0" w:space="0" w:color="auto"/>
      </w:divBdr>
    </w:div>
    <w:div w:id="178010658">
      <w:marLeft w:val="480"/>
      <w:marRight w:val="0"/>
      <w:marTop w:val="0"/>
      <w:marBottom w:val="0"/>
      <w:divBdr>
        <w:top w:val="none" w:sz="0" w:space="0" w:color="auto"/>
        <w:left w:val="none" w:sz="0" w:space="0" w:color="auto"/>
        <w:bottom w:val="none" w:sz="0" w:space="0" w:color="auto"/>
        <w:right w:val="none" w:sz="0" w:space="0" w:color="auto"/>
      </w:divBdr>
    </w:div>
    <w:div w:id="179666189">
      <w:marLeft w:val="480"/>
      <w:marRight w:val="0"/>
      <w:marTop w:val="0"/>
      <w:marBottom w:val="0"/>
      <w:divBdr>
        <w:top w:val="none" w:sz="0" w:space="0" w:color="auto"/>
        <w:left w:val="none" w:sz="0" w:space="0" w:color="auto"/>
        <w:bottom w:val="none" w:sz="0" w:space="0" w:color="auto"/>
        <w:right w:val="none" w:sz="0" w:space="0" w:color="auto"/>
      </w:divBdr>
    </w:div>
    <w:div w:id="197856566">
      <w:marLeft w:val="640"/>
      <w:marRight w:val="0"/>
      <w:marTop w:val="0"/>
      <w:marBottom w:val="0"/>
      <w:divBdr>
        <w:top w:val="none" w:sz="0" w:space="0" w:color="auto"/>
        <w:left w:val="none" w:sz="0" w:space="0" w:color="auto"/>
        <w:bottom w:val="none" w:sz="0" w:space="0" w:color="auto"/>
        <w:right w:val="none" w:sz="0" w:space="0" w:color="auto"/>
      </w:divBdr>
    </w:div>
    <w:div w:id="224026504">
      <w:marLeft w:val="480"/>
      <w:marRight w:val="0"/>
      <w:marTop w:val="0"/>
      <w:marBottom w:val="0"/>
      <w:divBdr>
        <w:top w:val="none" w:sz="0" w:space="0" w:color="auto"/>
        <w:left w:val="none" w:sz="0" w:space="0" w:color="auto"/>
        <w:bottom w:val="none" w:sz="0" w:space="0" w:color="auto"/>
        <w:right w:val="none" w:sz="0" w:space="0" w:color="auto"/>
      </w:divBdr>
    </w:div>
    <w:div w:id="249848643">
      <w:marLeft w:val="640"/>
      <w:marRight w:val="0"/>
      <w:marTop w:val="0"/>
      <w:marBottom w:val="0"/>
      <w:divBdr>
        <w:top w:val="none" w:sz="0" w:space="0" w:color="auto"/>
        <w:left w:val="none" w:sz="0" w:space="0" w:color="auto"/>
        <w:bottom w:val="none" w:sz="0" w:space="0" w:color="auto"/>
        <w:right w:val="none" w:sz="0" w:space="0" w:color="auto"/>
      </w:divBdr>
    </w:div>
    <w:div w:id="257953568">
      <w:marLeft w:val="640"/>
      <w:marRight w:val="0"/>
      <w:marTop w:val="0"/>
      <w:marBottom w:val="0"/>
      <w:divBdr>
        <w:top w:val="none" w:sz="0" w:space="0" w:color="auto"/>
        <w:left w:val="none" w:sz="0" w:space="0" w:color="auto"/>
        <w:bottom w:val="none" w:sz="0" w:space="0" w:color="auto"/>
        <w:right w:val="none" w:sz="0" w:space="0" w:color="auto"/>
      </w:divBdr>
    </w:div>
    <w:div w:id="284510264">
      <w:marLeft w:val="640"/>
      <w:marRight w:val="0"/>
      <w:marTop w:val="0"/>
      <w:marBottom w:val="0"/>
      <w:divBdr>
        <w:top w:val="none" w:sz="0" w:space="0" w:color="auto"/>
        <w:left w:val="none" w:sz="0" w:space="0" w:color="auto"/>
        <w:bottom w:val="none" w:sz="0" w:space="0" w:color="auto"/>
        <w:right w:val="none" w:sz="0" w:space="0" w:color="auto"/>
      </w:divBdr>
    </w:div>
    <w:div w:id="301933653">
      <w:marLeft w:val="480"/>
      <w:marRight w:val="0"/>
      <w:marTop w:val="0"/>
      <w:marBottom w:val="0"/>
      <w:divBdr>
        <w:top w:val="none" w:sz="0" w:space="0" w:color="auto"/>
        <w:left w:val="none" w:sz="0" w:space="0" w:color="auto"/>
        <w:bottom w:val="none" w:sz="0" w:space="0" w:color="auto"/>
        <w:right w:val="none" w:sz="0" w:space="0" w:color="auto"/>
      </w:divBdr>
    </w:div>
    <w:div w:id="337923442">
      <w:marLeft w:val="640"/>
      <w:marRight w:val="0"/>
      <w:marTop w:val="0"/>
      <w:marBottom w:val="0"/>
      <w:divBdr>
        <w:top w:val="none" w:sz="0" w:space="0" w:color="auto"/>
        <w:left w:val="none" w:sz="0" w:space="0" w:color="auto"/>
        <w:bottom w:val="none" w:sz="0" w:space="0" w:color="auto"/>
        <w:right w:val="none" w:sz="0" w:space="0" w:color="auto"/>
      </w:divBdr>
    </w:div>
    <w:div w:id="360204251">
      <w:marLeft w:val="640"/>
      <w:marRight w:val="0"/>
      <w:marTop w:val="0"/>
      <w:marBottom w:val="0"/>
      <w:divBdr>
        <w:top w:val="none" w:sz="0" w:space="0" w:color="auto"/>
        <w:left w:val="none" w:sz="0" w:space="0" w:color="auto"/>
        <w:bottom w:val="none" w:sz="0" w:space="0" w:color="auto"/>
        <w:right w:val="none" w:sz="0" w:space="0" w:color="auto"/>
      </w:divBdr>
    </w:div>
    <w:div w:id="372080280">
      <w:marLeft w:val="480"/>
      <w:marRight w:val="0"/>
      <w:marTop w:val="0"/>
      <w:marBottom w:val="0"/>
      <w:divBdr>
        <w:top w:val="none" w:sz="0" w:space="0" w:color="auto"/>
        <w:left w:val="none" w:sz="0" w:space="0" w:color="auto"/>
        <w:bottom w:val="none" w:sz="0" w:space="0" w:color="auto"/>
        <w:right w:val="none" w:sz="0" w:space="0" w:color="auto"/>
      </w:divBdr>
    </w:div>
    <w:div w:id="376442443">
      <w:marLeft w:val="640"/>
      <w:marRight w:val="0"/>
      <w:marTop w:val="0"/>
      <w:marBottom w:val="0"/>
      <w:divBdr>
        <w:top w:val="none" w:sz="0" w:space="0" w:color="auto"/>
        <w:left w:val="none" w:sz="0" w:space="0" w:color="auto"/>
        <w:bottom w:val="none" w:sz="0" w:space="0" w:color="auto"/>
        <w:right w:val="none" w:sz="0" w:space="0" w:color="auto"/>
      </w:divBdr>
    </w:div>
    <w:div w:id="386034198">
      <w:marLeft w:val="480"/>
      <w:marRight w:val="0"/>
      <w:marTop w:val="0"/>
      <w:marBottom w:val="0"/>
      <w:divBdr>
        <w:top w:val="none" w:sz="0" w:space="0" w:color="auto"/>
        <w:left w:val="none" w:sz="0" w:space="0" w:color="auto"/>
        <w:bottom w:val="none" w:sz="0" w:space="0" w:color="auto"/>
        <w:right w:val="none" w:sz="0" w:space="0" w:color="auto"/>
      </w:divBdr>
    </w:div>
    <w:div w:id="396126471">
      <w:marLeft w:val="640"/>
      <w:marRight w:val="0"/>
      <w:marTop w:val="0"/>
      <w:marBottom w:val="0"/>
      <w:divBdr>
        <w:top w:val="none" w:sz="0" w:space="0" w:color="auto"/>
        <w:left w:val="none" w:sz="0" w:space="0" w:color="auto"/>
        <w:bottom w:val="none" w:sz="0" w:space="0" w:color="auto"/>
        <w:right w:val="none" w:sz="0" w:space="0" w:color="auto"/>
      </w:divBdr>
    </w:div>
    <w:div w:id="434599903">
      <w:marLeft w:val="640"/>
      <w:marRight w:val="0"/>
      <w:marTop w:val="0"/>
      <w:marBottom w:val="0"/>
      <w:divBdr>
        <w:top w:val="none" w:sz="0" w:space="0" w:color="auto"/>
        <w:left w:val="none" w:sz="0" w:space="0" w:color="auto"/>
        <w:bottom w:val="none" w:sz="0" w:space="0" w:color="auto"/>
        <w:right w:val="none" w:sz="0" w:space="0" w:color="auto"/>
      </w:divBdr>
    </w:div>
    <w:div w:id="450588623">
      <w:marLeft w:val="480"/>
      <w:marRight w:val="0"/>
      <w:marTop w:val="0"/>
      <w:marBottom w:val="0"/>
      <w:divBdr>
        <w:top w:val="none" w:sz="0" w:space="0" w:color="auto"/>
        <w:left w:val="none" w:sz="0" w:space="0" w:color="auto"/>
        <w:bottom w:val="none" w:sz="0" w:space="0" w:color="auto"/>
        <w:right w:val="none" w:sz="0" w:space="0" w:color="auto"/>
      </w:divBdr>
    </w:div>
    <w:div w:id="454763536">
      <w:marLeft w:val="640"/>
      <w:marRight w:val="0"/>
      <w:marTop w:val="0"/>
      <w:marBottom w:val="0"/>
      <w:divBdr>
        <w:top w:val="none" w:sz="0" w:space="0" w:color="auto"/>
        <w:left w:val="none" w:sz="0" w:space="0" w:color="auto"/>
        <w:bottom w:val="none" w:sz="0" w:space="0" w:color="auto"/>
        <w:right w:val="none" w:sz="0" w:space="0" w:color="auto"/>
      </w:divBdr>
    </w:div>
    <w:div w:id="459305793">
      <w:marLeft w:val="480"/>
      <w:marRight w:val="0"/>
      <w:marTop w:val="0"/>
      <w:marBottom w:val="0"/>
      <w:divBdr>
        <w:top w:val="none" w:sz="0" w:space="0" w:color="auto"/>
        <w:left w:val="none" w:sz="0" w:space="0" w:color="auto"/>
        <w:bottom w:val="none" w:sz="0" w:space="0" w:color="auto"/>
        <w:right w:val="none" w:sz="0" w:space="0" w:color="auto"/>
      </w:divBdr>
    </w:div>
    <w:div w:id="467356009">
      <w:marLeft w:val="480"/>
      <w:marRight w:val="0"/>
      <w:marTop w:val="0"/>
      <w:marBottom w:val="0"/>
      <w:divBdr>
        <w:top w:val="none" w:sz="0" w:space="0" w:color="auto"/>
        <w:left w:val="none" w:sz="0" w:space="0" w:color="auto"/>
        <w:bottom w:val="none" w:sz="0" w:space="0" w:color="auto"/>
        <w:right w:val="none" w:sz="0" w:space="0" w:color="auto"/>
      </w:divBdr>
    </w:div>
    <w:div w:id="479276181">
      <w:marLeft w:val="640"/>
      <w:marRight w:val="0"/>
      <w:marTop w:val="0"/>
      <w:marBottom w:val="0"/>
      <w:divBdr>
        <w:top w:val="none" w:sz="0" w:space="0" w:color="auto"/>
        <w:left w:val="none" w:sz="0" w:space="0" w:color="auto"/>
        <w:bottom w:val="none" w:sz="0" w:space="0" w:color="auto"/>
        <w:right w:val="none" w:sz="0" w:space="0" w:color="auto"/>
      </w:divBdr>
    </w:div>
    <w:div w:id="494495225">
      <w:marLeft w:val="640"/>
      <w:marRight w:val="0"/>
      <w:marTop w:val="0"/>
      <w:marBottom w:val="0"/>
      <w:divBdr>
        <w:top w:val="none" w:sz="0" w:space="0" w:color="auto"/>
        <w:left w:val="none" w:sz="0" w:space="0" w:color="auto"/>
        <w:bottom w:val="none" w:sz="0" w:space="0" w:color="auto"/>
        <w:right w:val="none" w:sz="0" w:space="0" w:color="auto"/>
      </w:divBdr>
    </w:div>
    <w:div w:id="524369932">
      <w:marLeft w:val="480"/>
      <w:marRight w:val="0"/>
      <w:marTop w:val="0"/>
      <w:marBottom w:val="0"/>
      <w:divBdr>
        <w:top w:val="none" w:sz="0" w:space="0" w:color="auto"/>
        <w:left w:val="none" w:sz="0" w:space="0" w:color="auto"/>
        <w:bottom w:val="none" w:sz="0" w:space="0" w:color="auto"/>
        <w:right w:val="none" w:sz="0" w:space="0" w:color="auto"/>
      </w:divBdr>
    </w:div>
    <w:div w:id="531112470">
      <w:marLeft w:val="640"/>
      <w:marRight w:val="0"/>
      <w:marTop w:val="0"/>
      <w:marBottom w:val="0"/>
      <w:divBdr>
        <w:top w:val="none" w:sz="0" w:space="0" w:color="auto"/>
        <w:left w:val="none" w:sz="0" w:space="0" w:color="auto"/>
        <w:bottom w:val="none" w:sz="0" w:space="0" w:color="auto"/>
        <w:right w:val="none" w:sz="0" w:space="0" w:color="auto"/>
      </w:divBdr>
    </w:div>
    <w:div w:id="554783827">
      <w:marLeft w:val="640"/>
      <w:marRight w:val="0"/>
      <w:marTop w:val="0"/>
      <w:marBottom w:val="0"/>
      <w:divBdr>
        <w:top w:val="none" w:sz="0" w:space="0" w:color="auto"/>
        <w:left w:val="none" w:sz="0" w:space="0" w:color="auto"/>
        <w:bottom w:val="none" w:sz="0" w:space="0" w:color="auto"/>
        <w:right w:val="none" w:sz="0" w:space="0" w:color="auto"/>
      </w:divBdr>
    </w:div>
    <w:div w:id="555166687">
      <w:marLeft w:val="640"/>
      <w:marRight w:val="0"/>
      <w:marTop w:val="0"/>
      <w:marBottom w:val="0"/>
      <w:divBdr>
        <w:top w:val="none" w:sz="0" w:space="0" w:color="auto"/>
        <w:left w:val="none" w:sz="0" w:space="0" w:color="auto"/>
        <w:bottom w:val="none" w:sz="0" w:space="0" w:color="auto"/>
        <w:right w:val="none" w:sz="0" w:space="0" w:color="auto"/>
      </w:divBdr>
    </w:div>
    <w:div w:id="555435126">
      <w:marLeft w:val="640"/>
      <w:marRight w:val="0"/>
      <w:marTop w:val="0"/>
      <w:marBottom w:val="0"/>
      <w:divBdr>
        <w:top w:val="none" w:sz="0" w:space="0" w:color="auto"/>
        <w:left w:val="none" w:sz="0" w:space="0" w:color="auto"/>
        <w:bottom w:val="none" w:sz="0" w:space="0" w:color="auto"/>
        <w:right w:val="none" w:sz="0" w:space="0" w:color="auto"/>
      </w:divBdr>
    </w:div>
    <w:div w:id="563376235">
      <w:marLeft w:val="640"/>
      <w:marRight w:val="0"/>
      <w:marTop w:val="0"/>
      <w:marBottom w:val="0"/>
      <w:divBdr>
        <w:top w:val="none" w:sz="0" w:space="0" w:color="auto"/>
        <w:left w:val="none" w:sz="0" w:space="0" w:color="auto"/>
        <w:bottom w:val="none" w:sz="0" w:space="0" w:color="auto"/>
        <w:right w:val="none" w:sz="0" w:space="0" w:color="auto"/>
      </w:divBdr>
    </w:div>
    <w:div w:id="589236048">
      <w:marLeft w:val="640"/>
      <w:marRight w:val="0"/>
      <w:marTop w:val="0"/>
      <w:marBottom w:val="0"/>
      <w:divBdr>
        <w:top w:val="none" w:sz="0" w:space="0" w:color="auto"/>
        <w:left w:val="none" w:sz="0" w:space="0" w:color="auto"/>
        <w:bottom w:val="none" w:sz="0" w:space="0" w:color="auto"/>
        <w:right w:val="none" w:sz="0" w:space="0" w:color="auto"/>
      </w:divBdr>
    </w:div>
    <w:div w:id="619646458">
      <w:marLeft w:val="640"/>
      <w:marRight w:val="0"/>
      <w:marTop w:val="0"/>
      <w:marBottom w:val="0"/>
      <w:divBdr>
        <w:top w:val="none" w:sz="0" w:space="0" w:color="auto"/>
        <w:left w:val="none" w:sz="0" w:space="0" w:color="auto"/>
        <w:bottom w:val="none" w:sz="0" w:space="0" w:color="auto"/>
        <w:right w:val="none" w:sz="0" w:space="0" w:color="auto"/>
      </w:divBdr>
    </w:div>
    <w:div w:id="637954608">
      <w:marLeft w:val="640"/>
      <w:marRight w:val="0"/>
      <w:marTop w:val="0"/>
      <w:marBottom w:val="0"/>
      <w:divBdr>
        <w:top w:val="none" w:sz="0" w:space="0" w:color="auto"/>
        <w:left w:val="none" w:sz="0" w:space="0" w:color="auto"/>
        <w:bottom w:val="none" w:sz="0" w:space="0" w:color="auto"/>
        <w:right w:val="none" w:sz="0" w:space="0" w:color="auto"/>
      </w:divBdr>
    </w:div>
    <w:div w:id="674768125">
      <w:marLeft w:val="640"/>
      <w:marRight w:val="0"/>
      <w:marTop w:val="0"/>
      <w:marBottom w:val="0"/>
      <w:divBdr>
        <w:top w:val="none" w:sz="0" w:space="0" w:color="auto"/>
        <w:left w:val="none" w:sz="0" w:space="0" w:color="auto"/>
        <w:bottom w:val="none" w:sz="0" w:space="0" w:color="auto"/>
        <w:right w:val="none" w:sz="0" w:space="0" w:color="auto"/>
      </w:divBdr>
    </w:div>
    <w:div w:id="683824205">
      <w:marLeft w:val="480"/>
      <w:marRight w:val="0"/>
      <w:marTop w:val="0"/>
      <w:marBottom w:val="0"/>
      <w:divBdr>
        <w:top w:val="none" w:sz="0" w:space="0" w:color="auto"/>
        <w:left w:val="none" w:sz="0" w:space="0" w:color="auto"/>
        <w:bottom w:val="none" w:sz="0" w:space="0" w:color="auto"/>
        <w:right w:val="none" w:sz="0" w:space="0" w:color="auto"/>
      </w:divBdr>
    </w:div>
    <w:div w:id="707994527">
      <w:marLeft w:val="480"/>
      <w:marRight w:val="0"/>
      <w:marTop w:val="0"/>
      <w:marBottom w:val="0"/>
      <w:divBdr>
        <w:top w:val="none" w:sz="0" w:space="0" w:color="auto"/>
        <w:left w:val="none" w:sz="0" w:space="0" w:color="auto"/>
        <w:bottom w:val="none" w:sz="0" w:space="0" w:color="auto"/>
        <w:right w:val="none" w:sz="0" w:space="0" w:color="auto"/>
      </w:divBdr>
    </w:div>
    <w:div w:id="712924358">
      <w:marLeft w:val="640"/>
      <w:marRight w:val="0"/>
      <w:marTop w:val="0"/>
      <w:marBottom w:val="0"/>
      <w:divBdr>
        <w:top w:val="none" w:sz="0" w:space="0" w:color="auto"/>
        <w:left w:val="none" w:sz="0" w:space="0" w:color="auto"/>
        <w:bottom w:val="none" w:sz="0" w:space="0" w:color="auto"/>
        <w:right w:val="none" w:sz="0" w:space="0" w:color="auto"/>
      </w:divBdr>
    </w:div>
    <w:div w:id="718825987">
      <w:marLeft w:val="640"/>
      <w:marRight w:val="0"/>
      <w:marTop w:val="0"/>
      <w:marBottom w:val="0"/>
      <w:divBdr>
        <w:top w:val="none" w:sz="0" w:space="0" w:color="auto"/>
        <w:left w:val="none" w:sz="0" w:space="0" w:color="auto"/>
        <w:bottom w:val="none" w:sz="0" w:space="0" w:color="auto"/>
        <w:right w:val="none" w:sz="0" w:space="0" w:color="auto"/>
      </w:divBdr>
    </w:div>
    <w:div w:id="778720622">
      <w:marLeft w:val="640"/>
      <w:marRight w:val="0"/>
      <w:marTop w:val="0"/>
      <w:marBottom w:val="0"/>
      <w:divBdr>
        <w:top w:val="none" w:sz="0" w:space="0" w:color="auto"/>
        <w:left w:val="none" w:sz="0" w:space="0" w:color="auto"/>
        <w:bottom w:val="none" w:sz="0" w:space="0" w:color="auto"/>
        <w:right w:val="none" w:sz="0" w:space="0" w:color="auto"/>
      </w:divBdr>
    </w:div>
    <w:div w:id="788935882">
      <w:marLeft w:val="640"/>
      <w:marRight w:val="0"/>
      <w:marTop w:val="0"/>
      <w:marBottom w:val="0"/>
      <w:divBdr>
        <w:top w:val="none" w:sz="0" w:space="0" w:color="auto"/>
        <w:left w:val="none" w:sz="0" w:space="0" w:color="auto"/>
        <w:bottom w:val="none" w:sz="0" w:space="0" w:color="auto"/>
        <w:right w:val="none" w:sz="0" w:space="0" w:color="auto"/>
      </w:divBdr>
    </w:div>
    <w:div w:id="809633777">
      <w:marLeft w:val="640"/>
      <w:marRight w:val="0"/>
      <w:marTop w:val="0"/>
      <w:marBottom w:val="0"/>
      <w:divBdr>
        <w:top w:val="none" w:sz="0" w:space="0" w:color="auto"/>
        <w:left w:val="none" w:sz="0" w:space="0" w:color="auto"/>
        <w:bottom w:val="none" w:sz="0" w:space="0" w:color="auto"/>
        <w:right w:val="none" w:sz="0" w:space="0" w:color="auto"/>
      </w:divBdr>
    </w:div>
    <w:div w:id="891767000">
      <w:marLeft w:val="640"/>
      <w:marRight w:val="0"/>
      <w:marTop w:val="0"/>
      <w:marBottom w:val="0"/>
      <w:divBdr>
        <w:top w:val="none" w:sz="0" w:space="0" w:color="auto"/>
        <w:left w:val="none" w:sz="0" w:space="0" w:color="auto"/>
        <w:bottom w:val="none" w:sz="0" w:space="0" w:color="auto"/>
        <w:right w:val="none" w:sz="0" w:space="0" w:color="auto"/>
      </w:divBdr>
    </w:div>
    <w:div w:id="896088207">
      <w:marLeft w:val="640"/>
      <w:marRight w:val="0"/>
      <w:marTop w:val="0"/>
      <w:marBottom w:val="0"/>
      <w:divBdr>
        <w:top w:val="none" w:sz="0" w:space="0" w:color="auto"/>
        <w:left w:val="none" w:sz="0" w:space="0" w:color="auto"/>
        <w:bottom w:val="none" w:sz="0" w:space="0" w:color="auto"/>
        <w:right w:val="none" w:sz="0" w:space="0" w:color="auto"/>
      </w:divBdr>
    </w:div>
    <w:div w:id="899556951">
      <w:marLeft w:val="640"/>
      <w:marRight w:val="0"/>
      <w:marTop w:val="0"/>
      <w:marBottom w:val="0"/>
      <w:divBdr>
        <w:top w:val="none" w:sz="0" w:space="0" w:color="auto"/>
        <w:left w:val="none" w:sz="0" w:space="0" w:color="auto"/>
        <w:bottom w:val="none" w:sz="0" w:space="0" w:color="auto"/>
        <w:right w:val="none" w:sz="0" w:space="0" w:color="auto"/>
      </w:divBdr>
    </w:div>
    <w:div w:id="911281168">
      <w:marLeft w:val="480"/>
      <w:marRight w:val="0"/>
      <w:marTop w:val="0"/>
      <w:marBottom w:val="0"/>
      <w:divBdr>
        <w:top w:val="none" w:sz="0" w:space="0" w:color="auto"/>
        <w:left w:val="none" w:sz="0" w:space="0" w:color="auto"/>
        <w:bottom w:val="none" w:sz="0" w:space="0" w:color="auto"/>
        <w:right w:val="none" w:sz="0" w:space="0" w:color="auto"/>
      </w:divBdr>
    </w:div>
    <w:div w:id="917521644">
      <w:marLeft w:val="640"/>
      <w:marRight w:val="0"/>
      <w:marTop w:val="0"/>
      <w:marBottom w:val="0"/>
      <w:divBdr>
        <w:top w:val="none" w:sz="0" w:space="0" w:color="auto"/>
        <w:left w:val="none" w:sz="0" w:space="0" w:color="auto"/>
        <w:bottom w:val="none" w:sz="0" w:space="0" w:color="auto"/>
        <w:right w:val="none" w:sz="0" w:space="0" w:color="auto"/>
      </w:divBdr>
    </w:div>
    <w:div w:id="933897369">
      <w:marLeft w:val="640"/>
      <w:marRight w:val="0"/>
      <w:marTop w:val="0"/>
      <w:marBottom w:val="0"/>
      <w:divBdr>
        <w:top w:val="none" w:sz="0" w:space="0" w:color="auto"/>
        <w:left w:val="none" w:sz="0" w:space="0" w:color="auto"/>
        <w:bottom w:val="none" w:sz="0" w:space="0" w:color="auto"/>
        <w:right w:val="none" w:sz="0" w:space="0" w:color="auto"/>
      </w:divBdr>
    </w:div>
    <w:div w:id="948515264">
      <w:marLeft w:val="480"/>
      <w:marRight w:val="0"/>
      <w:marTop w:val="0"/>
      <w:marBottom w:val="0"/>
      <w:divBdr>
        <w:top w:val="none" w:sz="0" w:space="0" w:color="auto"/>
        <w:left w:val="none" w:sz="0" w:space="0" w:color="auto"/>
        <w:bottom w:val="none" w:sz="0" w:space="0" w:color="auto"/>
        <w:right w:val="none" w:sz="0" w:space="0" w:color="auto"/>
      </w:divBdr>
    </w:div>
    <w:div w:id="950741288">
      <w:marLeft w:val="640"/>
      <w:marRight w:val="0"/>
      <w:marTop w:val="0"/>
      <w:marBottom w:val="0"/>
      <w:divBdr>
        <w:top w:val="none" w:sz="0" w:space="0" w:color="auto"/>
        <w:left w:val="none" w:sz="0" w:space="0" w:color="auto"/>
        <w:bottom w:val="none" w:sz="0" w:space="0" w:color="auto"/>
        <w:right w:val="none" w:sz="0" w:space="0" w:color="auto"/>
      </w:divBdr>
    </w:div>
    <w:div w:id="989091376">
      <w:marLeft w:val="640"/>
      <w:marRight w:val="0"/>
      <w:marTop w:val="0"/>
      <w:marBottom w:val="0"/>
      <w:divBdr>
        <w:top w:val="none" w:sz="0" w:space="0" w:color="auto"/>
        <w:left w:val="none" w:sz="0" w:space="0" w:color="auto"/>
        <w:bottom w:val="none" w:sz="0" w:space="0" w:color="auto"/>
        <w:right w:val="none" w:sz="0" w:space="0" w:color="auto"/>
      </w:divBdr>
    </w:div>
    <w:div w:id="1004357608">
      <w:marLeft w:val="640"/>
      <w:marRight w:val="0"/>
      <w:marTop w:val="0"/>
      <w:marBottom w:val="0"/>
      <w:divBdr>
        <w:top w:val="none" w:sz="0" w:space="0" w:color="auto"/>
        <w:left w:val="none" w:sz="0" w:space="0" w:color="auto"/>
        <w:bottom w:val="none" w:sz="0" w:space="0" w:color="auto"/>
        <w:right w:val="none" w:sz="0" w:space="0" w:color="auto"/>
      </w:divBdr>
    </w:div>
    <w:div w:id="1013069132">
      <w:marLeft w:val="480"/>
      <w:marRight w:val="0"/>
      <w:marTop w:val="0"/>
      <w:marBottom w:val="0"/>
      <w:divBdr>
        <w:top w:val="none" w:sz="0" w:space="0" w:color="auto"/>
        <w:left w:val="none" w:sz="0" w:space="0" w:color="auto"/>
        <w:bottom w:val="none" w:sz="0" w:space="0" w:color="auto"/>
        <w:right w:val="none" w:sz="0" w:space="0" w:color="auto"/>
      </w:divBdr>
    </w:div>
    <w:div w:id="1018317859">
      <w:marLeft w:val="480"/>
      <w:marRight w:val="0"/>
      <w:marTop w:val="0"/>
      <w:marBottom w:val="0"/>
      <w:divBdr>
        <w:top w:val="none" w:sz="0" w:space="0" w:color="auto"/>
        <w:left w:val="none" w:sz="0" w:space="0" w:color="auto"/>
        <w:bottom w:val="none" w:sz="0" w:space="0" w:color="auto"/>
        <w:right w:val="none" w:sz="0" w:space="0" w:color="auto"/>
      </w:divBdr>
    </w:div>
    <w:div w:id="1022515893">
      <w:marLeft w:val="480"/>
      <w:marRight w:val="0"/>
      <w:marTop w:val="0"/>
      <w:marBottom w:val="0"/>
      <w:divBdr>
        <w:top w:val="none" w:sz="0" w:space="0" w:color="auto"/>
        <w:left w:val="none" w:sz="0" w:space="0" w:color="auto"/>
        <w:bottom w:val="none" w:sz="0" w:space="0" w:color="auto"/>
        <w:right w:val="none" w:sz="0" w:space="0" w:color="auto"/>
      </w:divBdr>
    </w:div>
    <w:div w:id="1072122802">
      <w:marLeft w:val="640"/>
      <w:marRight w:val="0"/>
      <w:marTop w:val="0"/>
      <w:marBottom w:val="0"/>
      <w:divBdr>
        <w:top w:val="none" w:sz="0" w:space="0" w:color="auto"/>
        <w:left w:val="none" w:sz="0" w:space="0" w:color="auto"/>
        <w:bottom w:val="none" w:sz="0" w:space="0" w:color="auto"/>
        <w:right w:val="none" w:sz="0" w:space="0" w:color="auto"/>
      </w:divBdr>
    </w:div>
    <w:div w:id="1133980650">
      <w:marLeft w:val="640"/>
      <w:marRight w:val="0"/>
      <w:marTop w:val="0"/>
      <w:marBottom w:val="0"/>
      <w:divBdr>
        <w:top w:val="none" w:sz="0" w:space="0" w:color="auto"/>
        <w:left w:val="none" w:sz="0" w:space="0" w:color="auto"/>
        <w:bottom w:val="none" w:sz="0" w:space="0" w:color="auto"/>
        <w:right w:val="none" w:sz="0" w:space="0" w:color="auto"/>
      </w:divBdr>
    </w:div>
    <w:div w:id="1180702821">
      <w:marLeft w:val="640"/>
      <w:marRight w:val="0"/>
      <w:marTop w:val="0"/>
      <w:marBottom w:val="0"/>
      <w:divBdr>
        <w:top w:val="none" w:sz="0" w:space="0" w:color="auto"/>
        <w:left w:val="none" w:sz="0" w:space="0" w:color="auto"/>
        <w:bottom w:val="none" w:sz="0" w:space="0" w:color="auto"/>
        <w:right w:val="none" w:sz="0" w:space="0" w:color="auto"/>
      </w:divBdr>
    </w:div>
    <w:div w:id="1191071507">
      <w:marLeft w:val="480"/>
      <w:marRight w:val="0"/>
      <w:marTop w:val="0"/>
      <w:marBottom w:val="0"/>
      <w:divBdr>
        <w:top w:val="none" w:sz="0" w:space="0" w:color="auto"/>
        <w:left w:val="none" w:sz="0" w:space="0" w:color="auto"/>
        <w:bottom w:val="none" w:sz="0" w:space="0" w:color="auto"/>
        <w:right w:val="none" w:sz="0" w:space="0" w:color="auto"/>
      </w:divBdr>
    </w:div>
    <w:div w:id="1193222346">
      <w:marLeft w:val="640"/>
      <w:marRight w:val="0"/>
      <w:marTop w:val="0"/>
      <w:marBottom w:val="0"/>
      <w:divBdr>
        <w:top w:val="none" w:sz="0" w:space="0" w:color="auto"/>
        <w:left w:val="none" w:sz="0" w:space="0" w:color="auto"/>
        <w:bottom w:val="none" w:sz="0" w:space="0" w:color="auto"/>
        <w:right w:val="none" w:sz="0" w:space="0" w:color="auto"/>
      </w:divBdr>
    </w:div>
    <w:div w:id="1243757939">
      <w:marLeft w:val="640"/>
      <w:marRight w:val="0"/>
      <w:marTop w:val="0"/>
      <w:marBottom w:val="0"/>
      <w:divBdr>
        <w:top w:val="none" w:sz="0" w:space="0" w:color="auto"/>
        <w:left w:val="none" w:sz="0" w:space="0" w:color="auto"/>
        <w:bottom w:val="none" w:sz="0" w:space="0" w:color="auto"/>
        <w:right w:val="none" w:sz="0" w:space="0" w:color="auto"/>
      </w:divBdr>
    </w:div>
    <w:div w:id="1256750047">
      <w:marLeft w:val="640"/>
      <w:marRight w:val="0"/>
      <w:marTop w:val="0"/>
      <w:marBottom w:val="0"/>
      <w:divBdr>
        <w:top w:val="none" w:sz="0" w:space="0" w:color="auto"/>
        <w:left w:val="none" w:sz="0" w:space="0" w:color="auto"/>
        <w:bottom w:val="none" w:sz="0" w:space="0" w:color="auto"/>
        <w:right w:val="none" w:sz="0" w:space="0" w:color="auto"/>
      </w:divBdr>
    </w:div>
    <w:div w:id="1320034799">
      <w:marLeft w:val="640"/>
      <w:marRight w:val="0"/>
      <w:marTop w:val="0"/>
      <w:marBottom w:val="0"/>
      <w:divBdr>
        <w:top w:val="none" w:sz="0" w:space="0" w:color="auto"/>
        <w:left w:val="none" w:sz="0" w:space="0" w:color="auto"/>
        <w:bottom w:val="none" w:sz="0" w:space="0" w:color="auto"/>
        <w:right w:val="none" w:sz="0" w:space="0" w:color="auto"/>
      </w:divBdr>
    </w:div>
    <w:div w:id="1320115300">
      <w:marLeft w:val="640"/>
      <w:marRight w:val="0"/>
      <w:marTop w:val="0"/>
      <w:marBottom w:val="0"/>
      <w:divBdr>
        <w:top w:val="none" w:sz="0" w:space="0" w:color="auto"/>
        <w:left w:val="none" w:sz="0" w:space="0" w:color="auto"/>
        <w:bottom w:val="none" w:sz="0" w:space="0" w:color="auto"/>
        <w:right w:val="none" w:sz="0" w:space="0" w:color="auto"/>
      </w:divBdr>
    </w:div>
    <w:div w:id="1325279170">
      <w:marLeft w:val="640"/>
      <w:marRight w:val="0"/>
      <w:marTop w:val="0"/>
      <w:marBottom w:val="0"/>
      <w:divBdr>
        <w:top w:val="none" w:sz="0" w:space="0" w:color="auto"/>
        <w:left w:val="none" w:sz="0" w:space="0" w:color="auto"/>
        <w:bottom w:val="none" w:sz="0" w:space="0" w:color="auto"/>
        <w:right w:val="none" w:sz="0" w:space="0" w:color="auto"/>
      </w:divBdr>
    </w:div>
    <w:div w:id="1388652640">
      <w:marLeft w:val="640"/>
      <w:marRight w:val="0"/>
      <w:marTop w:val="0"/>
      <w:marBottom w:val="0"/>
      <w:divBdr>
        <w:top w:val="none" w:sz="0" w:space="0" w:color="auto"/>
        <w:left w:val="none" w:sz="0" w:space="0" w:color="auto"/>
        <w:bottom w:val="none" w:sz="0" w:space="0" w:color="auto"/>
        <w:right w:val="none" w:sz="0" w:space="0" w:color="auto"/>
      </w:divBdr>
    </w:div>
    <w:div w:id="1396316964">
      <w:marLeft w:val="640"/>
      <w:marRight w:val="0"/>
      <w:marTop w:val="0"/>
      <w:marBottom w:val="0"/>
      <w:divBdr>
        <w:top w:val="none" w:sz="0" w:space="0" w:color="auto"/>
        <w:left w:val="none" w:sz="0" w:space="0" w:color="auto"/>
        <w:bottom w:val="none" w:sz="0" w:space="0" w:color="auto"/>
        <w:right w:val="none" w:sz="0" w:space="0" w:color="auto"/>
      </w:divBdr>
    </w:div>
    <w:div w:id="1402480678">
      <w:marLeft w:val="640"/>
      <w:marRight w:val="0"/>
      <w:marTop w:val="0"/>
      <w:marBottom w:val="0"/>
      <w:divBdr>
        <w:top w:val="none" w:sz="0" w:space="0" w:color="auto"/>
        <w:left w:val="none" w:sz="0" w:space="0" w:color="auto"/>
        <w:bottom w:val="none" w:sz="0" w:space="0" w:color="auto"/>
        <w:right w:val="none" w:sz="0" w:space="0" w:color="auto"/>
      </w:divBdr>
    </w:div>
    <w:div w:id="1425299826">
      <w:marLeft w:val="640"/>
      <w:marRight w:val="0"/>
      <w:marTop w:val="0"/>
      <w:marBottom w:val="0"/>
      <w:divBdr>
        <w:top w:val="none" w:sz="0" w:space="0" w:color="auto"/>
        <w:left w:val="none" w:sz="0" w:space="0" w:color="auto"/>
        <w:bottom w:val="none" w:sz="0" w:space="0" w:color="auto"/>
        <w:right w:val="none" w:sz="0" w:space="0" w:color="auto"/>
      </w:divBdr>
    </w:div>
    <w:div w:id="1430588444">
      <w:marLeft w:val="640"/>
      <w:marRight w:val="0"/>
      <w:marTop w:val="0"/>
      <w:marBottom w:val="0"/>
      <w:divBdr>
        <w:top w:val="none" w:sz="0" w:space="0" w:color="auto"/>
        <w:left w:val="none" w:sz="0" w:space="0" w:color="auto"/>
        <w:bottom w:val="none" w:sz="0" w:space="0" w:color="auto"/>
        <w:right w:val="none" w:sz="0" w:space="0" w:color="auto"/>
      </w:divBdr>
    </w:div>
    <w:div w:id="1444692001">
      <w:marLeft w:val="480"/>
      <w:marRight w:val="0"/>
      <w:marTop w:val="0"/>
      <w:marBottom w:val="0"/>
      <w:divBdr>
        <w:top w:val="none" w:sz="0" w:space="0" w:color="auto"/>
        <w:left w:val="none" w:sz="0" w:space="0" w:color="auto"/>
        <w:bottom w:val="none" w:sz="0" w:space="0" w:color="auto"/>
        <w:right w:val="none" w:sz="0" w:space="0" w:color="auto"/>
      </w:divBdr>
    </w:div>
    <w:div w:id="1458841962">
      <w:marLeft w:val="640"/>
      <w:marRight w:val="0"/>
      <w:marTop w:val="0"/>
      <w:marBottom w:val="0"/>
      <w:divBdr>
        <w:top w:val="none" w:sz="0" w:space="0" w:color="auto"/>
        <w:left w:val="none" w:sz="0" w:space="0" w:color="auto"/>
        <w:bottom w:val="none" w:sz="0" w:space="0" w:color="auto"/>
        <w:right w:val="none" w:sz="0" w:space="0" w:color="auto"/>
      </w:divBdr>
    </w:div>
    <w:div w:id="1465200388">
      <w:marLeft w:val="480"/>
      <w:marRight w:val="0"/>
      <w:marTop w:val="0"/>
      <w:marBottom w:val="0"/>
      <w:divBdr>
        <w:top w:val="none" w:sz="0" w:space="0" w:color="auto"/>
        <w:left w:val="none" w:sz="0" w:space="0" w:color="auto"/>
        <w:bottom w:val="none" w:sz="0" w:space="0" w:color="auto"/>
        <w:right w:val="none" w:sz="0" w:space="0" w:color="auto"/>
      </w:divBdr>
    </w:div>
    <w:div w:id="1466584703">
      <w:marLeft w:val="480"/>
      <w:marRight w:val="0"/>
      <w:marTop w:val="0"/>
      <w:marBottom w:val="0"/>
      <w:divBdr>
        <w:top w:val="none" w:sz="0" w:space="0" w:color="auto"/>
        <w:left w:val="none" w:sz="0" w:space="0" w:color="auto"/>
        <w:bottom w:val="none" w:sz="0" w:space="0" w:color="auto"/>
        <w:right w:val="none" w:sz="0" w:space="0" w:color="auto"/>
      </w:divBdr>
    </w:div>
    <w:div w:id="1504513679">
      <w:marLeft w:val="640"/>
      <w:marRight w:val="0"/>
      <w:marTop w:val="0"/>
      <w:marBottom w:val="0"/>
      <w:divBdr>
        <w:top w:val="none" w:sz="0" w:space="0" w:color="auto"/>
        <w:left w:val="none" w:sz="0" w:space="0" w:color="auto"/>
        <w:bottom w:val="none" w:sz="0" w:space="0" w:color="auto"/>
        <w:right w:val="none" w:sz="0" w:space="0" w:color="auto"/>
      </w:divBdr>
    </w:div>
    <w:div w:id="1510294239">
      <w:marLeft w:val="640"/>
      <w:marRight w:val="0"/>
      <w:marTop w:val="0"/>
      <w:marBottom w:val="0"/>
      <w:divBdr>
        <w:top w:val="none" w:sz="0" w:space="0" w:color="auto"/>
        <w:left w:val="none" w:sz="0" w:space="0" w:color="auto"/>
        <w:bottom w:val="none" w:sz="0" w:space="0" w:color="auto"/>
        <w:right w:val="none" w:sz="0" w:space="0" w:color="auto"/>
      </w:divBdr>
    </w:div>
    <w:div w:id="1510947196">
      <w:marLeft w:val="480"/>
      <w:marRight w:val="0"/>
      <w:marTop w:val="0"/>
      <w:marBottom w:val="0"/>
      <w:divBdr>
        <w:top w:val="none" w:sz="0" w:space="0" w:color="auto"/>
        <w:left w:val="none" w:sz="0" w:space="0" w:color="auto"/>
        <w:bottom w:val="none" w:sz="0" w:space="0" w:color="auto"/>
        <w:right w:val="none" w:sz="0" w:space="0" w:color="auto"/>
      </w:divBdr>
    </w:div>
    <w:div w:id="1531528833">
      <w:marLeft w:val="480"/>
      <w:marRight w:val="0"/>
      <w:marTop w:val="0"/>
      <w:marBottom w:val="0"/>
      <w:divBdr>
        <w:top w:val="none" w:sz="0" w:space="0" w:color="auto"/>
        <w:left w:val="none" w:sz="0" w:space="0" w:color="auto"/>
        <w:bottom w:val="none" w:sz="0" w:space="0" w:color="auto"/>
        <w:right w:val="none" w:sz="0" w:space="0" w:color="auto"/>
      </w:divBdr>
    </w:div>
    <w:div w:id="1536429700">
      <w:marLeft w:val="480"/>
      <w:marRight w:val="0"/>
      <w:marTop w:val="0"/>
      <w:marBottom w:val="0"/>
      <w:divBdr>
        <w:top w:val="none" w:sz="0" w:space="0" w:color="auto"/>
        <w:left w:val="none" w:sz="0" w:space="0" w:color="auto"/>
        <w:bottom w:val="none" w:sz="0" w:space="0" w:color="auto"/>
        <w:right w:val="none" w:sz="0" w:space="0" w:color="auto"/>
      </w:divBdr>
    </w:div>
    <w:div w:id="1537540162">
      <w:marLeft w:val="640"/>
      <w:marRight w:val="0"/>
      <w:marTop w:val="0"/>
      <w:marBottom w:val="0"/>
      <w:divBdr>
        <w:top w:val="none" w:sz="0" w:space="0" w:color="auto"/>
        <w:left w:val="none" w:sz="0" w:space="0" w:color="auto"/>
        <w:bottom w:val="none" w:sz="0" w:space="0" w:color="auto"/>
        <w:right w:val="none" w:sz="0" w:space="0" w:color="auto"/>
      </w:divBdr>
    </w:div>
    <w:div w:id="1537965196">
      <w:marLeft w:val="480"/>
      <w:marRight w:val="0"/>
      <w:marTop w:val="0"/>
      <w:marBottom w:val="0"/>
      <w:divBdr>
        <w:top w:val="none" w:sz="0" w:space="0" w:color="auto"/>
        <w:left w:val="none" w:sz="0" w:space="0" w:color="auto"/>
        <w:bottom w:val="none" w:sz="0" w:space="0" w:color="auto"/>
        <w:right w:val="none" w:sz="0" w:space="0" w:color="auto"/>
      </w:divBdr>
    </w:div>
    <w:div w:id="1568299355">
      <w:marLeft w:val="480"/>
      <w:marRight w:val="0"/>
      <w:marTop w:val="0"/>
      <w:marBottom w:val="0"/>
      <w:divBdr>
        <w:top w:val="none" w:sz="0" w:space="0" w:color="auto"/>
        <w:left w:val="none" w:sz="0" w:space="0" w:color="auto"/>
        <w:bottom w:val="none" w:sz="0" w:space="0" w:color="auto"/>
        <w:right w:val="none" w:sz="0" w:space="0" w:color="auto"/>
      </w:divBdr>
    </w:div>
    <w:div w:id="1574464096">
      <w:marLeft w:val="480"/>
      <w:marRight w:val="0"/>
      <w:marTop w:val="0"/>
      <w:marBottom w:val="0"/>
      <w:divBdr>
        <w:top w:val="none" w:sz="0" w:space="0" w:color="auto"/>
        <w:left w:val="none" w:sz="0" w:space="0" w:color="auto"/>
        <w:bottom w:val="none" w:sz="0" w:space="0" w:color="auto"/>
        <w:right w:val="none" w:sz="0" w:space="0" w:color="auto"/>
      </w:divBdr>
    </w:div>
    <w:div w:id="1587230158">
      <w:marLeft w:val="640"/>
      <w:marRight w:val="0"/>
      <w:marTop w:val="0"/>
      <w:marBottom w:val="0"/>
      <w:divBdr>
        <w:top w:val="none" w:sz="0" w:space="0" w:color="auto"/>
        <w:left w:val="none" w:sz="0" w:space="0" w:color="auto"/>
        <w:bottom w:val="none" w:sz="0" w:space="0" w:color="auto"/>
        <w:right w:val="none" w:sz="0" w:space="0" w:color="auto"/>
      </w:divBdr>
    </w:div>
    <w:div w:id="1595481857">
      <w:marLeft w:val="640"/>
      <w:marRight w:val="0"/>
      <w:marTop w:val="0"/>
      <w:marBottom w:val="0"/>
      <w:divBdr>
        <w:top w:val="none" w:sz="0" w:space="0" w:color="auto"/>
        <w:left w:val="none" w:sz="0" w:space="0" w:color="auto"/>
        <w:bottom w:val="none" w:sz="0" w:space="0" w:color="auto"/>
        <w:right w:val="none" w:sz="0" w:space="0" w:color="auto"/>
      </w:divBdr>
    </w:div>
    <w:div w:id="1595556540">
      <w:marLeft w:val="640"/>
      <w:marRight w:val="0"/>
      <w:marTop w:val="0"/>
      <w:marBottom w:val="0"/>
      <w:divBdr>
        <w:top w:val="none" w:sz="0" w:space="0" w:color="auto"/>
        <w:left w:val="none" w:sz="0" w:space="0" w:color="auto"/>
        <w:bottom w:val="none" w:sz="0" w:space="0" w:color="auto"/>
        <w:right w:val="none" w:sz="0" w:space="0" w:color="auto"/>
      </w:divBdr>
    </w:div>
    <w:div w:id="1632519080">
      <w:marLeft w:val="640"/>
      <w:marRight w:val="0"/>
      <w:marTop w:val="0"/>
      <w:marBottom w:val="0"/>
      <w:divBdr>
        <w:top w:val="none" w:sz="0" w:space="0" w:color="auto"/>
        <w:left w:val="none" w:sz="0" w:space="0" w:color="auto"/>
        <w:bottom w:val="none" w:sz="0" w:space="0" w:color="auto"/>
        <w:right w:val="none" w:sz="0" w:space="0" w:color="auto"/>
      </w:divBdr>
    </w:div>
    <w:div w:id="1637030654">
      <w:marLeft w:val="640"/>
      <w:marRight w:val="0"/>
      <w:marTop w:val="0"/>
      <w:marBottom w:val="0"/>
      <w:divBdr>
        <w:top w:val="none" w:sz="0" w:space="0" w:color="auto"/>
        <w:left w:val="none" w:sz="0" w:space="0" w:color="auto"/>
        <w:bottom w:val="none" w:sz="0" w:space="0" w:color="auto"/>
        <w:right w:val="none" w:sz="0" w:space="0" w:color="auto"/>
      </w:divBdr>
    </w:div>
    <w:div w:id="1667971787">
      <w:marLeft w:val="480"/>
      <w:marRight w:val="0"/>
      <w:marTop w:val="0"/>
      <w:marBottom w:val="0"/>
      <w:divBdr>
        <w:top w:val="none" w:sz="0" w:space="0" w:color="auto"/>
        <w:left w:val="none" w:sz="0" w:space="0" w:color="auto"/>
        <w:bottom w:val="none" w:sz="0" w:space="0" w:color="auto"/>
        <w:right w:val="none" w:sz="0" w:space="0" w:color="auto"/>
      </w:divBdr>
    </w:div>
    <w:div w:id="1703282220">
      <w:marLeft w:val="640"/>
      <w:marRight w:val="0"/>
      <w:marTop w:val="0"/>
      <w:marBottom w:val="0"/>
      <w:divBdr>
        <w:top w:val="none" w:sz="0" w:space="0" w:color="auto"/>
        <w:left w:val="none" w:sz="0" w:space="0" w:color="auto"/>
        <w:bottom w:val="none" w:sz="0" w:space="0" w:color="auto"/>
        <w:right w:val="none" w:sz="0" w:space="0" w:color="auto"/>
      </w:divBdr>
    </w:div>
    <w:div w:id="1710106832">
      <w:marLeft w:val="640"/>
      <w:marRight w:val="0"/>
      <w:marTop w:val="0"/>
      <w:marBottom w:val="0"/>
      <w:divBdr>
        <w:top w:val="none" w:sz="0" w:space="0" w:color="auto"/>
        <w:left w:val="none" w:sz="0" w:space="0" w:color="auto"/>
        <w:bottom w:val="none" w:sz="0" w:space="0" w:color="auto"/>
        <w:right w:val="none" w:sz="0" w:space="0" w:color="auto"/>
      </w:divBdr>
    </w:div>
    <w:div w:id="1748572904">
      <w:marLeft w:val="480"/>
      <w:marRight w:val="0"/>
      <w:marTop w:val="0"/>
      <w:marBottom w:val="0"/>
      <w:divBdr>
        <w:top w:val="none" w:sz="0" w:space="0" w:color="auto"/>
        <w:left w:val="none" w:sz="0" w:space="0" w:color="auto"/>
        <w:bottom w:val="none" w:sz="0" w:space="0" w:color="auto"/>
        <w:right w:val="none" w:sz="0" w:space="0" w:color="auto"/>
      </w:divBdr>
    </w:div>
    <w:div w:id="1753045585">
      <w:marLeft w:val="640"/>
      <w:marRight w:val="0"/>
      <w:marTop w:val="0"/>
      <w:marBottom w:val="0"/>
      <w:divBdr>
        <w:top w:val="none" w:sz="0" w:space="0" w:color="auto"/>
        <w:left w:val="none" w:sz="0" w:space="0" w:color="auto"/>
        <w:bottom w:val="none" w:sz="0" w:space="0" w:color="auto"/>
        <w:right w:val="none" w:sz="0" w:space="0" w:color="auto"/>
      </w:divBdr>
    </w:div>
    <w:div w:id="1755972481">
      <w:marLeft w:val="640"/>
      <w:marRight w:val="0"/>
      <w:marTop w:val="0"/>
      <w:marBottom w:val="0"/>
      <w:divBdr>
        <w:top w:val="none" w:sz="0" w:space="0" w:color="auto"/>
        <w:left w:val="none" w:sz="0" w:space="0" w:color="auto"/>
        <w:bottom w:val="none" w:sz="0" w:space="0" w:color="auto"/>
        <w:right w:val="none" w:sz="0" w:space="0" w:color="auto"/>
      </w:divBdr>
    </w:div>
    <w:div w:id="1842773683">
      <w:marLeft w:val="480"/>
      <w:marRight w:val="0"/>
      <w:marTop w:val="0"/>
      <w:marBottom w:val="0"/>
      <w:divBdr>
        <w:top w:val="none" w:sz="0" w:space="0" w:color="auto"/>
        <w:left w:val="none" w:sz="0" w:space="0" w:color="auto"/>
        <w:bottom w:val="none" w:sz="0" w:space="0" w:color="auto"/>
        <w:right w:val="none" w:sz="0" w:space="0" w:color="auto"/>
      </w:divBdr>
    </w:div>
    <w:div w:id="1853297335">
      <w:marLeft w:val="640"/>
      <w:marRight w:val="0"/>
      <w:marTop w:val="0"/>
      <w:marBottom w:val="0"/>
      <w:divBdr>
        <w:top w:val="none" w:sz="0" w:space="0" w:color="auto"/>
        <w:left w:val="none" w:sz="0" w:space="0" w:color="auto"/>
        <w:bottom w:val="none" w:sz="0" w:space="0" w:color="auto"/>
        <w:right w:val="none" w:sz="0" w:space="0" w:color="auto"/>
      </w:divBdr>
    </w:div>
    <w:div w:id="1862430296">
      <w:marLeft w:val="640"/>
      <w:marRight w:val="0"/>
      <w:marTop w:val="0"/>
      <w:marBottom w:val="0"/>
      <w:divBdr>
        <w:top w:val="none" w:sz="0" w:space="0" w:color="auto"/>
        <w:left w:val="none" w:sz="0" w:space="0" w:color="auto"/>
        <w:bottom w:val="none" w:sz="0" w:space="0" w:color="auto"/>
        <w:right w:val="none" w:sz="0" w:space="0" w:color="auto"/>
      </w:divBdr>
    </w:div>
    <w:div w:id="1873571450">
      <w:marLeft w:val="640"/>
      <w:marRight w:val="0"/>
      <w:marTop w:val="0"/>
      <w:marBottom w:val="0"/>
      <w:divBdr>
        <w:top w:val="none" w:sz="0" w:space="0" w:color="auto"/>
        <w:left w:val="none" w:sz="0" w:space="0" w:color="auto"/>
        <w:bottom w:val="none" w:sz="0" w:space="0" w:color="auto"/>
        <w:right w:val="none" w:sz="0" w:space="0" w:color="auto"/>
      </w:divBdr>
    </w:div>
    <w:div w:id="1880511047">
      <w:marLeft w:val="640"/>
      <w:marRight w:val="0"/>
      <w:marTop w:val="0"/>
      <w:marBottom w:val="0"/>
      <w:divBdr>
        <w:top w:val="none" w:sz="0" w:space="0" w:color="auto"/>
        <w:left w:val="none" w:sz="0" w:space="0" w:color="auto"/>
        <w:bottom w:val="none" w:sz="0" w:space="0" w:color="auto"/>
        <w:right w:val="none" w:sz="0" w:space="0" w:color="auto"/>
      </w:divBdr>
    </w:div>
    <w:div w:id="1899785155">
      <w:marLeft w:val="480"/>
      <w:marRight w:val="0"/>
      <w:marTop w:val="0"/>
      <w:marBottom w:val="0"/>
      <w:divBdr>
        <w:top w:val="none" w:sz="0" w:space="0" w:color="auto"/>
        <w:left w:val="none" w:sz="0" w:space="0" w:color="auto"/>
        <w:bottom w:val="none" w:sz="0" w:space="0" w:color="auto"/>
        <w:right w:val="none" w:sz="0" w:space="0" w:color="auto"/>
      </w:divBdr>
    </w:div>
    <w:div w:id="1923760160">
      <w:marLeft w:val="640"/>
      <w:marRight w:val="0"/>
      <w:marTop w:val="0"/>
      <w:marBottom w:val="0"/>
      <w:divBdr>
        <w:top w:val="none" w:sz="0" w:space="0" w:color="auto"/>
        <w:left w:val="none" w:sz="0" w:space="0" w:color="auto"/>
        <w:bottom w:val="none" w:sz="0" w:space="0" w:color="auto"/>
        <w:right w:val="none" w:sz="0" w:space="0" w:color="auto"/>
      </w:divBdr>
    </w:div>
    <w:div w:id="1944848592">
      <w:marLeft w:val="480"/>
      <w:marRight w:val="0"/>
      <w:marTop w:val="0"/>
      <w:marBottom w:val="0"/>
      <w:divBdr>
        <w:top w:val="none" w:sz="0" w:space="0" w:color="auto"/>
        <w:left w:val="none" w:sz="0" w:space="0" w:color="auto"/>
        <w:bottom w:val="none" w:sz="0" w:space="0" w:color="auto"/>
        <w:right w:val="none" w:sz="0" w:space="0" w:color="auto"/>
      </w:divBdr>
    </w:div>
    <w:div w:id="1979453812">
      <w:marLeft w:val="640"/>
      <w:marRight w:val="0"/>
      <w:marTop w:val="0"/>
      <w:marBottom w:val="0"/>
      <w:divBdr>
        <w:top w:val="none" w:sz="0" w:space="0" w:color="auto"/>
        <w:left w:val="none" w:sz="0" w:space="0" w:color="auto"/>
        <w:bottom w:val="none" w:sz="0" w:space="0" w:color="auto"/>
        <w:right w:val="none" w:sz="0" w:space="0" w:color="auto"/>
      </w:divBdr>
    </w:div>
    <w:div w:id="1982074889">
      <w:marLeft w:val="640"/>
      <w:marRight w:val="0"/>
      <w:marTop w:val="0"/>
      <w:marBottom w:val="0"/>
      <w:divBdr>
        <w:top w:val="none" w:sz="0" w:space="0" w:color="auto"/>
        <w:left w:val="none" w:sz="0" w:space="0" w:color="auto"/>
        <w:bottom w:val="none" w:sz="0" w:space="0" w:color="auto"/>
        <w:right w:val="none" w:sz="0" w:space="0" w:color="auto"/>
      </w:divBdr>
    </w:div>
    <w:div w:id="1994408271">
      <w:marLeft w:val="640"/>
      <w:marRight w:val="0"/>
      <w:marTop w:val="0"/>
      <w:marBottom w:val="0"/>
      <w:divBdr>
        <w:top w:val="none" w:sz="0" w:space="0" w:color="auto"/>
        <w:left w:val="none" w:sz="0" w:space="0" w:color="auto"/>
        <w:bottom w:val="none" w:sz="0" w:space="0" w:color="auto"/>
        <w:right w:val="none" w:sz="0" w:space="0" w:color="auto"/>
      </w:divBdr>
    </w:div>
    <w:div w:id="2000185938">
      <w:marLeft w:val="480"/>
      <w:marRight w:val="0"/>
      <w:marTop w:val="0"/>
      <w:marBottom w:val="0"/>
      <w:divBdr>
        <w:top w:val="none" w:sz="0" w:space="0" w:color="auto"/>
        <w:left w:val="none" w:sz="0" w:space="0" w:color="auto"/>
        <w:bottom w:val="none" w:sz="0" w:space="0" w:color="auto"/>
        <w:right w:val="none" w:sz="0" w:space="0" w:color="auto"/>
      </w:divBdr>
    </w:div>
    <w:div w:id="2001738861">
      <w:marLeft w:val="640"/>
      <w:marRight w:val="0"/>
      <w:marTop w:val="0"/>
      <w:marBottom w:val="0"/>
      <w:divBdr>
        <w:top w:val="none" w:sz="0" w:space="0" w:color="auto"/>
        <w:left w:val="none" w:sz="0" w:space="0" w:color="auto"/>
        <w:bottom w:val="none" w:sz="0" w:space="0" w:color="auto"/>
        <w:right w:val="none" w:sz="0" w:space="0" w:color="auto"/>
      </w:divBdr>
    </w:div>
    <w:div w:id="2035037178">
      <w:marLeft w:val="640"/>
      <w:marRight w:val="0"/>
      <w:marTop w:val="0"/>
      <w:marBottom w:val="0"/>
      <w:divBdr>
        <w:top w:val="none" w:sz="0" w:space="0" w:color="auto"/>
        <w:left w:val="none" w:sz="0" w:space="0" w:color="auto"/>
        <w:bottom w:val="none" w:sz="0" w:space="0" w:color="auto"/>
        <w:right w:val="none" w:sz="0" w:space="0" w:color="auto"/>
      </w:divBdr>
    </w:div>
    <w:div w:id="2048530903">
      <w:marLeft w:val="480"/>
      <w:marRight w:val="0"/>
      <w:marTop w:val="0"/>
      <w:marBottom w:val="0"/>
      <w:divBdr>
        <w:top w:val="none" w:sz="0" w:space="0" w:color="auto"/>
        <w:left w:val="none" w:sz="0" w:space="0" w:color="auto"/>
        <w:bottom w:val="none" w:sz="0" w:space="0" w:color="auto"/>
        <w:right w:val="none" w:sz="0" w:space="0" w:color="auto"/>
      </w:divBdr>
    </w:div>
    <w:div w:id="2052850026">
      <w:marLeft w:val="480"/>
      <w:marRight w:val="0"/>
      <w:marTop w:val="0"/>
      <w:marBottom w:val="0"/>
      <w:divBdr>
        <w:top w:val="none" w:sz="0" w:space="0" w:color="auto"/>
        <w:left w:val="none" w:sz="0" w:space="0" w:color="auto"/>
        <w:bottom w:val="none" w:sz="0" w:space="0" w:color="auto"/>
        <w:right w:val="none" w:sz="0" w:space="0" w:color="auto"/>
      </w:divBdr>
    </w:div>
    <w:div w:id="2065640887">
      <w:marLeft w:val="640"/>
      <w:marRight w:val="0"/>
      <w:marTop w:val="0"/>
      <w:marBottom w:val="0"/>
      <w:divBdr>
        <w:top w:val="none" w:sz="0" w:space="0" w:color="auto"/>
        <w:left w:val="none" w:sz="0" w:space="0" w:color="auto"/>
        <w:bottom w:val="none" w:sz="0" w:space="0" w:color="auto"/>
        <w:right w:val="none" w:sz="0" w:space="0" w:color="auto"/>
      </w:divBdr>
    </w:div>
    <w:div w:id="2078430650">
      <w:marLeft w:val="480"/>
      <w:marRight w:val="0"/>
      <w:marTop w:val="0"/>
      <w:marBottom w:val="0"/>
      <w:divBdr>
        <w:top w:val="none" w:sz="0" w:space="0" w:color="auto"/>
        <w:left w:val="none" w:sz="0" w:space="0" w:color="auto"/>
        <w:bottom w:val="none" w:sz="0" w:space="0" w:color="auto"/>
        <w:right w:val="none" w:sz="0" w:space="0" w:color="auto"/>
      </w:divBdr>
    </w:div>
    <w:div w:id="2083062275">
      <w:marLeft w:val="480"/>
      <w:marRight w:val="0"/>
      <w:marTop w:val="0"/>
      <w:marBottom w:val="0"/>
      <w:divBdr>
        <w:top w:val="none" w:sz="0" w:space="0" w:color="auto"/>
        <w:left w:val="none" w:sz="0" w:space="0" w:color="auto"/>
        <w:bottom w:val="none" w:sz="0" w:space="0" w:color="auto"/>
        <w:right w:val="none" w:sz="0" w:space="0" w:color="auto"/>
      </w:divBdr>
    </w:div>
    <w:div w:id="2093113154">
      <w:marLeft w:val="480"/>
      <w:marRight w:val="0"/>
      <w:marTop w:val="0"/>
      <w:marBottom w:val="0"/>
      <w:divBdr>
        <w:top w:val="none" w:sz="0" w:space="0" w:color="auto"/>
        <w:left w:val="none" w:sz="0" w:space="0" w:color="auto"/>
        <w:bottom w:val="none" w:sz="0" w:space="0" w:color="auto"/>
        <w:right w:val="none" w:sz="0" w:space="0" w:color="auto"/>
      </w:divBdr>
    </w:div>
    <w:div w:id="2139372808">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4EA4441-68A0-4539-8A40-8523B4C113D2}"/>
      </w:docPartPr>
      <w:docPartBody>
        <w:p w:rsidR="00012F0D" w:rsidRDefault="00EF4204">
          <w:r w:rsidRPr="00BE6F4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ntium Basic">
    <w:charset w:val="00"/>
    <w:family w:val="auto"/>
    <w:pitch w:val="variable"/>
    <w:sig w:usb0="A000007F" w:usb1="5000204A"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04"/>
    <w:rsid w:val="00012F0D"/>
    <w:rsid w:val="000B4399"/>
    <w:rsid w:val="002875A0"/>
    <w:rsid w:val="005D580C"/>
    <w:rsid w:val="00697ADE"/>
    <w:rsid w:val="00717704"/>
    <w:rsid w:val="008176B7"/>
    <w:rsid w:val="00B84FBB"/>
    <w:rsid w:val="00C374B9"/>
    <w:rsid w:val="00CD42DD"/>
    <w:rsid w:val="00EF420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74B9"/>
    <w:rPr>
      <w:color w:val="666666"/>
    </w:rPr>
  </w:style>
  <w:style w:type="paragraph" w:customStyle="1" w:styleId="32E1AEA6FCF34D85BBDE7E977E103060">
    <w:name w:val="32E1AEA6FCF34D85BBDE7E977E103060"/>
    <w:rsid w:val="00012F0D"/>
  </w:style>
  <w:style w:type="paragraph" w:customStyle="1" w:styleId="37923A904F2E4F1D9F213B19645E4EAF">
    <w:name w:val="37923A904F2E4F1D9F213B19645E4EAF"/>
    <w:rsid w:val="00C374B9"/>
  </w:style>
  <w:style w:type="paragraph" w:customStyle="1" w:styleId="3224D1DC681D4960867B842362B434BC">
    <w:name w:val="3224D1DC681D4960867B842362B434BC"/>
    <w:rsid w:val="00C374B9"/>
  </w:style>
  <w:style w:type="paragraph" w:customStyle="1" w:styleId="52733E552A5341E1B42FF49B73CED88D">
    <w:name w:val="52733E552A5341E1B42FF49B73CED88D"/>
    <w:rsid w:val="00C374B9"/>
  </w:style>
  <w:style w:type="paragraph" w:customStyle="1" w:styleId="EDEFC83C85954288BE3627C318C089C0">
    <w:name w:val="EDEFC83C85954288BE3627C318C089C0"/>
    <w:rsid w:val="00C374B9"/>
  </w:style>
  <w:style w:type="paragraph" w:customStyle="1" w:styleId="AEE623C180664B378AE27328FA8616FA">
    <w:name w:val="AEE623C180664B378AE27328FA8616FA"/>
    <w:rsid w:val="00C374B9"/>
  </w:style>
  <w:style w:type="paragraph" w:customStyle="1" w:styleId="7460CADB25064210BE1824B02BF84FD6">
    <w:name w:val="7460CADB25064210BE1824B02BF84FD6"/>
    <w:rsid w:val="00C374B9"/>
  </w:style>
  <w:style w:type="paragraph" w:customStyle="1" w:styleId="E005953AB51F47AE860AB0827B8EF983">
    <w:name w:val="E005953AB51F47AE860AB0827B8EF983"/>
    <w:rsid w:val="00C374B9"/>
  </w:style>
  <w:style w:type="paragraph" w:customStyle="1" w:styleId="EC6E544EF326465BA3A3FC7D1CC66C27">
    <w:name w:val="EC6E544EF326465BA3A3FC7D1CC66C27"/>
    <w:rsid w:val="00C374B9"/>
  </w:style>
  <w:style w:type="paragraph" w:customStyle="1" w:styleId="EB4AB05F3F68491EAA5961771157C7AC">
    <w:name w:val="EB4AB05F3F68491EAA5961771157C7AC"/>
    <w:rsid w:val="00C374B9"/>
  </w:style>
  <w:style w:type="paragraph" w:customStyle="1" w:styleId="0DD666C897E044B7AA4B4A00E9186BB6">
    <w:name w:val="0DD666C897E044B7AA4B4A00E9186BB6"/>
    <w:rsid w:val="00C374B9"/>
  </w:style>
  <w:style w:type="paragraph" w:customStyle="1" w:styleId="B2B2AA934460488B8592D310A6B2113B">
    <w:name w:val="B2B2AA934460488B8592D310A6B2113B"/>
    <w:rsid w:val="00C374B9"/>
  </w:style>
  <w:style w:type="paragraph" w:customStyle="1" w:styleId="7F9D0E2B036646A986172EFE7166BC20">
    <w:name w:val="7F9D0E2B036646A986172EFE7166BC20"/>
    <w:rsid w:val="00C374B9"/>
  </w:style>
  <w:style w:type="paragraph" w:customStyle="1" w:styleId="BC634E46D87F4278BBB5192884D085BD">
    <w:name w:val="BC634E46D87F4278BBB5192884D085BD"/>
    <w:rsid w:val="00C374B9"/>
  </w:style>
  <w:style w:type="paragraph" w:customStyle="1" w:styleId="EACE1F16224640AB8D45D763C9D81B37">
    <w:name w:val="EACE1F16224640AB8D45D763C9D81B37"/>
    <w:rsid w:val="00C374B9"/>
  </w:style>
  <w:style w:type="paragraph" w:customStyle="1" w:styleId="92155FEBFFAB4AC99A7C431CB902B30A">
    <w:name w:val="92155FEBFFAB4AC99A7C431CB902B30A"/>
    <w:rsid w:val="00C374B9"/>
  </w:style>
  <w:style w:type="paragraph" w:customStyle="1" w:styleId="1631B441816E476D9AB67B24DFB3D5D9">
    <w:name w:val="1631B441816E476D9AB67B24DFB3D5D9"/>
    <w:rsid w:val="00C374B9"/>
  </w:style>
  <w:style w:type="paragraph" w:customStyle="1" w:styleId="AAA87BCC2AF845958CF9A388E71FBE7B">
    <w:name w:val="AAA87BCC2AF845958CF9A388E71FBE7B"/>
    <w:rsid w:val="00C374B9"/>
  </w:style>
  <w:style w:type="paragraph" w:customStyle="1" w:styleId="E7ED09754CD8405986255D239746634B">
    <w:name w:val="E7ED09754CD8405986255D239746634B"/>
    <w:rsid w:val="00C374B9"/>
  </w:style>
  <w:style w:type="paragraph" w:customStyle="1" w:styleId="DCA3D7D161204773A10571EBB64CFF52">
    <w:name w:val="DCA3D7D161204773A10571EBB64CFF52"/>
    <w:rsid w:val="00C374B9"/>
  </w:style>
  <w:style w:type="paragraph" w:customStyle="1" w:styleId="5DF399DD30014C0C9FB2AF7BE5148136">
    <w:name w:val="5DF399DD30014C0C9FB2AF7BE5148136"/>
    <w:rsid w:val="00C374B9"/>
  </w:style>
  <w:style w:type="paragraph" w:customStyle="1" w:styleId="251A72F50F1D433F9662A76D03873769">
    <w:name w:val="251A72F50F1D433F9662A76D03873769"/>
    <w:rsid w:val="00C374B9"/>
  </w:style>
  <w:style w:type="paragraph" w:customStyle="1" w:styleId="38E26682FD954BA39F4981EA8F2C10E6">
    <w:name w:val="38E26682FD954BA39F4981EA8F2C10E6"/>
    <w:rsid w:val="00C374B9"/>
  </w:style>
  <w:style w:type="paragraph" w:customStyle="1" w:styleId="32983AEE051147178BFA3301AE9502CA">
    <w:name w:val="32983AEE051147178BFA3301AE9502CA"/>
    <w:rsid w:val="00C374B9"/>
  </w:style>
  <w:style w:type="paragraph" w:customStyle="1" w:styleId="F6984D34B37E49548B83FBD97A00C05D">
    <w:name w:val="F6984D34B37E49548B83FBD97A00C05D"/>
    <w:rsid w:val="00C374B9"/>
  </w:style>
  <w:style w:type="paragraph" w:customStyle="1" w:styleId="D65685BACF5D4ADC8F30BCBCC7542A9E">
    <w:name w:val="D65685BACF5D4ADC8F30BCBCC7542A9E"/>
    <w:rsid w:val="00C374B9"/>
  </w:style>
  <w:style w:type="paragraph" w:customStyle="1" w:styleId="06E706FD2D834C51B54469A4A08D3D34">
    <w:name w:val="06E706FD2D834C51B54469A4A08D3D34"/>
    <w:rsid w:val="00C374B9"/>
  </w:style>
  <w:style w:type="paragraph" w:customStyle="1" w:styleId="933D8782CBFB45478100EBCB32FD34D1">
    <w:name w:val="933D8782CBFB45478100EBCB32FD34D1"/>
    <w:rsid w:val="00C374B9"/>
  </w:style>
  <w:style w:type="paragraph" w:customStyle="1" w:styleId="B60D734103B04EBD89E77A0D2E83019B">
    <w:name w:val="B60D734103B04EBD89E77A0D2E83019B"/>
    <w:rsid w:val="00C374B9"/>
  </w:style>
  <w:style w:type="paragraph" w:customStyle="1" w:styleId="450FF346F2C948CDB4C6B0012D632F64">
    <w:name w:val="450FF346F2C948CDB4C6B0012D632F64"/>
    <w:rsid w:val="00C374B9"/>
  </w:style>
  <w:style w:type="paragraph" w:customStyle="1" w:styleId="2AD72C5C13B3495FAD8D3AB94419FC05">
    <w:name w:val="2AD72C5C13B3495FAD8D3AB94419FC05"/>
    <w:rsid w:val="00C374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FB20B6F-196F-44CF-8616-2A8C2944ED22}">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9950951711"/>
    <we:property name="MENDELEY_CITATIONS" value="[{&quot;citationID&quot;:&quot;MENDELEY_CITATION_8382cdac-9ea1-48e8-9fb3-9e3c0a05c29d&quot;,&quot;properties&quot;:{&quot;noteIndex&quot;:0},&quot;isEdited&quot;:false,&quot;manualOverride&quot;:{&quot;isManuallyOverridden&quot;:false,&quot;citeprocText&quot;:&quot;(1,2)&quot;,&quot;manualOverrideText&quot;:&quot;&quot;},&quot;citationTag&quot;:&quot;MENDELEY_CITATION_v3_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&quot;,&quot;citationItems&quot;:[{&quot;id&quot;:&quot;2cb0f0c5-7611-3c34-b9eb-9fae36b977dd&quot;,&quot;itemData&quot;:{&quot;type&quot;:&quot;article-journal&quot;,&quot;id&quot;:&quot;2cb0f0c5-7611-3c34-b9eb-9fae36b977dd&quot;,&quot;title&quot;:&quot;Molecular Basis for Arbovirus Transmission by Aedes aegypti Mosquitoes&quot;,&quot;author&quot;:[{&quot;family&quot;:&quot;Alonso-Palomares&quot;,&quot;given&quot;:&quot;Luis A.&quot;,&quot;parse-names&quot;:false,&quot;dropping-particle&quot;:&quot;&quot;,&quot;non-dropping-particle&quot;:&quot;&quot;},{&quot;family&quot;:&quot;Moreno-García&quot;,&quot;given&quot;:&quot;Miguel&quot;,&quot;parse-names&quot;:false,&quot;dropping-particle&quot;:&quot;&quot;,&quot;non-dropping-particle&quot;:&quot;&quot;},{&quot;family&quot;:&quot;Lanz-Mendoza&quot;,&quot;given&quot;:&quot;Humberto&quot;,&quot;parse-names&quot;:false,&quot;dropping-particle&quot;:&quot;&quot;,&quot;non-dropping-particle&quot;:&quot;&quot;},{&quot;family&quot;:&quot;Salazar&quot;,&quot;given&quot;:&quot;Ma Isabel&quot;,&quot;parse-names&quot;:false,&quot;dropping-particle&quot;:&quot;&quot;,&quot;non-dropping-particle&quot;:&quot;&quot;}],&quot;container-title&quot;:&quot;Intervirology&quot;,&quot;container-title-short&quot;:&quot;Intervirology&quot;,&quot;accessed&quot;:{&quot;date-parts&quot;:[[2026,5,19]]},&quot;DOI&quot;:&quot;10.1159/000499128&quot;,&quot;ISSN&quot;:&quot;14230100&quot;,&quot;PMID&quot;:&quot;31082816&quot;,&quot;issued&quot;:{&quot;date-parts&quot;:[[2019,6,1]]},&quot;page&quot;:&quot;255-264&quot;,&quot;abstract&quot;:&quot;Mosquitoes are considered the most important vectors for the transmission of pathogens to humans. Aedes aegypti is a unique species, not only by its highly anthropophilic and peridomestic habits but also because it can transmit an important variety of pathogenic viruses. Examples are dengue, yellow fever, chikungunya, Zika, and Mayaro viruses. After ingesting viremic blood, a wide range of mechanisms are activated in the mosquito to counteract viral infection. Nevertheless, these arboviruses possess strategies to overcome barriers in the mosquito and eventually reach the salivary glands to continue the transmission cycle. However, the infection and eventual transmission of arbovirus depends on multiple factors. The current review focuses in detail on the anatomic, physiological, and molecular characteristics of the mosquito A. aegypti that participate in response to a viral infection. In the past decades, the awareness of the importance of this mosquito as a disease vector and its impact on human health was largely recognized. We need to improve our comprehension of molecular mechanisms that determine the outcome of successful virus replication or control of infection for each arbovirus in the vector; this could lead to the design of effective control strategies in the future.&quot;,&quot;publisher&quot;:&quot;S. Karger AG&quot;,&quot;issue&quot;:&quot;6&quot;,&quot;volume&quot;:&quot;61&quot;},&quot;isTemporary&quot;:false},{&quot;id&quot;:&quot;3f279f6f-80d8-3389-aecf-88376ac25463&quot;,&quot;itemData&quot;:{&quot;type&quot;:&quot;article-journal&quot;,&quot;id&quot;:&quot;3f279f6f-80d8-3389-aecf-88376ac25463&quot;,&quot;title&quot;:&quot;Global expansion of Aedes mosquitoes and their role in the transboundary spread of emerging arboviral diseases: A comprehensive review&quot;,&quot;author&quot;:[{&quot;family&quot;:&quot;Abbasi&quot;,&quot;given&quot;:&quot;Ebrahim&quot;,&quot;parse-names&quot;:false,&quot;dropping-particle&quot;:&quot;&quot;,&quot;non-dropping-particle&quot;:&quot;&quot;}],&quot;container-title&quot;:&quot;IJID One Health&quot;,&quot;accessed&quot;:{&quot;date-parts&quot;:[[2026,5,19]]},&quot;DOI&quot;:&quot;10.1016/J.IJIDOH.2025.100058&quot;,&quot;ISSN&quot;:&quot;2949-9151&quot;,&quot;URL&quot;:&quot;https://www.sciencedirect.com/science/article/pii/S294991512500006X&quot;,&quot;issued&quot;:{&quot;date-parts&quot;:[[2025,3,1]]},&quot;page&quot;:&quot;100058&quot;,&quot;abstract&quot;:&quot;The global expansion of Aedes mosquitoes, particularly, Aedes aegypti and Aedes albopictus, has significantly contributed to the transboundary spread of arboviral diseases such as dengue, Zika, chikungunya, and yellow fever. This systematic review, conducted following the Preferred Reporting Items for Systematic Reviews and Meta-Analyses guidelines, aimed to investigate the ecological, environmental, and socioeconomic factors driving the proliferation of Aedes mosquitoes and their role in arboviral disease transmission. Relevant studies were identified through comprehensive searches in PubMed, Scopus, Web of Science, and Embase, with a focus on the geographic distribution, behavioral characteristics, and transmission dynamics of Aedes species. This research has been registered in the International Prospective Register of Systematic Review (PROSPERO), with the code CRD42021231605. The results revealed that climate change, globalization, urbanization, and human mobility are key drivers of the global spread of Aedes mosquitoes. Rising temperatures and altered precipitation patterns have facilitated their expansion into temperate regions, whereas urbanization has created ideal breeding environments. In addition, globalization and international travel have accelerated the introduction of arboviruses into non-endemic areas. This review highlights that effective vector control necessitates climate-resilient strategies, stronger international collaboration, and innovative interventions, including Wolbachia-based and genetically modified mosquitoes. Addressing the complex challenges posed by Aedes-borne arboviruses is critical for mitigating their global health impact.&quot;,&quot;publisher&quot;:&quot;Elsevier&quot;,&quot;volume&quot;:&quot;6&quot;,&quot;container-title-short&quot;:&quot;&quot;},&quot;isTemporary&quot;:false}]},{&quot;citationID&quot;:&quot;MENDELEY_CITATION_24d11952-75ed-4989-a969-ccbff9d3a403&quot;,&quot;properties&quot;:{&quot;noteIndex&quot;:0},&quot;isEdited&quot;:false,&quot;manualOverride&quot;:{&quot;isManuallyOverridden&quot;:false,&quot;citeprocText&quot;:&quot;(3)&quot;,&quot;manualOverrideText&quot;:&quot;&quot;},&quot;citationTag&quot;:&quot;MENDELEY_CITATION_v3_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&quot;,&quot;citationItems&quot;:[{&quot;id&quot;:&quot;4fdf086d-6e82-3b08-b968-7c70037abf8c&quot;,&quot;itemData&quot;:{&quot;type&quot;:&quot;webpage&quot;,&quot;id&quot;:&quot;4fdf086d-6e82-3b08-b968-7c70037abf8c&quot;,&quot;title&quot;:&quot;Dengue- Global situation&quot;,&quot;author&quot;:[{&quot;family&quot;:&quot;WHO&quot;,&quot;given&quot;:&quot;&quot;,&quot;parse-names&quot;:false,&quot;dropping-particle&quot;:&quot;&quot;,&quot;non-dropping-particle&quot;:&quot;&quot;}],&quot;container-title&quot;:&quot;WHO&quot;,&quot;accessed&quot;:{&quot;date-parts&quot;:[[2026,5,19]]},&quot;URL&quot;:&quot;https://www.who.int/emergencies/disease-outbreak-news/item/2023-DON498&quot;,&quot;issued&quot;:{&quot;date-parts&quot;:[[2023,12,21]]},&quot;container-title-short&quot;:&quot;&quot;},&quot;isTemporary&quot;:false}]},{&quot;citationID&quot;:&quot;MENDELEY_CITATION_0a7aa9a4-95e6-4015-8a02-f49c67e6b0c5&quot;,&quot;properties&quot;:{&quot;noteIndex&quot;:0},&quot;isEdited&quot;:false,&quot;manualOverride&quot;:{&quot;isManuallyOverridden&quot;:false,&quot;citeprocText&quot;:&quot;(4)&quot;,&quot;manualOverrideText&quot;:&quot;&quot;},&quot;citationTag&quot;:&quot;MENDELEY_CITATION_v3_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&quot;,&quot;citationItems&quot;:[{&quot;id&quot;:&quot;97f00685-6436-3380-a51a-b2c889fb717a&quot;,&quot;itemData&quot;:{&quot;type&quot;:&quot;article-journal&quot;,&quot;id&quot;:&quot;97f00685-6436-3380-a51a-b2c889fb717a&quot;,&quot;title&quot;:&quot;Mosquito odorant receptor for DEET and methyl jasmonate&quot;,&quot;author&quot;:[{&quot;family&quot;:&quot;Xu&quot;,&quot;given&quot;:&quot;Pingxi&quot;,&quot;parse-names&quot;:false,&quot;dropping-particle&quot;:&quot;&quot;,&quot;non-dropping-particle&quot;:&quot;&quot;},{&quot;family&quot;:&quot;Choo&quot;,&quot;given&quot;:&quot;Young Moo&quot;,&quot;parse-names&quot;:false,&quot;dropping-particle&quot;:&quot;&quot;,&quot;non-dropping-particle&quot;:&quot;&quot;},{&quot;family&quot;:&quot;La Rosa&quot;,&quot;given&quot;:&quot;Alyssa&quot;,&quot;parse-names&quot;:false,&quot;dropping-particle&quot;:&quot;&quot;,&quot;non-dropping-particle&quot;:&quot;De&quot;},{&quot;family&quot;:&quot;Leal&quot;,&quot;given&quot;:&quot;Walter S.&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6,5,19]]},&quot;DOI&quot;:&quot;10.1073/PNAS.1417244111/-/DCSUPPLEMENTAL&quot;,&quot;ISSN&quot;:&quot;10916490&quot;,&quot;PMID&quot;:&quot;25349401&quot;,&quot;URL&quot;:&quot;https://pmc.ncbi.nlm.nih.gov/articles/PMC4246313/&quot;,&quot;issued&quot;:{&quot;date-parts&quot;:[[2014,11,18]]},&quot;page&quot;:&quot;16592-16597&quot;,&quot;abstract&quot;:&quot;Insect repellents are important prophylactic tools for travelers and populations living in endemic areas of malaria, dengue, encephalitis, and other vector-borne diseases. DEET (N,N-diethyl-3-methylbenzamide) is a 6-decade-old synthetic repellent, which is still considered the gold standard of mosquito repellents. Mosquitoes use their sense of smell to detect DEET, but there are currently two hypotheses regarding its mode of action: activation of ionotropic receptor IR40a vs. odorant receptor(s). Here, we demonstrate that DEET, picaridin, insect repellent 3535, and p-menthan-3,8-diol activate the odorant receptor CquiOR136 of the southern house mosquito, Culex quinquefasciatus. Electrophysiological and behavioral assays showed that CquiIR40a knockdown had no significant effect on DEET detection and repellency. By contrast, reduction of CquiOR136 transcript levels led to a significant decrease in electroantennographic responses to DEET and a complete lack of repellency. Thus, direct activation of an odorant receptor, not an ionotropic receptor, is necessary for DEET reception and repellency in Culex mosquitoes. Interestingly, methyl jasmonate, a repellent derived from the nonvolatile jasmonic acid in the signaling pathway of plant defenses, elicited robust responses in CquiOR136• CquiOrco-expressing Xenopus oocytes, thus suggesting a possible link between natural products with long insect-plant evolutionary history and synthetic repellents.&quot;,&quot;publisher&quot;:&quot;National Academy of Sciences&quot;,&quot;issue&quot;:&quot;46&quot;,&quot;volume&quot;:&quot;111&quot;},&quot;isTemporary&quot;:false}]},{&quot;citationID&quot;:&quot;MENDELEY_CITATION_f5606a2a-3d65-4598-964e-7d4433438fea&quot;,&quot;properties&quot;:{&quot;noteIndex&quot;:0},&quot;isEdited&quot;:false,&quot;manualOverride&quot;:{&quot;isManuallyOverridden&quot;:false,&quot;citeprocText&quot;:&quot;(5)&quot;,&quot;manualOverrideText&quot;:&quot;&quot;},&quot;citationTag&quot;:&quot;MENDELEY_CITATION_v3_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&quot;,&quot;citationItems&quot;:[{&quot;id&quot;:&quot;b56544da-e344-337a-bf80-c97ec62bb3ab&quot;,&quot;itemData&quot;:{&quot;type&quot;:&quot;article-journal&quot;,&quot;id&quot;:&quot;b56544da-e344-337a-bf80-c97ec62bb3ab&quot;,&quot;title&quot;:&quot;The efficacy of repellents against Aedes, Anopheles, Culex and Ixodes spp. - A literature review&quot;,&quot;author&quot;:[{&quot;family&quot;:&quot;Lupi&quot;,&quot;given&quot;:&quot;Eleonora&quot;,&quot;parse-names&quot;:false,&quot;dropping-particle&quot;:&quot;&quot;,&quot;non-dropping-particle&quot;:&quot;&quot;},{&quot;family&quot;:&quot;Hatz&quot;,&quot;given&quot;:&quot;Christoph&quot;,&quot;parse-names&quot;:false,&quot;dropping-particle&quot;:&quot;&quot;,&quot;non-dropping-particle&quot;:&quot;&quot;},{&quot;family&quot;:&quot;Schlagenhauf&quot;,&quot;given&quot;:&quot;Patricia&quot;,&quot;parse-names&quot;:false,&quot;dropping-particle&quot;:&quot;&quot;,&quot;non-dropping-particle&quot;:&quot;&quot;}],&quot;container-title&quot;:&quot;Travel Medicine and Infectious Disease&quot;,&quot;container-title-short&quot;:&quot;Travel Med. Infect. Dis.&quot;,&quot;accessed&quot;:{&quot;date-parts&quot;:[[2026,5,19]]},&quot;DOI&quot;:&quot;10.1016/j.tmaid.2013.10.005&quot;,&quot;ISSN&quot;:&quot;14778939&quot;,&quot;PMID&quot;:&quot;24201040&quot;,&quot;URL&quot;:&quot;https://pubmed.ncbi.nlm.nih.gov/24201040/&quot;,&quot;issued&quot;:{&quot;date-parts&quot;:[[2013,11]]},&quot;page&quot;:&quot;374-411&quot;,&quot;abstract&quot;:&quot;Background Travellers are confronted with a variety of vector-borne threats. Is one type of repellent effective against all biting vectors? The aim of this review is to examine the literature, up to December 31st, 2012, regarding repellent efficacy. Methods We searched PubMed for relevant papers. Repellents of interest were DEET, Icaridin as well as other piperidine-derived products (SS220), Insect Repellent (IR) 3535 (ethyl-butylacetyl-amino-propionat, EBAAP) and plant-derived products, including Citriodora (para-menthane-3,8- diol). As vectors, we considered the mosquito species Anopheles, Aedes and Culex as well as the tick species Ixodes. We selected only studies evaluating the protective efficacy of repellents on human skin. Results We reviewed a total of 102 publications. Repellents were evaluated regarding complete protection time or as percentage efficacy [%] in a time interval. We found no standardized study for tick bite prevention. Conclusions Regarding Aedes, DEET at concentration of 20% or more, showed the best efficacy providing up to 10 h protection. Citriodora repellency against this mosquito genus was lower compared to the other products. Also between subspecies a difference could be observed: Ae. aegypti proved more difficult to repel than Ae. Albopictus. Fewer studies have been conducted on mosquito species Anopheles and Culex. The repellency profile against Anopheles species was similar for the four principal repellents of interest, providing on average 4-10 h of protection. Culex mosquitoes are easier to repel and all four repellents provided good protection. Few studies have been conducted on the tick species Ixodes. According to our results, the longest protection against Ixodes scapularis was provided by repellents containing IR3535, while DEET and commercial products containing Icaridin or PMD showed a better response than IR3535 against Ixodes ricinus. Many plant-based repellents provide only short duration protection. Adding vanillin 5% to plant-based repellents and to DEET repellents increased the protection by about 2 h. © 2013 Elsevier Ltd. All rights reserved.&quot;,&quot;publisher&quot;:&quot;Travel Med Infect Dis&quot;,&quot;issue&quot;:&quot;6&quot;,&quot;volume&quot;:&quot;11&quot;},&quot;isTemporary&quot;:false}]},{&quot;citationID&quot;:&quot;MENDELEY_CITATION_5c2f98b1-7010-441d-afd7-29be35ea6be2&quot;,&quot;properties&quot;:{&quot;noteIndex&quot;:0},&quot;isEdited&quot;:false,&quot;manualOverride&quot;:{&quot;isManuallyOverridden&quot;:false,&quot;citeprocText&quot;:&quot;(6,7)&quot;,&quot;manualOverrideText&quot;:&quot;&quot;},&quot;citationTag&quot;:&quot;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&quot;,&quot;citationItems&quot;:[{&quot;id&quot;:&quot;1e36d5da-fe76-3beb-b615-c1849eb35154&quot;,&quot;itemData&quot;:{&quot;type&quot;:&quot;article-journal&quot;,&quot;id&quot;:&quot;1e36d5da-fe76-3beb-b615-c1849eb35154&quot;,&quot;title&quot;:&quot;Repellents against Aedes aegypti bites: synthetic and natural origins&quot;,&quot;author&quot;:[{&quot;family&quot;:&quot;Noguera-Gahona&quot;,&quot;given&quot;:&quot;Melissa&quot;,&quot;parse-names&quot;:false,&quot;dropping-particle&quot;:&quot;&quot;,&quot;non-dropping-particle&quot;:&quot;&quot;},{&quot;family&quot;:&quot;Peña-Moreno&quot;,&quot;given&quot;:&quot;Cindy&quot;,&quot;parse-names&quot;:false,&quot;dropping-particle&quot;:&quot;&quot;,&quot;non-dropping-particle&quot;:&quot;&quot;},{&quot;family&quot;:&quot;Quiñones-Sobarzo&quot;,&quot;given&quot;:&quot;Natalia&quot;,&quot;parse-names&quot;:false,&quot;dropping-particle&quot;:&quot;&quot;,&quot;non-dropping-particle&quot;:&quot;&quot;},{&quot;family&quot;:&quot;Weinstein-Oppenheimer&quot;,&quot;given&quot;:&quot;Caroline&quot;,&quot;parse-names&quot;:false,&quot;dropping-particle&quot;:&quot;&quot;,&quot;non-dropping-particle&quot;:&quot;&quot;},{&quot;family&quot;:&quot;Guerra-Zúñiga&quot;,&quot;given&quot;:&quot;María&quot;,&quot;parse-names&quot;:false,&quot;dropping-particle&quot;:&quot;&quot;,&quot;non-dropping-particle&quot;:&quot;&quot;},{&quot;family&quot;:&quot;Collao-Ferrada&quot;,&quot;given&quot;:&quot;Ximena&quot;,&quot;parse-names&quot;:false,&quot;dropping-particle&quot;:&quot;&quot;,&quot;non-dropping-particle&quot;:&quot;&quot;}],&quot;container-title&quot;:&quot;Frontiers in Insect Science&quot;,&quot;accessed&quot;:{&quot;date-parts&quot;:[[2026,5,19]]},&quot;DOI&quot;:&quot;10.3389/FINSC.2024.1510857/TEXT&quot;,&quot;ISSN&quot;:&quot;26738600&quot;,&quot;issued&quot;:{&quot;date-parts&quot;:[[2024,1,22]]},&quot;page&quot;:&quot;1510857&quot;,&quot;abstract&quot;:&quot;Dengue fever, transmitted by mosquitoes of the Aedes genus, particularly Aedes aegypti, has emerged as a global health issue. With the expansion of this mosquito to new geographical areas, driven by factors such as climate change, the need for preventive measures like using insect repellents has become critical. The present review explores the current state of the art on topical mosquito repellents, both synthetic and natural, used globally, especially in regions where dengue is endemic. Among synthetic repellents, DEET is the most widely used, supported by investigations demonstrating its efficacy and safety, although concerns about its toxicity exist in exceptional cases. Other compounds, such as picaridin, IR3535, and PMD are also common and offer alternatives with variable safety and efficacy profiles. Natural repellents, such as essential oils of citronella, lemon eucalyptus, and clove, have proven effective against Aedes aegypti. However, they present challenges due to rapid volatilization and the limited duration of their protective effect. To address these issues, combinations of essential oils and synthetic compounds have been proposed to improve efficacy and safety. Finally, the review highlights the complexity and the challenges of developing new repellents, including the high costs and lengthy timelines for commercialization, as well as the importance of continued research to improve the efficacy and safety of these products.&quot;,&quot;publisher&quot;:&quot;Frontiers Media SA&quot;,&quot;volume&quot;:&quot;4&quot;,&quot;container-title-short&quot;:&quot;&quot;},&quot;isTemporary&quot;:false},{&quot;id&quot;:&quot;f7998dc6-001d-366c-ae7b-3910be7d6d37&quot;,&quot;itemData&quot;:{&quot;type&quot;:&quot;article-journal&quot;,&quot;id&quot;:&quot;f7998dc6-001d-366c-ae7b-3910be7d6d37&quot;,&quot;title&quot;:&quot;Natural extracts as a sustainable alternative for the control of Aedes aegypti: an updated review&quot;,&quot;author&quot;:[{&quot;family&quot;:&quot;Cuervo&quot;,&quot;given&quot;:&quot;Oscar H. Pardo&quot;,&quot;parse-names&quot;:false,&quot;dropping-particle&quot;:&quot;&quot;,&quot;non-dropping-particle&quot;:&quot;&quot;},{&quot;family&quot;:&quot;Martínez&quot;,&quot;given&quot;:&quot;Laura Valentina Barrera&quot;,&quot;parse-names&quot;:false,&quot;dropping-particle&quot;:&quot;&quot;,&quot;non-dropping-particle&quot;:&quot;&quot;},{&quot;family&quot;:&quot;Camacho&quot;,&quot;given&quot;:&quot;Ingrid Dayana Jiménez&quot;,&quot;parse-names&quot;:false,&quot;dropping-particle&quot;:&quot;&quot;,&quot;non-dropping-particle&quot;:&quot;&quot;},{&quot;family&quot;:&quot;Gordon&quot;,&quot;given&quot;:&quot;Andrea Camila Martínez&quot;,&quot;parse-names&quot;:false,&quot;dropping-particle&quot;:&quot;&quot;,&quot;non-dropping-particle&quot;:&quot;&quot;},{&quot;family&quot;:&quot;López&quot;,&quot;given&quot;:&quot;Edwin Alejandro Figueredo&quot;,&quot;parse-names&quot;:false,&quot;dropping-particle&quot;:&quot;&quot;,&quot;non-dropping-particle&quot;:&quot;&quot;},{&quot;family&quot;:&quot;Guerrero&quot;,&quot;given&quot;:&quot;Nidya Alexandra Segura&quot;,&quot;parse-names&quot;:false,&quot;dropping-particle&quot;:&quot;&quot;,&quot;non-dropping-particle&quot;:&quot;&quot;}],&quot;container-title&quot;:&quot;Revista de Ciencias Agroveterinarias&quot;,&quot;accessed&quot;:{&quot;date-parts&quot;:[[2026,5,19]]},&quot;DOI&quot;:&quot;10.5965/223811712322024334&quot;,&quot;ISSN&quot;:&quot;22381171&quot;,&quot;issued&quot;:{&quot;date-parts&quot;:[[2024]]},&quot;page&quot;:&quot;334-345&quot;,&quot;abstract&quot;:&quot;Aedes aegypti is the primary vector of viruses that cause diseases such as dengue, yellow fever, Zika, and Chikungunya, leading to high rates of morbidity and mortality in humans and substantial healthcare costs. The most common method for mosquito control involves the use of synthetic insecticides; however, continuous use of these substances leads to species resistance and environmental contamination. In response to these challenges, natural extracts have emerged as a promising alternative for vector control as they contain components potentially toxic to mosquitoes. The aim of this review is to present the current state of the use of natural extracts as a strategy for controlling both larval and adult Ae. aegypti. By means of information retrieval from databases, considering original articles published from 2018 to 2023, we sought information related to the plant part used for extract obtainment, extraction methods, and solvents used. A total of 676 articles were found, of which 35 met the established criteria. In these publications, 38 families, 69 genera, and 87 species of plants were identified, with a particular emphasis on the Asteraceae, Anacardiaceae, Myrtaceae, and Lamiaceae families due to their higher number of species used in research. On the other hand, the most commonly used methods for obtaining extracts included maceration with subsequent filtration, as well as Soxhlet extraction. Meanwhile, the preferred solvents for extract obtainment were ethanol and water. In conclusion, there is widespread use of plant extracts as insecticides, with extraordinary potential to control vector populations such as Ae. aegypti and, in turn, contribute to the reduction of arbovirus transmission by this mosquito.&quot;,&quot;publisher&quot;:&quot;State University of Santa Catarina&quot;,&quot;issue&quot;:&quot;2&quot;,&quot;volume&quot;:&quot;23&quot;,&quot;container-title-short&quot;:&quot;&quot;},&quot;isTemporary&quot;:false}]}]"/>
    <we:property name="MENDELEY_CITATIONS_STYLE" value="{&quot;id&quot;:&quot;https://www.zotero.org/styles/vancouver&quot;,&quot;title&quot;:&quot;NLM/Vancouver: Citing Medicine 2nd edition (citation-sequenc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18703-B54C-44F3-BCAA-73956443D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23</Pages>
  <Words>5501</Words>
  <Characters>31360</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 rahma</dc:creator>
  <cp:keywords/>
  <dc:description/>
  <cp:lastModifiedBy>PT ANOA MANDIRI SEJAHTERA</cp:lastModifiedBy>
  <cp:revision>51</cp:revision>
  <dcterms:created xsi:type="dcterms:W3CDTF">2026-05-28T06:19:00Z</dcterms:created>
  <dcterms:modified xsi:type="dcterms:W3CDTF">2026-05-28T09:22:00Z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b1f2f984-0dda-4b88-9069-655cee8070d1</vt:lpwstr>
  </property>
</Properties>
</file>