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PRISMA 2020 Checklist for Revised Manuscript</w:t>
      </w:r>
    </w:p>
    <w:p>
      <w:r>
        <w:t>This checklist is prepared for the revised systematic review and meta-analysis manuscript. Page/section locations may be adjusted after final journal formatting.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PRISMA item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Location in manuscript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Title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Identify the report as a systematic review and meta-analysis.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Title page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Abstract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Provide structured summary of objective, methods, results and conclusions.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Abstract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Rationale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rationale for the review in context of existing knowledge.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Introduction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Objectives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State review objective and outcomes.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Introduction / Methods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Eligibility criteria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Specify included study designs, population, exposure, outcomes and exclusions.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Materials and Methods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Information sources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databases and sources searched.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sources and search strategy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Search strategy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Present keywords and search approach.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sources and search strategy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Selection process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re-screening and eligibility assessment.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selection / PRISMA flow diagram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collection process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extraction of 2x2 data and effect estimates.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extraction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items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List outcome groups and extracted variables.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extraction / Tables II-III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Risk of bias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quality/risk-of-bias assessment.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Quality assessment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Effect measures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Specify odds ratios/prevalence ratios converted or extracted as appropriate.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Statistical analysis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Synthesis methods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random-effects model and subgroup synthesis.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Statistical analysis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selection results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 numbers identified, excluded and included.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Results / Figure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Study characteristics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Present included-study characteristics.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Tables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Results of individual studies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Provide individual study effect estimates.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Forest plots / extraction 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Results of syntheses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 pooled effects by outcome.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Results / Figures 2-5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Discussion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Discuss interpretation, limitations and implications.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Discussion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Funding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Describe funding source.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Funding statement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