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Cover Letter</w:t>
      </w:r>
    </w:p>
    <w:p>
      <w:pPr>
        <w:spacing w:after="120" w:line="276" w:lineRule="auto"/>
      </w:pPr>
      <w:r>
        <w:rPr>
          <w:rFonts w:ascii="Times New Roman" w:hAnsi="Times New Roman"/>
          <w:b w:val="0"/>
          <w:sz w:val="24"/>
        </w:rPr>
        <w:t>[Tanggal]</w:t>
      </w:r>
    </w:p>
    <w:p>
      <w:pPr>
        <w:spacing w:after="120" w:line="276" w:lineRule="auto"/>
      </w:pPr>
      <w:r>
        <w:rPr>
          <w:rFonts w:ascii="Times New Roman" w:hAnsi="Times New Roman"/>
          <w:b w:val="0"/>
          <w:sz w:val="24"/>
        </w:rPr>
        <w:t>Kepada Yth.</w:t>
        <w:br/>
        <w:t>Editor-in-Chief</w:t>
        <w:br/>
        <w:t>MAHESA: Malahayati Health Student Journal</w:t>
      </w:r>
    </w:p>
    <w:p>
      <w:pPr>
        <w:spacing w:after="120" w:line="276" w:lineRule="auto"/>
      </w:pPr>
      <w:r>
        <w:rPr>
          <w:rFonts w:ascii="Times New Roman" w:hAnsi="Times New Roman"/>
          <w:b w:val="0"/>
          <w:sz w:val="24"/>
        </w:rPr>
        <w:t>Dengan hormat,</w:t>
      </w:r>
    </w:p>
    <w:p>
      <w:pPr>
        <w:spacing w:after="120" w:line="276" w:lineRule="auto"/>
      </w:pPr>
      <w:r>
        <w:rPr>
          <w:rFonts w:ascii="Times New Roman" w:hAnsi="Times New Roman"/>
          <w:b w:val="0"/>
          <w:sz w:val="24"/>
        </w:rPr>
        <w:t>Bersama ini kami mengajukan naskah berjudul "Pillbox dan Pictogram: Intervensi Apoteker untuk Meningkatkan Kepatuhan, Kadar Gula Darah, dan Kualitas Hidup pada Pasien Diabetes Mellitus" untuk dipertimbangkan sebagai artikel penelitian pada MAHESA: Malahayati Health Student Journal.</w:t>
      </w:r>
    </w:p>
    <w:p>
      <w:pPr>
        <w:spacing w:after="120" w:line="276" w:lineRule="auto"/>
      </w:pPr>
      <w:r>
        <w:rPr>
          <w:rFonts w:ascii="Times New Roman" w:hAnsi="Times New Roman"/>
          <w:b w:val="0"/>
          <w:sz w:val="24"/>
        </w:rPr>
        <w:t>Naskah ini merupakan penelitian quasi-experimental mengenai intervensi apoteker melalui pillbox dan pictogram untuk meningkatkan kepatuhan minum obat dan pengendalian glukosa darah pada pasien diabetes mellitus. Topik ini relevan dengan bidang kesehatan dan pelayanan kesehatan primer.</w:t>
      </w:r>
    </w:p>
    <w:p>
      <w:pPr>
        <w:spacing w:after="120" w:line="276" w:lineRule="auto"/>
      </w:pPr>
      <w:r>
        <w:rPr>
          <w:rFonts w:ascii="Times New Roman" w:hAnsi="Times New Roman"/>
          <w:b w:val="0"/>
          <w:sz w:val="24"/>
        </w:rPr>
        <w:t>Kami menyatakan bahwa naskah ini belum pernah dipublikasikan dan tidak sedang dipertimbangkan pada jurnal lain. Semua penulis telah membaca dan menyetujui isi naskah serta menyetujui proses submit ke MAHESA. Dokumen pendukung seperti sertifikat perjanjian penulis, hasil similarity, dan ethical clearance akan dilampirkan sesuai ketentuan jurnal.</w:t>
      </w:r>
    </w:p>
    <w:p>
      <w:pPr>
        <w:spacing w:after="120" w:line="276" w:lineRule="auto"/>
      </w:pPr>
      <w:r>
        <w:rPr>
          <w:rFonts w:ascii="Times New Roman" w:hAnsi="Times New Roman"/>
          <w:b w:val="0"/>
          <w:sz w:val="24"/>
        </w:rPr>
        <w:t>Atas perhatian dan pertimbangan Bapak/Ibu Editor, kami mengucapkan terima kasih.</w:t>
      </w:r>
    </w:p>
    <w:p>
      <w:pPr>
        <w:spacing w:after="120" w:line="276" w:lineRule="auto"/>
      </w:pPr>
      <w:r>
        <w:rPr>
          <w:rFonts w:ascii="Times New Roman" w:hAnsi="Times New Roman"/>
          <w:b w:val="0"/>
          <w:sz w:val="24"/>
        </w:rPr>
        <w:t>Hormat kami,</w:t>
        <w:br/>
        <w:br/>
        <w:t>Apt. Avrilya Iqoranny Susilo, S.Farm., M.Pharm.Sci</w:t>
        <w:br/>
        <w:t>Corresponding Author</w:t>
        <w:br/>
        <w:t>Email: avrilya@poltekkesbengkulu.ac.id</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