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5181" w14:textId="77777777" w:rsidR="003C4E19" w:rsidRDefault="00000000">
      <w:pPr>
        <w:spacing w:after="400"/>
      </w:pPr>
      <w:r>
        <w:rPr>
          <w:noProof/>
        </w:rPr>
        <w:drawing>
          <wp:inline distT="0" distB="0" distL="0" distR="0" wp14:anchorId="43E7373C" wp14:editId="183ED171">
            <wp:extent cx="6126480" cy="806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_header_crop.png"/>
                    <pic:cNvPicPr/>
                  </pic:nvPicPr>
                  <pic:blipFill>
                    <a:blip r:embed="rId8"/>
                    <a:stretch>
                      <a:fillRect/>
                    </a:stretch>
                  </pic:blipFill>
                  <pic:spPr>
                    <a:xfrm>
                      <a:off x="0" y="0"/>
                      <a:ext cx="6126480" cy="806116"/>
                    </a:xfrm>
                    <a:prstGeom prst="rect">
                      <a:avLst/>
                    </a:prstGeom>
                  </pic:spPr>
                </pic:pic>
              </a:graphicData>
            </a:graphic>
          </wp:inline>
        </w:drawing>
      </w:r>
    </w:p>
    <w:p w14:paraId="103CA30C" w14:textId="77777777" w:rsidR="003C4E19" w:rsidRDefault="00000000">
      <w:pPr>
        <w:spacing w:after="80"/>
        <w:jc w:val="center"/>
      </w:pPr>
      <w:r>
        <w:rPr>
          <w:b/>
          <w:sz w:val="24"/>
        </w:rPr>
        <w:t>AUTHOR STATEMENT</w:t>
      </w:r>
    </w:p>
    <w:p w14:paraId="0147CD78" w14:textId="77777777" w:rsidR="003C4E19" w:rsidRDefault="00000000">
      <w:pPr>
        <w:spacing w:after="160"/>
      </w:pPr>
      <w:r>
        <w:t>Title of the article: Glycaemic Control and Lipid Profiles in Adults With Type 2 Diabetes Not Receiving Lipid-Lowering Therapy: A Retrospective Cross-Sectional Study in Indonesia</w:t>
      </w:r>
    </w:p>
    <w:p w14:paraId="3AA21A5C" w14:textId="77777777" w:rsidR="003C4E19" w:rsidRDefault="00000000">
      <w:pPr>
        <w:spacing w:after="160"/>
      </w:pPr>
      <w:r>
        <w:t>Author(s): Linny Luciana, Vebriona Angellee, Tonny Loho, Deviana, Harny Edward</w:t>
      </w:r>
    </w:p>
    <w:p w14:paraId="77DA03E0" w14:textId="77777777" w:rsidR="003C4E19" w:rsidRDefault="00000000">
      <w:pPr>
        <w:spacing w:after="0"/>
      </w:pPr>
      <w:r>
        <w:t>Name of the author responsible for correspondence with the Publisher: Linny Luciana</w:t>
      </w:r>
    </w:p>
    <w:p w14:paraId="01D3A67C" w14:textId="77777777" w:rsidR="003C4E19" w:rsidRDefault="00000000">
      <w:pPr>
        <w:spacing w:after="160"/>
      </w:pPr>
      <w:r>
        <w:t>Address: Faculty of Medicine and Health Sciences, Krida Wacana Christian University, Jakarta, Indonesia</w:t>
      </w:r>
    </w:p>
    <w:p w14:paraId="2FA68B23" w14:textId="77777777" w:rsidR="003C4E19" w:rsidRDefault="00000000">
      <w:pPr>
        <w:spacing w:after="0"/>
      </w:pPr>
      <w:r>
        <w:t>Tel/Fax: +62 856 9026 035 / -</w:t>
      </w:r>
    </w:p>
    <w:p w14:paraId="23347803" w14:textId="77777777" w:rsidR="003C4E19" w:rsidRDefault="00000000">
      <w:pPr>
        <w:spacing w:after="160"/>
      </w:pPr>
      <w:r>
        <w:t>E-mail: linny.luciana@ukrida.ac.id</w:t>
      </w:r>
    </w:p>
    <w:p w14:paraId="2EECE1B5" w14:textId="77777777" w:rsidR="003C4E19" w:rsidRDefault="00000000">
      <w:pPr>
        <w:spacing w:after="0"/>
      </w:pPr>
      <w:r>
        <w:t>The author(s) hereby confirm(s) that:</w:t>
      </w:r>
    </w:p>
    <w:p w14:paraId="509BB5B1" w14:textId="77777777" w:rsidR="003C4E19" w:rsidRDefault="00000000">
      <w:pPr>
        <w:spacing w:after="40"/>
        <w:ind w:left="504" w:hanging="288"/>
      </w:pPr>
      <w:r>
        <w:rPr>
          <w:sz w:val="18"/>
        </w:rPr>
        <w:t>➢  The above-mentioned work has not previously been published and that it has not been submitted to the Publishers of any other journal (with the exception of abstracts not exceeding 250 words);</w:t>
      </w:r>
    </w:p>
    <w:p w14:paraId="00963872" w14:textId="77777777" w:rsidR="003C4E19" w:rsidRDefault="00000000">
      <w:pPr>
        <w:spacing w:after="40"/>
        <w:ind w:left="504" w:hanging="288"/>
      </w:pPr>
      <w:r>
        <w:rPr>
          <w:sz w:val="18"/>
        </w:rPr>
        <w:t>➢  All the co-authors named and the relevant authorities of the scientific institutions in which the work has been carried out are familiar with the contents of this work and have agreed to its publication;</w:t>
      </w:r>
    </w:p>
    <w:p w14:paraId="1E002B88" w14:textId="77777777" w:rsidR="003C4E19" w:rsidRDefault="00000000">
      <w:pPr>
        <w:spacing w:after="40"/>
        <w:ind w:left="504" w:hanging="288"/>
      </w:pPr>
      <w:r>
        <w:rPr>
          <w:sz w:val="18"/>
        </w:rPr>
        <w:t>➢  When sending the manuscript together with illustrations, tables and videos the authors agree to the automatic and free transfer of copyright to the Publisher allowing for the publication and distribution of the material submitted in all available forms and fields of exploitation, without limits of territory or language, provided that the material is accepted for publication. At the same time the authors accept that the submitted work will not be published elsewhere and in whatever language without the earlier written permission of the copyright holder, i.e. the Publisher;</w:t>
      </w:r>
    </w:p>
    <w:p w14:paraId="0792CA24" w14:textId="77777777" w:rsidR="003C4E19" w:rsidRDefault="00000000">
      <w:pPr>
        <w:spacing w:after="40"/>
        <w:ind w:left="504" w:hanging="288"/>
      </w:pPr>
      <w:r>
        <w:rPr>
          <w:sz w:val="18"/>
        </w:rPr>
        <w:t>➢  The authors empower the Publisher to make any necessary editorial changes to the submitted manuscript;</w:t>
      </w:r>
    </w:p>
    <w:p w14:paraId="25617BDE" w14:textId="77777777" w:rsidR="003C4E19" w:rsidRDefault="00000000">
      <w:pPr>
        <w:spacing w:after="40"/>
        <w:ind w:left="504" w:hanging="288"/>
      </w:pPr>
      <w:r>
        <w:rPr>
          <w:sz w:val="18"/>
        </w:rPr>
        <w:t>➢  The manuscript has been prepared in accordance with the Publisher's requirements;</w:t>
      </w:r>
    </w:p>
    <w:p w14:paraId="27D9B8FF" w14:textId="77777777" w:rsidR="003C4E19" w:rsidRDefault="00000000">
      <w:pPr>
        <w:spacing w:after="40"/>
        <w:ind w:left="504" w:hanging="288"/>
      </w:pPr>
      <w:r>
        <w:rPr>
          <w:sz w:val="18"/>
        </w:rPr>
        <w:t>➢  The authors are familiar with the regulations governing the acceptance of works as published in CLINICAL DIABETOLOGY and agree to follow them;</w:t>
      </w:r>
    </w:p>
    <w:p w14:paraId="669AD973" w14:textId="77777777" w:rsidR="003C4E19" w:rsidRDefault="00000000">
      <w:pPr>
        <w:spacing w:after="40"/>
        <w:ind w:left="504" w:hanging="288"/>
      </w:pPr>
      <w:r>
        <w:rPr>
          <w:sz w:val="18"/>
        </w:rPr>
        <w:t>➢  Protocol of the study was approved by the local Human Investigation Committee (or respective body) and subjects involved in the study signed informed consent approved by the institution (if relevant).</w:t>
      </w:r>
    </w:p>
    <w:p w14:paraId="5D950BEC" w14:textId="77777777" w:rsidR="003C4E19" w:rsidRDefault="00000000">
      <w:pPr>
        <w:spacing w:after="40"/>
        <w:ind w:left="504" w:hanging="288"/>
      </w:pPr>
      <w:r>
        <w:rPr>
          <w:sz w:val="18"/>
        </w:rPr>
        <w:t>➢  The authors report any potential conflict of interest, which might include: grants funding the project; speaker honoraria from a company; consulting fees and stock options, other form of gratification.</w:t>
      </w:r>
    </w:p>
    <w:tbl>
      <w:tblPr>
        <w:tblStyle w:val="TableGrid"/>
        <w:tblW w:w="0" w:type="auto"/>
        <w:jc w:val="center"/>
        <w:tblLook w:val="04A0" w:firstRow="1" w:lastRow="0" w:firstColumn="1" w:lastColumn="0" w:noHBand="0" w:noVBand="1"/>
      </w:tblPr>
      <w:tblGrid>
        <w:gridCol w:w="636"/>
        <w:gridCol w:w="2595"/>
        <w:gridCol w:w="2745"/>
        <w:gridCol w:w="3701"/>
      </w:tblGrid>
      <w:tr w:rsidR="003C4E19" w14:paraId="2427F182" w14:textId="77777777">
        <w:trPr>
          <w:jc w:val="center"/>
        </w:trPr>
        <w:tc>
          <w:tcPr>
            <w:tcW w:w="648" w:type="dxa"/>
            <w:shd w:val="clear" w:color="auto" w:fill="EDEDED"/>
          </w:tcPr>
          <w:p w14:paraId="39F7378C" w14:textId="77777777" w:rsidR="003C4E19" w:rsidRDefault="00000000">
            <w:r>
              <w:rPr>
                <w:b/>
                <w:sz w:val="18"/>
              </w:rPr>
              <w:t>No.</w:t>
            </w:r>
          </w:p>
        </w:tc>
        <w:tc>
          <w:tcPr>
            <w:tcW w:w="2736" w:type="dxa"/>
            <w:shd w:val="clear" w:color="auto" w:fill="EDEDED"/>
          </w:tcPr>
          <w:p w14:paraId="5C1AD564" w14:textId="77777777" w:rsidR="003C4E19" w:rsidRDefault="00000000">
            <w:r>
              <w:rPr>
                <w:b/>
                <w:sz w:val="18"/>
              </w:rPr>
              <w:t>Author’s name</w:t>
            </w:r>
          </w:p>
        </w:tc>
        <w:tc>
          <w:tcPr>
            <w:tcW w:w="2880" w:type="dxa"/>
            <w:shd w:val="clear" w:color="auto" w:fill="EDEDED"/>
          </w:tcPr>
          <w:p w14:paraId="0C794DE0" w14:textId="77777777" w:rsidR="003C4E19" w:rsidRDefault="00000000">
            <w:r>
              <w:rPr>
                <w:b/>
                <w:sz w:val="18"/>
              </w:rPr>
              <w:t>Conflict of interest declaration</w:t>
            </w:r>
          </w:p>
        </w:tc>
        <w:tc>
          <w:tcPr>
            <w:tcW w:w="3888" w:type="dxa"/>
            <w:shd w:val="clear" w:color="auto" w:fill="EDEDED"/>
          </w:tcPr>
          <w:p w14:paraId="24AD371C" w14:textId="77777777" w:rsidR="003C4E19" w:rsidRDefault="00000000">
            <w:r>
              <w:rPr>
                <w:b/>
                <w:sz w:val="18"/>
              </w:rPr>
              <w:t>Nature and level of contribution to the article</w:t>
            </w:r>
          </w:p>
        </w:tc>
      </w:tr>
      <w:tr w:rsidR="003C4E19" w14:paraId="17F88482" w14:textId="77777777">
        <w:trPr>
          <w:jc w:val="center"/>
        </w:trPr>
        <w:tc>
          <w:tcPr>
            <w:tcW w:w="648" w:type="dxa"/>
          </w:tcPr>
          <w:p w14:paraId="2B68D4E1" w14:textId="77777777" w:rsidR="003C4E19" w:rsidRDefault="00000000">
            <w:r>
              <w:rPr>
                <w:sz w:val="16"/>
              </w:rPr>
              <w:t>1.</w:t>
            </w:r>
          </w:p>
        </w:tc>
        <w:tc>
          <w:tcPr>
            <w:tcW w:w="2736" w:type="dxa"/>
          </w:tcPr>
          <w:p w14:paraId="6FBB8E9B" w14:textId="77777777" w:rsidR="003C4E19" w:rsidRDefault="00000000">
            <w:r>
              <w:rPr>
                <w:sz w:val="16"/>
              </w:rPr>
              <w:t>Linny Luciana</w:t>
            </w:r>
          </w:p>
        </w:tc>
        <w:tc>
          <w:tcPr>
            <w:tcW w:w="2880" w:type="dxa"/>
          </w:tcPr>
          <w:p w14:paraId="095ACC78" w14:textId="77777777" w:rsidR="003C4E19" w:rsidRDefault="00000000">
            <w:r>
              <w:rPr>
                <w:sz w:val="16"/>
              </w:rPr>
              <w:t>No conflict of interest</w:t>
            </w:r>
          </w:p>
        </w:tc>
        <w:tc>
          <w:tcPr>
            <w:tcW w:w="3888" w:type="dxa"/>
          </w:tcPr>
          <w:p w14:paraId="7B62CA51" w14:textId="77777777" w:rsidR="003C4E19" w:rsidRDefault="00000000">
            <w:r>
              <w:rPr>
                <w:sz w:val="16"/>
              </w:rPr>
              <w:t>Conceptualisation, methodology, supervision, interpretation, manuscript revision.</w:t>
            </w:r>
          </w:p>
        </w:tc>
      </w:tr>
      <w:tr w:rsidR="003C4E19" w14:paraId="0701FB76" w14:textId="77777777">
        <w:trPr>
          <w:jc w:val="center"/>
        </w:trPr>
        <w:tc>
          <w:tcPr>
            <w:tcW w:w="648" w:type="dxa"/>
          </w:tcPr>
          <w:p w14:paraId="3400251A" w14:textId="77777777" w:rsidR="003C4E19" w:rsidRDefault="00000000">
            <w:r>
              <w:rPr>
                <w:sz w:val="16"/>
              </w:rPr>
              <w:t>2.</w:t>
            </w:r>
          </w:p>
        </w:tc>
        <w:tc>
          <w:tcPr>
            <w:tcW w:w="2736" w:type="dxa"/>
          </w:tcPr>
          <w:p w14:paraId="049C20EE" w14:textId="77777777" w:rsidR="003C4E19" w:rsidRDefault="00000000">
            <w:r>
              <w:rPr>
                <w:sz w:val="16"/>
              </w:rPr>
              <w:t>Vebriona Angellee</w:t>
            </w:r>
          </w:p>
        </w:tc>
        <w:tc>
          <w:tcPr>
            <w:tcW w:w="2880" w:type="dxa"/>
          </w:tcPr>
          <w:p w14:paraId="74A7ECB3" w14:textId="77777777" w:rsidR="003C4E19" w:rsidRDefault="00000000">
            <w:r>
              <w:rPr>
                <w:sz w:val="16"/>
              </w:rPr>
              <w:t>No conflict of interest</w:t>
            </w:r>
          </w:p>
        </w:tc>
        <w:tc>
          <w:tcPr>
            <w:tcW w:w="3888" w:type="dxa"/>
          </w:tcPr>
          <w:p w14:paraId="69308F9A" w14:textId="77777777" w:rsidR="003C4E19" w:rsidRDefault="00000000">
            <w:r>
              <w:rPr>
                <w:sz w:val="16"/>
              </w:rPr>
              <w:t>Data collection, data curation, literature review, drafting.</w:t>
            </w:r>
          </w:p>
        </w:tc>
      </w:tr>
      <w:tr w:rsidR="003C4E19" w14:paraId="29461FAC" w14:textId="77777777">
        <w:trPr>
          <w:jc w:val="center"/>
        </w:trPr>
        <w:tc>
          <w:tcPr>
            <w:tcW w:w="648" w:type="dxa"/>
          </w:tcPr>
          <w:p w14:paraId="7218A2A6" w14:textId="77777777" w:rsidR="003C4E19" w:rsidRDefault="00000000">
            <w:r>
              <w:rPr>
                <w:sz w:val="16"/>
              </w:rPr>
              <w:t>3.</w:t>
            </w:r>
          </w:p>
        </w:tc>
        <w:tc>
          <w:tcPr>
            <w:tcW w:w="2736" w:type="dxa"/>
          </w:tcPr>
          <w:p w14:paraId="3624B0C4" w14:textId="77777777" w:rsidR="003C4E19" w:rsidRDefault="00000000">
            <w:r>
              <w:rPr>
                <w:sz w:val="16"/>
              </w:rPr>
              <w:t>Tonny Loho</w:t>
            </w:r>
          </w:p>
        </w:tc>
        <w:tc>
          <w:tcPr>
            <w:tcW w:w="2880" w:type="dxa"/>
          </w:tcPr>
          <w:p w14:paraId="389E2FC9" w14:textId="77777777" w:rsidR="003C4E19" w:rsidRDefault="00000000">
            <w:r>
              <w:rPr>
                <w:sz w:val="16"/>
              </w:rPr>
              <w:t>No conflict of interest</w:t>
            </w:r>
          </w:p>
        </w:tc>
        <w:tc>
          <w:tcPr>
            <w:tcW w:w="3888" w:type="dxa"/>
          </w:tcPr>
          <w:p w14:paraId="279C1108" w14:textId="77777777" w:rsidR="003C4E19" w:rsidRDefault="00000000">
            <w:r>
              <w:rPr>
                <w:sz w:val="16"/>
              </w:rPr>
              <w:t>Clinical interpretation, methodological input, critical revision.</w:t>
            </w:r>
          </w:p>
        </w:tc>
      </w:tr>
      <w:tr w:rsidR="003C4E19" w14:paraId="7D0C138D" w14:textId="77777777">
        <w:trPr>
          <w:jc w:val="center"/>
        </w:trPr>
        <w:tc>
          <w:tcPr>
            <w:tcW w:w="648" w:type="dxa"/>
          </w:tcPr>
          <w:p w14:paraId="0239D311" w14:textId="77777777" w:rsidR="003C4E19" w:rsidRDefault="00000000">
            <w:r>
              <w:rPr>
                <w:sz w:val="16"/>
              </w:rPr>
              <w:t>4.</w:t>
            </w:r>
          </w:p>
        </w:tc>
        <w:tc>
          <w:tcPr>
            <w:tcW w:w="2736" w:type="dxa"/>
          </w:tcPr>
          <w:p w14:paraId="7F62F4E2" w14:textId="77777777" w:rsidR="003C4E19" w:rsidRDefault="00000000">
            <w:r>
              <w:rPr>
                <w:sz w:val="16"/>
              </w:rPr>
              <w:t>Deviana</w:t>
            </w:r>
          </w:p>
        </w:tc>
        <w:tc>
          <w:tcPr>
            <w:tcW w:w="2880" w:type="dxa"/>
          </w:tcPr>
          <w:p w14:paraId="12598DC6" w14:textId="77777777" w:rsidR="003C4E19" w:rsidRDefault="00000000">
            <w:r>
              <w:rPr>
                <w:sz w:val="16"/>
              </w:rPr>
              <w:t>No conflict of interest</w:t>
            </w:r>
          </w:p>
        </w:tc>
        <w:tc>
          <w:tcPr>
            <w:tcW w:w="3888" w:type="dxa"/>
          </w:tcPr>
          <w:p w14:paraId="10A09F4D" w14:textId="77777777" w:rsidR="003C4E19" w:rsidRDefault="00000000">
            <w:r>
              <w:rPr>
                <w:sz w:val="16"/>
              </w:rPr>
              <w:t>Data interpretation, literature review, manuscript revision.</w:t>
            </w:r>
          </w:p>
        </w:tc>
      </w:tr>
      <w:tr w:rsidR="003C4E19" w14:paraId="141FC8D1" w14:textId="77777777">
        <w:trPr>
          <w:jc w:val="center"/>
        </w:trPr>
        <w:tc>
          <w:tcPr>
            <w:tcW w:w="648" w:type="dxa"/>
          </w:tcPr>
          <w:p w14:paraId="53570C78" w14:textId="77777777" w:rsidR="003C4E19" w:rsidRDefault="00000000">
            <w:r>
              <w:rPr>
                <w:sz w:val="16"/>
              </w:rPr>
              <w:t>5.</w:t>
            </w:r>
          </w:p>
        </w:tc>
        <w:tc>
          <w:tcPr>
            <w:tcW w:w="2736" w:type="dxa"/>
          </w:tcPr>
          <w:p w14:paraId="4D86485C" w14:textId="77777777" w:rsidR="003C4E19" w:rsidRDefault="00000000">
            <w:r>
              <w:rPr>
                <w:sz w:val="16"/>
              </w:rPr>
              <w:t>Harny Edward</w:t>
            </w:r>
          </w:p>
        </w:tc>
        <w:tc>
          <w:tcPr>
            <w:tcW w:w="2880" w:type="dxa"/>
          </w:tcPr>
          <w:p w14:paraId="3392D96C" w14:textId="77777777" w:rsidR="003C4E19" w:rsidRDefault="00000000">
            <w:r>
              <w:rPr>
                <w:sz w:val="16"/>
              </w:rPr>
              <w:t>No conflict of interest</w:t>
            </w:r>
          </w:p>
        </w:tc>
        <w:tc>
          <w:tcPr>
            <w:tcW w:w="3888" w:type="dxa"/>
          </w:tcPr>
          <w:p w14:paraId="23ABE292" w14:textId="77777777" w:rsidR="003C4E19" w:rsidRDefault="00000000">
            <w:r>
              <w:rPr>
                <w:sz w:val="16"/>
              </w:rPr>
              <w:t>Clinical interpretation, supervision, critical review.</w:t>
            </w:r>
          </w:p>
        </w:tc>
      </w:tr>
      <w:tr w:rsidR="003C4E19" w14:paraId="28C73CDF" w14:textId="77777777">
        <w:trPr>
          <w:jc w:val="center"/>
        </w:trPr>
        <w:tc>
          <w:tcPr>
            <w:tcW w:w="648" w:type="dxa"/>
          </w:tcPr>
          <w:p w14:paraId="2267C23C" w14:textId="77777777" w:rsidR="003C4E19" w:rsidRDefault="00000000">
            <w:r>
              <w:rPr>
                <w:sz w:val="16"/>
              </w:rPr>
              <w:t>6.</w:t>
            </w:r>
          </w:p>
        </w:tc>
        <w:tc>
          <w:tcPr>
            <w:tcW w:w="2736" w:type="dxa"/>
          </w:tcPr>
          <w:p w14:paraId="01933624" w14:textId="77777777" w:rsidR="003C4E19" w:rsidRDefault="003C4E19"/>
        </w:tc>
        <w:tc>
          <w:tcPr>
            <w:tcW w:w="2880" w:type="dxa"/>
          </w:tcPr>
          <w:p w14:paraId="0790BB5A" w14:textId="77777777" w:rsidR="003C4E19" w:rsidRDefault="003C4E19"/>
        </w:tc>
        <w:tc>
          <w:tcPr>
            <w:tcW w:w="3888" w:type="dxa"/>
          </w:tcPr>
          <w:p w14:paraId="56702EFB" w14:textId="77777777" w:rsidR="003C4E19" w:rsidRDefault="003C4E19"/>
        </w:tc>
      </w:tr>
      <w:tr w:rsidR="003C4E19" w14:paraId="44F827D9" w14:textId="77777777">
        <w:trPr>
          <w:jc w:val="center"/>
        </w:trPr>
        <w:tc>
          <w:tcPr>
            <w:tcW w:w="648" w:type="dxa"/>
          </w:tcPr>
          <w:p w14:paraId="7E770588" w14:textId="77777777" w:rsidR="003C4E19" w:rsidRDefault="00000000">
            <w:r>
              <w:rPr>
                <w:sz w:val="16"/>
              </w:rPr>
              <w:t>7.</w:t>
            </w:r>
          </w:p>
        </w:tc>
        <w:tc>
          <w:tcPr>
            <w:tcW w:w="2736" w:type="dxa"/>
          </w:tcPr>
          <w:p w14:paraId="371C4065" w14:textId="77777777" w:rsidR="003C4E19" w:rsidRDefault="003C4E19"/>
        </w:tc>
        <w:tc>
          <w:tcPr>
            <w:tcW w:w="2880" w:type="dxa"/>
          </w:tcPr>
          <w:p w14:paraId="51DF449F" w14:textId="77777777" w:rsidR="003C4E19" w:rsidRDefault="003C4E19"/>
        </w:tc>
        <w:tc>
          <w:tcPr>
            <w:tcW w:w="3888" w:type="dxa"/>
          </w:tcPr>
          <w:p w14:paraId="7D58711C" w14:textId="77777777" w:rsidR="003C4E19" w:rsidRDefault="003C4E19"/>
        </w:tc>
      </w:tr>
      <w:tr w:rsidR="003C4E19" w14:paraId="322BE7A1" w14:textId="77777777">
        <w:trPr>
          <w:jc w:val="center"/>
        </w:trPr>
        <w:tc>
          <w:tcPr>
            <w:tcW w:w="648" w:type="dxa"/>
          </w:tcPr>
          <w:p w14:paraId="7F1D803A" w14:textId="77777777" w:rsidR="003C4E19" w:rsidRDefault="00000000">
            <w:r>
              <w:rPr>
                <w:sz w:val="16"/>
              </w:rPr>
              <w:t>8.</w:t>
            </w:r>
          </w:p>
        </w:tc>
        <w:tc>
          <w:tcPr>
            <w:tcW w:w="2736" w:type="dxa"/>
          </w:tcPr>
          <w:p w14:paraId="29CD2D74" w14:textId="77777777" w:rsidR="003C4E19" w:rsidRDefault="003C4E19"/>
        </w:tc>
        <w:tc>
          <w:tcPr>
            <w:tcW w:w="2880" w:type="dxa"/>
          </w:tcPr>
          <w:p w14:paraId="3F5582B3" w14:textId="77777777" w:rsidR="003C4E19" w:rsidRDefault="003C4E19"/>
        </w:tc>
        <w:tc>
          <w:tcPr>
            <w:tcW w:w="3888" w:type="dxa"/>
          </w:tcPr>
          <w:p w14:paraId="4E83D269" w14:textId="77777777" w:rsidR="003C4E19" w:rsidRDefault="003C4E19"/>
        </w:tc>
      </w:tr>
      <w:tr w:rsidR="003C4E19" w14:paraId="1A7E09C3" w14:textId="77777777">
        <w:trPr>
          <w:jc w:val="center"/>
        </w:trPr>
        <w:tc>
          <w:tcPr>
            <w:tcW w:w="648" w:type="dxa"/>
          </w:tcPr>
          <w:p w14:paraId="5961CB07" w14:textId="77777777" w:rsidR="003C4E19" w:rsidRDefault="00000000">
            <w:r>
              <w:rPr>
                <w:sz w:val="16"/>
              </w:rPr>
              <w:t>9.</w:t>
            </w:r>
          </w:p>
        </w:tc>
        <w:tc>
          <w:tcPr>
            <w:tcW w:w="2736" w:type="dxa"/>
          </w:tcPr>
          <w:p w14:paraId="17B6A695" w14:textId="77777777" w:rsidR="003C4E19" w:rsidRDefault="003C4E19"/>
        </w:tc>
        <w:tc>
          <w:tcPr>
            <w:tcW w:w="2880" w:type="dxa"/>
          </w:tcPr>
          <w:p w14:paraId="55217034" w14:textId="77777777" w:rsidR="003C4E19" w:rsidRDefault="003C4E19"/>
        </w:tc>
        <w:tc>
          <w:tcPr>
            <w:tcW w:w="3888" w:type="dxa"/>
          </w:tcPr>
          <w:p w14:paraId="7EDA5F11" w14:textId="77777777" w:rsidR="003C4E19" w:rsidRDefault="003C4E19"/>
        </w:tc>
      </w:tr>
    </w:tbl>
    <w:p w14:paraId="1249C1C4" w14:textId="77777777" w:rsidR="001F71E2" w:rsidRDefault="00000000">
      <w:pPr>
        <w:spacing w:before="200" w:after="0"/>
        <w:rPr>
          <w:sz w:val="18"/>
        </w:rPr>
      </w:pPr>
      <w:r>
        <w:rPr>
          <w:sz w:val="18"/>
        </w:rPr>
        <w:t>Date: 22 September 2026        Signature of the author who obtained</w:t>
      </w:r>
      <w:r>
        <w:rPr>
          <w:sz w:val="18"/>
        </w:rPr>
        <w:br/>
      </w:r>
    </w:p>
    <w:p w14:paraId="7049379B" w14:textId="6A1DBF88" w:rsidR="003C4E19" w:rsidRDefault="00000000">
      <w:pPr>
        <w:spacing w:before="200" w:after="0"/>
      </w:pPr>
      <w:r>
        <w:rPr>
          <w:sz w:val="18"/>
        </w:rPr>
        <w:t>the consent of the co-authors (if any): _____________________________</w:t>
      </w:r>
      <w:proofErr w:type="gramStart"/>
      <w:r>
        <w:rPr>
          <w:sz w:val="18"/>
        </w:rPr>
        <w:t>_  (</w:t>
      </w:r>
      <w:proofErr w:type="gramEnd"/>
      <w:r>
        <w:rPr>
          <w:sz w:val="18"/>
        </w:rPr>
        <w:t>Linny Luciana)</w:t>
      </w:r>
    </w:p>
    <w:sectPr w:rsidR="003C4E19" w:rsidSect="00034616">
      <w:footerReference w:type="default" r:id="rId9"/>
      <w:pgSz w:w="11909" w:h="16834"/>
      <w:pgMar w:top="504" w:right="1224" w:bottom="79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3208E" w14:textId="77777777" w:rsidR="00E50A02" w:rsidRDefault="00E50A02">
      <w:pPr>
        <w:spacing w:after="0" w:line="240" w:lineRule="auto"/>
      </w:pPr>
      <w:r>
        <w:separator/>
      </w:r>
    </w:p>
  </w:endnote>
  <w:endnote w:type="continuationSeparator" w:id="0">
    <w:p w14:paraId="5D744F89" w14:textId="77777777" w:rsidR="00E50A02" w:rsidRDefault="00E50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BBE7" w14:textId="77777777" w:rsidR="003C4E19" w:rsidRDefault="00000000">
    <w:pPr>
      <w:pStyle w:val="Footer"/>
    </w:pPr>
    <w:r>
      <w:rPr>
        <w:noProof/>
      </w:rPr>
      <w:drawing>
        <wp:inline distT="0" distB="0" distL="0" distR="0" wp14:anchorId="0AF07517" wp14:editId="45C8A69C">
          <wp:extent cx="502920" cy="363220"/>
          <wp:effectExtent l="0" t="0" r="0" b="0"/>
          <wp:docPr id="225403866" name="Picture 22540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_footer_logo_crop.png"/>
                  <pic:cNvPicPr/>
                </pic:nvPicPr>
                <pic:blipFill>
                  <a:blip r:embed="rId1"/>
                  <a:stretch>
                    <a:fillRect/>
                  </a:stretch>
                </pic:blipFill>
                <pic:spPr>
                  <a:xfrm>
                    <a:off x="0" y="0"/>
                    <a:ext cx="502920" cy="363220"/>
                  </a:xfrm>
                  <a:prstGeom prst="rect">
                    <a:avLst/>
                  </a:prstGeom>
                </pic:spPr>
              </pic:pic>
            </a:graphicData>
          </a:graphic>
        </wp:inline>
      </w:drawing>
    </w:r>
    <w:r>
      <w:rPr>
        <w:sz w:val="14"/>
      </w:rPr>
      <w:t xml:space="preserve">   Publisher: VM Media Sp. z </w:t>
    </w:r>
    <w:proofErr w:type="spellStart"/>
    <w:r>
      <w:rPr>
        <w:sz w:val="14"/>
      </w:rPr>
      <w:t>o.o.</w:t>
    </w:r>
    <w:proofErr w:type="spellEnd"/>
    <w:r>
      <w:rPr>
        <w:sz w:val="14"/>
      </w:rPr>
      <w:t xml:space="preserve">, VM Group </w:t>
    </w:r>
    <w:proofErr w:type="spellStart"/>
    <w:r>
      <w:rPr>
        <w:sz w:val="14"/>
      </w:rPr>
      <w:t>Sp.k</w:t>
    </w:r>
    <w:proofErr w:type="spellEnd"/>
    <w:r>
      <w:rPr>
        <w:sz w:val="14"/>
      </w:rPr>
      <w:t xml:space="preserve">. Grupa Via Medica, ul. </w:t>
    </w:r>
    <w:proofErr w:type="spellStart"/>
    <w:r>
      <w:rPr>
        <w:sz w:val="14"/>
      </w:rPr>
      <w:t>Swietokrzyska</w:t>
    </w:r>
    <w:proofErr w:type="spellEnd"/>
    <w:r>
      <w:rPr>
        <w:sz w:val="14"/>
      </w:rPr>
      <w:t xml:space="preserve"> 73, 80-180 Gdansk, Poland</w:t>
    </w:r>
    <w:r>
      <w:rPr>
        <w:sz w:val="14"/>
      </w:rPr>
      <w:br/>
      <w:t>Tel: (+48 58) 320 94 94, fax: (+48 58) 320 94 60, e-mail: viamedica@viamedica.pl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46377" w14:textId="77777777" w:rsidR="00E50A02" w:rsidRDefault="00E50A02">
      <w:pPr>
        <w:spacing w:after="0" w:line="240" w:lineRule="auto"/>
      </w:pPr>
      <w:r>
        <w:separator/>
      </w:r>
    </w:p>
  </w:footnote>
  <w:footnote w:type="continuationSeparator" w:id="0">
    <w:p w14:paraId="47474107" w14:textId="77777777" w:rsidR="00E50A02" w:rsidRDefault="00E50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355176">
    <w:abstractNumId w:val="8"/>
  </w:num>
  <w:num w:numId="2" w16cid:durableId="1949854255">
    <w:abstractNumId w:val="6"/>
  </w:num>
  <w:num w:numId="3" w16cid:durableId="995694562">
    <w:abstractNumId w:val="5"/>
  </w:num>
  <w:num w:numId="4" w16cid:durableId="1488207037">
    <w:abstractNumId w:val="4"/>
  </w:num>
  <w:num w:numId="5" w16cid:durableId="669913114">
    <w:abstractNumId w:val="7"/>
  </w:num>
  <w:num w:numId="6" w16cid:durableId="322011100">
    <w:abstractNumId w:val="3"/>
  </w:num>
  <w:num w:numId="7" w16cid:durableId="324865334">
    <w:abstractNumId w:val="2"/>
  </w:num>
  <w:num w:numId="8" w16cid:durableId="111630994">
    <w:abstractNumId w:val="1"/>
  </w:num>
  <w:num w:numId="9" w16cid:durableId="173889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1E2"/>
    <w:rsid w:val="0029639D"/>
    <w:rsid w:val="00326F90"/>
    <w:rsid w:val="003C4E19"/>
    <w:rsid w:val="00423A87"/>
    <w:rsid w:val="00AA1D8D"/>
    <w:rsid w:val="00B47730"/>
    <w:rsid w:val="00CB0664"/>
    <w:rsid w:val="00E50A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6FB8E"/>
  <w14:defaultImageDpi w14:val="300"/>
  <w15:docId w15:val="{5E8BA1BE-4899-4984-862A-7BD20C51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2026-09-22T02:34:00Z</dcterms:modified>
  <cp:category/>
</cp:coreProperties>
</file>