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8B8762" w14:textId="77777777" w:rsidR="00845AD6" w:rsidRPr="00845AD6" w:rsidRDefault="00845AD6" w:rsidP="00845AD6">
      <w:pPr>
        <w:pStyle w:val="NoSpacing"/>
        <w:jc w:val="both"/>
        <w:rPr>
          <w:rFonts w:ascii="Times New Roman" w:hAnsi="Times New Roman" w:cs="Times New Roman"/>
          <w:b/>
          <w:bCs/>
          <w:sz w:val="24"/>
          <w:szCs w:val="24"/>
        </w:rPr>
      </w:pPr>
      <w:r w:rsidRPr="00845AD6">
        <w:rPr>
          <w:rFonts w:ascii="Times New Roman" w:hAnsi="Times New Roman" w:cs="Times New Roman"/>
          <w:b/>
          <w:bCs/>
          <w:sz w:val="24"/>
          <w:szCs w:val="24"/>
        </w:rPr>
        <w:t>Original Article</w:t>
      </w:r>
    </w:p>
    <w:p w14:paraId="49D5A586" w14:textId="77777777" w:rsidR="00845AD6" w:rsidRDefault="00845AD6" w:rsidP="00845AD6"/>
    <w:p w14:paraId="243BE750" w14:textId="77777777" w:rsidR="00845AD6" w:rsidRDefault="00845AD6" w:rsidP="00845AD6"/>
    <w:p w14:paraId="2925B58A" w14:textId="77777777" w:rsidR="00845AD6" w:rsidRDefault="00542BE1" w:rsidP="00542BE1">
      <w:pPr>
        <w:pStyle w:val="tekscenter"/>
        <w:spacing w:line="360" w:lineRule="auto"/>
        <w:rPr>
          <w:sz w:val="28"/>
          <w:szCs w:val="28"/>
          <w:lang w:val="id-ID"/>
        </w:rPr>
      </w:pPr>
      <w:r w:rsidRPr="00542BE1">
        <w:rPr>
          <w:sz w:val="28"/>
          <w:szCs w:val="28"/>
          <w:lang w:val="id-ID"/>
        </w:rPr>
        <w:t xml:space="preserve">Association of </w:t>
      </w:r>
      <w:r w:rsidRPr="00542BE1">
        <w:rPr>
          <w:i/>
          <w:iCs/>
          <w:sz w:val="28"/>
          <w:szCs w:val="28"/>
          <w:lang w:val="id-ID"/>
        </w:rPr>
        <w:t>Pediculosis capitis</w:t>
      </w:r>
      <w:r w:rsidRPr="00542BE1">
        <w:rPr>
          <w:sz w:val="28"/>
          <w:szCs w:val="28"/>
          <w:lang w:val="id-ID"/>
        </w:rPr>
        <w:t xml:space="preserve"> with Sleep Disturbances and Academic Performance among Female Students at Darularafah Raya Islamic </w:t>
      </w:r>
      <w:r>
        <w:rPr>
          <w:sz w:val="28"/>
          <w:szCs w:val="28"/>
          <w:lang w:val="id-ID"/>
        </w:rPr>
        <w:br/>
      </w:r>
      <w:r w:rsidRPr="00542BE1">
        <w:rPr>
          <w:sz w:val="28"/>
          <w:szCs w:val="28"/>
          <w:lang w:val="id-ID"/>
        </w:rPr>
        <w:t>Boarding School</w:t>
      </w:r>
    </w:p>
    <w:p w14:paraId="26B241EE" w14:textId="77777777" w:rsidR="00542BE1" w:rsidRDefault="00542BE1" w:rsidP="00E54128">
      <w:pPr>
        <w:pStyle w:val="tekscenter"/>
      </w:pPr>
    </w:p>
    <w:p w14:paraId="1F98164A" w14:textId="77777777" w:rsidR="00845AD6" w:rsidRPr="00E23F61" w:rsidRDefault="00E54128" w:rsidP="00E54128">
      <w:pPr>
        <w:pStyle w:val="tekscenter"/>
        <w:rPr>
          <w:vertAlign w:val="superscript"/>
          <w:lang w:val="id-ID"/>
        </w:rPr>
      </w:pPr>
      <w:r w:rsidRPr="00E54128">
        <w:t>Nada Chintani Meutia</w:t>
      </w:r>
      <w:r>
        <w:rPr>
          <w:vertAlign w:val="superscript"/>
          <w:lang w:val="id-ID"/>
        </w:rPr>
        <w:t>1</w:t>
      </w:r>
      <w:r>
        <w:t xml:space="preserve">, </w:t>
      </w:r>
      <w:r w:rsidRPr="00E54128">
        <w:t>Dewi Saputri</w:t>
      </w:r>
      <w:r>
        <w:rPr>
          <w:vertAlign w:val="superscript"/>
          <w:lang w:val="id-ID"/>
        </w:rPr>
        <w:t>2</w:t>
      </w:r>
      <w:r>
        <w:rPr>
          <w:lang w:val="id-ID"/>
        </w:rPr>
        <w:t>, Cindy Ch</w:t>
      </w:r>
      <w:r w:rsidR="00E23F61">
        <w:rPr>
          <w:lang w:val="id-ID"/>
        </w:rPr>
        <w:t>ias Arthy</w:t>
      </w:r>
      <w:r w:rsidR="00E23F61">
        <w:rPr>
          <w:vertAlign w:val="superscript"/>
          <w:lang w:val="id-ID"/>
        </w:rPr>
        <w:t>3</w:t>
      </w:r>
      <w:r w:rsidR="00E23F61">
        <w:rPr>
          <w:lang w:val="id-ID"/>
        </w:rPr>
        <w:t>, Ayodhia Pitaloka Pasaribu</w:t>
      </w:r>
      <w:r w:rsidR="00E23F61">
        <w:rPr>
          <w:vertAlign w:val="superscript"/>
          <w:lang w:val="id-ID"/>
        </w:rPr>
        <w:t>4</w:t>
      </w:r>
    </w:p>
    <w:p w14:paraId="289BCBA8" w14:textId="77777777" w:rsidR="00E23F61" w:rsidRPr="00E54128" w:rsidRDefault="00E23F61" w:rsidP="00E54128">
      <w:pPr>
        <w:pStyle w:val="tekscenter"/>
        <w:rPr>
          <w:lang w:val="id-ID" w:eastAsia="zh-CN"/>
        </w:rPr>
      </w:pPr>
    </w:p>
    <w:p w14:paraId="7BE0BD66" w14:textId="77777777" w:rsidR="00E23F61" w:rsidRPr="00E23F61" w:rsidRDefault="00E23F61" w:rsidP="00E23F61">
      <w:pPr>
        <w:pStyle w:val="tekscenter"/>
        <w:rPr>
          <w:lang w:eastAsia="zh-CN"/>
        </w:rPr>
      </w:pPr>
      <w:r>
        <w:rPr>
          <w:vertAlign w:val="superscript"/>
          <w:lang w:val="id-ID"/>
        </w:rPr>
        <w:t>1234</w:t>
      </w:r>
      <w:r w:rsidRPr="00E23F61">
        <w:t>Program Studi Pendidikan dan Profesi Dokter</w:t>
      </w:r>
      <w:r>
        <w:t xml:space="preserve">, </w:t>
      </w:r>
      <w:r w:rsidRPr="00E23F61">
        <w:t>Fakultas Kedokteran</w:t>
      </w:r>
      <w:r>
        <w:rPr>
          <w:lang w:val="id-ID"/>
        </w:rPr>
        <w:t>,</w:t>
      </w:r>
      <w:r>
        <w:rPr>
          <w:lang w:val="id-ID"/>
        </w:rPr>
        <w:br/>
      </w:r>
      <w:r w:rsidRPr="00E23F61">
        <w:t>Universitas Sumatera Utara</w:t>
      </w:r>
      <w:r>
        <w:t xml:space="preserve">, </w:t>
      </w:r>
      <w:r w:rsidRPr="00E23F61">
        <w:t>Medan</w:t>
      </w:r>
    </w:p>
    <w:p w14:paraId="77CEFC4B" w14:textId="77777777" w:rsidR="00F45FEF" w:rsidRDefault="00F45FEF" w:rsidP="00845AD6">
      <w:pPr>
        <w:rPr>
          <w:rFonts w:eastAsia="DengXian"/>
          <w:lang w:eastAsia="zh-CN"/>
        </w:rPr>
      </w:pPr>
    </w:p>
    <w:p w14:paraId="5AB1CE64" w14:textId="77777777" w:rsidR="00410184" w:rsidRDefault="00845AD6" w:rsidP="0018797F">
      <w:pPr>
        <w:ind w:left="567" w:right="567"/>
      </w:pPr>
      <w:r w:rsidRPr="00410184">
        <w:rPr>
          <w:b/>
          <w:bCs/>
        </w:rPr>
        <w:t>ABSTRACT</w:t>
      </w:r>
      <w:r w:rsidR="00410184" w:rsidRPr="00410184">
        <w:rPr>
          <w:b/>
          <w:bCs/>
        </w:rPr>
        <w:t xml:space="preserve"> :</w:t>
      </w:r>
      <w:r w:rsidR="00410184">
        <w:t xml:space="preserve"> </w:t>
      </w:r>
      <w:r w:rsidR="00F45FEF" w:rsidRPr="00F45FEF">
        <w:t>Pediculosis capitis is a common parasitic infestation among school-aged children and adolescents, particularly in boarding school settings where close physical contact facilitates transmission. Persistent itching caused by infestation may interfere with comfort, concentration, and sleep quality, potentially affecting cognitive function and academic achievement. This study aimed to determine the association between Pediculosis capitis and sleep disturbances, as well as its relationship with academic performance among female students at Darularafah Raya Islamic Boarding School. An analytical observational study with a cross-sectional design was conducted involving 110 participants selected through systematic random sampling. The presence of Pediculosis capitis was determined through direct scalp examination, sleep quality was assessed using the Pittsburgh Sleep Quality Index (PSQI), and academic performance was evaluated based on school report grades. Data were analyzed using the Chi-square test and Spearman correlation with a significance level of p &lt; 0.05. The prevalence of Pediculosis capitis was 60%. Significant associations were found between infestation and sleep disturbances (p &lt; 0.05), as well as between infestation and lower academic performance (r &lt; 0; p &lt; 0.05). These findings suggest that Pediculosis capitis negatively affects both sleep quality and academic achievement, emphasizing the need for effective prevention and control programs in boarding schools.</w:t>
      </w:r>
    </w:p>
    <w:p w14:paraId="7247C9FC" w14:textId="77777777" w:rsidR="008C6204" w:rsidRPr="00410184" w:rsidRDefault="008C6204" w:rsidP="0018797F">
      <w:pPr>
        <w:ind w:left="567" w:right="567"/>
      </w:pPr>
    </w:p>
    <w:p w14:paraId="471CCBD2" w14:textId="77777777" w:rsidR="008C6204" w:rsidRDefault="00410184" w:rsidP="0018797F">
      <w:pPr>
        <w:ind w:left="567" w:right="567"/>
      </w:pPr>
      <w:r w:rsidRPr="00410184">
        <w:rPr>
          <w:b/>
          <w:bCs/>
        </w:rPr>
        <w:t>Keywords:</w:t>
      </w:r>
      <w:r w:rsidRPr="00410184">
        <w:t xml:space="preserve"> </w:t>
      </w:r>
      <w:r w:rsidRPr="00410184">
        <w:rPr>
          <w:i/>
          <w:iCs/>
        </w:rPr>
        <w:t>Pediculosis capitis</w:t>
      </w:r>
      <w:r w:rsidRPr="00410184">
        <w:t>; Sleep Disturbances; Academic Performance; Adolescents</w:t>
      </w:r>
      <w:r w:rsidR="008C6204">
        <w:t>.</w:t>
      </w:r>
    </w:p>
    <w:p w14:paraId="36C41A1F" w14:textId="77777777" w:rsidR="008C6204" w:rsidRDefault="008C6204" w:rsidP="008C6204">
      <w:pPr>
        <w:ind w:right="567"/>
        <w:sectPr w:rsidR="008C6204" w:rsidSect="008C6204">
          <w:headerReference w:type="default" r:id="rId7"/>
          <w:footerReference w:type="default" r:id="rId8"/>
          <w:pgSz w:w="11906" w:h="16838" w:code="9"/>
          <w:pgMar w:top="1440" w:right="1440" w:bottom="1440" w:left="1440" w:header="709" w:footer="709" w:gutter="0"/>
          <w:cols w:space="708"/>
          <w:docGrid w:linePitch="360"/>
        </w:sectPr>
      </w:pPr>
      <w:r>
        <w:t xml:space="preserve"> </w:t>
      </w:r>
    </w:p>
    <w:p w14:paraId="1C2AE125" w14:textId="77777777" w:rsidR="00845AD6" w:rsidRDefault="00845AD6" w:rsidP="00DD70BE">
      <w:pPr>
        <w:pStyle w:val="Heading1"/>
      </w:pPr>
      <w:r w:rsidRPr="00845AD6">
        <w:t>INTRODUCTION</w:t>
      </w:r>
    </w:p>
    <w:p w14:paraId="340BFFAA" w14:textId="0E3E2A5D" w:rsidR="00495DA4" w:rsidRPr="00495DA4" w:rsidRDefault="00006083" w:rsidP="004F25F7">
      <w:pPr>
        <w:ind w:firstLine="397"/>
      </w:pPr>
      <w:r>
        <w:rPr>
          <w:noProof/>
        </w:rPr>
        <mc:AlternateContent>
          <mc:Choice Requires="wps">
            <w:drawing>
              <wp:anchor distT="0" distB="0" distL="114300" distR="114300" simplePos="0" relativeHeight="251660288" behindDoc="0" locked="0" layoutInCell="1" allowOverlap="1" wp14:anchorId="16BCDFFD" wp14:editId="175AC956">
                <wp:simplePos x="0" y="0"/>
                <wp:positionH relativeFrom="column">
                  <wp:posOffset>13335</wp:posOffset>
                </wp:positionH>
                <wp:positionV relativeFrom="paragraph">
                  <wp:posOffset>1005978</wp:posOffset>
                </wp:positionV>
                <wp:extent cx="270065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700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EDB2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5pt,79.2pt" to="213.7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" strokecolor="black [3200]" strokeweight=".5pt">
                <v:stroke joinstyle="miter"/>
              </v:line>
            </w:pict>
          </mc:Fallback>
        </mc:AlternateContent>
      </w:r>
      <w:r w:rsidR="00E04FF5">
        <w:rPr>
          <w:noProof/>
        </w:rPr>
        <mc:AlternateContent>
          <mc:Choice Requires="wps">
            <w:drawing>
              <wp:anchor distT="45720" distB="45720" distL="114300" distR="114300" simplePos="0" relativeHeight="251659264" behindDoc="0" locked="0" layoutInCell="1" allowOverlap="1" wp14:anchorId="496E85D4" wp14:editId="01EBE81D">
                <wp:simplePos x="0" y="0"/>
                <wp:positionH relativeFrom="column">
                  <wp:posOffset>20955</wp:posOffset>
                </wp:positionH>
                <wp:positionV relativeFrom="paragraph">
                  <wp:posOffset>1358900</wp:posOffset>
                </wp:positionV>
                <wp:extent cx="2693035" cy="1027430"/>
                <wp:effectExtent l="0" t="0" r="0" b="12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035" cy="1027430"/>
                        </a:xfrm>
                        <a:prstGeom prst="rect">
                          <a:avLst/>
                        </a:prstGeom>
                        <a:noFill/>
                        <a:ln w="9525">
                          <a:noFill/>
                          <a:miter lim="800000"/>
                          <a:headEnd/>
                          <a:tailEnd/>
                        </a:ln>
                      </wps:spPr>
                      <wps:txbx>
                        <w:txbxContent>
                          <w:p w14:paraId="08D41BCA" w14:textId="77777777" w:rsidR="00E04FF5" w:rsidRPr="0025314A" w:rsidRDefault="00E04FF5" w:rsidP="00E04FF5">
                            <w:pPr>
                              <w:rPr>
                                <w:sz w:val="20"/>
                                <w:szCs w:val="20"/>
                              </w:rPr>
                            </w:pPr>
                            <w:r w:rsidRPr="0025314A">
                              <w:rPr>
                                <w:sz w:val="20"/>
                                <w:szCs w:val="20"/>
                              </w:rPr>
                              <w:t>Corresponding author 1 : Nada Chintani Meutia, Address: Alamat pos, Tel: +62 877-8285-7903, E-mail: nada.chinta24@gmail.com</w:t>
                            </w:r>
                          </w:p>
                          <w:p w14:paraId="4C3ACA68" w14:textId="77777777" w:rsidR="00E04FF5" w:rsidRPr="0025314A" w:rsidRDefault="00E04FF5" w:rsidP="00E04FF5">
                            <w:pPr>
                              <w:rPr>
                                <w:sz w:val="20"/>
                                <w:szCs w:val="20"/>
                              </w:rPr>
                            </w:pPr>
                            <w:r w:rsidRPr="0025314A">
                              <w:rPr>
                                <w:sz w:val="20"/>
                                <w:szCs w:val="20"/>
                              </w:rPr>
                              <w:t>Corresponding author 2 : Dewi Saputri, Address: Alamat pos, Tel: +62 811-6394645, E-mail: (alamat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6E85D4" id="_x0000_t202" coordsize="21600,21600" o:spt="202" path="m,l,21600r21600,l21600,xe">
                <v:stroke joinstyle="miter"/>
                <v:path gradientshapeok="t" o:connecttype="rect"/>
              </v:shapetype>
              <v:shape id="Text Box 2" o:spid="_x0000_s1026" type="#_x0000_t202" style="position:absolute;left:0;text-align:left;margin-left:1.65pt;margin-top:107pt;width:212.05pt;height:80.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" filled="f" stroked="f">
                <v:textbox>
                  <w:txbxContent>
                    <w:p w14:paraId="08D41BCA" w14:textId="77777777" w:rsidR="00E04FF5" w:rsidRPr="0025314A" w:rsidRDefault="00E04FF5" w:rsidP="00E04FF5">
                      <w:pPr>
                        <w:rPr>
                          <w:sz w:val="20"/>
                          <w:szCs w:val="20"/>
                        </w:rPr>
                      </w:pPr>
                      <w:r w:rsidRPr="0025314A">
                        <w:rPr>
                          <w:sz w:val="20"/>
                          <w:szCs w:val="20"/>
                        </w:rPr>
                        <w:t>Corresponding author 1 : Nada Chintani Meutia, Address: Alamat pos, Tel: +62 877-8285-7903, E-mail: nada.chinta24@gmail.com</w:t>
                      </w:r>
                    </w:p>
                    <w:p w14:paraId="4C3ACA68" w14:textId="77777777" w:rsidR="00E04FF5" w:rsidRPr="0025314A" w:rsidRDefault="00E04FF5" w:rsidP="00E04FF5">
                      <w:pPr>
                        <w:rPr>
                          <w:sz w:val="20"/>
                          <w:szCs w:val="20"/>
                        </w:rPr>
                      </w:pPr>
                      <w:r w:rsidRPr="0025314A">
                        <w:rPr>
                          <w:sz w:val="20"/>
                          <w:szCs w:val="20"/>
                        </w:rPr>
                        <w:t>Corresponding author 2 : Dewi Saputri, Address: Alamat pos, Tel: +62 811-6394645, E-mail: (alamat email)</w:t>
                      </w:r>
                    </w:p>
                  </w:txbxContent>
                </v:textbox>
                <w10:wrap type="topAndBottom"/>
              </v:shape>
            </w:pict>
          </mc:Fallback>
        </mc:AlternateContent>
      </w:r>
      <w:r w:rsidR="00495DA4" w:rsidRPr="00495DA4">
        <w:rPr>
          <w:rStyle w:val="pgrapChar"/>
          <w:i/>
          <w:iCs w:val="0"/>
        </w:rPr>
        <w:t>Pediculosis capitis</w:t>
      </w:r>
      <w:r w:rsidR="00495DA4" w:rsidRPr="00495DA4">
        <w:rPr>
          <w:rStyle w:val="pgrapChar"/>
        </w:rPr>
        <w:t>, an infestation of the scalp by the ectoparasite Pediculus humanus capitis, remains one of the most common parasitic diseases affecting school-aged children</w:t>
      </w:r>
      <w:r w:rsidR="00495DA4" w:rsidRPr="00495DA4">
        <w:t xml:space="preserve"> and adolescents worldwide. </w:t>
      </w:r>
      <w:r w:rsidR="00495DA4" w:rsidRPr="00495DA4">
        <w:t xml:space="preserve">Although the condition is rarely life-threatening, it represents an important public health problem because of its high prevalence, ease of transmission, and considerable impact on the physical and psychosocial well-being of affected individuals. The World Health Organization recognizes head lice infestation as a neglected public health issue, particularly in densely populated communities and low- to middle-income countries, where overcrowding and limited awareness of personal hygiene facilitate transmission </w:t>
      </w:r>
      <w:r w:rsidR="00BC6410">
        <w:fldChar w:fldCharType="begin" w:fldLock="1"/>
      </w:r>
      <w:r w:rsidR="00BC6410">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plainTextFormattedCitation":"(1)","previouslyFormattedCitation":"(1)"},"properties":{"noteIndex":0},"schema":"https://github.com/citation-style-language/schema/raw/master/csl-citation.json"}</w:instrText>
      </w:r>
      <w:r w:rsidR="00BC6410">
        <w:fldChar w:fldCharType="separate"/>
      </w:r>
      <w:r w:rsidR="00BC6410" w:rsidRPr="00BC6410">
        <w:rPr>
          <w:noProof/>
        </w:rPr>
        <w:t>(1)</w:t>
      </w:r>
      <w:r w:rsidR="00BC6410">
        <w:fldChar w:fldCharType="end"/>
      </w:r>
      <w:r w:rsidR="00495DA4" w:rsidRPr="00495DA4">
        <w:t xml:space="preserve">. </w:t>
      </w:r>
      <w:r w:rsidR="00495DA4" w:rsidRPr="00495DA4">
        <w:lastRenderedPageBreak/>
        <w:t xml:space="preserve">Previous studies have reported that the prevalence of </w:t>
      </w:r>
      <w:r w:rsidR="00495DA4" w:rsidRPr="00495DA4">
        <w:rPr>
          <w:i/>
          <w:iCs/>
        </w:rPr>
        <w:t>P. capitis</w:t>
      </w:r>
      <w:r w:rsidR="00495DA4" w:rsidRPr="00495DA4">
        <w:t xml:space="preserve"> ranges widely from 5% to more than 70%, depending on geographical location, socioeconomic conditions, and population characteristics</w:t>
      </w:r>
      <w:r w:rsidR="00BC6410">
        <w:t xml:space="preserve"> </w:t>
      </w:r>
      <w:r w:rsidR="00BC6410">
        <w:fldChar w:fldCharType="begin" w:fldLock="1"/>
      </w:r>
      <w:r w:rsidR="00BC6410">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manualFormatting":"(1","plainTextFormattedCitation":"(1)","previouslyFormattedCitation":"(1)"},"properties":{"noteIndex":0},"schema":"https://github.com/citation-style-language/schema/raw/master/csl-citation.json"}</w:instrText>
      </w:r>
      <w:r w:rsidR="00BC6410">
        <w:fldChar w:fldCharType="separate"/>
      </w:r>
      <w:r w:rsidR="00BC6410" w:rsidRPr="00BC6410">
        <w:rPr>
          <w:noProof/>
        </w:rPr>
        <w:t>(1</w:t>
      </w:r>
      <w:r w:rsidR="00BC6410">
        <w:fldChar w:fldCharType="end"/>
      </w:r>
      <w:r w:rsidR="00BC6410">
        <w:t>,</w:t>
      </w:r>
      <w:r w:rsidR="00BC6410">
        <w:fldChar w:fldCharType="begin" w:fldLock="1"/>
      </w:r>
      <w:r w:rsidR="00BC6410">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mendeley":{"formattedCitation":"(2)","manualFormatting":"2)","plainTextFormattedCitation":"(2)","previouslyFormattedCitation":"(2)"},"properties":{"noteIndex":0},"schema":"https://github.com/citation-style-language/schema/raw/master/csl-citation.json"}</w:instrText>
      </w:r>
      <w:r w:rsidR="00BC6410">
        <w:fldChar w:fldCharType="separate"/>
      </w:r>
      <w:r w:rsidR="00BC6410" w:rsidRPr="00BC6410">
        <w:rPr>
          <w:noProof/>
        </w:rPr>
        <w:t>2)</w:t>
      </w:r>
      <w:r w:rsidR="00BC6410">
        <w:fldChar w:fldCharType="end"/>
      </w:r>
      <w:r w:rsidR="00495DA4" w:rsidRPr="00495DA4">
        <w:t>.</w:t>
      </w:r>
    </w:p>
    <w:p w14:paraId="4B5BF194" w14:textId="77777777" w:rsidR="00495DA4" w:rsidRPr="00495DA4" w:rsidRDefault="00495DA4" w:rsidP="004F25F7">
      <w:pPr>
        <w:pStyle w:val="pgrap"/>
      </w:pPr>
      <w:r w:rsidRPr="00495DA4">
        <w:t xml:space="preserve">Transmission of </w:t>
      </w:r>
      <w:r w:rsidRPr="00495DA4">
        <w:rPr>
          <w:i/>
        </w:rPr>
        <w:t>P. capitis</w:t>
      </w:r>
      <w:r w:rsidRPr="00495DA4">
        <w:t xml:space="preserve"> occurs primarily through direct head-to-head contact, although indirect transmission through the sharing of personal items such as combs, towels, and hair accessories may also occur</w:t>
      </w:r>
      <w:r w:rsidR="00BC6410">
        <w:t xml:space="preserve"> </w:t>
      </w:r>
      <w:r w:rsidR="00BC6410">
        <w:fldChar w:fldCharType="begin" w:fldLock="1"/>
      </w:r>
      <w:r w:rsidR="00F40258">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id":"ITEM-2","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Association","id":"ITEM-2","issue":"6","issued":{"date-parts":[["2020"]]},"page":"1048-1052","title":"Head lice infestation: An emerging public health issue","type":"article-journal","volume":"70"},"uris":["http://www.mendeley.com/documents/?uuid=7aa5abc9-a3fb-4f95-bd0a-96c22fccd63d"]}],"mendeley":{"formattedCitation":"(2,3)","manualFormatting":"(2","plainTextFormattedCitation":"(2,3)","previouslyFormattedCitation":"(2,3)"},"properties":{"noteIndex":0},"schema":"https://github.com/citation-style-language/schema/raw/master/csl-citation.json"}</w:instrText>
      </w:r>
      <w:r w:rsidR="00BC6410">
        <w:fldChar w:fldCharType="separate"/>
      </w:r>
      <w:r w:rsidR="00BC6410" w:rsidRPr="00BC6410">
        <w:rPr>
          <w:noProof/>
        </w:rPr>
        <w:t>(2</w:t>
      </w:r>
      <w:r w:rsidR="00BC6410">
        <w:fldChar w:fldCharType="end"/>
      </w:r>
      <w:r w:rsidR="00F40258">
        <w:fldChar w:fldCharType="begin" w:fldLock="1"/>
      </w:r>
      <w:r w:rsidR="00F40258">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mendeley":{"formattedCitation":"(3)","manualFormatting":",3)","plainTextFormattedCitation":"(3)","previouslyFormattedCitation":"(3)"},"properties":{"noteIndex":0},"schema":"https://github.com/citation-style-language/schema/raw/master/csl-citation.json"}</w:instrText>
      </w:r>
      <w:r w:rsidR="00F40258">
        <w:fldChar w:fldCharType="separate"/>
      </w:r>
      <w:r w:rsidR="00F40258">
        <w:rPr>
          <w:noProof/>
        </w:rPr>
        <w:t>,</w:t>
      </w:r>
      <w:r w:rsidR="00F40258" w:rsidRPr="00F40258">
        <w:rPr>
          <w:noProof/>
        </w:rPr>
        <w:t>3)</w:t>
      </w:r>
      <w:r w:rsidR="00F40258">
        <w:fldChar w:fldCharType="end"/>
      </w:r>
      <w:r w:rsidRPr="00495DA4">
        <w:t xml:space="preserve">. Several factors have been associated with an increased risk of infestation, including female sex, long hair, younger age, poor personal hygiene, and communal living environments </w:t>
      </w:r>
      <w:r w:rsidR="00F40258">
        <w:fldChar w:fldCharType="begin" w:fldLock="1"/>
      </w:r>
      <w:r w:rsidR="00F40258">
        <w:instrText>ADDIN CSL_CITATION {"citationItems":[{"id":"ITEM-1","itemData":{"author":[{"dropping-particle":"","family":"Dagne","given":"H","non-dropping-particle":"","parse-names":false,"suffix":""},{"dropping-particle":"","family":"Biadgo","given":"B","non-dropping-particle":"","parse-names":false,"suffix":""},{"dropping-particle":"","family":"Tiruneh","given":"M","non-dropping-particle":"","parse-names":false,"suffix":""},{"dropping-particle":"","family":"others","given":"","non-dropping-particle":"","parse-names":false,"suffix":""}],"container-title":"BMC Public Health","id":"ITEM-1","issued":{"date-parts":[["2024"]]},"page":"1125","title":"Prevalence and associated factors of head lice infestation among school children: A systematic review","type":"article-journal","volume":"24"},"uris":["http://www.mendeley.com/documents/?uuid=c63fe377-1118-4276-a95d-4e8caeb63bdb"]},{"id":"ITEM-2","itemData":{"author":[{"dropping-particle":"","family":"Valero","given":"M A","non-dropping-particle":"","parse-names":false,"suffix":""},{"dropping-particle":"V","family":"Periago","given":"M","non-dropping-particle":"","parse-names":false,"suffix":""},{"dropping-particle":"","family":"P</w:instrText>
      </w:r>
      <w:r w:rsidR="00F40258">
        <w:rPr>
          <w:rFonts w:ascii="Tahoma" w:hAnsi="Tahoma" w:cs="Tahoma"/>
        </w:rPr>
        <w:instrText>�</w:instrText>
      </w:r>
      <w:r w:rsidR="00F40258">
        <w:instrText>rez-Crespo","given":"I","non-dropping-particle":"","parse-names":false,"suffix":""},{"dropping-particle":"","family":"others","given":"","non-dropping-particle":"","parse-names":false,"suffix":""}],"container-title":"Parasite Epidemiology and Control","id":"ITEM-2","issued":{"date-parts":[["2024"]]},"page":"e00356","title":"Epidemiological characteristics of pediculosis capitis among schoolchildren: A multicenter study","type":"article-journal","volume":"25"},"uris":["http://www.mendeley.com/documents/?uuid=3673931c-4d18-405c-bcb0-636a7fccc2f6"]}],"mendeley":{"formattedCitation":"(4,5)","plainTextFormattedCitation":"(4,5)","previouslyFormattedCitation":"(4,5)"},"properties":{"noteIndex":0},"schema":"https://github.com/citation-style-language/schema/raw/master/csl-citation.json"}</w:instrText>
      </w:r>
      <w:r w:rsidR="00F40258">
        <w:fldChar w:fldCharType="separate"/>
      </w:r>
      <w:r w:rsidR="00F40258" w:rsidRPr="00F40258">
        <w:rPr>
          <w:noProof/>
        </w:rPr>
        <w:t>(4,5)</w:t>
      </w:r>
      <w:r w:rsidR="00F40258">
        <w:fldChar w:fldCharType="end"/>
      </w:r>
      <w:r w:rsidRPr="00495DA4">
        <w:t>. Islamic boarding schools (</w:t>
      </w:r>
      <w:r w:rsidRPr="00495DA4">
        <w:rPr>
          <w:i/>
        </w:rPr>
        <w:t>pesantren</w:t>
      </w:r>
      <w:r w:rsidRPr="00495DA4">
        <w:t>) constitute one of the settings with the highest risk of transmission because students live together, frequently interact in close proximity, and often share personal belongings. Consequently, recurrent infestations are commonly encountered in these institutions and may persist despite routine control measures.</w:t>
      </w:r>
    </w:p>
    <w:p w14:paraId="214F85EC" w14:textId="77777777" w:rsidR="00495DA4" w:rsidRPr="00495DA4" w:rsidRDefault="00495DA4" w:rsidP="004F25F7">
      <w:pPr>
        <w:pStyle w:val="pgrap"/>
      </w:pPr>
      <w:r w:rsidRPr="00495DA4">
        <w:t xml:space="preserve">The principal clinical manifestation of </w:t>
      </w:r>
      <w:r w:rsidRPr="00495DA4">
        <w:rPr>
          <w:i/>
        </w:rPr>
        <w:t>P. capitis</w:t>
      </w:r>
      <w:r w:rsidRPr="00495DA4">
        <w:t xml:space="preserve"> infestation is persistent pruritus resulting from a hypersensitivity reaction to louse saliva introduced during blood feeding </w:t>
      </w:r>
      <w:r w:rsidR="00F40258">
        <w:fldChar w:fldCharType="begin" w:fldLock="1"/>
      </w:r>
      <w:r w:rsidR="00F40258">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id":"ITEM-2","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Association","id":"ITEM-2","issue":"6","issued":{"date-parts":[["2020"]]},"page":"1048-1052","title":"Head lice infestation: An emerging public health issue","type":"article-journal","volume":"70"},"uris":["http://www.mendeley.com/documents/?uuid=7aa5abc9-a3fb-4f95-bd0a-96c22fccd63d"]}],"mendeley":{"formattedCitation":"(2,3)","manualFormatting":"(2","plainTextFormattedCitation":"(2,3)","previouslyFormattedCitation":"(2,3)"},"properties":{"noteIndex":0},"schema":"https://github.com/citation-style-language/schema/raw/master/csl-citation.json"}</w:instrText>
      </w:r>
      <w:r w:rsidR="00F40258">
        <w:fldChar w:fldCharType="separate"/>
      </w:r>
      <w:r w:rsidR="00F40258" w:rsidRPr="00BC6410">
        <w:rPr>
          <w:noProof/>
        </w:rPr>
        <w:t>(2</w:t>
      </w:r>
      <w:r w:rsidR="00F40258">
        <w:fldChar w:fldCharType="end"/>
      </w:r>
      <w:r w:rsidR="00F40258">
        <w:fldChar w:fldCharType="begin" w:fldLock="1"/>
      </w:r>
      <w:r w:rsidR="00F40258">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mendeley":{"formattedCitation":"(3)","manualFormatting":")","plainTextFormattedCitation":"(3)","previouslyFormattedCitation":"(3)"},"properties":{"noteIndex":0},"schema":"https://github.com/citation-style-language/schema/raw/master/csl-citation.json"}</w:instrText>
      </w:r>
      <w:r w:rsidR="00F40258">
        <w:fldChar w:fldCharType="separate"/>
      </w:r>
      <w:r w:rsidR="00F40258" w:rsidRPr="00F40258">
        <w:rPr>
          <w:noProof/>
        </w:rPr>
        <w:t>)</w:t>
      </w:r>
      <w:r w:rsidR="00F40258">
        <w:fldChar w:fldCharType="end"/>
      </w:r>
      <w:r w:rsidRPr="00495DA4">
        <w:t xml:space="preserve">. Continuous itching often leads to repeated scratching, causing skin excoriation and increasing the risk of secondary bacterial infection </w:t>
      </w:r>
      <w:r w:rsidR="00F40258">
        <w:fldChar w:fldCharType="begin" w:fldLock="1"/>
      </w:r>
      <w:r w:rsidR="00F40258">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id":"ITEM-2","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Association","id":"ITEM-2","issue":"6","issued":{"date-parts":[["2020"]]},"page":"1048-1052","title":"Head lice infestation: An emerging public health issue","type":"article-journal","volume":"70"},"uris":["http://www.mendeley.com/documents/?uuid=7aa5abc9-a3fb-4f95-bd0a-96c22fccd63d"]}],"mendeley":{"formattedCitation":"(2,3)","manualFormatting":"(","plainTextFormattedCitation":"(2,3)","previouslyFormattedCitation":"(2,3)"},"properties":{"noteIndex":0},"schema":"https://github.com/citation-style-language/schema/raw/master/csl-citation.json"}</w:instrText>
      </w:r>
      <w:r w:rsidR="00F40258">
        <w:fldChar w:fldCharType="separate"/>
      </w:r>
      <w:r w:rsidR="00F40258" w:rsidRPr="00BC6410">
        <w:rPr>
          <w:noProof/>
        </w:rPr>
        <w:t>(</w:t>
      </w:r>
      <w:r w:rsidR="00F40258">
        <w:fldChar w:fldCharType="end"/>
      </w:r>
      <w:r w:rsidR="00F40258">
        <w:fldChar w:fldCharType="begin" w:fldLock="1"/>
      </w:r>
      <w:r w:rsidR="00F40258">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mendeley":{"formattedCitation":"(3)","manualFormatting":"3)","plainTextFormattedCitation":"(3)","previouslyFormattedCitation":"(3)"},"properties":{"noteIndex":0},"schema":"https://github.com/citation-style-language/schema/raw/master/csl-citation.json"}</w:instrText>
      </w:r>
      <w:r w:rsidR="00F40258">
        <w:fldChar w:fldCharType="separate"/>
      </w:r>
      <w:r w:rsidR="00F40258" w:rsidRPr="00F40258">
        <w:rPr>
          <w:noProof/>
        </w:rPr>
        <w:t>3)</w:t>
      </w:r>
      <w:r w:rsidR="00F40258">
        <w:fldChar w:fldCharType="end"/>
      </w:r>
      <w:r w:rsidRPr="00495DA4">
        <w:t xml:space="preserve">. In some individuals, prolonged infestation may also contribute to hair loss, iron deficiency anemia, and psychological distress </w:t>
      </w:r>
      <w:r w:rsidR="00F40258">
        <w:fldChar w:fldCharType="begin" w:fldLock="1"/>
      </w:r>
      <w:r w:rsidR="00F40258">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id":"ITEM-2","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Association","id":"ITEM-2","issue":"6","issued":{"date-parts":[["2020"]]},"page":"1048-1052","title":"Head lice infestation: An emerging public health issue","type":"article-journal","volume":"70"},"uris":["http://www.mendeley.com/documents/?uuid=7aa5abc9-a3fb-4f95-bd0a-96c22fccd63d"]}],"mendeley":{"formattedCitation":"(2,3)","manualFormatting":"(","plainTextFormattedCitation":"(2,3)","previouslyFormattedCitation":"(2,3)"},"properties":{"noteIndex":0},"schema":"https://github.com/citation-style-language/schema/raw/master/csl-citation.json"}</w:instrText>
      </w:r>
      <w:r w:rsidR="00F40258">
        <w:fldChar w:fldCharType="separate"/>
      </w:r>
      <w:r w:rsidR="00F40258" w:rsidRPr="00BC6410">
        <w:rPr>
          <w:noProof/>
        </w:rPr>
        <w:t>(</w:t>
      </w:r>
      <w:r w:rsidR="00F40258">
        <w:fldChar w:fldCharType="end"/>
      </w:r>
      <w:r w:rsidR="00F40258">
        <w:fldChar w:fldCharType="begin" w:fldLock="1"/>
      </w:r>
      <w:r w:rsidR="00F40258">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mendeley":{"formattedCitation":"(3)","manualFormatting":"3)","plainTextFormattedCitation":"(3)","previouslyFormattedCitation":"(3)"},"properties":{"noteIndex":0},"schema":"https://github.com/citation-style-language/schema/raw/master/csl-citation.json"}</w:instrText>
      </w:r>
      <w:r w:rsidR="00F40258">
        <w:fldChar w:fldCharType="separate"/>
      </w:r>
      <w:r w:rsidR="00F40258" w:rsidRPr="00F40258">
        <w:rPr>
          <w:noProof/>
        </w:rPr>
        <w:t>3)</w:t>
      </w:r>
      <w:r w:rsidR="00F40258">
        <w:fldChar w:fldCharType="end"/>
      </w:r>
      <w:r w:rsidRPr="00495DA4">
        <w:t xml:space="preserve">. Furthermore, chronic nocturnal itching may interfere with the initiation and maintenance of sleep, thereby reducing sleep quality and adversely affecting daily functioning. Previous studies have suggested that sleep disturbances associated with pediculosis may lead to emotional problems, impaired concentration, and decreased cognitive performance, particularly among children and adolescents </w:t>
      </w:r>
      <w:r w:rsidR="00F40258">
        <w:fldChar w:fldCharType="begin" w:fldLock="1"/>
      </w:r>
      <w:r w:rsidR="00F40258">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manualFormatting":"(1","plainTextFormattedCitation":"(1)","previouslyFormattedCitation":"(1)"},"properties":{"noteIndex":0},"schema":"https://github.com/citation-style-language/schema/raw/master/csl-citation.json"}</w:instrText>
      </w:r>
      <w:r w:rsidR="00F40258">
        <w:fldChar w:fldCharType="separate"/>
      </w:r>
      <w:r w:rsidR="00F40258" w:rsidRPr="00BC6410">
        <w:rPr>
          <w:noProof/>
        </w:rPr>
        <w:t>(1</w:t>
      </w:r>
      <w:r w:rsidR="00F40258">
        <w:fldChar w:fldCharType="end"/>
      </w:r>
      <w:r w:rsidR="00F40258">
        <w:t>,</w:t>
      </w:r>
      <w:r w:rsidR="00F40258">
        <w:fldChar w:fldCharType="begin" w:fldLock="1"/>
      </w:r>
      <w:r w:rsidR="00F40258">
        <w:instrText>ADDIN CSL_CITATION {"citationItems":[{"id":"ITEM-1","itemData":{"author":[{"dropping-particle":"","family":"Gauld","given":"C","non-dropping-particle":"","parse-names":false,"suffix":""},{"dropping-particle":"","family":"Galland","given":"B","non-dropping-particle":"","parse-names":false,"suffix":""},{"dropping-particle":"","family":"Dawes","given":"P","non-dropping-particle":"","parse-names":false,"suffix":""},{"dropping-particle":"","family":"others","given":"","non-dropping-particle":"","parse-names":false,"suffix":""}],"container-title":"Nature and Science of Sleep","id":"ITEM-1","issued":{"date-parts":[["2021"]]},"page":"1461-1482","title":"Sleep health in children and adolescents: Current perspectives","type":"article-journal","volume":"13"},"uris":["http://www.mendeley.com/documents/?uuid=232b3b84-0a2b-4cdc-accd-4c5659adce1c"]}],"mendeley":{"formattedCitation":"(6)","manualFormatting":"6)","plainTextFormattedCitation":"(6)","previouslyFormattedCitation":"(6)"},"properties":{"noteIndex":0},"schema":"https://github.com/citation-style-language/schema/raw/master/csl-citation.json"}</w:instrText>
      </w:r>
      <w:r w:rsidR="00F40258">
        <w:fldChar w:fldCharType="separate"/>
      </w:r>
      <w:r w:rsidR="00F40258" w:rsidRPr="00F40258">
        <w:rPr>
          <w:noProof/>
        </w:rPr>
        <w:t>6)</w:t>
      </w:r>
      <w:r w:rsidR="00F40258">
        <w:fldChar w:fldCharType="end"/>
      </w:r>
    </w:p>
    <w:p w14:paraId="02D16955" w14:textId="77777777" w:rsidR="00495DA4" w:rsidRPr="00495DA4" w:rsidRDefault="00495DA4" w:rsidP="004F25F7">
      <w:pPr>
        <w:pStyle w:val="pgrap"/>
      </w:pPr>
      <w:r w:rsidRPr="00495DA4">
        <w:t xml:space="preserve">Sleep plays a fundamental role in physical recovery, memory consolidation, and cognitive development. Poor sleep quality has been associated with reduced attention, impaired executive function, and </w:t>
      </w:r>
      <w:r w:rsidRPr="00495DA4">
        <w:t>lower academic achievement</w:t>
      </w:r>
      <w:r w:rsidR="00F40258">
        <w:t xml:space="preserve"> (</w:t>
      </w:r>
      <w:r w:rsidR="00F40258">
        <w:fldChar w:fldCharType="begin" w:fldLock="1"/>
      </w:r>
      <w:r w:rsidR="00F40258">
        <w:instrText>ADDIN CSL_CITATION {"citationItems":[{"id":"ITEM-1","itemData":{"author":[{"dropping-particle":"","family":"Gauld","given":"C","non-dropping-particle":"","parse-names":false,"suffix":""},{"dropping-particle":"","family":"Galland","given":"B","non-dropping-particle":"","parse-names":false,"suffix":""},{"dropping-particle":"","family":"Dawes","given":"P","non-dropping-particle":"","parse-names":false,"suffix":""},{"dropping-particle":"","family":"others","given":"","non-dropping-particle":"","parse-names":false,"suffix":""}],"container-title":"Nature and Science of Sleep","id":"ITEM-1","issued":{"date-parts":[["2021"]]},"page":"1461-1482","title":"Sleep health in children and adolescents: Current perspectives","type":"article-journal","volume":"13"},"uris":["http://www.mendeley.com/documents/?uuid=232b3b84-0a2b-4cdc-accd-4c5659adce1c"]}],"mendeley":{"formattedCitation":"(6)","manualFormatting":"6","plainTextFormattedCitation":"(6)","previouslyFormattedCitation":"(6)"},"properties":{"noteIndex":0},"schema":"https://github.com/citation-style-language/schema/raw/master/csl-citation.json"}</w:instrText>
      </w:r>
      <w:r w:rsidR="00F40258">
        <w:fldChar w:fldCharType="separate"/>
      </w:r>
      <w:r w:rsidR="00F40258" w:rsidRPr="00F40258">
        <w:rPr>
          <w:noProof/>
        </w:rPr>
        <w:t>6</w:t>
      </w:r>
      <w:r w:rsidR="00F40258">
        <w:fldChar w:fldCharType="end"/>
      </w:r>
      <w:r w:rsidR="00F40258">
        <w:fldChar w:fldCharType="begin" w:fldLock="1"/>
      </w:r>
      <w:r w:rsidR="00924C01">
        <w:instrText>ADDIN CSL_CITATION {"citationItems":[{"id":"ITEM-1","itemData":{"author":[{"dropping-particle":"","family":"Uchiyama","given":"M","non-dropping-particle":"","parse-names":false,"suffix":""}],"container-title":"Sleep Medicine Clinics","id":"ITEM-1","issue":"1","issued":{"date-parts":[["2023"]]},"page":"1-14","title":"Sleep disorders and sleep health: Current concepts and management","type":"article-journal","volume":"18"},"uris":["http://www.mendeley.com/documents/?uuid=7359bffc-9870-40ae-ae94-a2e98ff86992"]}],"mendeley":{"formattedCitation":"(7)","manualFormatting":",7)","plainTextFormattedCitation":"(7)","previouslyFormattedCitation":"(7)"},"properties":{"noteIndex":0},"schema":"https://github.com/citation-style-language/schema/raw/master/csl-citation.json"}</w:instrText>
      </w:r>
      <w:r w:rsidR="00F40258">
        <w:fldChar w:fldCharType="separate"/>
      </w:r>
      <w:r w:rsidR="00F40258">
        <w:rPr>
          <w:noProof/>
        </w:rPr>
        <w:t>,</w:t>
      </w:r>
      <w:r w:rsidR="00F40258" w:rsidRPr="00F40258">
        <w:rPr>
          <w:noProof/>
        </w:rPr>
        <w:t>7)</w:t>
      </w:r>
      <w:r w:rsidR="00F40258">
        <w:fldChar w:fldCharType="end"/>
      </w:r>
      <w:r w:rsidRPr="00495DA4">
        <w:t xml:space="preserve">. Adolescents experiencing sleep disturbances often demonstrate diminished classroom performance, reduced motivation, and behavioral problems. Since pruritus caused by </w:t>
      </w:r>
      <w:r w:rsidRPr="00495DA4">
        <w:rPr>
          <w:i/>
        </w:rPr>
        <w:t>P. capitis</w:t>
      </w:r>
      <w:r w:rsidRPr="00495DA4">
        <w:t xml:space="preserve"> commonly worsens at night, affected students may experience difficulty initiating or maintaining sleep, potentially resulting in poorer educational outcomes </w:t>
      </w:r>
      <w:r w:rsidR="00924C01">
        <w:fldChar w:fldCharType="begin" w:fldLock="1"/>
      </w:r>
      <w:r w:rsidR="00924C01">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manualFormatting":"(1","plainTextFormattedCitation":"(1)","previouslyFormattedCitation":"(1)"},"properties":{"noteIndex":0},"schema":"https://github.com/citation-style-language/schema/raw/master/csl-citation.json"}</w:instrText>
      </w:r>
      <w:r w:rsidR="00924C01">
        <w:fldChar w:fldCharType="separate"/>
      </w:r>
      <w:r w:rsidR="00924C01" w:rsidRPr="00BC6410">
        <w:rPr>
          <w:noProof/>
        </w:rPr>
        <w:t>(1</w:t>
      </w:r>
      <w:r w:rsidR="00924C01">
        <w:fldChar w:fldCharType="end"/>
      </w:r>
      <w:r w:rsidR="00924C01">
        <w:fldChar w:fldCharType="begin" w:fldLock="1"/>
      </w:r>
      <w:r w:rsidR="00924C01">
        <w:instrText>ADDIN CSL_CITATION {"citationItems":[{"id":"ITEM-1","itemData":{"author":[{"dropping-particle":"","family":"Uchiyama","given":"M","non-dropping-particle":"","parse-names":false,"suffix":""}],"container-title":"Sleep Medicine Clinics","id":"ITEM-1","issue":"1","issued":{"date-parts":[["2023"]]},"page":"1-14","title":"Sleep disorders and sleep health: Current concepts and management","type":"article-journal","volume":"18"},"uris":["http://www.mendeley.com/documents/?uuid=7359bffc-9870-40ae-ae94-a2e98ff86992"]}],"mendeley":{"formattedCitation":"(7)","manualFormatting":",7","plainTextFormattedCitation":"(7)","previouslyFormattedCitation":"(7)"},"properties":{"noteIndex":0},"schema":"https://github.com/citation-style-language/schema/raw/master/csl-citation.json"}</w:instrText>
      </w:r>
      <w:r w:rsidR="00924C01">
        <w:fldChar w:fldCharType="separate"/>
      </w:r>
      <w:r w:rsidR="00924C01">
        <w:rPr>
          <w:noProof/>
        </w:rPr>
        <w:t>,</w:t>
      </w:r>
      <w:r w:rsidR="00924C01" w:rsidRPr="00F40258">
        <w:rPr>
          <w:noProof/>
        </w:rPr>
        <w:t>7</w:t>
      </w:r>
      <w:r w:rsidR="00924C01">
        <w:fldChar w:fldCharType="end"/>
      </w:r>
      <w:r w:rsidR="00924C01">
        <w:t>,</w:t>
      </w:r>
      <w:r w:rsidR="00924C01">
        <w:fldChar w:fldCharType="begin" w:fldLock="1"/>
      </w:r>
      <w:r w:rsidR="00924C01">
        <w:instrText>ADDIN CSL_CITATION {"citationItems":[{"id":"ITEM-1","itemData":{"author":[{"dropping-particle":"","family":"Wirostko","given":"B","non-dropping-particle":"","parse-names":false,"suffix":""},{"dropping-particle":"","family":"Christiansen","given":"S","non-dropping-particle":"","parse-names":false,"suffix":""}],"container-title":"Medical Clinics of North America","id":"ITEM-1","issue":"5","issued":{"date-parts":[["2022"]]},"page":"855-870","title":"Risk factors and management of insomnia","type":"article-journal","volume":"106"},"uris":["http://www.mendeley.com/documents/?uuid=68ad6d89-1287-4f63-84a5-386e8cc590da"]}],"mendeley":{"formattedCitation":"(8)","manualFormatting":"8)","plainTextFormattedCitation":"(8)","previouslyFormattedCitation":"(8)"},"properties":{"noteIndex":0},"schema":"https://github.com/citation-style-language/schema/raw/master/csl-citation.json"}</w:instrText>
      </w:r>
      <w:r w:rsidR="00924C01">
        <w:fldChar w:fldCharType="separate"/>
      </w:r>
      <w:r w:rsidR="00924C01" w:rsidRPr="00924C01">
        <w:rPr>
          <w:noProof/>
        </w:rPr>
        <w:t>8)</w:t>
      </w:r>
      <w:r w:rsidR="00924C01">
        <w:fldChar w:fldCharType="end"/>
      </w:r>
      <w:r w:rsidRPr="00495DA4">
        <w:t>. Despite these plausible mechanisms, the relationship between head lice infestation, sleep quality, and academic performance has received relatively little attention in the literature, particularly among boarding school populations.</w:t>
      </w:r>
    </w:p>
    <w:p w14:paraId="36C29701" w14:textId="77777777" w:rsidR="00495DA4" w:rsidRPr="00495DA4" w:rsidRDefault="00495DA4" w:rsidP="004F25F7">
      <w:pPr>
        <w:pStyle w:val="pgrap"/>
      </w:pPr>
      <w:r w:rsidRPr="00495DA4">
        <w:t xml:space="preserve">Several epidemiological studies have documented the association between </w:t>
      </w:r>
      <w:r w:rsidRPr="00495DA4">
        <w:rPr>
          <w:i/>
        </w:rPr>
        <w:t>P. capitis</w:t>
      </w:r>
      <w:r w:rsidRPr="00495DA4">
        <w:t xml:space="preserve"> and impaired quality of life; however, evidence regarding its influence on sleep disorders and academic achievement remains limited and inconsistent </w:t>
      </w:r>
      <w:r w:rsidR="00924C01">
        <w:fldChar w:fldCharType="begin" w:fldLock="1"/>
      </w:r>
      <w:r w:rsidR="00924C01">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manualFormatting":"(1","plainTextFormattedCitation":"(1)","previouslyFormattedCitation":"(1)"},"properties":{"noteIndex":0},"schema":"https://github.com/citation-style-language/schema/raw/master/csl-citation.json"}</w:instrText>
      </w:r>
      <w:r w:rsidR="00924C01">
        <w:fldChar w:fldCharType="separate"/>
      </w:r>
      <w:r w:rsidR="00924C01" w:rsidRPr="00BC6410">
        <w:rPr>
          <w:noProof/>
        </w:rPr>
        <w:t>(1</w:t>
      </w:r>
      <w:r w:rsidR="00924C01">
        <w:fldChar w:fldCharType="end"/>
      </w:r>
      <w:r w:rsidR="00924C01">
        <w:t>,</w:t>
      </w:r>
      <w:r w:rsidR="00924C01">
        <w:fldChar w:fldCharType="begin" w:fldLock="1"/>
      </w:r>
      <w:r w:rsidR="00924C01">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mendeley":{"formattedCitation":"(2)","manualFormatting":"2)","plainTextFormattedCitation":"(2)","previouslyFormattedCitation":"(2)"},"properties":{"noteIndex":0},"schema":"https://github.com/citation-style-language/schema/raw/master/csl-citation.json"}</w:instrText>
      </w:r>
      <w:r w:rsidR="00924C01">
        <w:fldChar w:fldCharType="separate"/>
      </w:r>
      <w:r w:rsidR="00924C01" w:rsidRPr="00BC6410">
        <w:rPr>
          <w:noProof/>
        </w:rPr>
        <w:t>2)</w:t>
      </w:r>
      <w:r w:rsidR="00924C01">
        <w:fldChar w:fldCharType="end"/>
      </w:r>
      <w:r w:rsidR="00924C01" w:rsidRPr="00495DA4">
        <w:t>.</w:t>
      </w:r>
      <w:r w:rsidR="00924C01">
        <w:t xml:space="preserve"> </w:t>
      </w:r>
      <w:r w:rsidRPr="00495DA4">
        <w:t xml:space="preserve">Moreover, studies focusing on female students living in Islamic boarding schools are scarce, despite their vulnerability to infestation due to communal living conditions. Understanding these relationships is essential for developing effective preventive and control strategies that not only address dermatological health but also support students' overall well-being and educational attainment. Therefore, the present study aimed to investigate the association between </w:t>
      </w:r>
      <w:r w:rsidRPr="00495DA4">
        <w:rPr>
          <w:i/>
        </w:rPr>
        <w:t>Pediculosis capitis</w:t>
      </w:r>
      <w:r w:rsidRPr="00495DA4">
        <w:t xml:space="preserve"> and sleep disturbances and to evaluate the relationship between </w:t>
      </w:r>
      <w:r w:rsidRPr="00495DA4">
        <w:rPr>
          <w:i/>
        </w:rPr>
        <w:t>Pediculosis capitis</w:t>
      </w:r>
      <w:r w:rsidRPr="00495DA4">
        <w:t xml:space="preserve"> and academic performance among female students at Darularafah Raya Islamic Boarding School.</w:t>
      </w:r>
    </w:p>
    <w:p w14:paraId="6227D2E3" w14:textId="77777777" w:rsidR="00F45FEF" w:rsidRDefault="00F45FEF" w:rsidP="004F25F7">
      <w:pPr>
        <w:pStyle w:val="pgrap"/>
      </w:pPr>
    </w:p>
    <w:p w14:paraId="2CD230EC" w14:textId="77777777" w:rsidR="00845AD6" w:rsidRDefault="00845AD6" w:rsidP="00DD70BE">
      <w:pPr>
        <w:pStyle w:val="Heading1"/>
      </w:pPr>
      <w:bookmarkStart w:id="0" w:name="_Hlk231645049"/>
      <w:r w:rsidRPr="00845AD6">
        <w:t>MATERIALS AND METHODS</w:t>
      </w:r>
    </w:p>
    <w:bookmarkEnd w:id="0"/>
    <w:p w14:paraId="16AB9B23" w14:textId="77777777" w:rsidR="00981B62" w:rsidRPr="00981B62" w:rsidRDefault="00981B62" w:rsidP="00F0398A">
      <w:pPr>
        <w:pStyle w:val="Heading2"/>
      </w:pPr>
      <w:r w:rsidRPr="00981B62">
        <w:t>Study design and setting</w:t>
      </w:r>
    </w:p>
    <w:p w14:paraId="506B598B" w14:textId="77777777" w:rsidR="00981B62" w:rsidRPr="00981B62" w:rsidRDefault="00981B62" w:rsidP="00981B62">
      <w:pPr>
        <w:pStyle w:val="pgrap"/>
      </w:pPr>
      <w:r w:rsidRPr="00981B62">
        <w:t xml:space="preserve">This analytical observational study employed a cross-sectional design to investigate the association between </w:t>
      </w:r>
      <w:r w:rsidRPr="00981B62">
        <w:rPr>
          <w:i/>
        </w:rPr>
        <w:t>Pediculosis capitis</w:t>
      </w:r>
      <w:r w:rsidRPr="00981B62">
        <w:t>, sleep disturbances, and academic performance among female students at Darularafah Raya Islamic Boarding School, Deli Serdang Regency, North Sumatra, Indonesia. Data collection was conducted between March and November 2025.</w:t>
      </w:r>
    </w:p>
    <w:p w14:paraId="4156FC71" w14:textId="77777777" w:rsidR="00981B62" w:rsidRPr="00F0398A" w:rsidRDefault="00981B62" w:rsidP="00F0398A">
      <w:pPr>
        <w:pStyle w:val="Heading2"/>
      </w:pPr>
      <w:r w:rsidRPr="00F0398A">
        <w:lastRenderedPageBreak/>
        <w:t>Study population and participants</w:t>
      </w:r>
    </w:p>
    <w:p w14:paraId="411F57D0" w14:textId="77777777" w:rsidR="00981B62" w:rsidRPr="00981B62" w:rsidRDefault="00981B62" w:rsidP="00981B62">
      <w:pPr>
        <w:pStyle w:val="pgrap"/>
      </w:pPr>
      <w:r w:rsidRPr="00981B62">
        <w:t xml:space="preserve">The target population consisted of junior high school female students (grades 8 and 9) residing in the boarding school dormitories. Participants were recruited using a systematic random sampling technique. Based on the minimum sample size calculation, 106 participants were required; however, 110 students fulfilling the eligibility criteria were ultimately enrolled in the study. </w:t>
      </w:r>
    </w:p>
    <w:p w14:paraId="6A789B74" w14:textId="77777777" w:rsidR="00981B62" w:rsidRPr="00981B62" w:rsidRDefault="00981B62" w:rsidP="00981B62">
      <w:pPr>
        <w:pStyle w:val="pgrap"/>
      </w:pPr>
      <w:r w:rsidRPr="00981B62">
        <w:t xml:space="preserve">The inclusion criteria were: (i) female students residing in the dormitory, (ii) age &gt;12 years, (iii) willingness to participate and provision of written informed consent, (iv) residence in the boarding school for at least six months, and (v) availability of academic report card records. Students with a history of scalp disorders (e.g., dermatitis or psoriasis), use of pediculicidal treatment within the previous six months, diagnosed sleep disorders, use of psychoactive or sedative medications, sleep disturbances unrelated to pruritus caused by </w:t>
      </w:r>
      <w:r w:rsidRPr="00981B62">
        <w:rPr>
          <w:i/>
        </w:rPr>
        <w:t>P. capitis</w:t>
      </w:r>
      <w:r w:rsidRPr="00981B62">
        <w:t xml:space="preserve">, or absence during examination were excluded. </w:t>
      </w:r>
    </w:p>
    <w:p w14:paraId="2FF0A9A0" w14:textId="77777777" w:rsidR="00DD5831" w:rsidRDefault="00981B62" w:rsidP="00F0398A">
      <w:pPr>
        <w:pStyle w:val="Heading2"/>
      </w:pPr>
      <w:r w:rsidRPr="00981B62">
        <w:t>Assessment of Pediculosis capitis</w:t>
      </w:r>
    </w:p>
    <w:p w14:paraId="3EA83BF6" w14:textId="77777777" w:rsidR="00981B62" w:rsidRPr="00981B62" w:rsidRDefault="00981B62" w:rsidP="00981B62">
      <w:pPr>
        <w:pStyle w:val="pgrap"/>
      </w:pPr>
      <w:r w:rsidRPr="00981B62">
        <w:t xml:space="preserve">The presence of </w:t>
      </w:r>
      <w:r w:rsidRPr="00981B62">
        <w:rPr>
          <w:i/>
        </w:rPr>
        <w:t>P. capitis</w:t>
      </w:r>
      <w:r w:rsidRPr="00981B62">
        <w:t xml:space="preserve"> infestation was determined through direct scalp and hair examination using a fine-toothed lice comb, magnifying glass, flashlight, and disposable gloves. Participants were classified as positive when live lice, nymphs, or viable nits were identified and negative when no evidence of infestation was observed. </w:t>
      </w:r>
    </w:p>
    <w:p w14:paraId="5711283A" w14:textId="77777777" w:rsidR="00DD5831" w:rsidRDefault="00981B62" w:rsidP="00F0398A">
      <w:pPr>
        <w:pStyle w:val="Heading2"/>
      </w:pPr>
      <w:r w:rsidRPr="00981B62">
        <w:t>Assessment of sleep quality</w:t>
      </w:r>
    </w:p>
    <w:p w14:paraId="48412D6F" w14:textId="77777777" w:rsidR="00981B62" w:rsidRDefault="00981B62" w:rsidP="00981B62">
      <w:pPr>
        <w:pStyle w:val="pgrap"/>
      </w:pPr>
      <w:r w:rsidRPr="00981B62">
        <w:t xml:space="preserve">Sleep quality was evaluated using the Indonesian version of the Pittsburgh Sleep Quality Index (PSQI), which has demonstrated acceptable validity and reliability in adolescent populations </w:t>
      </w:r>
      <w:r w:rsidR="00924C01">
        <w:fldChar w:fldCharType="begin" w:fldLock="1"/>
      </w:r>
      <w:r w:rsidR="00346A8F">
        <w:instrText>ADDIN CSL_CITATION {"citationItems":[{"id":"ITEM-1","itemData":{"DOI":"10.1111/ijn.12856","author":[{"dropping-particle":"","family":"Setyowati","given":"A","non-dropping-particle":"","parse-names":false,"suffix":""},{"dropping-particle":"","family":"Chung","given":"M.-H.","non-dropping-particle":"","parse-names":false,"suffix":""}],"container-title":"International Journal of Nursing Practice","id":"ITEM-1","issued":{"date-parts":[["2020"]]},"page":"e12856","title":"Validity and reliability of the Indonesian version of the Pittsburgh Sleep Quality Index in adolescents","type":"article-journal","volume":"26"},"uris":["http://www.mendeley.com/documents/?uuid=16b699b3-758b-4d37-920b-443e8c5a0ee0"]}],"mendeley":{"formattedCitation":"(9)","plainTextFormattedCitation":"(9)","previouslyFormattedCitation":"(9)"},"properties":{"noteIndex":0},"schema":"https://github.com/citation-style-language/schema/raw/master/csl-citation.json"}</w:instrText>
      </w:r>
      <w:r w:rsidR="00924C01">
        <w:fldChar w:fldCharType="separate"/>
      </w:r>
      <w:r w:rsidR="00924C01" w:rsidRPr="00924C01">
        <w:rPr>
          <w:noProof/>
        </w:rPr>
        <w:t>(9)</w:t>
      </w:r>
      <w:r w:rsidR="00924C01">
        <w:fldChar w:fldCharType="end"/>
      </w:r>
      <w:r w:rsidRPr="00981B62">
        <w:t>. The instrument consists of 18 items assessing subjective sleep quality during the preceding month and yields a global score ranging from 0 to 21. A total PSQI score &gt;5 was categorized as poor sleep quality, whereas a score ≤5 was considered good sleep quality.</w:t>
      </w:r>
    </w:p>
    <w:p w14:paraId="0778D88A" w14:textId="77777777" w:rsidR="00DD5831" w:rsidRDefault="00981B62" w:rsidP="00F0398A">
      <w:pPr>
        <w:pStyle w:val="Heading2"/>
      </w:pPr>
      <w:r w:rsidRPr="00981B62">
        <w:t>Assessment of academic performance</w:t>
      </w:r>
    </w:p>
    <w:p w14:paraId="4217D81C" w14:textId="77777777" w:rsidR="00981B62" w:rsidRPr="00981B62" w:rsidRDefault="00981B62" w:rsidP="00981B62">
      <w:pPr>
        <w:pStyle w:val="pgrap"/>
      </w:pPr>
      <w:r w:rsidRPr="00981B62">
        <w:t xml:space="preserve">Academic performance was determined using the average score from the participants' </w:t>
      </w:r>
      <w:r w:rsidRPr="00981B62">
        <w:t xml:space="preserve">most recent semester report cards, obtained from official school records. Based on the distribution of scores, academic performance was categorized into low, moderate, and high levels according to the mean ± one standard deviation. </w:t>
      </w:r>
    </w:p>
    <w:p w14:paraId="27CA89EF" w14:textId="77777777" w:rsidR="00DD5831" w:rsidRDefault="00981B62" w:rsidP="00F0398A">
      <w:pPr>
        <w:pStyle w:val="Heading2"/>
      </w:pPr>
      <w:r w:rsidRPr="00981B62">
        <w:t>Statistical analysis</w:t>
      </w:r>
    </w:p>
    <w:p w14:paraId="201A4E8C" w14:textId="77777777" w:rsidR="00981B62" w:rsidRPr="00981B62" w:rsidRDefault="00981B62" w:rsidP="00981B62">
      <w:pPr>
        <w:pStyle w:val="pgrap"/>
      </w:pPr>
      <w:r w:rsidRPr="00981B62">
        <w:t xml:space="preserve">Data were processed and analyzed using the Statistical Package for the Social Sciences (SPSS). Descriptive statistics were used to summarize participant characteristics. The association between </w:t>
      </w:r>
      <w:r w:rsidRPr="00981B62">
        <w:rPr>
          <w:i/>
        </w:rPr>
        <w:t>P. capitis</w:t>
      </w:r>
      <w:r w:rsidRPr="00981B62">
        <w:t xml:space="preserve"> infestation and sleep disturbances was analyzed using the Chi-square test, whereas the relationships between </w:t>
      </w:r>
      <w:r w:rsidRPr="00981B62">
        <w:rPr>
          <w:i/>
        </w:rPr>
        <w:t>P. capitis</w:t>
      </w:r>
      <w:r w:rsidRPr="00981B62">
        <w:t xml:space="preserve">, sleep quality, and academic performance were evaluated using Spearman's rank correlation test. Statistical significance was established at </w:t>
      </w:r>
      <w:r w:rsidRPr="00981B62">
        <w:rPr>
          <w:i/>
        </w:rPr>
        <w:t>p</w:t>
      </w:r>
      <w:r w:rsidRPr="00981B62">
        <w:t xml:space="preserve"> &lt; 0.05.</w:t>
      </w:r>
    </w:p>
    <w:p w14:paraId="2C441798" w14:textId="77777777" w:rsidR="00DD5831" w:rsidRDefault="00981B62" w:rsidP="00F0398A">
      <w:pPr>
        <w:pStyle w:val="Heading2"/>
      </w:pPr>
      <w:r w:rsidRPr="00981B62">
        <w:t>Ethical considerations</w:t>
      </w:r>
    </w:p>
    <w:p w14:paraId="4B49E7AD" w14:textId="77777777" w:rsidR="00981B62" w:rsidRPr="00981B62" w:rsidRDefault="00981B62" w:rsidP="00981B62">
      <w:pPr>
        <w:pStyle w:val="pgrap"/>
      </w:pPr>
      <w:r w:rsidRPr="00981B62">
        <w:t>The study protocol was approved by the Ethics Committee of the Faculty of Medicine, Universitas Sumatera Utara. Written informed consent was obtained from all participants prior to data collection, and the confidentiality of participant information was maintained throughout the study.</w:t>
      </w:r>
    </w:p>
    <w:p w14:paraId="6D49C04C" w14:textId="77777777" w:rsidR="00981B62" w:rsidRPr="00981B62" w:rsidRDefault="00981B62" w:rsidP="00981B62">
      <w:pPr>
        <w:pStyle w:val="pgrap"/>
      </w:pPr>
    </w:p>
    <w:p w14:paraId="41630564" w14:textId="77777777" w:rsidR="00845AD6" w:rsidRPr="00DD70BE" w:rsidRDefault="00845AD6" w:rsidP="00DD70BE">
      <w:pPr>
        <w:pStyle w:val="Heading1"/>
      </w:pPr>
      <w:r w:rsidRPr="00DD70BE">
        <w:t>RESULTS</w:t>
      </w:r>
    </w:p>
    <w:p w14:paraId="0ED2A8D2" w14:textId="77777777" w:rsidR="00F0398A" w:rsidRPr="00F0398A" w:rsidRDefault="00F0398A" w:rsidP="00F0398A">
      <w:pPr>
        <w:pStyle w:val="Heading2"/>
      </w:pPr>
      <w:r w:rsidRPr="00F0398A">
        <w:t>Participant characteristics</w:t>
      </w:r>
    </w:p>
    <w:p w14:paraId="42A32B73" w14:textId="77777777" w:rsidR="00F0398A" w:rsidRPr="00F0398A" w:rsidRDefault="00F0398A" w:rsidP="00F0398A">
      <w:pPr>
        <w:pStyle w:val="pgrap"/>
      </w:pPr>
      <w:r w:rsidRPr="00F0398A">
        <w:t>A total of 110 female junior high school students residing at Darularafah Raya Islamic Boarding School were included in this study. The participants consisted of students from grades 8 and 9 who fulfilled the inclusion criteria and completed all study procedures. The baseline characteristics of the participants are presented in Table 1.</w:t>
      </w:r>
    </w:p>
    <w:p w14:paraId="08C6A63C" w14:textId="77777777" w:rsidR="00F0398A" w:rsidRDefault="00F0398A" w:rsidP="00F0398A">
      <w:pPr>
        <w:pStyle w:val="pgrap"/>
      </w:pPr>
      <w:r w:rsidRPr="00F0398A">
        <w:t xml:space="preserve">Most participants were 14 years old (47.3%), followed by 13 years old (36.4%) and 15 years old (16.4%). Regarding educational level, 63 participants (57.3%) were in grade 9, whereas 47 participants (42.7%) were in grade 8. The relatively homogeneous age distribution and boarding school environment provided an appropriate population for evaluating the relationship between </w:t>
      </w:r>
      <w:r w:rsidRPr="00F0398A">
        <w:rPr>
          <w:i/>
        </w:rPr>
        <w:t>Pediculosis capitis</w:t>
      </w:r>
      <w:r w:rsidRPr="00F0398A">
        <w:t>, sleep disturbances, and academic performance.</w:t>
      </w:r>
    </w:p>
    <w:p w14:paraId="47E3FBE7" w14:textId="77777777" w:rsidR="00DD5831" w:rsidRPr="00DD70BE" w:rsidRDefault="00F0398A" w:rsidP="00DD70BE">
      <w:pPr>
        <w:pStyle w:val="namatabel"/>
      </w:pPr>
      <w:r w:rsidRPr="00DD70BE">
        <w:lastRenderedPageBreak/>
        <w:t>Table 1. Baseline characteristics of the participants</w:t>
      </w:r>
    </w:p>
    <w:tbl>
      <w:tblPr>
        <w:tblStyle w:val="PlainTable2"/>
        <w:tblW w:w="5000" w:type="pct"/>
        <w:jc w:val="center"/>
        <w:tblLook w:val="04A0" w:firstRow="1" w:lastRow="0" w:firstColumn="1" w:lastColumn="0" w:noHBand="0" w:noVBand="1"/>
      </w:tblPr>
      <w:tblGrid>
        <w:gridCol w:w="1751"/>
        <w:gridCol w:w="1245"/>
        <w:gridCol w:w="1313"/>
      </w:tblGrid>
      <w:tr w:rsidR="00DD70BE" w:rsidRPr="00DD70BE" w14:paraId="7EA7053D" w14:textId="77777777" w:rsidTr="00DD70B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2" w:type="pct"/>
            <w:noWrap/>
            <w:hideMark/>
          </w:tcPr>
          <w:p w14:paraId="104397ED" w14:textId="77777777" w:rsidR="00F0398A" w:rsidRPr="00DD70BE" w:rsidRDefault="00F0398A" w:rsidP="00F0398A">
            <w:pPr>
              <w:jc w:val="center"/>
              <w:rPr>
                <w:b w:val="0"/>
                <w:bCs w:val="0"/>
                <w:sz w:val="22"/>
                <w:szCs w:val="22"/>
              </w:rPr>
            </w:pPr>
            <w:r w:rsidRPr="00DD70BE">
              <w:rPr>
                <w:b w:val="0"/>
                <w:bCs w:val="0"/>
                <w:sz w:val="22"/>
                <w:szCs w:val="22"/>
              </w:rPr>
              <w:t>Characteristic</w:t>
            </w:r>
          </w:p>
        </w:tc>
        <w:tc>
          <w:tcPr>
            <w:tcW w:w="1445" w:type="pct"/>
            <w:noWrap/>
            <w:hideMark/>
          </w:tcPr>
          <w:p w14:paraId="0C280BC2" w14:textId="77777777" w:rsidR="00F0398A" w:rsidRPr="00DD70BE" w:rsidRDefault="00F0398A" w:rsidP="00F0398A">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D70BE">
              <w:rPr>
                <w:b w:val="0"/>
                <w:bCs w:val="0"/>
                <w:sz w:val="22"/>
                <w:szCs w:val="22"/>
              </w:rPr>
              <w:t>Category</w:t>
            </w:r>
          </w:p>
        </w:tc>
        <w:tc>
          <w:tcPr>
            <w:tcW w:w="1523" w:type="pct"/>
            <w:noWrap/>
            <w:hideMark/>
          </w:tcPr>
          <w:p w14:paraId="7757CED7" w14:textId="77777777" w:rsidR="00F0398A" w:rsidRPr="00DD70BE" w:rsidRDefault="00F0398A" w:rsidP="00F0398A">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D70BE">
              <w:rPr>
                <w:b w:val="0"/>
                <w:bCs w:val="0"/>
                <w:sz w:val="22"/>
                <w:szCs w:val="22"/>
              </w:rPr>
              <w:t>n (%)</w:t>
            </w:r>
          </w:p>
        </w:tc>
      </w:tr>
      <w:tr w:rsidR="00DD70BE" w:rsidRPr="00DD70BE" w14:paraId="69B204D7" w14:textId="77777777" w:rsidTr="00DD70B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bottom w:val="nil"/>
            </w:tcBorders>
            <w:noWrap/>
            <w:hideMark/>
          </w:tcPr>
          <w:p w14:paraId="6880EE2B" w14:textId="77777777" w:rsidR="00F0398A" w:rsidRPr="00DD70BE" w:rsidRDefault="00F0398A" w:rsidP="00F0398A">
            <w:pPr>
              <w:rPr>
                <w:b w:val="0"/>
                <w:bCs w:val="0"/>
                <w:sz w:val="22"/>
                <w:szCs w:val="22"/>
              </w:rPr>
            </w:pPr>
            <w:r w:rsidRPr="00DD70BE">
              <w:rPr>
                <w:b w:val="0"/>
                <w:bCs w:val="0"/>
                <w:sz w:val="22"/>
                <w:szCs w:val="22"/>
              </w:rPr>
              <w:t>Age (years)</w:t>
            </w:r>
          </w:p>
        </w:tc>
        <w:tc>
          <w:tcPr>
            <w:tcW w:w="1445" w:type="pct"/>
            <w:tcBorders>
              <w:bottom w:val="nil"/>
            </w:tcBorders>
            <w:noWrap/>
            <w:hideMark/>
          </w:tcPr>
          <w:p w14:paraId="353DCEF3" w14:textId="77777777" w:rsidR="00F0398A" w:rsidRPr="00DD70BE" w:rsidRDefault="00F0398A" w:rsidP="00F0398A">
            <w:pPr>
              <w:jc w:val="cente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13</w:t>
            </w:r>
          </w:p>
        </w:tc>
        <w:tc>
          <w:tcPr>
            <w:tcW w:w="1523" w:type="pct"/>
            <w:tcBorders>
              <w:bottom w:val="nil"/>
            </w:tcBorders>
            <w:noWrap/>
            <w:hideMark/>
          </w:tcPr>
          <w:p w14:paraId="1F390643" w14:textId="77777777" w:rsidR="00F0398A" w:rsidRPr="00DD70BE" w:rsidRDefault="00F0398A" w:rsidP="00F0398A">
            <w:pP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40 (36.4)</w:t>
            </w:r>
          </w:p>
        </w:tc>
      </w:tr>
      <w:tr w:rsidR="00DD70BE" w:rsidRPr="00DD70BE" w14:paraId="20F2C872" w14:textId="77777777" w:rsidTr="00DD70BE">
        <w:trPr>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top w:val="nil"/>
              <w:bottom w:val="nil"/>
            </w:tcBorders>
            <w:noWrap/>
            <w:hideMark/>
          </w:tcPr>
          <w:p w14:paraId="6D709766" w14:textId="77777777" w:rsidR="00F0398A" w:rsidRPr="00DD70BE" w:rsidRDefault="00F0398A" w:rsidP="00F0398A">
            <w:pPr>
              <w:rPr>
                <w:b w:val="0"/>
                <w:bCs w:val="0"/>
                <w:sz w:val="22"/>
                <w:szCs w:val="22"/>
              </w:rPr>
            </w:pPr>
            <w:r w:rsidRPr="00DD70BE">
              <w:rPr>
                <w:b w:val="0"/>
                <w:bCs w:val="0"/>
                <w:sz w:val="22"/>
                <w:szCs w:val="22"/>
              </w:rPr>
              <w:t> </w:t>
            </w:r>
          </w:p>
        </w:tc>
        <w:tc>
          <w:tcPr>
            <w:tcW w:w="1445" w:type="pct"/>
            <w:tcBorders>
              <w:top w:val="nil"/>
              <w:bottom w:val="nil"/>
            </w:tcBorders>
            <w:noWrap/>
            <w:hideMark/>
          </w:tcPr>
          <w:p w14:paraId="136D2875" w14:textId="77777777" w:rsidR="00F0398A" w:rsidRPr="00DD70BE" w:rsidRDefault="00F0398A" w:rsidP="00F0398A">
            <w:pPr>
              <w:jc w:val="center"/>
              <w:cnfStyle w:val="000000000000" w:firstRow="0" w:lastRow="0" w:firstColumn="0" w:lastColumn="0" w:oddVBand="0" w:evenVBand="0" w:oddHBand="0" w:evenHBand="0" w:firstRowFirstColumn="0" w:firstRowLastColumn="0" w:lastRowFirstColumn="0" w:lastRowLastColumn="0"/>
              <w:rPr>
                <w:sz w:val="22"/>
                <w:szCs w:val="22"/>
              </w:rPr>
            </w:pPr>
            <w:r w:rsidRPr="00DD70BE">
              <w:rPr>
                <w:sz w:val="22"/>
                <w:szCs w:val="22"/>
              </w:rPr>
              <w:t>14</w:t>
            </w:r>
          </w:p>
        </w:tc>
        <w:tc>
          <w:tcPr>
            <w:tcW w:w="1523" w:type="pct"/>
            <w:tcBorders>
              <w:top w:val="nil"/>
              <w:bottom w:val="nil"/>
            </w:tcBorders>
            <w:noWrap/>
            <w:hideMark/>
          </w:tcPr>
          <w:p w14:paraId="5DB5C27B" w14:textId="77777777" w:rsidR="00F0398A" w:rsidRPr="00DD70BE" w:rsidRDefault="00F0398A" w:rsidP="00F0398A">
            <w:pPr>
              <w:cnfStyle w:val="000000000000" w:firstRow="0" w:lastRow="0" w:firstColumn="0" w:lastColumn="0" w:oddVBand="0" w:evenVBand="0" w:oddHBand="0" w:evenHBand="0" w:firstRowFirstColumn="0" w:firstRowLastColumn="0" w:lastRowFirstColumn="0" w:lastRowLastColumn="0"/>
              <w:rPr>
                <w:sz w:val="22"/>
                <w:szCs w:val="22"/>
              </w:rPr>
            </w:pPr>
            <w:r w:rsidRPr="00DD70BE">
              <w:rPr>
                <w:sz w:val="22"/>
                <w:szCs w:val="22"/>
              </w:rPr>
              <w:t>52 (47.3)</w:t>
            </w:r>
          </w:p>
        </w:tc>
      </w:tr>
      <w:tr w:rsidR="00DD70BE" w:rsidRPr="00DD70BE" w14:paraId="622B7E3F" w14:textId="77777777" w:rsidTr="00DD70B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top w:val="nil"/>
              <w:bottom w:val="nil"/>
            </w:tcBorders>
            <w:noWrap/>
            <w:hideMark/>
          </w:tcPr>
          <w:p w14:paraId="1D007623" w14:textId="77777777" w:rsidR="00F0398A" w:rsidRPr="00DD70BE" w:rsidRDefault="00F0398A" w:rsidP="00F0398A">
            <w:pPr>
              <w:rPr>
                <w:b w:val="0"/>
                <w:bCs w:val="0"/>
                <w:sz w:val="22"/>
                <w:szCs w:val="22"/>
              </w:rPr>
            </w:pPr>
            <w:r w:rsidRPr="00DD70BE">
              <w:rPr>
                <w:b w:val="0"/>
                <w:bCs w:val="0"/>
                <w:sz w:val="22"/>
                <w:szCs w:val="22"/>
              </w:rPr>
              <w:t> </w:t>
            </w:r>
          </w:p>
        </w:tc>
        <w:tc>
          <w:tcPr>
            <w:tcW w:w="1445" w:type="pct"/>
            <w:tcBorders>
              <w:top w:val="nil"/>
              <w:bottom w:val="nil"/>
            </w:tcBorders>
            <w:noWrap/>
            <w:hideMark/>
          </w:tcPr>
          <w:p w14:paraId="35C0E373" w14:textId="77777777" w:rsidR="00F0398A" w:rsidRPr="00DD70BE" w:rsidRDefault="00F0398A" w:rsidP="00F0398A">
            <w:pPr>
              <w:jc w:val="cente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15</w:t>
            </w:r>
          </w:p>
        </w:tc>
        <w:tc>
          <w:tcPr>
            <w:tcW w:w="1523" w:type="pct"/>
            <w:tcBorders>
              <w:top w:val="nil"/>
              <w:bottom w:val="nil"/>
            </w:tcBorders>
            <w:noWrap/>
            <w:hideMark/>
          </w:tcPr>
          <w:p w14:paraId="43E2783C" w14:textId="77777777" w:rsidR="00F0398A" w:rsidRPr="00DD70BE" w:rsidRDefault="00F0398A" w:rsidP="00F0398A">
            <w:pP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18 (16.4)</w:t>
            </w:r>
          </w:p>
        </w:tc>
      </w:tr>
      <w:tr w:rsidR="00DD70BE" w:rsidRPr="00DD70BE" w14:paraId="5A1914CD" w14:textId="77777777" w:rsidTr="00DD70BE">
        <w:trPr>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top w:val="nil"/>
              <w:bottom w:val="nil"/>
            </w:tcBorders>
            <w:noWrap/>
            <w:hideMark/>
          </w:tcPr>
          <w:p w14:paraId="399718AB" w14:textId="77777777" w:rsidR="00F0398A" w:rsidRPr="00DD70BE" w:rsidRDefault="00F0398A" w:rsidP="00F0398A">
            <w:pPr>
              <w:rPr>
                <w:b w:val="0"/>
                <w:bCs w:val="0"/>
                <w:sz w:val="22"/>
                <w:szCs w:val="22"/>
              </w:rPr>
            </w:pPr>
            <w:r w:rsidRPr="00DD70BE">
              <w:rPr>
                <w:b w:val="0"/>
                <w:bCs w:val="0"/>
                <w:sz w:val="22"/>
                <w:szCs w:val="22"/>
              </w:rPr>
              <w:t>Grade</w:t>
            </w:r>
          </w:p>
        </w:tc>
        <w:tc>
          <w:tcPr>
            <w:tcW w:w="1445" w:type="pct"/>
            <w:tcBorders>
              <w:top w:val="nil"/>
              <w:bottom w:val="nil"/>
            </w:tcBorders>
            <w:noWrap/>
            <w:hideMark/>
          </w:tcPr>
          <w:p w14:paraId="749A3388" w14:textId="77777777" w:rsidR="00F0398A" w:rsidRPr="00DD70BE" w:rsidRDefault="00F0398A" w:rsidP="00F0398A">
            <w:pPr>
              <w:jc w:val="center"/>
              <w:cnfStyle w:val="000000000000" w:firstRow="0" w:lastRow="0" w:firstColumn="0" w:lastColumn="0" w:oddVBand="0" w:evenVBand="0" w:oddHBand="0" w:evenHBand="0" w:firstRowFirstColumn="0" w:firstRowLastColumn="0" w:lastRowFirstColumn="0" w:lastRowLastColumn="0"/>
              <w:rPr>
                <w:sz w:val="22"/>
                <w:szCs w:val="22"/>
              </w:rPr>
            </w:pPr>
            <w:r w:rsidRPr="00DD70BE">
              <w:rPr>
                <w:sz w:val="22"/>
                <w:szCs w:val="22"/>
              </w:rPr>
              <w:t>8</w:t>
            </w:r>
          </w:p>
        </w:tc>
        <w:tc>
          <w:tcPr>
            <w:tcW w:w="1523" w:type="pct"/>
            <w:tcBorders>
              <w:top w:val="nil"/>
              <w:bottom w:val="nil"/>
            </w:tcBorders>
            <w:noWrap/>
            <w:hideMark/>
          </w:tcPr>
          <w:p w14:paraId="5AB7D952" w14:textId="77777777" w:rsidR="00F0398A" w:rsidRPr="00DD70BE" w:rsidRDefault="00F0398A" w:rsidP="00F0398A">
            <w:pPr>
              <w:cnfStyle w:val="000000000000" w:firstRow="0" w:lastRow="0" w:firstColumn="0" w:lastColumn="0" w:oddVBand="0" w:evenVBand="0" w:oddHBand="0" w:evenHBand="0" w:firstRowFirstColumn="0" w:firstRowLastColumn="0" w:lastRowFirstColumn="0" w:lastRowLastColumn="0"/>
              <w:rPr>
                <w:sz w:val="22"/>
                <w:szCs w:val="22"/>
              </w:rPr>
            </w:pPr>
            <w:r w:rsidRPr="00DD70BE">
              <w:rPr>
                <w:sz w:val="22"/>
                <w:szCs w:val="22"/>
              </w:rPr>
              <w:t>47 (42.7)</w:t>
            </w:r>
          </w:p>
        </w:tc>
      </w:tr>
      <w:tr w:rsidR="00DD70BE" w:rsidRPr="00DD70BE" w14:paraId="739C63E1" w14:textId="77777777" w:rsidTr="00DD70B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top w:val="nil"/>
              <w:bottom w:val="nil"/>
            </w:tcBorders>
            <w:noWrap/>
            <w:hideMark/>
          </w:tcPr>
          <w:p w14:paraId="0F3FD989" w14:textId="77777777" w:rsidR="00F0398A" w:rsidRPr="00DD70BE" w:rsidRDefault="00F0398A" w:rsidP="00F0398A">
            <w:pPr>
              <w:rPr>
                <w:b w:val="0"/>
                <w:bCs w:val="0"/>
                <w:sz w:val="22"/>
                <w:szCs w:val="22"/>
              </w:rPr>
            </w:pPr>
            <w:r w:rsidRPr="00DD70BE">
              <w:rPr>
                <w:b w:val="0"/>
                <w:bCs w:val="0"/>
                <w:sz w:val="22"/>
                <w:szCs w:val="22"/>
              </w:rPr>
              <w:t> </w:t>
            </w:r>
          </w:p>
        </w:tc>
        <w:tc>
          <w:tcPr>
            <w:tcW w:w="1445" w:type="pct"/>
            <w:tcBorders>
              <w:top w:val="nil"/>
              <w:bottom w:val="nil"/>
            </w:tcBorders>
            <w:noWrap/>
            <w:hideMark/>
          </w:tcPr>
          <w:p w14:paraId="1F89272D" w14:textId="77777777" w:rsidR="00F0398A" w:rsidRPr="00DD70BE" w:rsidRDefault="00F0398A" w:rsidP="00F0398A">
            <w:pPr>
              <w:jc w:val="cente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9</w:t>
            </w:r>
          </w:p>
        </w:tc>
        <w:tc>
          <w:tcPr>
            <w:tcW w:w="1523" w:type="pct"/>
            <w:tcBorders>
              <w:top w:val="nil"/>
              <w:bottom w:val="nil"/>
            </w:tcBorders>
            <w:noWrap/>
            <w:hideMark/>
          </w:tcPr>
          <w:p w14:paraId="6BB0AAFC" w14:textId="77777777" w:rsidR="00F0398A" w:rsidRPr="00DD70BE" w:rsidRDefault="00F0398A" w:rsidP="00F0398A">
            <w:pPr>
              <w:cnfStyle w:val="000000100000" w:firstRow="0" w:lastRow="0" w:firstColumn="0" w:lastColumn="0" w:oddVBand="0" w:evenVBand="0" w:oddHBand="1" w:evenHBand="0" w:firstRowFirstColumn="0" w:firstRowLastColumn="0" w:lastRowFirstColumn="0" w:lastRowLastColumn="0"/>
              <w:rPr>
                <w:sz w:val="22"/>
                <w:szCs w:val="22"/>
              </w:rPr>
            </w:pPr>
            <w:r w:rsidRPr="00DD70BE">
              <w:rPr>
                <w:sz w:val="22"/>
                <w:szCs w:val="22"/>
              </w:rPr>
              <w:t>63 (57.3)</w:t>
            </w:r>
          </w:p>
        </w:tc>
      </w:tr>
      <w:tr w:rsidR="00DD70BE" w:rsidRPr="00DD70BE" w14:paraId="528437C2" w14:textId="77777777" w:rsidTr="00DD70BE">
        <w:trPr>
          <w:trHeight w:val="300"/>
          <w:jc w:val="center"/>
        </w:trPr>
        <w:tc>
          <w:tcPr>
            <w:cnfStyle w:val="001000000000" w:firstRow="0" w:lastRow="0" w:firstColumn="1" w:lastColumn="0" w:oddVBand="0" w:evenVBand="0" w:oddHBand="0" w:evenHBand="0" w:firstRowFirstColumn="0" w:firstRowLastColumn="0" w:lastRowFirstColumn="0" w:lastRowLastColumn="0"/>
            <w:tcW w:w="2032" w:type="pct"/>
            <w:tcBorders>
              <w:top w:val="nil"/>
            </w:tcBorders>
            <w:noWrap/>
            <w:hideMark/>
          </w:tcPr>
          <w:p w14:paraId="51B0A2F4" w14:textId="77777777" w:rsidR="00F0398A" w:rsidRPr="00DD70BE" w:rsidRDefault="00F0398A" w:rsidP="00DD70BE">
            <w:pPr>
              <w:pStyle w:val="tekstabel"/>
            </w:pPr>
            <w:r w:rsidRPr="00DD70BE">
              <w:t>Total</w:t>
            </w:r>
          </w:p>
        </w:tc>
        <w:tc>
          <w:tcPr>
            <w:tcW w:w="1445" w:type="pct"/>
            <w:tcBorders>
              <w:top w:val="nil"/>
            </w:tcBorders>
            <w:noWrap/>
            <w:hideMark/>
          </w:tcPr>
          <w:p w14:paraId="006839FE" w14:textId="77777777" w:rsidR="00F0398A" w:rsidRPr="00DD70BE" w:rsidRDefault="00F0398A" w:rsidP="00F0398A">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523" w:type="pct"/>
            <w:tcBorders>
              <w:top w:val="nil"/>
            </w:tcBorders>
            <w:noWrap/>
            <w:hideMark/>
          </w:tcPr>
          <w:p w14:paraId="39858676" w14:textId="77777777" w:rsidR="00F0398A" w:rsidRPr="00DD70BE" w:rsidRDefault="00F0398A" w:rsidP="00F0398A">
            <w:pPr>
              <w:cnfStyle w:val="000000000000" w:firstRow="0" w:lastRow="0" w:firstColumn="0" w:lastColumn="0" w:oddVBand="0" w:evenVBand="0" w:oddHBand="0" w:evenHBand="0" w:firstRowFirstColumn="0" w:firstRowLastColumn="0" w:lastRowFirstColumn="0" w:lastRowLastColumn="0"/>
              <w:rPr>
                <w:sz w:val="22"/>
                <w:szCs w:val="22"/>
              </w:rPr>
            </w:pPr>
            <w:r w:rsidRPr="00DD70BE">
              <w:rPr>
                <w:sz w:val="22"/>
                <w:szCs w:val="22"/>
              </w:rPr>
              <w:t>110 (100)</w:t>
            </w:r>
          </w:p>
        </w:tc>
      </w:tr>
    </w:tbl>
    <w:p w14:paraId="355BDC01" w14:textId="77777777" w:rsidR="00DD70BE" w:rsidRPr="00DD70BE" w:rsidRDefault="00DD70BE" w:rsidP="00DD70BE">
      <w:pPr>
        <w:pStyle w:val="Heading2"/>
        <w:spacing w:before="120"/>
      </w:pPr>
      <w:r w:rsidRPr="00DD70BE">
        <w:t>Distribution of Pediculosis capitis, sleep quality, and academic performance</w:t>
      </w:r>
    </w:p>
    <w:p w14:paraId="2013D3A1" w14:textId="77777777" w:rsidR="00DD70BE" w:rsidRPr="00DD70BE" w:rsidRDefault="00DD70BE" w:rsidP="00DD70BE">
      <w:pPr>
        <w:pStyle w:val="pgrap"/>
      </w:pPr>
      <w:r w:rsidRPr="00DD70BE">
        <w:t xml:space="preserve">The prevalence of </w:t>
      </w:r>
      <w:r w:rsidRPr="00DD70BE">
        <w:rPr>
          <w:i/>
        </w:rPr>
        <w:t>Pediculosis capitis</w:t>
      </w:r>
      <w:r w:rsidRPr="00DD70BE">
        <w:t xml:space="preserve"> among the study participants was relatively high. Of the 110 female students examined, 66 (60.0%) were diagnosed with </w:t>
      </w:r>
      <w:r w:rsidRPr="00DD70BE">
        <w:rPr>
          <w:i/>
        </w:rPr>
        <w:t>Pediculosis capitis</w:t>
      </w:r>
      <w:r w:rsidRPr="00DD70BE">
        <w:t>, whereas 44 (40.0%) showed no evidence of infestation. This finding indicates that head lice infestation remains a common health problem among adolescents living in communal boarding school environments.</w:t>
      </w:r>
    </w:p>
    <w:p w14:paraId="33AA82FC" w14:textId="77777777" w:rsidR="00DD70BE" w:rsidRPr="00DD70BE" w:rsidRDefault="00DD70BE" w:rsidP="00DD70BE">
      <w:pPr>
        <w:pStyle w:val="pgrap"/>
      </w:pPr>
      <w:r w:rsidRPr="00DD70BE">
        <w:t>Assessment of sleep quality using the Pittsburgh Sleep Quality Index (PSQI) revealed that the majority of participants experienced poor sleep quality. A total of 79 students (71.8%) had a PSQI score indicating poor sleep quality, while only 31 students (28.2%) were categorized as having good sleep quality.</w:t>
      </w:r>
    </w:p>
    <w:p w14:paraId="2F6FB991" w14:textId="77777777" w:rsidR="00DD70BE" w:rsidRPr="00DD70BE" w:rsidRDefault="00DD70BE" w:rsidP="00DD70BE">
      <w:pPr>
        <w:pStyle w:val="pgrap"/>
      </w:pPr>
      <w:r w:rsidRPr="00DD70BE">
        <w:t>Evaluation of academic performance based on the latest semester report card demonstrated that most participants had moderate academic achievement. Of the total participants, 20 students (18.2%) were classified as having low academic performance, 72 (65.5%) had moderate academic performance, and 18 (16.4%) achieved high academic performance.</w:t>
      </w:r>
    </w:p>
    <w:p w14:paraId="6C2EB61B" w14:textId="77777777" w:rsidR="00DD70BE" w:rsidRPr="00DD70BE" w:rsidRDefault="00DD70BE" w:rsidP="00DD70BE">
      <w:pPr>
        <w:pStyle w:val="pgrap"/>
      </w:pPr>
      <w:r w:rsidRPr="00DD70BE">
        <w:t xml:space="preserve">Overall, the findings suggest that </w:t>
      </w:r>
      <w:r w:rsidRPr="00DD70BE">
        <w:rPr>
          <w:i/>
        </w:rPr>
        <w:t>Pediculosis capitis</w:t>
      </w:r>
      <w:r w:rsidRPr="00DD70BE">
        <w:t xml:space="preserve"> infestation and poor sleep </w:t>
      </w:r>
      <w:r w:rsidRPr="00DD70BE">
        <w:t>quality were frequently observed among the participants, whereas most students demonstrated moderate academic achievement.</w:t>
      </w:r>
    </w:p>
    <w:p w14:paraId="570D201F" w14:textId="77777777" w:rsidR="00DD5831" w:rsidRDefault="00DD70BE" w:rsidP="00DD70BE">
      <w:pPr>
        <w:pStyle w:val="namatabel"/>
      </w:pPr>
      <w:r w:rsidRPr="00DD70BE">
        <w:t xml:space="preserve">Table 2. Distribution of </w:t>
      </w:r>
      <w:r w:rsidRPr="00DD70BE">
        <w:rPr>
          <w:i/>
        </w:rPr>
        <w:t>Pediculosis capitis</w:t>
      </w:r>
      <w:r w:rsidRPr="00DD70BE">
        <w:t xml:space="preserve">, sleep quality, and academic performance </w:t>
      </w:r>
      <w:r>
        <w:br/>
      </w:r>
      <w:r w:rsidRPr="00DD70BE">
        <w:t>among the participants</w:t>
      </w:r>
    </w:p>
    <w:tbl>
      <w:tblPr>
        <w:tblStyle w:val="PlainTable2"/>
        <w:tblW w:w="5334" w:type="pct"/>
        <w:tblLook w:val="04A0" w:firstRow="1" w:lastRow="0" w:firstColumn="1" w:lastColumn="0" w:noHBand="0" w:noVBand="1"/>
      </w:tblPr>
      <w:tblGrid>
        <w:gridCol w:w="2119"/>
        <w:gridCol w:w="1283"/>
        <w:gridCol w:w="521"/>
        <w:gridCol w:w="674"/>
      </w:tblGrid>
      <w:tr w:rsidR="00DD70BE" w:rsidRPr="00DD70BE" w14:paraId="22594560" w14:textId="77777777" w:rsidTr="00DD70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5" w:type="pct"/>
            <w:noWrap/>
            <w:hideMark/>
          </w:tcPr>
          <w:p w14:paraId="2D9617E9" w14:textId="77777777" w:rsidR="00DD70BE" w:rsidRPr="00DD70BE" w:rsidRDefault="00DD70BE" w:rsidP="00DD70BE">
            <w:pPr>
              <w:pStyle w:val="tekstabel"/>
              <w:jc w:val="center"/>
              <w:rPr>
                <w:b w:val="0"/>
                <w:bCs w:val="0"/>
              </w:rPr>
            </w:pPr>
            <w:r w:rsidRPr="00DD70BE">
              <w:rPr>
                <w:b w:val="0"/>
                <w:bCs w:val="0"/>
              </w:rPr>
              <w:t>Variable</w:t>
            </w:r>
          </w:p>
        </w:tc>
        <w:tc>
          <w:tcPr>
            <w:tcW w:w="1395" w:type="pct"/>
            <w:noWrap/>
            <w:hideMark/>
          </w:tcPr>
          <w:p w14:paraId="72200688" w14:textId="77777777" w:rsidR="00DD70BE" w:rsidRPr="00DD70BE" w:rsidRDefault="00DD70BE" w:rsidP="00DD70BE">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DD70BE">
              <w:rPr>
                <w:b w:val="0"/>
                <w:bCs w:val="0"/>
              </w:rPr>
              <w:t>Category</w:t>
            </w:r>
          </w:p>
        </w:tc>
        <w:tc>
          <w:tcPr>
            <w:tcW w:w="567" w:type="pct"/>
            <w:noWrap/>
            <w:hideMark/>
          </w:tcPr>
          <w:p w14:paraId="51A774C9" w14:textId="77777777" w:rsidR="00DD70BE" w:rsidRPr="00DD70BE" w:rsidRDefault="00DD70BE" w:rsidP="00DD70BE">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DD70BE">
              <w:rPr>
                <w:b w:val="0"/>
                <w:bCs w:val="0"/>
              </w:rPr>
              <w:t>n</w:t>
            </w:r>
          </w:p>
        </w:tc>
        <w:tc>
          <w:tcPr>
            <w:tcW w:w="733" w:type="pct"/>
            <w:noWrap/>
            <w:hideMark/>
          </w:tcPr>
          <w:p w14:paraId="203813B8" w14:textId="77777777" w:rsidR="00DD70BE" w:rsidRPr="00DD70BE" w:rsidRDefault="00DD70BE" w:rsidP="00DD70BE">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DD70BE">
              <w:rPr>
                <w:b w:val="0"/>
                <w:bCs w:val="0"/>
              </w:rPr>
              <w:t>%</w:t>
            </w:r>
          </w:p>
        </w:tc>
      </w:tr>
      <w:tr w:rsidR="00DD70BE" w:rsidRPr="00DD70BE" w14:paraId="0F2906E4" w14:textId="77777777" w:rsidTr="00DD70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5" w:type="pct"/>
            <w:tcBorders>
              <w:bottom w:val="nil"/>
            </w:tcBorders>
            <w:noWrap/>
            <w:hideMark/>
          </w:tcPr>
          <w:p w14:paraId="55C72AF2" w14:textId="77777777" w:rsidR="00DD70BE" w:rsidRPr="00DD70BE" w:rsidRDefault="00DD70BE" w:rsidP="00DD70BE">
            <w:pPr>
              <w:pStyle w:val="tekstabel"/>
              <w:rPr>
                <w:b w:val="0"/>
                <w:bCs w:val="0"/>
              </w:rPr>
            </w:pPr>
            <w:r w:rsidRPr="00DD70BE">
              <w:rPr>
                <w:b w:val="0"/>
                <w:bCs w:val="0"/>
              </w:rPr>
              <w:t>Pediculosis capitis</w:t>
            </w:r>
          </w:p>
        </w:tc>
        <w:tc>
          <w:tcPr>
            <w:tcW w:w="1395" w:type="pct"/>
            <w:tcBorders>
              <w:bottom w:val="nil"/>
            </w:tcBorders>
            <w:noWrap/>
            <w:hideMark/>
          </w:tcPr>
          <w:p w14:paraId="54C77329"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Positive</w:t>
            </w:r>
          </w:p>
        </w:tc>
        <w:tc>
          <w:tcPr>
            <w:tcW w:w="567" w:type="pct"/>
            <w:tcBorders>
              <w:bottom w:val="nil"/>
            </w:tcBorders>
            <w:noWrap/>
            <w:hideMark/>
          </w:tcPr>
          <w:p w14:paraId="0299BF4B"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66</w:t>
            </w:r>
          </w:p>
        </w:tc>
        <w:tc>
          <w:tcPr>
            <w:tcW w:w="733" w:type="pct"/>
            <w:tcBorders>
              <w:bottom w:val="nil"/>
            </w:tcBorders>
            <w:noWrap/>
            <w:hideMark/>
          </w:tcPr>
          <w:p w14:paraId="5F4C5A17"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60.0</w:t>
            </w:r>
          </w:p>
        </w:tc>
      </w:tr>
      <w:tr w:rsidR="00DD70BE" w:rsidRPr="00DD70BE" w14:paraId="3A3098B9" w14:textId="77777777" w:rsidTr="00DD70BE">
        <w:trPr>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33FA1DD7" w14:textId="77777777" w:rsidR="00DD70BE" w:rsidRPr="00DD70BE" w:rsidRDefault="00DD70BE" w:rsidP="00DD70BE">
            <w:pPr>
              <w:pStyle w:val="tekstabel"/>
              <w:rPr>
                <w:b w:val="0"/>
                <w:bCs w:val="0"/>
              </w:rPr>
            </w:pPr>
            <w:r w:rsidRPr="00DD70BE">
              <w:rPr>
                <w:b w:val="0"/>
                <w:bCs w:val="0"/>
              </w:rPr>
              <w:t> </w:t>
            </w:r>
          </w:p>
        </w:tc>
        <w:tc>
          <w:tcPr>
            <w:tcW w:w="1395" w:type="pct"/>
            <w:tcBorders>
              <w:top w:val="nil"/>
              <w:bottom w:val="nil"/>
            </w:tcBorders>
            <w:noWrap/>
            <w:hideMark/>
          </w:tcPr>
          <w:p w14:paraId="1D577FBF"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Negative</w:t>
            </w:r>
          </w:p>
        </w:tc>
        <w:tc>
          <w:tcPr>
            <w:tcW w:w="567" w:type="pct"/>
            <w:tcBorders>
              <w:top w:val="nil"/>
              <w:bottom w:val="nil"/>
            </w:tcBorders>
            <w:noWrap/>
            <w:hideMark/>
          </w:tcPr>
          <w:p w14:paraId="40CC9688"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44</w:t>
            </w:r>
          </w:p>
        </w:tc>
        <w:tc>
          <w:tcPr>
            <w:tcW w:w="733" w:type="pct"/>
            <w:tcBorders>
              <w:top w:val="nil"/>
              <w:bottom w:val="nil"/>
            </w:tcBorders>
            <w:noWrap/>
            <w:hideMark/>
          </w:tcPr>
          <w:p w14:paraId="03B7B893"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40.0</w:t>
            </w:r>
          </w:p>
        </w:tc>
      </w:tr>
      <w:tr w:rsidR="00DD70BE" w:rsidRPr="00DD70BE" w14:paraId="5B90D7C5" w14:textId="77777777" w:rsidTr="00DD70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755FC952" w14:textId="77777777" w:rsidR="00DD70BE" w:rsidRPr="00DD70BE" w:rsidRDefault="00DD70BE" w:rsidP="00DD70BE">
            <w:pPr>
              <w:pStyle w:val="tekstabel"/>
              <w:rPr>
                <w:b w:val="0"/>
                <w:bCs w:val="0"/>
              </w:rPr>
            </w:pPr>
            <w:r w:rsidRPr="00DD70BE">
              <w:rPr>
                <w:b w:val="0"/>
                <w:bCs w:val="0"/>
              </w:rPr>
              <w:t>Sleep quality (PSQI)</w:t>
            </w:r>
          </w:p>
        </w:tc>
        <w:tc>
          <w:tcPr>
            <w:tcW w:w="1395" w:type="pct"/>
            <w:tcBorders>
              <w:top w:val="nil"/>
              <w:bottom w:val="nil"/>
            </w:tcBorders>
            <w:noWrap/>
            <w:hideMark/>
          </w:tcPr>
          <w:p w14:paraId="76BB4001"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Poor</w:t>
            </w:r>
          </w:p>
        </w:tc>
        <w:tc>
          <w:tcPr>
            <w:tcW w:w="567" w:type="pct"/>
            <w:tcBorders>
              <w:top w:val="nil"/>
              <w:bottom w:val="nil"/>
            </w:tcBorders>
            <w:noWrap/>
            <w:hideMark/>
          </w:tcPr>
          <w:p w14:paraId="089351E4"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79</w:t>
            </w:r>
          </w:p>
        </w:tc>
        <w:tc>
          <w:tcPr>
            <w:tcW w:w="733" w:type="pct"/>
            <w:tcBorders>
              <w:top w:val="nil"/>
              <w:bottom w:val="nil"/>
            </w:tcBorders>
            <w:noWrap/>
            <w:hideMark/>
          </w:tcPr>
          <w:p w14:paraId="16B93E1F"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71.8</w:t>
            </w:r>
          </w:p>
        </w:tc>
      </w:tr>
      <w:tr w:rsidR="00DD70BE" w:rsidRPr="00DD70BE" w14:paraId="1A5F878D" w14:textId="77777777" w:rsidTr="00DD70BE">
        <w:trPr>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5EB2765C" w14:textId="77777777" w:rsidR="00DD70BE" w:rsidRPr="00DD70BE" w:rsidRDefault="00DD70BE" w:rsidP="00DD70BE">
            <w:pPr>
              <w:pStyle w:val="tekstabel"/>
              <w:rPr>
                <w:b w:val="0"/>
                <w:bCs w:val="0"/>
              </w:rPr>
            </w:pPr>
            <w:r w:rsidRPr="00DD70BE">
              <w:rPr>
                <w:b w:val="0"/>
                <w:bCs w:val="0"/>
              </w:rPr>
              <w:t> </w:t>
            </w:r>
          </w:p>
        </w:tc>
        <w:tc>
          <w:tcPr>
            <w:tcW w:w="1395" w:type="pct"/>
            <w:tcBorders>
              <w:top w:val="nil"/>
              <w:bottom w:val="nil"/>
            </w:tcBorders>
            <w:noWrap/>
            <w:hideMark/>
          </w:tcPr>
          <w:p w14:paraId="7F73806F"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Good</w:t>
            </w:r>
          </w:p>
        </w:tc>
        <w:tc>
          <w:tcPr>
            <w:tcW w:w="567" w:type="pct"/>
            <w:tcBorders>
              <w:top w:val="nil"/>
              <w:bottom w:val="nil"/>
            </w:tcBorders>
            <w:noWrap/>
            <w:hideMark/>
          </w:tcPr>
          <w:p w14:paraId="0D131A70"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31</w:t>
            </w:r>
          </w:p>
        </w:tc>
        <w:tc>
          <w:tcPr>
            <w:tcW w:w="733" w:type="pct"/>
            <w:tcBorders>
              <w:top w:val="nil"/>
              <w:bottom w:val="nil"/>
            </w:tcBorders>
            <w:noWrap/>
            <w:hideMark/>
          </w:tcPr>
          <w:p w14:paraId="30E9F4C2"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28.2</w:t>
            </w:r>
          </w:p>
        </w:tc>
      </w:tr>
      <w:tr w:rsidR="00DD70BE" w:rsidRPr="00DD70BE" w14:paraId="072457D0" w14:textId="77777777" w:rsidTr="00DD70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5DDFF43A" w14:textId="77777777" w:rsidR="00DD70BE" w:rsidRPr="00DD70BE" w:rsidRDefault="00DD70BE" w:rsidP="00DD70BE">
            <w:pPr>
              <w:pStyle w:val="tekstabel"/>
              <w:rPr>
                <w:b w:val="0"/>
                <w:bCs w:val="0"/>
              </w:rPr>
            </w:pPr>
            <w:r w:rsidRPr="00DD70BE">
              <w:rPr>
                <w:b w:val="0"/>
                <w:bCs w:val="0"/>
              </w:rPr>
              <w:t>Academic performance</w:t>
            </w:r>
          </w:p>
        </w:tc>
        <w:tc>
          <w:tcPr>
            <w:tcW w:w="1395" w:type="pct"/>
            <w:tcBorders>
              <w:top w:val="nil"/>
              <w:bottom w:val="nil"/>
            </w:tcBorders>
            <w:noWrap/>
            <w:hideMark/>
          </w:tcPr>
          <w:p w14:paraId="73A94443"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Low</w:t>
            </w:r>
          </w:p>
        </w:tc>
        <w:tc>
          <w:tcPr>
            <w:tcW w:w="567" w:type="pct"/>
            <w:tcBorders>
              <w:top w:val="nil"/>
              <w:bottom w:val="nil"/>
            </w:tcBorders>
            <w:noWrap/>
            <w:hideMark/>
          </w:tcPr>
          <w:p w14:paraId="3FACAD75"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20</w:t>
            </w:r>
          </w:p>
        </w:tc>
        <w:tc>
          <w:tcPr>
            <w:tcW w:w="733" w:type="pct"/>
            <w:tcBorders>
              <w:top w:val="nil"/>
              <w:bottom w:val="nil"/>
            </w:tcBorders>
            <w:noWrap/>
            <w:hideMark/>
          </w:tcPr>
          <w:p w14:paraId="5E8749BA"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18.2</w:t>
            </w:r>
          </w:p>
        </w:tc>
      </w:tr>
      <w:tr w:rsidR="00DD70BE" w:rsidRPr="00DD70BE" w14:paraId="0B877180" w14:textId="77777777" w:rsidTr="00DD70BE">
        <w:trPr>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184987FA" w14:textId="77777777" w:rsidR="00DD70BE" w:rsidRPr="00DD70BE" w:rsidRDefault="00DD70BE" w:rsidP="00DD70BE">
            <w:pPr>
              <w:pStyle w:val="tekstabel"/>
              <w:rPr>
                <w:b w:val="0"/>
                <w:bCs w:val="0"/>
              </w:rPr>
            </w:pPr>
            <w:r w:rsidRPr="00DD70BE">
              <w:rPr>
                <w:b w:val="0"/>
                <w:bCs w:val="0"/>
              </w:rPr>
              <w:t> </w:t>
            </w:r>
          </w:p>
        </w:tc>
        <w:tc>
          <w:tcPr>
            <w:tcW w:w="1395" w:type="pct"/>
            <w:tcBorders>
              <w:top w:val="nil"/>
              <w:bottom w:val="nil"/>
            </w:tcBorders>
            <w:noWrap/>
            <w:hideMark/>
          </w:tcPr>
          <w:p w14:paraId="57F24B40"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Moderate</w:t>
            </w:r>
          </w:p>
        </w:tc>
        <w:tc>
          <w:tcPr>
            <w:tcW w:w="567" w:type="pct"/>
            <w:tcBorders>
              <w:top w:val="nil"/>
              <w:bottom w:val="nil"/>
            </w:tcBorders>
            <w:noWrap/>
            <w:hideMark/>
          </w:tcPr>
          <w:p w14:paraId="053DB065"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72</w:t>
            </w:r>
          </w:p>
        </w:tc>
        <w:tc>
          <w:tcPr>
            <w:tcW w:w="733" w:type="pct"/>
            <w:tcBorders>
              <w:top w:val="nil"/>
              <w:bottom w:val="nil"/>
            </w:tcBorders>
            <w:noWrap/>
            <w:hideMark/>
          </w:tcPr>
          <w:p w14:paraId="2AA4B383"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65.5</w:t>
            </w:r>
          </w:p>
        </w:tc>
      </w:tr>
      <w:tr w:rsidR="00DD70BE" w:rsidRPr="00DD70BE" w14:paraId="38156BFC" w14:textId="77777777" w:rsidTr="00DD70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bottom w:val="nil"/>
            </w:tcBorders>
            <w:noWrap/>
            <w:hideMark/>
          </w:tcPr>
          <w:p w14:paraId="6619E4DC" w14:textId="77777777" w:rsidR="00DD70BE" w:rsidRPr="00DD70BE" w:rsidRDefault="00DD70BE" w:rsidP="00DD70BE">
            <w:pPr>
              <w:pStyle w:val="tekstabel"/>
              <w:rPr>
                <w:b w:val="0"/>
                <w:bCs w:val="0"/>
              </w:rPr>
            </w:pPr>
            <w:r w:rsidRPr="00DD70BE">
              <w:rPr>
                <w:b w:val="0"/>
                <w:bCs w:val="0"/>
              </w:rPr>
              <w:t> </w:t>
            </w:r>
          </w:p>
        </w:tc>
        <w:tc>
          <w:tcPr>
            <w:tcW w:w="1395" w:type="pct"/>
            <w:tcBorders>
              <w:top w:val="nil"/>
              <w:bottom w:val="nil"/>
            </w:tcBorders>
            <w:noWrap/>
            <w:hideMark/>
          </w:tcPr>
          <w:p w14:paraId="0A6DAFF4"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High</w:t>
            </w:r>
          </w:p>
        </w:tc>
        <w:tc>
          <w:tcPr>
            <w:tcW w:w="567" w:type="pct"/>
            <w:tcBorders>
              <w:top w:val="nil"/>
              <w:bottom w:val="nil"/>
            </w:tcBorders>
            <w:noWrap/>
            <w:hideMark/>
          </w:tcPr>
          <w:p w14:paraId="2D03E9ED"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18</w:t>
            </w:r>
          </w:p>
        </w:tc>
        <w:tc>
          <w:tcPr>
            <w:tcW w:w="733" w:type="pct"/>
            <w:tcBorders>
              <w:top w:val="nil"/>
              <w:bottom w:val="nil"/>
            </w:tcBorders>
            <w:noWrap/>
            <w:hideMark/>
          </w:tcPr>
          <w:p w14:paraId="0A31EB1D" w14:textId="77777777" w:rsidR="00DD70BE" w:rsidRPr="00DD70BE" w:rsidRDefault="00DD70BE" w:rsidP="00DD70BE">
            <w:pPr>
              <w:pStyle w:val="tekstabel"/>
              <w:jc w:val="center"/>
              <w:cnfStyle w:val="000000100000" w:firstRow="0" w:lastRow="0" w:firstColumn="0" w:lastColumn="0" w:oddVBand="0" w:evenVBand="0" w:oddHBand="1" w:evenHBand="0" w:firstRowFirstColumn="0" w:firstRowLastColumn="0" w:lastRowFirstColumn="0" w:lastRowLastColumn="0"/>
            </w:pPr>
            <w:r w:rsidRPr="00DD70BE">
              <w:t>16.4</w:t>
            </w:r>
          </w:p>
        </w:tc>
      </w:tr>
      <w:tr w:rsidR="00DD70BE" w:rsidRPr="00DD70BE" w14:paraId="3001A091" w14:textId="77777777" w:rsidTr="00DD70BE">
        <w:trPr>
          <w:trHeight w:val="300"/>
        </w:trPr>
        <w:tc>
          <w:tcPr>
            <w:cnfStyle w:val="001000000000" w:firstRow="0" w:lastRow="0" w:firstColumn="1" w:lastColumn="0" w:oddVBand="0" w:evenVBand="0" w:oddHBand="0" w:evenHBand="0" w:firstRowFirstColumn="0" w:firstRowLastColumn="0" w:lastRowFirstColumn="0" w:lastRowLastColumn="0"/>
            <w:tcW w:w="2305" w:type="pct"/>
            <w:tcBorders>
              <w:top w:val="nil"/>
            </w:tcBorders>
            <w:noWrap/>
            <w:hideMark/>
          </w:tcPr>
          <w:p w14:paraId="28DC8215" w14:textId="77777777" w:rsidR="00DD70BE" w:rsidRPr="00DD70BE" w:rsidRDefault="00DD70BE" w:rsidP="00DD70BE">
            <w:pPr>
              <w:pStyle w:val="tekstabel"/>
              <w:rPr>
                <w:b w:val="0"/>
                <w:bCs w:val="0"/>
              </w:rPr>
            </w:pPr>
            <w:r w:rsidRPr="00DD70BE">
              <w:rPr>
                <w:b w:val="0"/>
                <w:bCs w:val="0"/>
              </w:rPr>
              <w:t>Total</w:t>
            </w:r>
          </w:p>
        </w:tc>
        <w:tc>
          <w:tcPr>
            <w:tcW w:w="1395" w:type="pct"/>
            <w:tcBorders>
              <w:top w:val="nil"/>
            </w:tcBorders>
            <w:noWrap/>
            <w:hideMark/>
          </w:tcPr>
          <w:p w14:paraId="2E7729CF"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p>
        </w:tc>
        <w:tc>
          <w:tcPr>
            <w:tcW w:w="567" w:type="pct"/>
            <w:tcBorders>
              <w:top w:val="nil"/>
            </w:tcBorders>
            <w:noWrap/>
            <w:hideMark/>
          </w:tcPr>
          <w:p w14:paraId="2C8BBD4C"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110</w:t>
            </w:r>
          </w:p>
        </w:tc>
        <w:tc>
          <w:tcPr>
            <w:tcW w:w="733" w:type="pct"/>
            <w:tcBorders>
              <w:top w:val="nil"/>
            </w:tcBorders>
            <w:noWrap/>
            <w:hideMark/>
          </w:tcPr>
          <w:p w14:paraId="07E9D0F3" w14:textId="77777777" w:rsidR="00DD70BE" w:rsidRPr="00DD70BE" w:rsidRDefault="00DD70BE" w:rsidP="00DD70BE">
            <w:pPr>
              <w:pStyle w:val="tekstabel"/>
              <w:jc w:val="center"/>
              <w:cnfStyle w:val="000000000000" w:firstRow="0" w:lastRow="0" w:firstColumn="0" w:lastColumn="0" w:oddVBand="0" w:evenVBand="0" w:oddHBand="0" w:evenHBand="0" w:firstRowFirstColumn="0" w:firstRowLastColumn="0" w:lastRowFirstColumn="0" w:lastRowLastColumn="0"/>
            </w:pPr>
            <w:r w:rsidRPr="00DD70BE">
              <w:t>100.0</w:t>
            </w:r>
          </w:p>
        </w:tc>
      </w:tr>
    </w:tbl>
    <w:p w14:paraId="4979AD8C" w14:textId="77777777" w:rsidR="00737BA2" w:rsidRPr="00737BA2" w:rsidRDefault="00737BA2" w:rsidP="00737BA2">
      <w:pPr>
        <w:pStyle w:val="Heading2"/>
      </w:pPr>
      <w:r w:rsidRPr="00737BA2">
        <w:t xml:space="preserve">Association between </w:t>
      </w:r>
      <w:r w:rsidRPr="00737BA2">
        <w:rPr>
          <w:i/>
        </w:rPr>
        <w:t>Pediculosis capitis</w:t>
      </w:r>
      <w:r w:rsidRPr="00737BA2">
        <w:t xml:space="preserve"> and sleep disturbances</w:t>
      </w:r>
    </w:p>
    <w:p w14:paraId="5C03A9A7" w14:textId="77777777" w:rsidR="00737BA2" w:rsidRPr="00737BA2" w:rsidRDefault="00737BA2" w:rsidP="00737BA2">
      <w:pPr>
        <w:pStyle w:val="pgrap"/>
      </w:pPr>
      <w:r w:rsidRPr="00737BA2">
        <w:t xml:space="preserve">The association between </w:t>
      </w:r>
      <w:r w:rsidRPr="00737BA2">
        <w:rPr>
          <w:i/>
        </w:rPr>
        <w:t>Pediculosis capitis</w:t>
      </w:r>
      <w:r w:rsidRPr="00737BA2">
        <w:t xml:space="preserve"> infestation and sleep disturbances was analyzed using the Chi-square test. Among the 66 students diagnosed with </w:t>
      </w:r>
      <w:r w:rsidRPr="00737BA2">
        <w:rPr>
          <w:i/>
        </w:rPr>
        <w:t>Pediculosis capitis</w:t>
      </w:r>
      <w:r w:rsidRPr="00737BA2">
        <w:t>, 60 (90.9%) experienced poor sleep quality, whereas only 6 (9.1%) had good sleep quality. In contrast, among the 44 students without infestation, 19 (43.2%) had poor sleep quality and 25 (56.8%) had good sleep quality.</w:t>
      </w:r>
    </w:p>
    <w:p w14:paraId="139044B0" w14:textId="77777777" w:rsidR="001A40DF" w:rsidRDefault="00737BA2" w:rsidP="00737BA2">
      <w:pPr>
        <w:pStyle w:val="pgrap"/>
        <w:sectPr w:rsidR="001A40DF" w:rsidSect="00F0398A">
          <w:type w:val="continuous"/>
          <w:pgSz w:w="11906" w:h="16838" w:code="9"/>
          <w:pgMar w:top="1440" w:right="1440" w:bottom="1440" w:left="1440" w:header="709" w:footer="709" w:gutter="0"/>
          <w:cols w:num="2" w:space="408"/>
          <w:docGrid w:linePitch="360"/>
        </w:sectPr>
      </w:pPr>
      <w:r w:rsidRPr="00737BA2">
        <w:t xml:space="preserve">The proportion of poor sleep quality was substantially higher among students with </w:t>
      </w:r>
      <w:r w:rsidRPr="00737BA2">
        <w:rPr>
          <w:i/>
        </w:rPr>
        <w:t>Pediculosis capitis</w:t>
      </w:r>
      <w:r w:rsidRPr="00737BA2">
        <w:t xml:space="preserve"> than among those without infestation. Statistical analysis demonstrated a significant association between </w:t>
      </w:r>
      <w:r w:rsidRPr="00737BA2">
        <w:rPr>
          <w:i/>
        </w:rPr>
        <w:t>Pediculosis capitis</w:t>
      </w:r>
      <w:r w:rsidRPr="00737BA2">
        <w:t xml:space="preserve"> and sleep disturbances (</w:t>
      </w:r>
      <w:r w:rsidRPr="00737BA2">
        <w:rPr>
          <w:i/>
        </w:rPr>
        <w:t>p</w:t>
      </w:r>
      <w:r w:rsidRPr="00737BA2">
        <w:t xml:space="preserve"> &lt; 0.001). These findings indicate that students affected by head lice infestation are more likely to experience impaired sleep quality than non-infested students.</w:t>
      </w:r>
    </w:p>
    <w:p w14:paraId="20A7BF53" w14:textId="77777777" w:rsidR="00737BA2" w:rsidRPr="00737BA2" w:rsidRDefault="00737BA2" w:rsidP="00737BA2">
      <w:pPr>
        <w:pStyle w:val="namatabel"/>
      </w:pPr>
      <w:r w:rsidRPr="00737BA2">
        <w:t xml:space="preserve">Table 3. Association between </w:t>
      </w:r>
      <w:r w:rsidRPr="00737BA2">
        <w:rPr>
          <w:i/>
        </w:rPr>
        <w:t>Pediculosis capitis</w:t>
      </w:r>
      <w:r w:rsidRPr="00737BA2">
        <w:t xml:space="preserve"> and sleep disturbances</w:t>
      </w:r>
    </w:p>
    <w:tbl>
      <w:tblPr>
        <w:tblStyle w:val="PlainTable2"/>
        <w:tblW w:w="0" w:type="auto"/>
        <w:jc w:val="center"/>
        <w:tblLook w:val="04A0" w:firstRow="1" w:lastRow="0" w:firstColumn="1" w:lastColumn="0" w:noHBand="0" w:noVBand="1"/>
      </w:tblPr>
      <w:tblGrid>
        <w:gridCol w:w="1700"/>
        <w:gridCol w:w="2161"/>
        <w:gridCol w:w="2227"/>
        <w:gridCol w:w="1150"/>
      </w:tblGrid>
      <w:tr w:rsidR="00737BA2" w:rsidRPr="00737BA2" w14:paraId="38093051" w14:textId="77777777" w:rsidTr="001A40D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638D25" w14:textId="77777777" w:rsidR="00737BA2" w:rsidRPr="00737BA2" w:rsidRDefault="00737BA2" w:rsidP="00737BA2">
            <w:pPr>
              <w:pStyle w:val="tekstabel"/>
              <w:jc w:val="center"/>
              <w:rPr>
                <w:b w:val="0"/>
                <w:bCs w:val="0"/>
              </w:rPr>
            </w:pPr>
            <w:r w:rsidRPr="00737BA2">
              <w:rPr>
                <w:b w:val="0"/>
                <w:bCs w:val="0"/>
              </w:rPr>
              <w:t>Pediculosis capitis</w:t>
            </w:r>
          </w:p>
        </w:tc>
        <w:tc>
          <w:tcPr>
            <w:tcW w:w="0" w:type="auto"/>
            <w:noWrap/>
            <w:hideMark/>
          </w:tcPr>
          <w:p w14:paraId="2C2AB4E9" w14:textId="77777777" w:rsidR="00737BA2" w:rsidRPr="00737BA2" w:rsidRDefault="00737BA2" w:rsidP="00737BA2">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737BA2">
              <w:rPr>
                <w:b w:val="0"/>
                <w:bCs w:val="0"/>
              </w:rPr>
              <w:t>Poor sleep quality n (%)</w:t>
            </w:r>
          </w:p>
        </w:tc>
        <w:tc>
          <w:tcPr>
            <w:tcW w:w="0" w:type="auto"/>
            <w:noWrap/>
            <w:hideMark/>
          </w:tcPr>
          <w:p w14:paraId="7D6B1AC5" w14:textId="77777777" w:rsidR="00737BA2" w:rsidRPr="00737BA2" w:rsidRDefault="00737BA2" w:rsidP="00737BA2">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737BA2">
              <w:rPr>
                <w:b w:val="0"/>
                <w:bCs w:val="0"/>
              </w:rPr>
              <w:t>Good sleep quality n (%)</w:t>
            </w:r>
          </w:p>
        </w:tc>
        <w:tc>
          <w:tcPr>
            <w:tcW w:w="0" w:type="auto"/>
            <w:noWrap/>
            <w:hideMark/>
          </w:tcPr>
          <w:p w14:paraId="10EEE663" w14:textId="77777777" w:rsidR="00737BA2" w:rsidRPr="00737BA2" w:rsidRDefault="00737BA2" w:rsidP="00737BA2">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737BA2">
              <w:rPr>
                <w:b w:val="0"/>
                <w:bCs w:val="0"/>
              </w:rPr>
              <w:t>Total n (%)</w:t>
            </w:r>
          </w:p>
        </w:tc>
      </w:tr>
      <w:tr w:rsidR="00737BA2" w:rsidRPr="00737BA2" w14:paraId="6F6A69A1" w14:textId="77777777" w:rsidTr="001A40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noWrap/>
            <w:hideMark/>
          </w:tcPr>
          <w:p w14:paraId="538F70C9" w14:textId="77777777" w:rsidR="00737BA2" w:rsidRPr="00737BA2" w:rsidRDefault="00737BA2" w:rsidP="00737BA2">
            <w:pPr>
              <w:pStyle w:val="tekstabel"/>
              <w:rPr>
                <w:b w:val="0"/>
                <w:bCs w:val="0"/>
              </w:rPr>
            </w:pPr>
            <w:r w:rsidRPr="00737BA2">
              <w:rPr>
                <w:b w:val="0"/>
                <w:bCs w:val="0"/>
              </w:rPr>
              <w:t>Positive</w:t>
            </w:r>
          </w:p>
        </w:tc>
        <w:tc>
          <w:tcPr>
            <w:tcW w:w="0" w:type="auto"/>
            <w:tcBorders>
              <w:bottom w:val="nil"/>
            </w:tcBorders>
            <w:noWrap/>
            <w:hideMark/>
          </w:tcPr>
          <w:p w14:paraId="40E6B54C"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60 (90.9)</w:t>
            </w:r>
          </w:p>
        </w:tc>
        <w:tc>
          <w:tcPr>
            <w:tcW w:w="0" w:type="auto"/>
            <w:tcBorders>
              <w:bottom w:val="nil"/>
            </w:tcBorders>
            <w:noWrap/>
            <w:hideMark/>
          </w:tcPr>
          <w:p w14:paraId="6DC5FC20"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6 (9.1)</w:t>
            </w:r>
          </w:p>
        </w:tc>
        <w:tc>
          <w:tcPr>
            <w:tcW w:w="0" w:type="auto"/>
            <w:tcBorders>
              <w:bottom w:val="nil"/>
            </w:tcBorders>
            <w:noWrap/>
            <w:hideMark/>
          </w:tcPr>
          <w:p w14:paraId="5F663775"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66 (100.0)</w:t>
            </w:r>
          </w:p>
        </w:tc>
      </w:tr>
      <w:tr w:rsidR="00737BA2" w:rsidRPr="00737BA2" w14:paraId="514C7C89" w14:textId="77777777" w:rsidTr="001A40DF">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noWrap/>
            <w:hideMark/>
          </w:tcPr>
          <w:p w14:paraId="6063356E" w14:textId="77777777" w:rsidR="00737BA2" w:rsidRPr="00737BA2" w:rsidRDefault="00737BA2" w:rsidP="00737BA2">
            <w:pPr>
              <w:pStyle w:val="tekstabel"/>
              <w:rPr>
                <w:b w:val="0"/>
                <w:bCs w:val="0"/>
              </w:rPr>
            </w:pPr>
            <w:r w:rsidRPr="00737BA2">
              <w:rPr>
                <w:b w:val="0"/>
                <w:bCs w:val="0"/>
              </w:rPr>
              <w:t>Negative</w:t>
            </w:r>
          </w:p>
        </w:tc>
        <w:tc>
          <w:tcPr>
            <w:tcW w:w="0" w:type="auto"/>
            <w:tcBorders>
              <w:top w:val="nil"/>
              <w:bottom w:val="nil"/>
            </w:tcBorders>
            <w:noWrap/>
            <w:hideMark/>
          </w:tcPr>
          <w:p w14:paraId="5905A52F" w14:textId="77777777" w:rsidR="00737BA2" w:rsidRPr="00737BA2" w:rsidRDefault="00737BA2" w:rsidP="00737BA2">
            <w:pPr>
              <w:pStyle w:val="tekstabel"/>
              <w:cnfStyle w:val="000000000000" w:firstRow="0" w:lastRow="0" w:firstColumn="0" w:lastColumn="0" w:oddVBand="0" w:evenVBand="0" w:oddHBand="0" w:evenHBand="0" w:firstRowFirstColumn="0" w:firstRowLastColumn="0" w:lastRowFirstColumn="0" w:lastRowLastColumn="0"/>
            </w:pPr>
            <w:r w:rsidRPr="00737BA2">
              <w:t>19 (43.2)</w:t>
            </w:r>
          </w:p>
        </w:tc>
        <w:tc>
          <w:tcPr>
            <w:tcW w:w="0" w:type="auto"/>
            <w:tcBorders>
              <w:top w:val="nil"/>
              <w:bottom w:val="nil"/>
            </w:tcBorders>
            <w:noWrap/>
            <w:hideMark/>
          </w:tcPr>
          <w:p w14:paraId="489EEF50" w14:textId="77777777" w:rsidR="00737BA2" w:rsidRPr="00737BA2" w:rsidRDefault="00737BA2" w:rsidP="00737BA2">
            <w:pPr>
              <w:pStyle w:val="tekstabel"/>
              <w:cnfStyle w:val="000000000000" w:firstRow="0" w:lastRow="0" w:firstColumn="0" w:lastColumn="0" w:oddVBand="0" w:evenVBand="0" w:oddHBand="0" w:evenHBand="0" w:firstRowFirstColumn="0" w:firstRowLastColumn="0" w:lastRowFirstColumn="0" w:lastRowLastColumn="0"/>
            </w:pPr>
            <w:r w:rsidRPr="00737BA2">
              <w:t>25 (56.8)</w:t>
            </w:r>
          </w:p>
        </w:tc>
        <w:tc>
          <w:tcPr>
            <w:tcW w:w="0" w:type="auto"/>
            <w:tcBorders>
              <w:top w:val="nil"/>
              <w:bottom w:val="nil"/>
            </w:tcBorders>
            <w:noWrap/>
            <w:hideMark/>
          </w:tcPr>
          <w:p w14:paraId="144FB7D7" w14:textId="77777777" w:rsidR="00737BA2" w:rsidRPr="00737BA2" w:rsidRDefault="00737BA2" w:rsidP="00737BA2">
            <w:pPr>
              <w:pStyle w:val="tekstabel"/>
              <w:cnfStyle w:val="000000000000" w:firstRow="0" w:lastRow="0" w:firstColumn="0" w:lastColumn="0" w:oddVBand="0" w:evenVBand="0" w:oddHBand="0" w:evenHBand="0" w:firstRowFirstColumn="0" w:firstRowLastColumn="0" w:lastRowFirstColumn="0" w:lastRowLastColumn="0"/>
            </w:pPr>
            <w:r w:rsidRPr="00737BA2">
              <w:t>44 (100.0)</w:t>
            </w:r>
          </w:p>
        </w:tc>
      </w:tr>
      <w:tr w:rsidR="00737BA2" w:rsidRPr="00737BA2" w14:paraId="0449C078" w14:textId="77777777" w:rsidTr="001A40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noWrap/>
            <w:hideMark/>
          </w:tcPr>
          <w:p w14:paraId="7E526DE8" w14:textId="77777777" w:rsidR="00737BA2" w:rsidRPr="00737BA2" w:rsidRDefault="00737BA2" w:rsidP="00737BA2">
            <w:pPr>
              <w:pStyle w:val="tekstabel"/>
              <w:rPr>
                <w:b w:val="0"/>
                <w:bCs w:val="0"/>
              </w:rPr>
            </w:pPr>
            <w:r w:rsidRPr="00737BA2">
              <w:rPr>
                <w:b w:val="0"/>
                <w:bCs w:val="0"/>
              </w:rPr>
              <w:t>Total</w:t>
            </w:r>
          </w:p>
        </w:tc>
        <w:tc>
          <w:tcPr>
            <w:tcW w:w="0" w:type="auto"/>
            <w:tcBorders>
              <w:top w:val="nil"/>
              <w:bottom w:val="nil"/>
            </w:tcBorders>
            <w:noWrap/>
            <w:hideMark/>
          </w:tcPr>
          <w:p w14:paraId="3B4F4AD4"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79 (71.8)</w:t>
            </w:r>
          </w:p>
        </w:tc>
        <w:tc>
          <w:tcPr>
            <w:tcW w:w="0" w:type="auto"/>
            <w:tcBorders>
              <w:top w:val="nil"/>
              <w:bottom w:val="nil"/>
            </w:tcBorders>
            <w:noWrap/>
            <w:hideMark/>
          </w:tcPr>
          <w:p w14:paraId="6BF67011"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31 (28.2)</w:t>
            </w:r>
          </w:p>
        </w:tc>
        <w:tc>
          <w:tcPr>
            <w:tcW w:w="0" w:type="auto"/>
            <w:tcBorders>
              <w:top w:val="nil"/>
              <w:bottom w:val="nil"/>
            </w:tcBorders>
            <w:noWrap/>
            <w:hideMark/>
          </w:tcPr>
          <w:p w14:paraId="68364033" w14:textId="77777777" w:rsidR="00737BA2" w:rsidRPr="00737BA2" w:rsidRDefault="00737BA2" w:rsidP="00737BA2">
            <w:pPr>
              <w:pStyle w:val="tekstabel"/>
              <w:cnfStyle w:val="000000100000" w:firstRow="0" w:lastRow="0" w:firstColumn="0" w:lastColumn="0" w:oddVBand="0" w:evenVBand="0" w:oddHBand="1" w:evenHBand="0" w:firstRowFirstColumn="0" w:firstRowLastColumn="0" w:lastRowFirstColumn="0" w:lastRowLastColumn="0"/>
            </w:pPr>
            <w:r w:rsidRPr="00737BA2">
              <w:t>110 (100.0)</w:t>
            </w:r>
          </w:p>
        </w:tc>
      </w:tr>
      <w:tr w:rsidR="00737BA2" w:rsidRPr="00737BA2" w14:paraId="131BFF9F" w14:textId="77777777" w:rsidTr="001A40DF">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gridSpan w:val="4"/>
            <w:tcBorders>
              <w:top w:val="nil"/>
            </w:tcBorders>
            <w:noWrap/>
            <w:hideMark/>
          </w:tcPr>
          <w:p w14:paraId="1C696A34" w14:textId="77777777" w:rsidR="00737BA2" w:rsidRPr="00737BA2" w:rsidRDefault="00737BA2" w:rsidP="00737BA2">
            <w:pPr>
              <w:pStyle w:val="tekstabel"/>
            </w:pPr>
            <w:r w:rsidRPr="00737BA2">
              <w:rPr>
                <w:b w:val="0"/>
                <w:bCs w:val="0"/>
              </w:rPr>
              <w:t>Chi-square test: p &lt; 0.001</w:t>
            </w:r>
          </w:p>
        </w:tc>
      </w:tr>
    </w:tbl>
    <w:p w14:paraId="342A291D" w14:textId="77777777" w:rsidR="001A40DF" w:rsidRDefault="001A40DF" w:rsidP="001A40DF">
      <w:pPr>
        <w:pStyle w:val="pgrap"/>
        <w:sectPr w:rsidR="001A40DF" w:rsidSect="001A40DF">
          <w:type w:val="continuous"/>
          <w:pgSz w:w="11906" w:h="16838" w:code="9"/>
          <w:pgMar w:top="1440" w:right="1440" w:bottom="1440" w:left="1440" w:header="709" w:footer="709" w:gutter="0"/>
          <w:cols w:space="408"/>
          <w:docGrid w:linePitch="360"/>
        </w:sectPr>
      </w:pPr>
    </w:p>
    <w:p w14:paraId="507819C5" w14:textId="77777777" w:rsidR="00737BA2" w:rsidRPr="00737BA2" w:rsidRDefault="00737BA2" w:rsidP="00737BA2">
      <w:pPr>
        <w:pStyle w:val="Heading2"/>
      </w:pPr>
      <w:r w:rsidRPr="00737BA2">
        <w:lastRenderedPageBreak/>
        <w:t xml:space="preserve">Association between </w:t>
      </w:r>
      <w:r w:rsidRPr="00737BA2">
        <w:rPr>
          <w:i/>
        </w:rPr>
        <w:t>Pediculosis capitis</w:t>
      </w:r>
      <w:r w:rsidRPr="00737BA2">
        <w:t xml:space="preserve"> and academic performance</w:t>
      </w:r>
    </w:p>
    <w:p w14:paraId="2A818B69" w14:textId="77777777" w:rsidR="00737BA2" w:rsidRPr="00737BA2" w:rsidRDefault="00737BA2" w:rsidP="00737BA2">
      <w:pPr>
        <w:pStyle w:val="pgrap"/>
      </w:pPr>
      <w:r w:rsidRPr="00737BA2">
        <w:t xml:space="preserve">The relationship between </w:t>
      </w:r>
      <w:r w:rsidRPr="00737BA2">
        <w:rPr>
          <w:i/>
        </w:rPr>
        <w:t>Pediculosis capitis</w:t>
      </w:r>
      <w:r w:rsidRPr="00737BA2">
        <w:t xml:space="preserve"> infestation and academic performance was further evaluated. Students diagnosed with </w:t>
      </w:r>
      <w:r w:rsidRPr="00737BA2">
        <w:rPr>
          <w:i/>
        </w:rPr>
        <w:t>Pediculosis capitis</w:t>
      </w:r>
      <w:r w:rsidRPr="00737BA2">
        <w:t xml:space="preserve"> tended to have lower academic achievement than those without infestation. Low academic performance was observed more frequently among infested students, whereas high academic </w:t>
      </w:r>
      <w:r w:rsidRPr="00737BA2">
        <w:t>performance was more common in the non-infested group.</w:t>
      </w:r>
    </w:p>
    <w:p w14:paraId="46CE03C0" w14:textId="77777777" w:rsidR="00C0218C" w:rsidRDefault="00737BA2" w:rsidP="00737BA2">
      <w:pPr>
        <w:pStyle w:val="pgrap"/>
      </w:pPr>
      <w:r w:rsidRPr="00737BA2">
        <w:t xml:space="preserve">Spearman correlation analysis demonstrated a statistically significant association between </w:t>
      </w:r>
      <w:r w:rsidRPr="00737BA2">
        <w:rPr>
          <w:i/>
        </w:rPr>
        <w:t>Pediculosis capitis</w:t>
      </w:r>
      <w:r w:rsidRPr="00737BA2">
        <w:t xml:space="preserve"> and academic performance (</w:t>
      </w:r>
      <w:r w:rsidRPr="00737BA2">
        <w:rPr>
          <w:i/>
        </w:rPr>
        <w:t>p</w:t>
      </w:r>
      <w:r w:rsidRPr="00737BA2">
        <w:t xml:space="preserve"> = 0.024). The negative direction of the correlation indicated that an increasing degree of infestation was associated with declining academic achievement.</w:t>
      </w:r>
    </w:p>
    <w:p w14:paraId="6872B6F6" w14:textId="77777777" w:rsidR="00C0218C" w:rsidRDefault="00C0218C" w:rsidP="00737BA2">
      <w:pPr>
        <w:pStyle w:val="pgrap"/>
      </w:pPr>
    </w:p>
    <w:p w14:paraId="13E1EFE2" w14:textId="77777777" w:rsidR="00C0218C" w:rsidRDefault="00C0218C" w:rsidP="00C0218C">
      <w:pPr>
        <w:pStyle w:val="pgrap"/>
        <w:ind w:firstLine="0"/>
        <w:sectPr w:rsidR="00C0218C" w:rsidSect="001A40DF">
          <w:type w:val="continuous"/>
          <w:pgSz w:w="11906" w:h="16838" w:code="9"/>
          <w:pgMar w:top="1440" w:right="1440" w:bottom="1440" w:left="1440" w:header="709" w:footer="709" w:gutter="0"/>
          <w:cols w:num="2" w:space="408"/>
          <w:docGrid w:linePitch="360"/>
        </w:sectPr>
      </w:pPr>
    </w:p>
    <w:p w14:paraId="5DBC75E2" w14:textId="77777777" w:rsidR="00737BA2" w:rsidRPr="00737BA2" w:rsidRDefault="00737BA2" w:rsidP="00C0218C">
      <w:pPr>
        <w:pStyle w:val="namatabel"/>
      </w:pPr>
      <w:r w:rsidRPr="00737BA2">
        <w:t xml:space="preserve">Table 4. </w:t>
      </w:r>
      <w:r w:rsidRPr="00C0218C">
        <w:t>Association</w:t>
      </w:r>
      <w:r w:rsidRPr="00737BA2">
        <w:t xml:space="preserve"> between </w:t>
      </w:r>
      <w:r w:rsidRPr="00737BA2">
        <w:rPr>
          <w:i/>
        </w:rPr>
        <w:t>Pediculosis capitis</w:t>
      </w:r>
      <w:r w:rsidRPr="00737BA2">
        <w:t xml:space="preserve"> and academic performance</w:t>
      </w:r>
    </w:p>
    <w:tbl>
      <w:tblPr>
        <w:tblStyle w:val="PlainTable2"/>
        <w:tblW w:w="0" w:type="auto"/>
        <w:jc w:val="center"/>
        <w:tblLook w:val="04A0" w:firstRow="1" w:lastRow="0" w:firstColumn="1" w:lastColumn="0" w:noHBand="0" w:noVBand="1"/>
      </w:tblPr>
      <w:tblGrid>
        <w:gridCol w:w="2127"/>
        <w:gridCol w:w="1083"/>
        <w:gridCol w:w="1483"/>
        <w:gridCol w:w="1116"/>
        <w:gridCol w:w="1150"/>
      </w:tblGrid>
      <w:tr w:rsidR="00C0218C" w:rsidRPr="00C0218C" w14:paraId="13D4E846" w14:textId="77777777" w:rsidTr="00C0218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22035591" w14:textId="77777777" w:rsidR="00737BA2" w:rsidRPr="00C0218C" w:rsidRDefault="00737BA2" w:rsidP="00C0218C">
            <w:pPr>
              <w:pStyle w:val="tekstabel"/>
              <w:rPr>
                <w:b w:val="0"/>
                <w:bCs w:val="0"/>
              </w:rPr>
            </w:pPr>
            <w:r w:rsidRPr="00C0218C">
              <w:rPr>
                <w:b w:val="0"/>
                <w:bCs w:val="0"/>
              </w:rPr>
              <w:t>Pediculosis capitis</w:t>
            </w:r>
          </w:p>
        </w:tc>
        <w:tc>
          <w:tcPr>
            <w:tcW w:w="0" w:type="auto"/>
            <w:hideMark/>
          </w:tcPr>
          <w:p w14:paraId="74F655D1" w14:textId="77777777" w:rsidR="00737BA2" w:rsidRPr="00C0218C" w:rsidRDefault="00737BA2" w:rsidP="00C0218C">
            <w:pPr>
              <w:pStyle w:val="tekstabel"/>
              <w:cnfStyle w:val="100000000000" w:firstRow="1" w:lastRow="0" w:firstColumn="0" w:lastColumn="0" w:oddVBand="0" w:evenVBand="0" w:oddHBand="0" w:evenHBand="0" w:firstRowFirstColumn="0" w:firstRowLastColumn="0" w:lastRowFirstColumn="0" w:lastRowLastColumn="0"/>
              <w:rPr>
                <w:b w:val="0"/>
                <w:bCs w:val="0"/>
              </w:rPr>
            </w:pPr>
            <w:r w:rsidRPr="00C0218C">
              <w:rPr>
                <w:b w:val="0"/>
                <w:bCs w:val="0"/>
              </w:rPr>
              <w:t>Low n (%)</w:t>
            </w:r>
          </w:p>
        </w:tc>
        <w:tc>
          <w:tcPr>
            <w:tcW w:w="0" w:type="auto"/>
            <w:hideMark/>
          </w:tcPr>
          <w:p w14:paraId="29473155" w14:textId="77777777" w:rsidR="00737BA2" w:rsidRPr="00C0218C" w:rsidRDefault="00737BA2" w:rsidP="00C0218C">
            <w:pPr>
              <w:pStyle w:val="tekstabel"/>
              <w:cnfStyle w:val="100000000000" w:firstRow="1" w:lastRow="0" w:firstColumn="0" w:lastColumn="0" w:oddVBand="0" w:evenVBand="0" w:oddHBand="0" w:evenHBand="0" w:firstRowFirstColumn="0" w:firstRowLastColumn="0" w:lastRowFirstColumn="0" w:lastRowLastColumn="0"/>
              <w:rPr>
                <w:b w:val="0"/>
                <w:bCs w:val="0"/>
              </w:rPr>
            </w:pPr>
            <w:r w:rsidRPr="00C0218C">
              <w:rPr>
                <w:b w:val="0"/>
                <w:bCs w:val="0"/>
              </w:rPr>
              <w:t>Moderate n (%)</w:t>
            </w:r>
          </w:p>
        </w:tc>
        <w:tc>
          <w:tcPr>
            <w:tcW w:w="0" w:type="auto"/>
            <w:hideMark/>
          </w:tcPr>
          <w:p w14:paraId="2B3C4DD7" w14:textId="77777777" w:rsidR="00737BA2" w:rsidRPr="00C0218C" w:rsidRDefault="00737BA2" w:rsidP="00C0218C">
            <w:pPr>
              <w:pStyle w:val="tekstabel"/>
              <w:cnfStyle w:val="100000000000" w:firstRow="1" w:lastRow="0" w:firstColumn="0" w:lastColumn="0" w:oddVBand="0" w:evenVBand="0" w:oddHBand="0" w:evenHBand="0" w:firstRowFirstColumn="0" w:firstRowLastColumn="0" w:lastRowFirstColumn="0" w:lastRowLastColumn="0"/>
              <w:rPr>
                <w:b w:val="0"/>
                <w:bCs w:val="0"/>
              </w:rPr>
            </w:pPr>
            <w:r w:rsidRPr="00C0218C">
              <w:rPr>
                <w:b w:val="0"/>
                <w:bCs w:val="0"/>
              </w:rPr>
              <w:t>High n (%)</w:t>
            </w:r>
          </w:p>
        </w:tc>
        <w:tc>
          <w:tcPr>
            <w:tcW w:w="0" w:type="auto"/>
            <w:hideMark/>
          </w:tcPr>
          <w:p w14:paraId="43830147" w14:textId="77777777" w:rsidR="00737BA2" w:rsidRPr="00C0218C" w:rsidRDefault="00737BA2" w:rsidP="00C0218C">
            <w:pPr>
              <w:pStyle w:val="tekstabel"/>
              <w:cnfStyle w:val="100000000000" w:firstRow="1" w:lastRow="0" w:firstColumn="0" w:lastColumn="0" w:oddVBand="0" w:evenVBand="0" w:oddHBand="0" w:evenHBand="0" w:firstRowFirstColumn="0" w:firstRowLastColumn="0" w:lastRowFirstColumn="0" w:lastRowLastColumn="0"/>
              <w:rPr>
                <w:b w:val="0"/>
                <w:bCs w:val="0"/>
              </w:rPr>
            </w:pPr>
            <w:r w:rsidRPr="00C0218C">
              <w:rPr>
                <w:b w:val="0"/>
                <w:bCs w:val="0"/>
              </w:rPr>
              <w:t>Total n (%)</w:t>
            </w:r>
          </w:p>
        </w:tc>
      </w:tr>
      <w:tr w:rsidR="00C0218C" w:rsidRPr="00C0218C" w14:paraId="3C2A9E2E" w14:textId="77777777" w:rsidTr="00C0218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69DF72FC" w14:textId="77777777" w:rsidR="00737BA2" w:rsidRPr="00C0218C" w:rsidRDefault="00737BA2" w:rsidP="00C0218C">
            <w:pPr>
              <w:pStyle w:val="tekstabel"/>
              <w:rPr>
                <w:b w:val="0"/>
                <w:bCs w:val="0"/>
              </w:rPr>
            </w:pPr>
            <w:r w:rsidRPr="00C0218C">
              <w:rPr>
                <w:b w:val="0"/>
                <w:bCs w:val="0"/>
              </w:rPr>
              <w:t>Positive</w:t>
            </w:r>
          </w:p>
        </w:tc>
        <w:tc>
          <w:tcPr>
            <w:tcW w:w="0" w:type="auto"/>
            <w:hideMark/>
          </w:tcPr>
          <w:p w14:paraId="3C4B182C"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16 (24.2)</w:t>
            </w:r>
          </w:p>
        </w:tc>
        <w:tc>
          <w:tcPr>
            <w:tcW w:w="0" w:type="auto"/>
            <w:hideMark/>
          </w:tcPr>
          <w:p w14:paraId="27EB15AB"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42 (63.6)</w:t>
            </w:r>
          </w:p>
        </w:tc>
        <w:tc>
          <w:tcPr>
            <w:tcW w:w="0" w:type="auto"/>
            <w:hideMark/>
          </w:tcPr>
          <w:p w14:paraId="00AB181E"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8 (12.1)</w:t>
            </w:r>
          </w:p>
        </w:tc>
        <w:tc>
          <w:tcPr>
            <w:tcW w:w="0" w:type="auto"/>
            <w:hideMark/>
          </w:tcPr>
          <w:p w14:paraId="3EC8E5F4"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66 (100.0)</w:t>
            </w:r>
          </w:p>
        </w:tc>
      </w:tr>
      <w:tr w:rsidR="00C0218C" w:rsidRPr="00C0218C" w14:paraId="77869364" w14:textId="77777777" w:rsidTr="00C0218C">
        <w:trPr>
          <w:trHeight w:val="2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4A03162A" w14:textId="77777777" w:rsidR="00737BA2" w:rsidRPr="00C0218C" w:rsidRDefault="00737BA2" w:rsidP="00C0218C">
            <w:pPr>
              <w:pStyle w:val="tekstabel"/>
              <w:rPr>
                <w:b w:val="0"/>
                <w:bCs w:val="0"/>
              </w:rPr>
            </w:pPr>
            <w:r w:rsidRPr="00C0218C">
              <w:rPr>
                <w:b w:val="0"/>
                <w:bCs w:val="0"/>
              </w:rPr>
              <w:t>Negative</w:t>
            </w:r>
          </w:p>
        </w:tc>
        <w:tc>
          <w:tcPr>
            <w:tcW w:w="0" w:type="auto"/>
            <w:hideMark/>
          </w:tcPr>
          <w:p w14:paraId="73761FB9" w14:textId="77777777" w:rsidR="00737BA2" w:rsidRPr="00C0218C" w:rsidRDefault="00737BA2" w:rsidP="00C0218C">
            <w:pPr>
              <w:pStyle w:val="tekstabel"/>
              <w:jc w:val="right"/>
              <w:cnfStyle w:val="000000000000" w:firstRow="0" w:lastRow="0" w:firstColumn="0" w:lastColumn="0" w:oddVBand="0" w:evenVBand="0" w:oddHBand="0" w:evenHBand="0" w:firstRowFirstColumn="0" w:firstRowLastColumn="0" w:lastRowFirstColumn="0" w:lastRowLastColumn="0"/>
            </w:pPr>
            <w:r w:rsidRPr="00C0218C">
              <w:t>4 (9.1)</w:t>
            </w:r>
          </w:p>
        </w:tc>
        <w:tc>
          <w:tcPr>
            <w:tcW w:w="0" w:type="auto"/>
            <w:hideMark/>
          </w:tcPr>
          <w:p w14:paraId="15ABED94" w14:textId="77777777" w:rsidR="00737BA2" w:rsidRPr="00C0218C" w:rsidRDefault="00737BA2" w:rsidP="00C0218C">
            <w:pPr>
              <w:pStyle w:val="tekstabel"/>
              <w:jc w:val="right"/>
              <w:cnfStyle w:val="000000000000" w:firstRow="0" w:lastRow="0" w:firstColumn="0" w:lastColumn="0" w:oddVBand="0" w:evenVBand="0" w:oddHBand="0" w:evenHBand="0" w:firstRowFirstColumn="0" w:firstRowLastColumn="0" w:lastRowFirstColumn="0" w:lastRowLastColumn="0"/>
            </w:pPr>
            <w:r w:rsidRPr="00C0218C">
              <w:t>30 (68.2)</w:t>
            </w:r>
          </w:p>
        </w:tc>
        <w:tc>
          <w:tcPr>
            <w:tcW w:w="0" w:type="auto"/>
            <w:hideMark/>
          </w:tcPr>
          <w:p w14:paraId="7FC5F37F" w14:textId="77777777" w:rsidR="00737BA2" w:rsidRPr="00C0218C" w:rsidRDefault="00737BA2" w:rsidP="00C0218C">
            <w:pPr>
              <w:pStyle w:val="tekstabel"/>
              <w:jc w:val="right"/>
              <w:cnfStyle w:val="000000000000" w:firstRow="0" w:lastRow="0" w:firstColumn="0" w:lastColumn="0" w:oddVBand="0" w:evenVBand="0" w:oddHBand="0" w:evenHBand="0" w:firstRowFirstColumn="0" w:firstRowLastColumn="0" w:lastRowFirstColumn="0" w:lastRowLastColumn="0"/>
            </w:pPr>
            <w:r w:rsidRPr="00C0218C">
              <w:t>10 (22.7)</w:t>
            </w:r>
          </w:p>
        </w:tc>
        <w:tc>
          <w:tcPr>
            <w:tcW w:w="0" w:type="auto"/>
            <w:hideMark/>
          </w:tcPr>
          <w:p w14:paraId="681B39D5" w14:textId="77777777" w:rsidR="00737BA2" w:rsidRPr="00C0218C" w:rsidRDefault="00737BA2" w:rsidP="00C0218C">
            <w:pPr>
              <w:pStyle w:val="tekstabel"/>
              <w:jc w:val="right"/>
              <w:cnfStyle w:val="000000000000" w:firstRow="0" w:lastRow="0" w:firstColumn="0" w:lastColumn="0" w:oddVBand="0" w:evenVBand="0" w:oddHBand="0" w:evenHBand="0" w:firstRowFirstColumn="0" w:firstRowLastColumn="0" w:lastRowFirstColumn="0" w:lastRowLastColumn="0"/>
            </w:pPr>
            <w:r w:rsidRPr="00C0218C">
              <w:t>44 (100.0)</w:t>
            </w:r>
          </w:p>
        </w:tc>
      </w:tr>
      <w:tr w:rsidR="00C0218C" w:rsidRPr="00C0218C" w14:paraId="2936ED63" w14:textId="77777777" w:rsidTr="00C0218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hideMark/>
          </w:tcPr>
          <w:p w14:paraId="00D15C91" w14:textId="77777777" w:rsidR="00737BA2" w:rsidRPr="00C0218C" w:rsidRDefault="00737BA2" w:rsidP="00C0218C">
            <w:pPr>
              <w:pStyle w:val="tekstabel"/>
              <w:rPr>
                <w:b w:val="0"/>
                <w:bCs w:val="0"/>
              </w:rPr>
            </w:pPr>
            <w:r w:rsidRPr="00C0218C">
              <w:rPr>
                <w:b w:val="0"/>
                <w:bCs w:val="0"/>
              </w:rPr>
              <w:t>Total</w:t>
            </w:r>
          </w:p>
        </w:tc>
        <w:tc>
          <w:tcPr>
            <w:tcW w:w="0" w:type="auto"/>
            <w:hideMark/>
          </w:tcPr>
          <w:p w14:paraId="7AD8D641"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20 (18.2)</w:t>
            </w:r>
          </w:p>
        </w:tc>
        <w:tc>
          <w:tcPr>
            <w:tcW w:w="0" w:type="auto"/>
            <w:hideMark/>
          </w:tcPr>
          <w:p w14:paraId="6BA06290"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72 (65.5)</w:t>
            </w:r>
          </w:p>
        </w:tc>
        <w:tc>
          <w:tcPr>
            <w:tcW w:w="0" w:type="auto"/>
            <w:hideMark/>
          </w:tcPr>
          <w:p w14:paraId="02F229B9"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18 (16.4)</w:t>
            </w:r>
          </w:p>
        </w:tc>
        <w:tc>
          <w:tcPr>
            <w:tcW w:w="0" w:type="auto"/>
            <w:hideMark/>
          </w:tcPr>
          <w:p w14:paraId="1F3757FB" w14:textId="77777777" w:rsidR="00737BA2" w:rsidRPr="00C0218C" w:rsidRDefault="00737BA2" w:rsidP="00C0218C">
            <w:pPr>
              <w:pStyle w:val="tekstabel"/>
              <w:jc w:val="right"/>
              <w:cnfStyle w:val="000000100000" w:firstRow="0" w:lastRow="0" w:firstColumn="0" w:lastColumn="0" w:oddVBand="0" w:evenVBand="0" w:oddHBand="1" w:evenHBand="0" w:firstRowFirstColumn="0" w:firstRowLastColumn="0" w:lastRowFirstColumn="0" w:lastRowLastColumn="0"/>
            </w:pPr>
            <w:r w:rsidRPr="00C0218C">
              <w:t>110 (100.0)</w:t>
            </w:r>
          </w:p>
        </w:tc>
      </w:tr>
      <w:tr w:rsidR="00737BA2" w:rsidRPr="00C0218C" w14:paraId="49CC5559" w14:textId="77777777" w:rsidTr="00C0218C">
        <w:trPr>
          <w:trHeight w:val="20"/>
          <w:jc w:val="center"/>
        </w:trPr>
        <w:tc>
          <w:tcPr>
            <w:cnfStyle w:val="001000000000" w:firstRow="0" w:lastRow="0" w:firstColumn="1" w:lastColumn="0" w:oddVBand="0" w:evenVBand="0" w:oddHBand="0" w:evenHBand="0" w:firstRowFirstColumn="0" w:firstRowLastColumn="0" w:lastRowFirstColumn="0" w:lastRowLastColumn="0"/>
            <w:tcW w:w="6956" w:type="dxa"/>
            <w:gridSpan w:val="5"/>
            <w:noWrap/>
            <w:hideMark/>
          </w:tcPr>
          <w:p w14:paraId="3B3DB818" w14:textId="77777777" w:rsidR="00737BA2" w:rsidRPr="00C0218C" w:rsidRDefault="00737BA2" w:rsidP="00C0218C">
            <w:pPr>
              <w:pStyle w:val="tekstabel"/>
              <w:rPr>
                <w:b w:val="0"/>
                <w:bCs w:val="0"/>
              </w:rPr>
            </w:pPr>
            <w:r w:rsidRPr="00C0218C">
              <w:rPr>
                <w:b w:val="0"/>
                <w:bCs w:val="0"/>
              </w:rPr>
              <w:t>Spearman correlation: p = 0.024 </w:t>
            </w:r>
          </w:p>
        </w:tc>
      </w:tr>
    </w:tbl>
    <w:p w14:paraId="3EF30F00" w14:textId="77777777" w:rsidR="00C0218C" w:rsidRDefault="00C0218C" w:rsidP="00737BA2">
      <w:pPr>
        <w:sectPr w:rsidR="00C0218C" w:rsidSect="00C0218C">
          <w:type w:val="continuous"/>
          <w:pgSz w:w="11906" w:h="16838" w:code="9"/>
          <w:pgMar w:top="1440" w:right="1440" w:bottom="1440" w:left="1440" w:header="709" w:footer="709" w:gutter="0"/>
          <w:cols w:space="408"/>
          <w:docGrid w:linePitch="360"/>
        </w:sectPr>
      </w:pPr>
    </w:p>
    <w:p w14:paraId="0D933A69" w14:textId="77777777" w:rsidR="00616B5B" w:rsidRPr="00616B5B" w:rsidRDefault="00616B5B" w:rsidP="00616B5B">
      <w:pPr>
        <w:pStyle w:val="Heading2"/>
      </w:pPr>
      <w:r w:rsidRPr="00616B5B">
        <w:t>Association between sleep disturbances and academic performance</w:t>
      </w:r>
    </w:p>
    <w:p w14:paraId="64348597" w14:textId="77777777" w:rsidR="00616B5B" w:rsidRPr="00616B5B" w:rsidRDefault="00616B5B" w:rsidP="00616B5B">
      <w:pPr>
        <w:pStyle w:val="pgrap"/>
      </w:pPr>
      <w:r w:rsidRPr="00616B5B">
        <w:t xml:space="preserve">The relationship between sleep quality and academic performance was evaluated using Spearman's correlation analysis. Among students without sleep disturbances, most demonstrated moderate academic performance (67.7%), while only 6.5% were classified as having low academic performance. In contrast, among students with sleep disturbances, the proportion of </w:t>
      </w:r>
      <w:r w:rsidRPr="00616B5B">
        <w:t>low academic performance increased to 22.8%, whereas only 12.7% achieved high academic performance.</w:t>
      </w:r>
    </w:p>
    <w:p w14:paraId="4DF5DB94" w14:textId="77777777" w:rsidR="001A40DF" w:rsidRDefault="00616B5B" w:rsidP="00616B5B">
      <w:pPr>
        <w:pStyle w:val="pgrap"/>
        <w:sectPr w:rsidR="001A40DF" w:rsidSect="00C0218C">
          <w:type w:val="continuous"/>
          <w:pgSz w:w="11906" w:h="16838" w:code="9"/>
          <w:pgMar w:top="1440" w:right="1440" w:bottom="1440" w:left="1440" w:header="709" w:footer="709" w:gutter="0"/>
          <w:cols w:num="2" w:space="408"/>
          <w:docGrid w:linePitch="360"/>
        </w:sectPr>
      </w:pPr>
      <w:r w:rsidRPr="00616B5B">
        <w:t xml:space="preserve">The findings indicate that poor sleep quality was associated with lower academic achievement. Statistical analysis revealed a significant association between sleep disturbances and academic performance (p = 0.018), suggesting that impaired sleep may negatively influence learning outcomes among female boarding school students. </w:t>
      </w:r>
    </w:p>
    <w:p w14:paraId="6BF5A1EB" w14:textId="77777777" w:rsidR="00616B5B" w:rsidRPr="00616B5B" w:rsidRDefault="00616B5B" w:rsidP="00616B5B">
      <w:pPr>
        <w:pStyle w:val="namatabel"/>
      </w:pPr>
      <w:r w:rsidRPr="00616B5B">
        <w:t>Table 5. Association between sleep disturbances and academic performance</w:t>
      </w:r>
    </w:p>
    <w:tbl>
      <w:tblPr>
        <w:tblStyle w:val="PlainTable2"/>
        <w:tblW w:w="0" w:type="auto"/>
        <w:jc w:val="center"/>
        <w:tblLook w:val="04A0" w:firstRow="1" w:lastRow="0" w:firstColumn="1" w:lastColumn="0" w:noHBand="0" w:noVBand="1"/>
      </w:tblPr>
      <w:tblGrid>
        <w:gridCol w:w="1711"/>
        <w:gridCol w:w="1083"/>
        <w:gridCol w:w="1483"/>
        <w:gridCol w:w="1116"/>
        <w:gridCol w:w="639"/>
      </w:tblGrid>
      <w:tr w:rsidR="001A40DF" w:rsidRPr="001A40DF" w14:paraId="2391DC14" w14:textId="77777777" w:rsidTr="001A40DF">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519674" w14:textId="77777777" w:rsidR="001A40DF" w:rsidRPr="001A40DF" w:rsidRDefault="001A40DF" w:rsidP="001A40DF">
            <w:pPr>
              <w:pStyle w:val="tekstabel"/>
              <w:jc w:val="center"/>
              <w:rPr>
                <w:b w:val="0"/>
                <w:bCs w:val="0"/>
              </w:rPr>
            </w:pPr>
            <w:r w:rsidRPr="001A40DF">
              <w:rPr>
                <w:b w:val="0"/>
                <w:bCs w:val="0"/>
              </w:rPr>
              <w:t>Sleep disturbances</w:t>
            </w:r>
          </w:p>
        </w:tc>
        <w:tc>
          <w:tcPr>
            <w:tcW w:w="0" w:type="auto"/>
            <w:hideMark/>
          </w:tcPr>
          <w:p w14:paraId="5A05B123" w14:textId="77777777" w:rsidR="001A40DF" w:rsidRPr="001A40DF" w:rsidRDefault="001A40DF" w:rsidP="001A40DF">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Low n (%)</w:t>
            </w:r>
          </w:p>
        </w:tc>
        <w:tc>
          <w:tcPr>
            <w:tcW w:w="0" w:type="auto"/>
            <w:hideMark/>
          </w:tcPr>
          <w:p w14:paraId="2769731E" w14:textId="77777777" w:rsidR="001A40DF" w:rsidRPr="001A40DF" w:rsidRDefault="001A40DF" w:rsidP="001A40DF">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Moderate n (%)</w:t>
            </w:r>
          </w:p>
        </w:tc>
        <w:tc>
          <w:tcPr>
            <w:tcW w:w="0" w:type="auto"/>
            <w:hideMark/>
          </w:tcPr>
          <w:p w14:paraId="137212DA" w14:textId="77777777" w:rsidR="001A40DF" w:rsidRPr="001A40DF" w:rsidRDefault="001A40DF" w:rsidP="001A40DF">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High n (%)</w:t>
            </w:r>
          </w:p>
        </w:tc>
        <w:tc>
          <w:tcPr>
            <w:tcW w:w="0" w:type="auto"/>
            <w:hideMark/>
          </w:tcPr>
          <w:p w14:paraId="1A49FD94" w14:textId="77777777" w:rsidR="001A40DF" w:rsidRPr="001A40DF" w:rsidRDefault="001A40DF" w:rsidP="001A40DF">
            <w:pPr>
              <w:pStyle w:val="tekstabel"/>
              <w:jc w:val="center"/>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Total</w:t>
            </w:r>
          </w:p>
        </w:tc>
      </w:tr>
      <w:tr w:rsidR="001A40DF" w:rsidRPr="001A40DF" w14:paraId="00E2CD11" w14:textId="77777777" w:rsidTr="001A40DF">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2DB49F6B" w14:textId="77777777" w:rsidR="001A40DF" w:rsidRPr="001A40DF" w:rsidRDefault="001A40DF" w:rsidP="001A40DF">
            <w:pPr>
              <w:pStyle w:val="tekstabel"/>
              <w:rPr>
                <w:b w:val="0"/>
                <w:bCs w:val="0"/>
              </w:rPr>
            </w:pPr>
            <w:r w:rsidRPr="001A40DF">
              <w:rPr>
                <w:b w:val="0"/>
                <w:bCs w:val="0"/>
              </w:rPr>
              <w:t>No</w:t>
            </w:r>
          </w:p>
        </w:tc>
        <w:tc>
          <w:tcPr>
            <w:tcW w:w="0" w:type="auto"/>
            <w:tcBorders>
              <w:bottom w:val="nil"/>
            </w:tcBorders>
            <w:hideMark/>
          </w:tcPr>
          <w:p w14:paraId="05548F89"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2 (6.5)</w:t>
            </w:r>
          </w:p>
        </w:tc>
        <w:tc>
          <w:tcPr>
            <w:tcW w:w="0" w:type="auto"/>
            <w:tcBorders>
              <w:bottom w:val="nil"/>
            </w:tcBorders>
            <w:hideMark/>
          </w:tcPr>
          <w:p w14:paraId="18132F12"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21 (67.7)</w:t>
            </w:r>
          </w:p>
        </w:tc>
        <w:tc>
          <w:tcPr>
            <w:tcW w:w="0" w:type="auto"/>
            <w:tcBorders>
              <w:bottom w:val="nil"/>
            </w:tcBorders>
            <w:hideMark/>
          </w:tcPr>
          <w:p w14:paraId="33019723"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8 (25.8)</w:t>
            </w:r>
          </w:p>
        </w:tc>
        <w:tc>
          <w:tcPr>
            <w:tcW w:w="0" w:type="auto"/>
            <w:tcBorders>
              <w:bottom w:val="nil"/>
            </w:tcBorders>
            <w:hideMark/>
          </w:tcPr>
          <w:p w14:paraId="5F0FEC22"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31</w:t>
            </w:r>
          </w:p>
        </w:tc>
      </w:tr>
      <w:tr w:rsidR="001A40DF" w:rsidRPr="001A40DF" w14:paraId="1376FCD9" w14:textId="77777777" w:rsidTr="001A40DF">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hideMark/>
          </w:tcPr>
          <w:p w14:paraId="17E1AA31" w14:textId="77777777" w:rsidR="001A40DF" w:rsidRPr="001A40DF" w:rsidRDefault="001A40DF" w:rsidP="001A40DF">
            <w:pPr>
              <w:pStyle w:val="tekstabel"/>
              <w:rPr>
                <w:b w:val="0"/>
                <w:bCs w:val="0"/>
              </w:rPr>
            </w:pPr>
            <w:r w:rsidRPr="001A40DF">
              <w:rPr>
                <w:b w:val="0"/>
                <w:bCs w:val="0"/>
              </w:rPr>
              <w:t>Yes</w:t>
            </w:r>
          </w:p>
        </w:tc>
        <w:tc>
          <w:tcPr>
            <w:tcW w:w="0" w:type="auto"/>
            <w:tcBorders>
              <w:top w:val="nil"/>
              <w:left w:val="nil"/>
              <w:bottom w:val="nil"/>
              <w:right w:val="nil"/>
            </w:tcBorders>
            <w:hideMark/>
          </w:tcPr>
          <w:p w14:paraId="474AE94D" w14:textId="77777777" w:rsidR="001A40DF" w:rsidRPr="001A40DF" w:rsidRDefault="001A40DF" w:rsidP="001A40DF">
            <w:pPr>
              <w:pStyle w:val="tekstabel"/>
              <w:jc w:val="right"/>
              <w:cnfStyle w:val="000000000000" w:firstRow="0" w:lastRow="0" w:firstColumn="0" w:lastColumn="0" w:oddVBand="0" w:evenVBand="0" w:oddHBand="0" w:evenHBand="0" w:firstRowFirstColumn="0" w:firstRowLastColumn="0" w:lastRowFirstColumn="0" w:lastRowLastColumn="0"/>
            </w:pPr>
            <w:r w:rsidRPr="001A40DF">
              <w:t>18 (22.8)</w:t>
            </w:r>
          </w:p>
        </w:tc>
        <w:tc>
          <w:tcPr>
            <w:tcW w:w="0" w:type="auto"/>
            <w:tcBorders>
              <w:top w:val="nil"/>
              <w:left w:val="nil"/>
              <w:bottom w:val="nil"/>
              <w:right w:val="nil"/>
            </w:tcBorders>
            <w:hideMark/>
          </w:tcPr>
          <w:p w14:paraId="1FE5099A" w14:textId="77777777" w:rsidR="001A40DF" w:rsidRPr="001A40DF" w:rsidRDefault="001A40DF" w:rsidP="001A40DF">
            <w:pPr>
              <w:pStyle w:val="tekstabel"/>
              <w:jc w:val="right"/>
              <w:cnfStyle w:val="000000000000" w:firstRow="0" w:lastRow="0" w:firstColumn="0" w:lastColumn="0" w:oddVBand="0" w:evenVBand="0" w:oddHBand="0" w:evenHBand="0" w:firstRowFirstColumn="0" w:firstRowLastColumn="0" w:lastRowFirstColumn="0" w:lastRowLastColumn="0"/>
            </w:pPr>
            <w:r w:rsidRPr="001A40DF">
              <w:t>51 (64.6)</w:t>
            </w:r>
          </w:p>
        </w:tc>
        <w:tc>
          <w:tcPr>
            <w:tcW w:w="0" w:type="auto"/>
            <w:tcBorders>
              <w:top w:val="nil"/>
              <w:left w:val="nil"/>
              <w:bottom w:val="nil"/>
              <w:right w:val="nil"/>
            </w:tcBorders>
            <w:hideMark/>
          </w:tcPr>
          <w:p w14:paraId="30AE13D7" w14:textId="77777777" w:rsidR="001A40DF" w:rsidRPr="001A40DF" w:rsidRDefault="001A40DF" w:rsidP="001A40DF">
            <w:pPr>
              <w:pStyle w:val="tekstabel"/>
              <w:jc w:val="right"/>
              <w:cnfStyle w:val="000000000000" w:firstRow="0" w:lastRow="0" w:firstColumn="0" w:lastColumn="0" w:oddVBand="0" w:evenVBand="0" w:oddHBand="0" w:evenHBand="0" w:firstRowFirstColumn="0" w:firstRowLastColumn="0" w:lastRowFirstColumn="0" w:lastRowLastColumn="0"/>
            </w:pPr>
            <w:r w:rsidRPr="001A40DF">
              <w:t>10 (12.7)</w:t>
            </w:r>
          </w:p>
        </w:tc>
        <w:tc>
          <w:tcPr>
            <w:tcW w:w="0" w:type="auto"/>
            <w:tcBorders>
              <w:top w:val="nil"/>
              <w:left w:val="nil"/>
              <w:bottom w:val="nil"/>
              <w:right w:val="nil"/>
            </w:tcBorders>
            <w:hideMark/>
          </w:tcPr>
          <w:p w14:paraId="213BF01B" w14:textId="77777777" w:rsidR="001A40DF" w:rsidRPr="001A40DF" w:rsidRDefault="001A40DF" w:rsidP="001A40DF">
            <w:pPr>
              <w:pStyle w:val="tekstabel"/>
              <w:jc w:val="right"/>
              <w:cnfStyle w:val="000000000000" w:firstRow="0" w:lastRow="0" w:firstColumn="0" w:lastColumn="0" w:oddVBand="0" w:evenVBand="0" w:oddHBand="0" w:evenHBand="0" w:firstRowFirstColumn="0" w:firstRowLastColumn="0" w:lastRowFirstColumn="0" w:lastRowLastColumn="0"/>
            </w:pPr>
            <w:r w:rsidRPr="001A40DF">
              <w:t>79</w:t>
            </w:r>
          </w:p>
        </w:tc>
      </w:tr>
      <w:tr w:rsidR="001A40DF" w:rsidRPr="001A40DF" w14:paraId="37749268" w14:textId="77777777" w:rsidTr="001A40DF">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6CEDDC8" w14:textId="77777777" w:rsidR="001A40DF" w:rsidRPr="001A40DF" w:rsidRDefault="001A40DF" w:rsidP="001A40DF">
            <w:pPr>
              <w:pStyle w:val="tekstabel"/>
              <w:rPr>
                <w:b w:val="0"/>
                <w:bCs w:val="0"/>
              </w:rPr>
            </w:pPr>
            <w:r w:rsidRPr="001A40DF">
              <w:rPr>
                <w:b w:val="0"/>
                <w:bCs w:val="0"/>
              </w:rPr>
              <w:t>Total</w:t>
            </w:r>
          </w:p>
        </w:tc>
        <w:tc>
          <w:tcPr>
            <w:tcW w:w="0" w:type="auto"/>
            <w:tcBorders>
              <w:top w:val="nil"/>
            </w:tcBorders>
            <w:hideMark/>
          </w:tcPr>
          <w:p w14:paraId="591F3066"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20</w:t>
            </w:r>
          </w:p>
        </w:tc>
        <w:tc>
          <w:tcPr>
            <w:tcW w:w="0" w:type="auto"/>
            <w:tcBorders>
              <w:top w:val="nil"/>
            </w:tcBorders>
            <w:hideMark/>
          </w:tcPr>
          <w:p w14:paraId="1C90A4BB"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72</w:t>
            </w:r>
          </w:p>
        </w:tc>
        <w:tc>
          <w:tcPr>
            <w:tcW w:w="0" w:type="auto"/>
            <w:tcBorders>
              <w:top w:val="nil"/>
            </w:tcBorders>
            <w:hideMark/>
          </w:tcPr>
          <w:p w14:paraId="740C4E15"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18</w:t>
            </w:r>
          </w:p>
        </w:tc>
        <w:tc>
          <w:tcPr>
            <w:tcW w:w="0" w:type="auto"/>
            <w:tcBorders>
              <w:top w:val="nil"/>
            </w:tcBorders>
            <w:hideMark/>
          </w:tcPr>
          <w:p w14:paraId="171C65A8" w14:textId="77777777" w:rsidR="001A40DF" w:rsidRPr="001A40DF" w:rsidRDefault="001A40DF" w:rsidP="001A40DF">
            <w:pPr>
              <w:pStyle w:val="tekstabel"/>
              <w:jc w:val="right"/>
              <w:cnfStyle w:val="000000100000" w:firstRow="0" w:lastRow="0" w:firstColumn="0" w:lastColumn="0" w:oddVBand="0" w:evenVBand="0" w:oddHBand="1" w:evenHBand="0" w:firstRowFirstColumn="0" w:firstRowLastColumn="0" w:lastRowFirstColumn="0" w:lastRowLastColumn="0"/>
            </w:pPr>
            <w:r w:rsidRPr="001A40DF">
              <w:t>110</w:t>
            </w:r>
          </w:p>
        </w:tc>
      </w:tr>
      <w:tr w:rsidR="001A40DF" w:rsidRPr="001A40DF" w14:paraId="3512BCA2" w14:textId="77777777" w:rsidTr="001A40DF">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gridSpan w:val="5"/>
            <w:noWrap/>
            <w:hideMark/>
          </w:tcPr>
          <w:p w14:paraId="0E21785A" w14:textId="77777777" w:rsidR="001A40DF" w:rsidRPr="001A40DF" w:rsidRDefault="001A40DF" w:rsidP="001A40DF">
            <w:pPr>
              <w:pStyle w:val="tekstabel"/>
              <w:rPr>
                <w:b w:val="0"/>
                <w:bCs w:val="0"/>
              </w:rPr>
            </w:pPr>
            <w:r w:rsidRPr="001A40DF">
              <w:rPr>
                <w:b w:val="0"/>
                <w:bCs w:val="0"/>
              </w:rPr>
              <w:t xml:space="preserve">Spearman correlation test: </w:t>
            </w:r>
            <w:r w:rsidRPr="001A40DF">
              <w:rPr>
                <w:b w:val="0"/>
                <w:bCs w:val="0"/>
                <w:i/>
              </w:rPr>
              <w:t>p</w:t>
            </w:r>
            <w:r w:rsidRPr="001A40DF">
              <w:rPr>
                <w:b w:val="0"/>
                <w:bCs w:val="0"/>
              </w:rPr>
              <w:t xml:space="preserve"> = 0.018. </w:t>
            </w:r>
          </w:p>
        </w:tc>
      </w:tr>
    </w:tbl>
    <w:p w14:paraId="2ADB6593" w14:textId="77777777" w:rsidR="001A40DF" w:rsidRDefault="001A40DF" w:rsidP="00616B5B">
      <w:pPr>
        <w:pStyle w:val="pgrap"/>
        <w:sectPr w:rsidR="001A40DF" w:rsidSect="001A40DF">
          <w:type w:val="continuous"/>
          <w:pgSz w:w="11906" w:h="16838" w:code="9"/>
          <w:pgMar w:top="1440" w:right="1440" w:bottom="1440" w:left="1440" w:header="709" w:footer="709" w:gutter="0"/>
          <w:cols w:space="408"/>
          <w:docGrid w:linePitch="360"/>
        </w:sectPr>
      </w:pPr>
    </w:p>
    <w:p w14:paraId="3DD48042" w14:textId="77777777" w:rsidR="001A40DF" w:rsidRPr="001A40DF" w:rsidRDefault="001A40DF" w:rsidP="001A40DF">
      <w:pPr>
        <w:pStyle w:val="Heading2"/>
      </w:pPr>
      <w:r w:rsidRPr="001A40DF">
        <w:t xml:space="preserve">Association of </w:t>
      </w:r>
      <w:r w:rsidRPr="001A40DF">
        <w:rPr>
          <w:i/>
        </w:rPr>
        <w:t>Pediculosis capitis</w:t>
      </w:r>
      <w:r w:rsidRPr="001A40DF">
        <w:t xml:space="preserve"> with sleep disturbances and academic performance</w:t>
      </w:r>
    </w:p>
    <w:p w14:paraId="1C49453C" w14:textId="77777777" w:rsidR="001A40DF" w:rsidRPr="001A40DF" w:rsidRDefault="001A40DF" w:rsidP="001A40DF">
      <w:pPr>
        <w:pStyle w:val="pgrap"/>
      </w:pPr>
      <w:r w:rsidRPr="001A40DF">
        <w:t xml:space="preserve">Further analysis was performed to evaluate the association of </w:t>
      </w:r>
      <w:r w:rsidRPr="001A40DF">
        <w:rPr>
          <w:i/>
        </w:rPr>
        <w:t>Pediculosis capitis</w:t>
      </w:r>
      <w:r w:rsidRPr="001A40DF">
        <w:t xml:space="preserve"> with both sleep disturbances and academic performance. Regression analysis demonstrated that </w:t>
      </w:r>
      <w:r w:rsidRPr="001A40DF">
        <w:rPr>
          <w:i/>
        </w:rPr>
        <w:t>Pediculosis capitis</w:t>
      </w:r>
      <w:r w:rsidRPr="001A40DF">
        <w:t xml:space="preserve"> was significantly associated with poorer sleep quality and lower academic achievement.</w:t>
      </w:r>
    </w:p>
    <w:p w14:paraId="41F1DFCB" w14:textId="77777777" w:rsidR="001A40DF" w:rsidRDefault="001A40DF" w:rsidP="001A40DF">
      <w:pPr>
        <w:pStyle w:val="pgrap"/>
        <w:sectPr w:rsidR="001A40DF" w:rsidSect="001A40DF">
          <w:type w:val="continuous"/>
          <w:pgSz w:w="11906" w:h="16838" w:code="9"/>
          <w:pgMar w:top="1440" w:right="1440" w:bottom="1440" w:left="1440" w:header="709" w:footer="709" w:gutter="0"/>
          <w:cols w:num="2" w:space="408"/>
          <w:docGrid w:linePitch="360"/>
        </w:sectPr>
      </w:pPr>
      <w:r w:rsidRPr="001A40DF">
        <w:t xml:space="preserve">A negative regression coefficient was observed for sleep disturbances (B = −0.477; </w:t>
      </w:r>
      <w:r w:rsidRPr="001A40DF">
        <w:t xml:space="preserve">95% CI, −0.627 to −0.328; </w:t>
      </w:r>
      <w:r w:rsidRPr="001A40DF">
        <w:rPr>
          <w:i/>
        </w:rPr>
        <w:t>p</w:t>
      </w:r>
      <w:r w:rsidRPr="001A40DF">
        <w:t xml:space="preserve"> &lt; 0.001), indicating that students with </w:t>
      </w:r>
      <w:r w:rsidRPr="001A40DF">
        <w:rPr>
          <w:i/>
        </w:rPr>
        <w:t>Pediculosis capitis</w:t>
      </w:r>
      <w:r w:rsidRPr="001A40DF">
        <w:t xml:space="preserve"> were more likely to experience impaired sleep quality. In addition, </w:t>
      </w:r>
      <w:r w:rsidRPr="001A40DF">
        <w:rPr>
          <w:i/>
        </w:rPr>
        <w:t>Pediculosis capitis</w:t>
      </w:r>
      <w:r w:rsidRPr="001A40DF">
        <w:t xml:space="preserve"> showed a significant association with academic performance (B = 0.258; 95% CI, 0.034–0.481; </w:t>
      </w:r>
      <w:r w:rsidRPr="001A40DF">
        <w:rPr>
          <w:i/>
        </w:rPr>
        <w:t>p</w:t>
      </w:r>
      <w:r w:rsidRPr="001A40DF">
        <w:t xml:space="preserve"> = 0.024), suggesting that infestation was related to poorer educational outcomes. These findings support the hypothesis that </w:t>
      </w:r>
      <w:r w:rsidRPr="001A40DF">
        <w:rPr>
          <w:i/>
        </w:rPr>
        <w:t>Pediculosis capitis</w:t>
      </w:r>
      <w:r w:rsidRPr="001A40DF">
        <w:t xml:space="preserve"> may adversely affect academic achievement, potentially through its impact on sleep quality. </w:t>
      </w:r>
    </w:p>
    <w:p w14:paraId="77235625" w14:textId="77777777" w:rsidR="001A40DF" w:rsidRPr="001A40DF" w:rsidRDefault="001A40DF" w:rsidP="001A40DF">
      <w:pPr>
        <w:pStyle w:val="pgrap"/>
      </w:pPr>
    </w:p>
    <w:p w14:paraId="21ACBCC2" w14:textId="77777777" w:rsidR="001A40DF" w:rsidRPr="001A40DF" w:rsidRDefault="001A40DF" w:rsidP="001A40DF">
      <w:pPr>
        <w:pStyle w:val="namatabel"/>
      </w:pPr>
      <w:r w:rsidRPr="001A40DF">
        <w:lastRenderedPageBreak/>
        <w:t xml:space="preserve">Table 6. Regression analysis of the association between </w:t>
      </w:r>
      <w:r w:rsidRPr="001A40DF">
        <w:rPr>
          <w:i/>
        </w:rPr>
        <w:t>Pediculosis capitis</w:t>
      </w:r>
      <w:r w:rsidRPr="001A40DF">
        <w:t>, sleep disturbances, and academic performance</w:t>
      </w:r>
    </w:p>
    <w:tbl>
      <w:tblPr>
        <w:tblStyle w:val="PlainTable2"/>
        <w:tblW w:w="0" w:type="auto"/>
        <w:jc w:val="center"/>
        <w:tblLook w:val="04A0" w:firstRow="1" w:lastRow="0" w:firstColumn="1" w:lastColumn="0" w:noHBand="0" w:noVBand="1"/>
      </w:tblPr>
      <w:tblGrid>
        <w:gridCol w:w="4021"/>
        <w:gridCol w:w="1105"/>
        <w:gridCol w:w="960"/>
        <w:gridCol w:w="1711"/>
      </w:tblGrid>
      <w:tr w:rsidR="001A40DF" w:rsidRPr="001A40DF" w14:paraId="200965E0" w14:textId="77777777" w:rsidTr="001A40D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021" w:type="dxa"/>
            <w:noWrap/>
            <w:hideMark/>
          </w:tcPr>
          <w:p w14:paraId="7AD226EE" w14:textId="77777777" w:rsidR="001A40DF" w:rsidRPr="001A40DF" w:rsidRDefault="001A40DF" w:rsidP="001A40DF">
            <w:pPr>
              <w:pStyle w:val="tekstabel"/>
              <w:rPr>
                <w:b w:val="0"/>
                <w:bCs w:val="0"/>
              </w:rPr>
            </w:pPr>
            <w:r w:rsidRPr="001A40DF">
              <w:rPr>
                <w:b w:val="0"/>
                <w:bCs w:val="0"/>
              </w:rPr>
              <w:t>Variable</w:t>
            </w:r>
          </w:p>
        </w:tc>
        <w:tc>
          <w:tcPr>
            <w:tcW w:w="1105" w:type="dxa"/>
            <w:noWrap/>
            <w:hideMark/>
          </w:tcPr>
          <w:p w14:paraId="6B2C6B19" w14:textId="77777777" w:rsidR="001A40DF" w:rsidRPr="001A40DF" w:rsidRDefault="001A40DF" w:rsidP="001A40DF">
            <w:pPr>
              <w:pStyle w:val="tekstabel"/>
              <w:jc w:val="left"/>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Regression coefficient (B)</w:t>
            </w:r>
          </w:p>
        </w:tc>
        <w:tc>
          <w:tcPr>
            <w:tcW w:w="960" w:type="dxa"/>
            <w:noWrap/>
            <w:hideMark/>
          </w:tcPr>
          <w:p w14:paraId="22159AFD" w14:textId="77777777" w:rsidR="001A40DF" w:rsidRPr="001A40DF" w:rsidRDefault="001A40DF" w:rsidP="001A40DF">
            <w:pPr>
              <w:pStyle w:val="tekstabel"/>
              <w:jc w:val="left"/>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p value</w:t>
            </w:r>
          </w:p>
        </w:tc>
        <w:tc>
          <w:tcPr>
            <w:tcW w:w="1711" w:type="dxa"/>
            <w:noWrap/>
            <w:hideMark/>
          </w:tcPr>
          <w:p w14:paraId="31E7ADF5" w14:textId="77777777" w:rsidR="001A40DF" w:rsidRPr="001A40DF" w:rsidRDefault="001A40DF" w:rsidP="001A40DF">
            <w:pPr>
              <w:pStyle w:val="tekstabel"/>
              <w:jc w:val="left"/>
              <w:cnfStyle w:val="100000000000" w:firstRow="1" w:lastRow="0" w:firstColumn="0" w:lastColumn="0" w:oddVBand="0" w:evenVBand="0" w:oddHBand="0" w:evenHBand="0" w:firstRowFirstColumn="0" w:firstRowLastColumn="0" w:lastRowFirstColumn="0" w:lastRowLastColumn="0"/>
              <w:rPr>
                <w:b w:val="0"/>
                <w:bCs w:val="0"/>
              </w:rPr>
            </w:pPr>
            <w:r w:rsidRPr="001A40DF">
              <w:rPr>
                <w:b w:val="0"/>
                <w:bCs w:val="0"/>
              </w:rPr>
              <w:t>95% CI</w:t>
            </w:r>
          </w:p>
        </w:tc>
      </w:tr>
      <w:tr w:rsidR="001A40DF" w:rsidRPr="001A40DF" w14:paraId="3B71B815" w14:textId="77777777" w:rsidTr="001A40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021" w:type="dxa"/>
            <w:noWrap/>
            <w:hideMark/>
          </w:tcPr>
          <w:p w14:paraId="2395FBFF" w14:textId="77777777" w:rsidR="001A40DF" w:rsidRPr="001A40DF" w:rsidRDefault="001A40DF" w:rsidP="001A40DF">
            <w:pPr>
              <w:pStyle w:val="tekstabel"/>
              <w:rPr>
                <w:b w:val="0"/>
                <w:bCs w:val="0"/>
              </w:rPr>
            </w:pPr>
            <w:r w:rsidRPr="001A40DF">
              <w:rPr>
                <w:b w:val="0"/>
                <w:bCs w:val="0"/>
              </w:rPr>
              <w:t>Pediculosis capitis → Sleep disturbances</w:t>
            </w:r>
          </w:p>
        </w:tc>
        <w:tc>
          <w:tcPr>
            <w:tcW w:w="1105" w:type="dxa"/>
            <w:noWrap/>
            <w:hideMark/>
          </w:tcPr>
          <w:p w14:paraId="4BF13343" w14:textId="77777777" w:rsidR="001A40DF" w:rsidRPr="001A40DF" w:rsidRDefault="001A40DF" w:rsidP="001A40DF">
            <w:pPr>
              <w:pStyle w:val="tekstabel"/>
              <w:jc w:val="left"/>
              <w:cnfStyle w:val="000000100000" w:firstRow="0" w:lastRow="0" w:firstColumn="0" w:lastColumn="0" w:oddVBand="0" w:evenVBand="0" w:oddHBand="1" w:evenHBand="0" w:firstRowFirstColumn="0" w:firstRowLastColumn="0" w:lastRowFirstColumn="0" w:lastRowLastColumn="0"/>
            </w:pPr>
            <w:r w:rsidRPr="001A40DF">
              <w:t>−0.477</w:t>
            </w:r>
          </w:p>
        </w:tc>
        <w:tc>
          <w:tcPr>
            <w:tcW w:w="960" w:type="dxa"/>
            <w:noWrap/>
            <w:hideMark/>
          </w:tcPr>
          <w:p w14:paraId="7F487212" w14:textId="77777777" w:rsidR="001A40DF" w:rsidRPr="001A40DF" w:rsidRDefault="001A40DF" w:rsidP="001A40DF">
            <w:pPr>
              <w:pStyle w:val="tekstabel"/>
              <w:jc w:val="left"/>
              <w:cnfStyle w:val="000000100000" w:firstRow="0" w:lastRow="0" w:firstColumn="0" w:lastColumn="0" w:oddVBand="0" w:evenVBand="0" w:oddHBand="1" w:evenHBand="0" w:firstRowFirstColumn="0" w:firstRowLastColumn="0" w:lastRowFirstColumn="0" w:lastRowLastColumn="0"/>
            </w:pPr>
            <w:r w:rsidRPr="001A40DF">
              <w:t>&lt;0.001</w:t>
            </w:r>
          </w:p>
        </w:tc>
        <w:tc>
          <w:tcPr>
            <w:tcW w:w="1711" w:type="dxa"/>
            <w:noWrap/>
            <w:hideMark/>
          </w:tcPr>
          <w:p w14:paraId="194D097D" w14:textId="77777777" w:rsidR="001A40DF" w:rsidRPr="001A40DF" w:rsidRDefault="001A40DF" w:rsidP="001A40DF">
            <w:pPr>
              <w:pStyle w:val="tekstabel"/>
              <w:jc w:val="left"/>
              <w:cnfStyle w:val="000000100000" w:firstRow="0" w:lastRow="0" w:firstColumn="0" w:lastColumn="0" w:oddVBand="0" w:evenVBand="0" w:oddHBand="1" w:evenHBand="0" w:firstRowFirstColumn="0" w:firstRowLastColumn="0" w:lastRowFirstColumn="0" w:lastRowLastColumn="0"/>
            </w:pPr>
            <w:r w:rsidRPr="001A40DF">
              <w:t>−0.627 to −0.328</w:t>
            </w:r>
          </w:p>
        </w:tc>
      </w:tr>
      <w:tr w:rsidR="001A40DF" w:rsidRPr="001A40DF" w14:paraId="2362D4FF" w14:textId="77777777" w:rsidTr="001A40DF">
        <w:trPr>
          <w:trHeight w:val="300"/>
          <w:jc w:val="center"/>
        </w:trPr>
        <w:tc>
          <w:tcPr>
            <w:cnfStyle w:val="001000000000" w:firstRow="0" w:lastRow="0" w:firstColumn="1" w:lastColumn="0" w:oddVBand="0" w:evenVBand="0" w:oddHBand="0" w:evenHBand="0" w:firstRowFirstColumn="0" w:firstRowLastColumn="0" w:lastRowFirstColumn="0" w:lastRowLastColumn="0"/>
            <w:tcW w:w="4021" w:type="dxa"/>
            <w:noWrap/>
            <w:hideMark/>
          </w:tcPr>
          <w:p w14:paraId="14AFD5E6" w14:textId="77777777" w:rsidR="001A40DF" w:rsidRPr="001A40DF" w:rsidRDefault="001A40DF" w:rsidP="001A40DF">
            <w:pPr>
              <w:pStyle w:val="tekstabel"/>
              <w:rPr>
                <w:b w:val="0"/>
                <w:bCs w:val="0"/>
              </w:rPr>
            </w:pPr>
            <w:r w:rsidRPr="001A40DF">
              <w:rPr>
                <w:b w:val="0"/>
                <w:bCs w:val="0"/>
              </w:rPr>
              <w:t>Pediculosis capitis → Academic performance</w:t>
            </w:r>
          </w:p>
        </w:tc>
        <w:tc>
          <w:tcPr>
            <w:tcW w:w="1105" w:type="dxa"/>
            <w:noWrap/>
            <w:hideMark/>
          </w:tcPr>
          <w:p w14:paraId="38AD8AFB" w14:textId="77777777" w:rsidR="001A40DF" w:rsidRPr="001A40DF" w:rsidRDefault="001A40DF" w:rsidP="001A40DF">
            <w:pPr>
              <w:pStyle w:val="tekstabel"/>
              <w:jc w:val="left"/>
              <w:cnfStyle w:val="000000000000" w:firstRow="0" w:lastRow="0" w:firstColumn="0" w:lastColumn="0" w:oddVBand="0" w:evenVBand="0" w:oddHBand="0" w:evenHBand="0" w:firstRowFirstColumn="0" w:firstRowLastColumn="0" w:lastRowFirstColumn="0" w:lastRowLastColumn="0"/>
            </w:pPr>
            <w:r w:rsidRPr="001A40DF">
              <w:t>+0.258</w:t>
            </w:r>
          </w:p>
        </w:tc>
        <w:tc>
          <w:tcPr>
            <w:tcW w:w="960" w:type="dxa"/>
            <w:noWrap/>
            <w:hideMark/>
          </w:tcPr>
          <w:p w14:paraId="74B9A263" w14:textId="77777777" w:rsidR="001A40DF" w:rsidRPr="001A40DF" w:rsidRDefault="001A40DF" w:rsidP="001A40DF">
            <w:pPr>
              <w:pStyle w:val="tekstabel"/>
              <w:jc w:val="left"/>
              <w:cnfStyle w:val="000000000000" w:firstRow="0" w:lastRow="0" w:firstColumn="0" w:lastColumn="0" w:oddVBand="0" w:evenVBand="0" w:oddHBand="0" w:evenHBand="0" w:firstRowFirstColumn="0" w:firstRowLastColumn="0" w:lastRowFirstColumn="0" w:lastRowLastColumn="0"/>
            </w:pPr>
            <w:r w:rsidRPr="001A40DF">
              <w:t>0.024</w:t>
            </w:r>
          </w:p>
        </w:tc>
        <w:tc>
          <w:tcPr>
            <w:tcW w:w="1711" w:type="dxa"/>
            <w:noWrap/>
            <w:hideMark/>
          </w:tcPr>
          <w:p w14:paraId="10979CB0" w14:textId="77777777" w:rsidR="001A40DF" w:rsidRPr="001A40DF" w:rsidRDefault="001A40DF" w:rsidP="001A40DF">
            <w:pPr>
              <w:pStyle w:val="tekstabel"/>
              <w:jc w:val="left"/>
              <w:cnfStyle w:val="000000000000" w:firstRow="0" w:lastRow="0" w:firstColumn="0" w:lastColumn="0" w:oddVBand="0" w:evenVBand="0" w:oddHBand="0" w:evenHBand="0" w:firstRowFirstColumn="0" w:firstRowLastColumn="0" w:lastRowFirstColumn="0" w:lastRowLastColumn="0"/>
            </w:pPr>
            <w:r w:rsidRPr="001A40DF">
              <w:t>0.034 to 0.481</w:t>
            </w:r>
          </w:p>
        </w:tc>
      </w:tr>
    </w:tbl>
    <w:p w14:paraId="2191F1F0" w14:textId="77777777" w:rsidR="00682292" w:rsidRDefault="00682292" w:rsidP="00682292">
      <w:pPr>
        <w:pStyle w:val="pgrap"/>
        <w:sectPr w:rsidR="00682292" w:rsidSect="001A40DF">
          <w:type w:val="continuous"/>
          <w:pgSz w:w="11906" w:h="16838" w:code="9"/>
          <w:pgMar w:top="1440" w:right="1440" w:bottom="1440" w:left="1440" w:header="709" w:footer="709" w:gutter="0"/>
          <w:cols w:space="408"/>
          <w:docGrid w:linePitch="360"/>
        </w:sectPr>
      </w:pPr>
    </w:p>
    <w:p w14:paraId="76FB399C" w14:textId="77777777" w:rsidR="00845AD6" w:rsidRDefault="00845AD6" w:rsidP="00DD70BE">
      <w:pPr>
        <w:pStyle w:val="Heading1"/>
      </w:pPr>
      <w:bookmarkStart w:id="1" w:name="_Hlk231719002"/>
      <w:r w:rsidRPr="00845AD6">
        <w:t>DISCUSSION</w:t>
      </w:r>
    </w:p>
    <w:bookmarkEnd w:id="1"/>
    <w:p w14:paraId="1EDE0312" w14:textId="77777777" w:rsidR="00682292" w:rsidRPr="00682292" w:rsidRDefault="00682292" w:rsidP="00682292">
      <w:pPr>
        <w:pStyle w:val="pgrap"/>
      </w:pPr>
      <w:r w:rsidRPr="00682292">
        <w:t xml:space="preserve">The present study demonstrated that </w:t>
      </w:r>
      <w:r w:rsidRPr="00682292">
        <w:rPr>
          <w:i/>
        </w:rPr>
        <w:t>Pediculosis capitis</w:t>
      </w:r>
      <w:r w:rsidRPr="00682292">
        <w:t xml:space="preserve"> remains highly prevalent among female students living in an Islamic boarding school, with an infestation rate of 60.0%. Furthermore, significant associations were observed between </w:t>
      </w:r>
      <w:r w:rsidRPr="00682292">
        <w:rPr>
          <w:i/>
        </w:rPr>
        <w:t>P. capitis</w:t>
      </w:r>
      <w:r w:rsidRPr="00682292">
        <w:t xml:space="preserve"> infestation and sleep disturbances, between </w:t>
      </w:r>
      <w:r w:rsidRPr="00682292">
        <w:rPr>
          <w:i/>
        </w:rPr>
        <w:t>P. capitis</w:t>
      </w:r>
      <w:r w:rsidRPr="00682292">
        <w:t xml:space="preserve"> infestation and academic performance, and between sleep disturbances and academic performance. These findings suggest that the impact of pediculosis extends beyond scalp health and may influence adolescents' overall well-being and educational outcomes.</w:t>
      </w:r>
    </w:p>
    <w:p w14:paraId="46288482" w14:textId="41B1B38A" w:rsidR="00682292" w:rsidRPr="00682292" w:rsidRDefault="00682292" w:rsidP="00682292">
      <w:pPr>
        <w:pStyle w:val="pgrap"/>
      </w:pPr>
      <w:r w:rsidRPr="00682292">
        <w:t xml:space="preserve">The prevalence observed in the present study is consistent with previous reports indicating that </w:t>
      </w:r>
      <w:r w:rsidRPr="00682292">
        <w:rPr>
          <w:i/>
        </w:rPr>
        <w:t>P. capitis</w:t>
      </w:r>
      <w:r w:rsidRPr="00682292">
        <w:t xml:space="preserve"> remains a common public health problem among school-aged children and adolescents, particularly in environments characterized by close physical contact and communal living </w:t>
      </w:r>
      <w:r w:rsidR="00346A8F">
        <w:fldChar w:fldCharType="begin" w:fldLock="1"/>
      </w:r>
      <w:r w:rsidR="00346A8F">
        <w:instrText>ADDIN CSL_CITATION {"citationItems":[{"id":"ITEM-1","itemData":{"author":[{"dropping-particle":"","family":"Hatam-Nahavandi","given":"K","non-dropping-particle":"","parse-names":false,"suffix":""},{"dropping-particle":"","family":"Ahmadpour","given":"E","non-dropping-particle":"","parse-names":false,"suffix":""},{"dropping-particle":"","family":"Pashazadeh","given":"F","non-dropping-particle":"","parse-names":false,"suffix":""},{"dropping-particle":"","family":"others","given":"","non-dropping-particle":"","parse-names":false,"suffix":""}],"container-title":"Parasitology Research","id":"ITEM-1","issue":"10","issued":{"date-parts":[["2020"]]},"page":"3125-3143","title":"Pediculosis capitis among school-age children worldwide as a neglected public health concern: A systematic review and meta-analysis","type":"article-journal","volume":"119"},"uris":["http://www.mendeley.com/documents/?uuid=34102b40-b36f-4194-811d-80e8672cd62e"]}],"mendeley":{"formattedCitation":"(1)","manualFormatting":"(1","plainTextFormattedCitation":"(1)","previouslyFormattedCitation":"(1)"},"properties":{"noteIndex":0},"schema":"https://github.com/citation-style-language/schema/raw/master/csl-citation.json"}</w:instrText>
      </w:r>
      <w:r w:rsidR="00346A8F">
        <w:fldChar w:fldCharType="separate"/>
      </w:r>
      <w:r w:rsidR="00346A8F" w:rsidRPr="00BC6410">
        <w:rPr>
          <w:noProof/>
        </w:rPr>
        <w:t>(1</w:t>
      </w:r>
      <w:r w:rsidR="00346A8F">
        <w:fldChar w:fldCharType="end"/>
      </w:r>
      <w:r w:rsidR="00346A8F">
        <w:t>,</w:t>
      </w:r>
      <w:r w:rsidR="00346A8F">
        <w:fldChar w:fldCharType="begin" w:fldLock="1"/>
      </w:r>
      <w:r w:rsidR="00346A8F">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mendeley":{"formattedCitation":"(2)","manualFormatting":"2)","plainTextFormattedCitation":"(2)","previouslyFormattedCitation":"(2)"},"properties":{"noteIndex":0},"schema":"https://github.com/citation-style-language/schema/raw/master/csl-citation.json"}</w:instrText>
      </w:r>
      <w:r w:rsidR="00346A8F">
        <w:fldChar w:fldCharType="separate"/>
      </w:r>
      <w:r w:rsidR="00346A8F" w:rsidRPr="00BC6410">
        <w:rPr>
          <w:noProof/>
        </w:rPr>
        <w:t>2)</w:t>
      </w:r>
      <w:r w:rsidR="00346A8F">
        <w:fldChar w:fldCharType="end"/>
      </w:r>
      <w:r w:rsidR="00346A8F" w:rsidRPr="00495DA4">
        <w:t>.</w:t>
      </w:r>
      <w:r w:rsidRPr="00682292">
        <w:t xml:space="preserve"> Boarding schools represent ideal conditions for the transmission of head lice because students share bedrooms, personal belongings, and engage in frequent head-to-head contact. Several studies have identified female sex, long hair, and overcrowded living conditions as major risk factors for infestation </w:t>
      </w:r>
      <w:r w:rsidR="00346A8F">
        <w:fldChar w:fldCharType="begin" w:fldLock="1"/>
      </w:r>
      <w:r w:rsidR="00346A8F">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id":"ITEM-2","itemData":{"author":[{"dropping-particle":"","family":"Dagne","given":"H","non-dropping-particle":"","parse-names":false,"suffix":""},{"dropping-particle":"","family":"Biadgo","given":"B","non-dropping-particle":"","parse-names":false,"suffix":""},{"dropping-particle":"","family":"Tiruneh","given":"M","non-dropping-particle":"","parse-names":false,"suffix":""},{"dropping-particle":"","family":"others","given":"","non-dropping-particle":"","parse-names":false,"suffix":""}],"container-title":"BMC Public Health","id":"ITEM-2","issued":{"date-parts":[["2024"]]},"page":"1125","title":"Prevalence and associated factors of head lice infestation among school children: A systematic review","type":"article-journal","volume":"24"},"uris":["http://www.mendeley.com/documents/?uuid=c63fe377-1118-4276-a95d-4e8caeb63bdb"]}],"mendeley":{"formattedCitation":"(3,4)","plainTextFormattedCitation":"(3,4)","previouslyFormattedCitation":"(3,4)"},"properties":{"noteIndex":0},"schema":"https://github.com/citation-style-language/schema/raw/master/csl-citation.json"}</w:instrText>
      </w:r>
      <w:r w:rsidR="00346A8F">
        <w:fldChar w:fldCharType="separate"/>
      </w:r>
      <w:r w:rsidR="00346A8F" w:rsidRPr="00346A8F">
        <w:rPr>
          <w:noProof/>
        </w:rPr>
        <w:t>(3,4)</w:t>
      </w:r>
      <w:r w:rsidR="00346A8F">
        <w:fldChar w:fldCharType="end"/>
      </w:r>
      <w:r w:rsidRPr="00682292">
        <w:t>. The relatively high prevalence observed among the participants may therefore reflect the unique environmental characteristics of the boarding school setting.</w:t>
      </w:r>
    </w:p>
    <w:p w14:paraId="1B704732" w14:textId="77777777" w:rsidR="00682292" w:rsidRPr="00682292" w:rsidRDefault="00682292" w:rsidP="00682292">
      <w:pPr>
        <w:pStyle w:val="pgrap"/>
      </w:pPr>
      <w:r w:rsidRPr="00682292">
        <w:t xml:space="preserve">One of the principal findings of this study was the significant association between </w:t>
      </w:r>
      <w:r w:rsidRPr="00682292">
        <w:rPr>
          <w:i/>
        </w:rPr>
        <w:t>Pediculosis capitis</w:t>
      </w:r>
      <w:r w:rsidRPr="00682292">
        <w:t xml:space="preserve"> and sleep disturbances. Students with head lice infestation were substantially more likely to experience poor sleep quality than non-infested students. This observation is biologically plausible because the itching associated with pediculosis results from hypersensitivity reactions to louse saliva during blood feeding </w:t>
      </w:r>
      <w:r w:rsidR="00346A8F">
        <w:fldChar w:fldCharType="begin" w:fldLock="1"/>
      </w:r>
      <w:r w:rsidR="00346A8F">
        <w:instrText>ADDIN CSL_CITATION {"citationItems":[{"id":"ITEM-1","itemData":{"author":[{"dropping-particle":"","family":"Leung","given":"A K C","non-dropping-particle":"","parse-names":false,"suffix":""},{"dropping-particle":"","family":"Barankin","given":"B","non-dropping-particle":"","parse-names":false,"suffix":""},{"dropping-particle":"","family":"Hon","given":"K L","non-dropping-particle":"","parse-names":false,"suffix":""}],"container-title":"Recent Patents on Inflammation \\&amp; Allergy Drug Discovery","id":"ITEM-1","issue":"1","issued":{"date-parts":[["2022"]]},"page":"2-12","title":"Head lice: An updated review","type":"article-journal","volume":"16"},"uris":["http://www.mendeley.com/documents/?uuid=a9e4b32d-c123-46f8-91f8-aee91dc0d10b"]}],"mendeley":{"formattedCitation":"(2)","plainTextFormattedCitation":"(2)","previouslyFormattedCitation":"(2)"},"properties":{"noteIndex":0},"schema":"https://github.com/citation-style-language/schema/raw/master/csl-citation.json"}</w:instrText>
      </w:r>
      <w:r w:rsidR="00346A8F">
        <w:fldChar w:fldCharType="separate"/>
      </w:r>
      <w:r w:rsidR="00346A8F" w:rsidRPr="00346A8F">
        <w:rPr>
          <w:noProof/>
        </w:rPr>
        <w:t>(2)</w:t>
      </w:r>
      <w:r w:rsidR="00346A8F">
        <w:fldChar w:fldCharType="end"/>
      </w:r>
      <w:r w:rsidRPr="00682292">
        <w:t xml:space="preserve">. Pruritus </w:t>
      </w:r>
      <w:r w:rsidRPr="00682292">
        <w:t xml:space="preserve">often becomes more intense during periods of inactivity and at night, thereby interfering with sleep initiation and maintenance. Chronic sleep disruption may subsequently lead to daytime fatigue, irritability, and impaired cognitive performance. Similar findings have been reported by previous investigators, who demonstrated that parasitic infestations and chronic pruritic skin conditions adversely affect sleep quality and quality of life among children and adolescents </w:t>
      </w:r>
      <w:r w:rsidR="00346A8F">
        <w:fldChar w:fldCharType="begin" w:fldLock="1"/>
      </w:r>
      <w:r w:rsidR="00307589">
        <w:instrText>ADDIN CSL_CITATION {"citationItems":[{"id":"ITEM-1","itemData":{"author":[{"dropping-particle":"","family":"Bilal","given":"S","non-dropping-particle":"","parse-names":false,"suffix":""},{"dropping-particle":"","family":"Qamar","given":"F N","non-dropping-particle":"","parse-names":false,"suffix":""},{"dropping-particle":"","family":"Baig-Ansari","given":"N","non-dropping-particle":"","parse-names":false,"suffix":""},{"dropping-particle":"","family":"others","given":"","non-dropping-particle":"","parse-names":false,"suffix":""}],"container-title":"Journal of the Pakistan Medical Association","id":"ITEM-1","issue":"6","issued":{"date-parts":[["2020"]]},"page":"1048-1052","title":"Head lice infestation: An emerging public health issue","type":"article-journal","volume":"70"},"uris":["http://www.mendeley.com/documents/?uuid=7aa5abc9-a3fb-4f95-bd0a-96c22fccd63d"]}],"mendeley":{"formattedCitation":"(3)","manualFormatting":"(3","plainTextFormattedCitation":"(3)","previouslyFormattedCitation":"(3)"},"properties":{"noteIndex":0},"schema":"https://github.com/citation-style-language/schema/raw/master/csl-citation.json"}</w:instrText>
      </w:r>
      <w:r w:rsidR="00346A8F">
        <w:fldChar w:fldCharType="separate"/>
      </w:r>
      <w:r w:rsidR="00346A8F" w:rsidRPr="00346A8F">
        <w:rPr>
          <w:noProof/>
        </w:rPr>
        <w:t>(3</w:t>
      </w:r>
      <w:r w:rsidR="00346A8F">
        <w:fldChar w:fldCharType="end"/>
      </w:r>
      <w:r w:rsidR="00307589">
        <w:t>,</w:t>
      </w:r>
      <w:r w:rsidR="00307589">
        <w:fldChar w:fldCharType="begin" w:fldLock="1"/>
      </w:r>
      <w:r w:rsidR="00307589">
        <w:instrText>ADDIN CSL_CITATION {"citationItems":[{"id":"ITEM-1","itemData":{"DOI":"10.1016/j.jaad.2018.09.073","author":[{"dropping-particle":"","family":"Yaghmaie","given":"Pedram","non-dropping-particle":"","parse-names":false,"suffix":""},{"dropping-particle":"","family":"Koudelka","given":"Christopher W","non-dropping-particle":"","parse-names":false,"suffix":""},{"dropping-particle":"","family":"Simpson","given":"Eric L","non-dropping-particle":"","parse-names":false,"suffix":""}],"container-title":"Journal of the American Academy of Dermatology","id":"ITEM-1","issue":"3","issued":{"date-parts":[["2019"]]},"page":"824-826","title":"Mental health comorbidity in patients with chronic pruritus","type":"article-journal","volume":"80"},"uris":["http://www.mendeley.com/documents/?uuid=4a3bb744-d37e-46aa-88ca-e80112d5f805"]}],"mendeley":{"formattedCitation":"(10)","manualFormatting":"10)","plainTextFormattedCitation":"(10)","previouslyFormattedCitation":"(10)"},"properties":{"noteIndex":0},"schema":"https://github.com/citation-style-language/schema/raw/master/csl-citation.json"}</w:instrText>
      </w:r>
      <w:r w:rsidR="00307589">
        <w:fldChar w:fldCharType="separate"/>
      </w:r>
      <w:r w:rsidR="00307589" w:rsidRPr="00307589">
        <w:rPr>
          <w:noProof/>
        </w:rPr>
        <w:t>10)</w:t>
      </w:r>
      <w:r w:rsidR="00307589">
        <w:fldChar w:fldCharType="end"/>
      </w:r>
      <w:r w:rsidR="00346A8F">
        <w:t xml:space="preserve"> </w:t>
      </w:r>
      <w:r w:rsidRPr="00682292">
        <w:t>.</w:t>
      </w:r>
    </w:p>
    <w:p w14:paraId="3D680615" w14:textId="77777777" w:rsidR="00682292" w:rsidRPr="00682292" w:rsidRDefault="00682292" w:rsidP="00682292">
      <w:pPr>
        <w:pStyle w:val="pgrap"/>
      </w:pPr>
      <w:r w:rsidRPr="00682292">
        <w:t xml:space="preserve">The present study also demonstrated a significant relationship between </w:t>
      </w:r>
      <w:r w:rsidRPr="00682292">
        <w:rPr>
          <w:i/>
        </w:rPr>
        <w:t>Pediculosis capitis</w:t>
      </w:r>
      <w:r w:rsidRPr="00682292">
        <w:t xml:space="preserve"> and academic performance. Students diagnosed with pediculosis tended to achieve lower academic scores than those without infestation. Although head lice infestation does not directly impair intellectual ability, several mechanisms may explain this association. Persistent itching, discomfort, embarrassment, and social stigma may reduce concentration during classroom activities and negatively influence learning motivation </w:t>
      </w:r>
      <w:r w:rsidR="00307589">
        <w:fldChar w:fldCharType="begin" w:fldLock="1"/>
      </w:r>
      <w:r w:rsidR="00307589">
        <w:instrText>ADDIN CSL_CITATION {"citationItems":[{"id":"ITEM-1","itemData":{"DOI":"10.1177/1059840520937970","author":[{"dropping-particle":"","family":"Gordon","given":"Shirley C","non-dropping-particle":"","parse-names":false,"suffix":""}],"container-title":"The Journal of School Nursing","id":"ITEM-1","issue":"5","issued":{"date-parts":[["2021"]]},"page":"355-362","title":"Shared vulnerability: A theory of caring for children with persistent parasitic infestation","type":"article-journal","volume":"37"},"uris":["http://www.mendeley.com/documents/?uuid=deea905d-4642-4f30-b244-35354541bc86"]}],"mendeley":{"formattedCitation":"(11)","plainTextFormattedCitation":"(11)","previouslyFormattedCitation":"(11)"},"properties":{"noteIndex":0},"schema":"https://github.com/citation-style-language/schema/raw/master/csl-citation.json"}</w:instrText>
      </w:r>
      <w:r w:rsidR="00307589">
        <w:fldChar w:fldCharType="separate"/>
      </w:r>
      <w:r w:rsidR="00307589" w:rsidRPr="00307589">
        <w:rPr>
          <w:noProof/>
        </w:rPr>
        <w:t>(11)</w:t>
      </w:r>
      <w:r w:rsidR="00307589">
        <w:fldChar w:fldCharType="end"/>
      </w:r>
      <w:r w:rsidRPr="00682292">
        <w:t>. In addition, recurrent sleep disruption caused by nocturnal pruritus may contribute to impaired memory consolidation, reduced attention span, and diminished executive functioning, all of which are essential for academic success</w:t>
      </w:r>
      <w:r w:rsidR="00307589">
        <w:t xml:space="preserve"> </w:t>
      </w:r>
      <w:r w:rsidR="00307589">
        <w:fldChar w:fldCharType="begin" w:fldLock="1"/>
      </w:r>
      <w:r w:rsidR="00307589">
        <w:instrText>ADDIN CSL_CITATION {"citationItems":[{"id":"ITEM-1","itemData":{"author":[{"dropping-particle":"","family":"Gauld","given":"C","non-dropping-particle":"","parse-names":false,"suffix":""},{"dropping-particle":"","family":"Galland","given":"B","non-dropping-particle":"","parse-names":false,"suffix":""},{"dropping-particle":"","family":"Dawes","given":"P","non-dropping-particle":"","parse-names":false,"suffix":""},{"dropping-particle":"","family":"others","given":"","non-dropping-particle":"","parse-names":false,"suffix":""}],"container-title":"Nature and Science of Sleep","id":"ITEM-1","issued":{"date-parts":[["2021"]]},"page":"1461-1482","title":"Sleep health in children and adolescents: Current perspectives","type":"article-journal","volume":"13"},"uris":["http://www.mendeley.com/documents/?uuid=232b3b84-0a2b-4cdc-accd-4c5659adce1c"]},{"id":"ITEM-2","itemData":{"author":[{"dropping-particle":"","family":"Uchiyama","given":"M","non-dropping-particle":"","parse-names":false,"suffix":""}],"container-title":"Sleep Medicine Clinics","id":"ITEM-2","issue":"1","issued":{"date-parts":[["2023"]]},"page":"1-14","title":"Sleep disorders and sleep health: Current concepts and management","type":"article-journal","volume":"18"},"uris":["http://www.mendeley.com/documents/?uuid=7359bffc-9870-40ae-ae94-a2e98ff86992"]}],"mendeley":{"formattedCitation":"(6,7)","plainTextFormattedCitation":"(6,7)","previouslyFormattedCitation":"(6,7)"},"properties":{"noteIndex":0},"schema":"https://github.com/citation-style-language/schema/raw/master/csl-citation.json"}</w:instrText>
      </w:r>
      <w:r w:rsidR="00307589">
        <w:fldChar w:fldCharType="separate"/>
      </w:r>
      <w:r w:rsidR="00307589" w:rsidRPr="00307589">
        <w:rPr>
          <w:noProof/>
        </w:rPr>
        <w:t>(6,7)</w:t>
      </w:r>
      <w:r w:rsidR="00307589">
        <w:fldChar w:fldCharType="end"/>
      </w:r>
      <w:r w:rsidRPr="00682292">
        <w:t xml:space="preserve">. Similar observations have been documented in studies reporting that children with chronic health conditions or poor sleep quality often exhibit lower educational achievement than their healthy peers </w:t>
      </w:r>
      <w:r w:rsidR="00307589">
        <w:fldChar w:fldCharType="begin" w:fldLock="1"/>
      </w:r>
      <w:r w:rsidR="00307589">
        <w:instrText>ADDIN CSL_CITATION {"citationItems":[{"id":"ITEM-1","itemData":{"author":[{"dropping-particle":"","family":"Gauld","given":"C","non-dropping-particle":"","parse-names":false,"suffix":""},{"dropping-particle":"","family":"Galland","given":"B","non-dropping-particle":"","parse-names":false,"suffix":""},{"dropping-particle":"","family":"Dawes","given":"P","non-dropping-particle":"","parse-names":false,"suffix":""},{"dropping-particle":"","family":"others","given":"","non-dropping-particle":"","parse-names":false,"suffix":""}],"container-title":"Nature and Science of Sleep","id":"ITEM-1","issued":{"date-parts":[["2021"]]},"page":"1461-1482","title":"Sleep health in children and adolescents: Current perspectives","type":"article-journal","volume":"13"},"uris":["http://www.mendeley.com/documents/?uuid=232b3b84-0a2b-4cdc-accd-4c5659adce1c"]}],"mendeley":{"formattedCitation":"(6)","plainTextFormattedCitation":"(6)","previouslyFormattedCitation":"(6)"},"properties":{"noteIndex":0},"schema":"https://github.com/citation-style-language/schema/raw/master/csl-citation.json"}</w:instrText>
      </w:r>
      <w:r w:rsidR="00307589">
        <w:fldChar w:fldCharType="separate"/>
      </w:r>
      <w:r w:rsidR="00307589" w:rsidRPr="00307589">
        <w:rPr>
          <w:noProof/>
        </w:rPr>
        <w:t>(6)</w:t>
      </w:r>
      <w:r w:rsidR="00307589">
        <w:fldChar w:fldCharType="end"/>
      </w:r>
      <w:r w:rsidRPr="00682292">
        <w:t>.</w:t>
      </w:r>
    </w:p>
    <w:p w14:paraId="5ABE20F4" w14:textId="77777777" w:rsidR="00682292" w:rsidRPr="00682292" w:rsidRDefault="00682292" w:rsidP="00682292">
      <w:pPr>
        <w:pStyle w:val="pgrap"/>
      </w:pPr>
      <w:r w:rsidRPr="00682292">
        <w:t xml:space="preserve">Another important finding was the significant association between sleep disturbances and academic performance. Participants who reported poor sleep quality demonstrated a higher proportion of low academic achievement compared with those with normal sleep patterns. Adequate sleep is </w:t>
      </w:r>
      <w:r w:rsidRPr="00682292">
        <w:lastRenderedPageBreak/>
        <w:t xml:space="preserve">known to play a crucial role in synaptic plasticity, emotional regulation, and memory consolidation </w:t>
      </w:r>
      <w:r w:rsidR="00307589">
        <w:fldChar w:fldCharType="begin" w:fldLock="1"/>
      </w:r>
      <w:r w:rsidR="00307589">
        <w:instrText>ADDIN CSL_CITATION {"citationItems":[{"id":"ITEM-1","itemData":{"author":[{"dropping-particle":"","family":"Gauld","given":"C","non-dropping-particle":"","parse-names":false,"suffix":""},{"dropping-particle":"","family":"Galland","given":"B","non-dropping-particle":"","parse-names":false,"suffix":""},{"dropping-particle":"","family":"Dawes","given":"P","non-dropping-particle":"","parse-names":false,"suffix":""},{"dropping-particle":"","family":"others","given":"","non-dropping-particle":"","parse-names":false,"suffix":""}],"container-title":"Nature and Science of Sleep","id":"ITEM-1","issued":{"date-parts":[["2021"]]},"page":"1461-1482","title":"Sleep health in children and adolescents: Current perspectives","type":"article-journal","volume":"13"},"uris":["http://www.mendeley.com/documents/?uuid=232b3b84-0a2b-4cdc-accd-4c5659adce1c"]}],"mendeley":{"formattedCitation":"(6)","plainTextFormattedCitation":"(6)","previouslyFormattedCitation":"(6)"},"properties":{"noteIndex":0},"schema":"https://github.com/citation-style-language/schema/raw/master/csl-citation.json"}</w:instrText>
      </w:r>
      <w:r w:rsidR="00307589">
        <w:fldChar w:fldCharType="separate"/>
      </w:r>
      <w:r w:rsidR="00307589" w:rsidRPr="00307589">
        <w:rPr>
          <w:noProof/>
        </w:rPr>
        <w:t>(6)</w:t>
      </w:r>
      <w:r w:rsidR="00307589">
        <w:fldChar w:fldCharType="end"/>
      </w:r>
      <w:r w:rsidR="00307589" w:rsidRPr="00682292">
        <w:t>.</w:t>
      </w:r>
      <w:r w:rsidR="00307589">
        <w:t xml:space="preserve"> </w:t>
      </w:r>
      <w:r w:rsidRPr="00682292">
        <w:t xml:space="preserve">. Sleep deprivation and fragmented sleep have consistently been associated with reduced attention, impaired problem-solving ability, and poorer school performance among adolescents </w:t>
      </w:r>
      <w:r w:rsidR="00307589">
        <w:fldChar w:fldCharType="begin" w:fldLock="1"/>
      </w:r>
      <w:r w:rsidR="00307589">
        <w:instrText>ADDIN CSL_CITATION {"citationItems":[{"id":"ITEM-1","itemData":{"author":[{"dropping-particle":"","family":"Uchiyama","given":"M","non-dropping-particle":"","parse-names":false,"suffix":""}],"container-title":"Sleep Medicine Clinics","id":"ITEM-1","issue":"1","issued":{"date-parts":[["2023"]]},"page":"1-14","title":"Sleep disorders and sleep health: Current concepts and management","type":"article-journal","volume":"18"},"uris":["http://www.mendeley.com/documents/?uuid=7359bffc-9870-40ae-ae94-a2e98ff86992"]},{"id":"ITEM-2","itemData":{"author":[{"dropping-particle":"","family":"Curcio","given":"G","non-dropping-particle":"","parse-names":false,"suffix":""},{"dropping-particle":"","family":"Ferrara","given":"M","non-dropping-particle":"","parse-names":false,"suffix":""},{"dropping-particle":"","family":"Gennaro","given":"L","non-dropping-particle":"De","parse-names":false,"suffix":""}],"container-title":"Sleep Medicine Reviews","id":"ITEM-2","issue":"5","issued":{"date-parts":[["2006"]]},"page":"323-337","title":"Sleep loss, learning capacity and academic performance","type":"article-journal","volume":"10"},"uris":["http://www.mendeley.com/documents/?uuid=d3458400-335f-4a30-93f2-b846fd59f582"]}],"mendeley":{"formattedCitation":"(7,12)","plainTextFormattedCitation":"(7,12)"},"properties":{"noteIndex":0},"schema":"https://github.com/citation-style-language/schema/raw/master/csl-citation.json"}</w:instrText>
      </w:r>
      <w:r w:rsidR="00307589">
        <w:fldChar w:fldCharType="separate"/>
      </w:r>
      <w:r w:rsidR="00307589" w:rsidRPr="00307589">
        <w:rPr>
          <w:noProof/>
        </w:rPr>
        <w:t>(7,12)</w:t>
      </w:r>
      <w:r w:rsidR="00307589">
        <w:fldChar w:fldCharType="end"/>
      </w:r>
      <w:r w:rsidRPr="00682292">
        <w:t xml:space="preserve">. Therefore, the relationship observed in this study supports the hypothesis that sleep quality may act as an intermediary mechanism linking </w:t>
      </w:r>
      <w:r w:rsidRPr="00682292">
        <w:rPr>
          <w:i/>
        </w:rPr>
        <w:t>P. capitis</w:t>
      </w:r>
      <w:r w:rsidRPr="00682292">
        <w:t xml:space="preserve"> infestation and educational outcomes.</w:t>
      </w:r>
    </w:p>
    <w:p w14:paraId="4B031BDD" w14:textId="77777777" w:rsidR="00682292" w:rsidRPr="00682292" w:rsidRDefault="00682292" w:rsidP="00682292">
      <w:pPr>
        <w:pStyle w:val="pgrap"/>
      </w:pPr>
      <w:r w:rsidRPr="00682292">
        <w:t xml:space="preserve">Regression analysis further reinforced these findings by demonstrating that </w:t>
      </w:r>
      <w:r w:rsidRPr="00682292">
        <w:rPr>
          <w:i/>
        </w:rPr>
        <w:t>Pediculosis capitis</w:t>
      </w:r>
      <w:r w:rsidRPr="00682292">
        <w:t xml:space="preserve"> was independently associated with both sleep disturbances and academic performance. The negative regression coefficient for sleep quality indicates that infestation is associated with worsening sleep conditions, whereas the significant coefficient for academic performance suggests that pediculosis contributes to lower educational achievement. Although the cross-sectional nature of this study precludes causal inference, the findings support the hypothesis that effective prevention and management of pediculosis may have benefits extending beyond dermatological health.</w:t>
      </w:r>
    </w:p>
    <w:p w14:paraId="5150C45A" w14:textId="77777777" w:rsidR="00682292" w:rsidRPr="00682292" w:rsidRDefault="00682292" w:rsidP="00682292">
      <w:pPr>
        <w:pStyle w:val="pgrap"/>
      </w:pPr>
      <w:r w:rsidRPr="00682292">
        <w:t xml:space="preserve">This study has several strengths. First, it evaluated the relationship between </w:t>
      </w:r>
      <w:r w:rsidRPr="00682292">
        <w:rPr>
          <w:i/>
        </w:rPr>
        <w:t>Pediculosis capitis</w:t>
      </w:r>
      <w:r w:rsidRPr="00682292">
        <w:t>, sleep quality, and academic performance simultaneously in a boarding school population, a setting that has received limited attention in previous research. Second, standardized instruments and objective academic records were used to assess the primary outcome variables. Nevertheless, several limitations should be acknowledged. The cross-sectional design does not permit determination of temporal or causal relationships. In addition, the study was conducted in a single Islamic boarding school, which may limit the generalizability of the findings to other populations. Future longitudinal and multicenter studies are needed to clarify the causal pathways linking pediculosis, sleep quality, and academic achievement.</w:t>
      </w:r>
    </w:p>
    <w:p w14:paraId="22898D16" w14:textId="77777777" w:rsidR="00682292" w:rsidRPr="00682292" w:rsidRDefault="00682292" w:rsidP="00682292">
      <w:pPr>
        <w:pStyle w:val="pgrap"/>
      </w:pPr>
      <w:r w:rsidRPr="00682292">
        <w:t xml:space="preserve">In conclusion, the present findings indicate that </w:t>
      </w:r>
      <w:r w:rsidRPr="00682292">
        <w:rPr>
          <w:i/>
        </w:rPr>
        <w:t>Pediculosis capitis</w:t>
      </w:r>
      <w:r w:rsidRPr="00682292">
        <w:t xml:space="preserve"> is not merely a dermatological problem but may also affect sleep quality and academic performance among female boarding school students. Comprehensive prevention programs, routine screening, health education, and prompt treatment strategies should therefore be strengthened in boarding school settings to reduce the burden of infestation and improve students' overall health and educational outcomes.</w:t>
      </w:r>
    </w:p>
    <w:p w14:paraId="11F6370C" w14:textId="77777777" w:rsidR="00DD5831" w:rsidRPr="00DD5831" w:rsidRDefault="00DD5831" w:rsidP="00DD5831">
      <w:pPr>
        <w:pStyle w:val="pgrap"/>
      </w:pPr>
    </w:p>
    <w:p w14:paraId="2DAA87B9" w14:textId="77777777" w:rsidR="00DD5831" w:rsidRPr="00CC6F2D" w:rsidRDefault="00682292" w:rsidP="00682292">
      <w:pPr>
        <w:rPr>
          <w:sz w:val="22"/>
          <w:szCs w:val="22"/>
        </w:rPr>
      </w:pPr>
      <w:r w:rsidRPr="00CC6F2D">
        <w:rPr>
          <w:b/>
          <w:bCs/>
          <w:sz w:val="22"/>
          <w:szCs w:val="22"/>
        </w:rPr>
        <w:t xml:space="preserve">Acknowledgments </w:t>
      </w:r>
      <w:r w:rsidR="00EB0B53" w:rsidRPr="00CC6F2D">
        <w:rPr>
          <w:sz w:val="22"/>
          <w:szCs w:val="22"/>
        </w:rPr>
        <w:t>The authors would like to express their sincere gratitude to Darularafah Raya Islamic Boarding School for granting permission and providing support during the conduct of this study. The authors also thank all female students who participated in this research, as well as the research supervisors and everyone who contributed to the completion of this study and the preparation of the manuscript.</w:t>
      </w:r>
    </w:p>
    <w:p w14:paraId="02259F2D" w14:textId="77777777" w:rsidR="00DD5831" w:rsidRPr="00CC6F2D" w:rsidRDefault="00DD5831" w:rsidP="00DD5831">
      <w:pPr>
        <w:pStyle w:val="pgrap"/>
        <w:rPr>
          <w:sz w:val="22"/>
          <w:szCs w:val="22"/>
        </w:rPr>
      </w:pPr>
    </w:p>
    <w:p w14:paraId="78582217" w14:textId="77777777" w:rsidR="00DD5831" w:rsidRPr="00CC6F2D" w:rsidRDefault="00CC6F2D" w:rsidP="00682292">
      <w:pPr>
        <w:rPr>
          <w:sz w:val="22"/>
          <w:szCs w:val="22"/>
        </w:rPr>
      </w:pPr>
      <w:r w:rsidRPr="00CC6F2D">
        <w:rPr>
          <w:b/>
          <w:bCs/>
          <w:sz w:val="22"/>
          <w:szCs w:val="22"/>
        </w:rPr>
        <w:t>Conflict Of Interest</w:t>
      </w:r>
      <w:r w:rsidRPr="00CC6F2D">
        <w:rPr>
          <w:sz w:val="22"/>
          <w:szCs w:val="22"/>
        </w:rPr>
        <w:t xml:space="preserve"> </w:t>
      </w:r>
      <w:r w:rsidR="00EB0B53" w:rsidRPr="00CC6F2D">
        <w:rPr>
          <w:sz w:val="22"/>
          <w:szCs w:val="22"/>
        </w:rPr>
        <w:t>The authors declare that there is no conflict of interest regarding the research, authorship, and publication of this article.</w:t>
      </w:r>
    </w:p>
    <w:p w14:paraId="6820B4A8" w14:textId="77777777" w:rsidR="00DD5831" w:rsidRPr="00DD5831" w:rsidRDefault="00DD5831" w:rsidP="00DD5831">
      <w:pPr>
        <w:pStyle w:val="pgrap"/>
      </w:pPr>
    </w:p>
    <w:p w14:paraId="49BF7BF4" w14:textId="77777777" w:rsidR="00845AD6" w:rsidRDefault="00845AD6" w:rsidP="00DD70BE">
      <w:pPr>
        <w:pStyle w:val="Heading1"/>
      </w:pPr>
      <w:r w:rsidRPr="00845AD6">
        <w:t>REFERENCES</w:t>
      </w:r>
    </w:p>
    <w:p w14:paraId="52032132" w14:textId="77777777" w:rsidR="00307589" w:rsidRPr="002C348E" w:rsidRDefault="00BC6410" w:rsidP="002C348E">
      <w:pPr>
        <w:widowControl w:val="0"/>
        <w:autoSpaceDE w:val="0"/>
        <w:autoSpaceDN w:val="0"/>
        <w:adjustRightInd w:val="0"/>
        <w:ind w:left="426" w:hanging="426"/>
        <w:rPr>
          <w:noProof/>
          <w:sz w:val="22"/>
          <w:szCs w:val="22"/>
        </w:rPr>
      </w:pPr>
      <w:r w:rsidRPr="002C348E">
        <w:rPr>
          <w:sz w:val="22"/>
          <w:szCs w:val="22"/>
        </w:rPr>
        <w:fldChar w:fldCharType="begin" w:fldLock="1"/>
      </w:r>
      <w:r w:rsidRPr="002C348E">
        <w:rPr>
          <w:sz w:val="22"/>
          <w:szCs w:val="22"/>
        </w:rPr>
        <w:instrText xml:space="preserve">ADDIN Mendeley Bibliography CSL_BIBLIOGRAPHY </w:instrText>
      </w:r>
      <w:r w:rsidRPr="002C348E">
        <w:rPr>
          <w:sz w:val="22"/>
          <w:szCs w:val="22"/>
        </w:rPr>
        <w:fldChar w:fldCharType="separate"/>
      </w:r>
      <w:r w:rsidR="00307589" w:rsidRPr="002C348E">
        <w:rPr>
          <w:noProof/>
          <w:sz w:val="22"/>
          <w:szCs w:val="22"/>
        </w:rPr>
        <w:t xml:space="preserve">1. </w:t>
      </w:r>
      <w:r w:rsidR="00307589" w:rsidRPr="002C348E">
        <w:rPr>
          <w:noProof/>
          <w:sz w:val="22"/>
          <w:szCs w:val="22"/>
        </w:rPr>
        <w:tab/>
        <w:t xml:space="preserve">Hatam-Nahavandi K, Ahmadpour E, Pashazadeh F, others. Pediculosis capitis among school-age children worldwide as a neglected public health concern: A systematic review and meta-analysis. Parasitol Res. 2020;119(10):3125–43. </w:t>
      </w:r>
    </w:p>
    <w:p w14:paraId="5D1D6809"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2. </w:t>
      </w:r>
      <w:r w:rsidRPr="002C348E">
        <w:rPr>
          <w:noProof/>
          <w:sz w:val="22"/>
          <w:szCs w:val="22"/>
        </w:rPr>
        <w:tab/>
        <w:t xml:space="preserve">Leung AKC, Barankin B, Hon KL. Head lice: An updated review. Recent Patents Inflamm \&amp; Allergy Drug Discov. 2022;16(1):2–12. </w:t>
      </w:r>
    </w:p>
    <w:p w14:paraId="4C2CF830"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3. </w:t>
      </w:r>
      <w:r w:rsidRPr="002C348E">
        <w:rPr>
          <w:noProof/>
          <w:sz w:val="22"/>
          <w:szCs w:val="22"/>
        </w:rPr>
        <w:tab/>
        <w:t xml:space="preserve">Bilal S, Qamar FN, Baig-Ansari N, others. Head lice infestation: An emerging public health issue. J Pak Med Assoc. 2020;70(6):1048–52. </w:t>
      </w:r>
    </w:p>
    <w:p w14:paraId="743A17E2"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4. </w:t>
      </w:r>
      <w:r w:rsidRPr="002C348E">
        <w:rPr>
          <w:noProof/>
          <w:sz w:val="22"/>
          <w:szCs w:val="22"/>
        </w:rPr>
        <w:tab/>
        <w:t xml:space="preserve">Dagne H, Biadgo B, Tiruneh M, others. Prevalence and associated factors of head lice infestation among school children: A systematic review. BMC Public Health. 2024;24:1125. </w:t>
      </w:r>
    </w:p>
    <w:p w14:paraId="73B3401F"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5. </w:t>
      </w:r>
      <w:r w:rsidRPr="002C348E">
        <w:rPr>
          <w:noProof/>
          <w:sz w:val="22"/>
          <w:szCs w:val="22"/>
        </w:rPr>
        <w:tab/>
        <w:t xml:space="preserve">Valero MA, Periago M V, P�rez-Crespo I, others. Epidemiological characteristics of pediculosis capitis among schoolchildren: A multicenter study. Parasite Epidemiol Control. 2024;25:e00356. </w:t>
      </w:r>
    </w:p>
    <w:p w14:paraId="3EAFCB64"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lastRenderedPageBreak/>
        <w:t xml:space="preserve">6. </w:t>
      </w:r>
      <w:r w:rsidRPr="002C348E">
        <w:rPr>
          <w:noProof/>
          <w:sz w:val="22"/>
          <w:szCs w:val="22"/>
        </w:rPr>
        <w:tab/>
        <w:t xml:space="preserve">Gauld C, Galland B, Dawes P, others. Sleep health in children and adolescents: Current perspectives. Nat Sci Sleep. 2021;13:1461–82. </w:t>
      </w:r>
    </w:p>
    <w:p w14:paraId="791A84FB"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7. </w:t>
      </w:r>
      <w:r w:rsidRPr="002C348E">
        <w:rPr>
          <w:noProof/>
          <w:sz w:val="22"/>
          <w:szCs w:val="22"/>
        </w:rPr>
        <w:tab/>
        <w:t xml:space="preserve">Uchiyama M. Sleep disorders and sleep health: Current concepts and management. Sleep Med Clin. 2023;18(1):1–14. </w:t>
      </w:r>
    </w:p>
    <w:p w14:paraId="096C803B"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8. </w:t>
      </w:r>
      <w:r w:rsidRPr="002C348E">
        <w:rPr>
          <w:noProof/>
          <w:sz w:val="22"/>
          <w:szCs w:val="22"/>
        </w:rPr>
        <w:tab/>
        <w:t xml:space="preserve">Wirostko B, Christiansen S. Risk factors and management of insomnia. Med Clin North Am. 2022;106(5):855–70. </w:t>
      </w:r>
    </w:p>
    <w:p w14:paraId="22801267"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9. </w:t>
      </w:r>
      <w:r w:rsidRPr="002C348E">
        <w:rPr>
          <w:noProof/>
          <w:sz w:val="22"/>
          <w:szCs w:val="22"/>
        </w:rPr>
        <w:tab/>
        <w:t xml:space="preserve">Setyowati A, Chung M-H. Validity and reliability of the Indonesian version of the Pittsburgh Sleep Quality Index in adolescents. Int J Nurs Pract. 2020;26:e12856. </w:t>
      </w:r>
    </w:p>
    <w:p w14:paraId="264ED163"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10. </w:t>
      </w:r>
      <w:r w:rsidRPr="002C348E">
        <w:rPr>
          <w:noProof/>
          <w:sz w:val="22"/>
          <w:szCs w:val="22"/>
        </w:rPr>
        <w:tab/>
        <w:t xml:space="preserve">Yaghmaie P, Koudelka CW, Simpson EL. Mental health comorbidity in patients with chronic pruritus. J Am Acad Dermatol. 2019;80(3):824–6. </w:t>
      </w:r>
    </w:p>
    <w:p w14:paraId="38C37FE2"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11. </w:t>
      </w:r>
      <w:r w:rsidRPr="002C348E">
        <w:rPr>
          <w:noProof/>
          <w:sz w:val="22"/>
          <w:szCs w:val="22"/>
        </w:rPr>
        <w:tab/>
        <w:t xml:space="preserve">Gordon SC. Shared vulnerability: A theory of caring for children with persistent parasitic infestation. J Sch Nurs. 2021;37(5):355–62. </w:t>
      </w:r>
    </w:p>
    <w:p w14:paraId="3F0DCE6E" w14:textId="77777777" w:rsidR="00307589" w:rsidRPr="002C348E" w:rsidRDefault="00307589" w:rsidP="002C348E">
      <w:pPr>
        <w:widowControl w:val="0"/>
        <w:autoSpaceDE w:val="0"/>
        <w:autoSpaceDN w:val="0"/>
        <w:adjustRightInd w:val="0"/>
        <w:ind w:left="426" w:hanging="426"/>
        <w:rPr>
          <w:noProof/>
          <w:sz w:val="22"/>
          <w:szCs w:val="22"/>
        </w:rPr>
      </w:pPr>
      <w:r w:rsidRPr="002C348E">
        <w:rPr>
          <w:noProof/>
          <w:sz w:val="22"/>
          <w:szCs w:val="22"/>
        </w:rPr>
        <w:t xml:space="preserve">12. </w:t>
      </w:r>
      <w:r w:rsidRPr="002C348E">
        <w:rPr>
          <w:noProof/>
          <w:sz w:val="22"/>
          <w:szCs w:val="22"/>
        </w:rPr>
        <w:tab/>
        <w:t xml:space="preserve">Curcio G, Ferrara M, De Gennaro L. Sleep loss, learning capacity and academic performance. Sleep Med Rev. 2006;10(5):323–37. </w:t>
      </w:r>
    </w:p>
    <w:p w14:paraId="0FB516D3" w14:textId="77777777" w:rsidR="00DD5831" w:rsidRDefault="00BC6410" w:rsidP="002C348E">
      <w:pPr>
        <w:ind w:left="426" w:hanging="426"/>
      </w:pPr>
      <w:r w:rsidRPr="002C348E">
        <w:rPr>
          <w:sz w:val="22"/>
          <w:szCs w:val="22"/>
        </w:rPr>
        <w:fldChar w:fldCharType="end"/>
      </w:r>
    </w:p>
    <w:p w14:paraId="31394D5B" w14:textId="77777777" w:rsidR="00DD5831" w:rsidRDefault="00DD5831" w:rsidP="00DD5831"/>
    <w:p w14:paraId="7E597871" w14:textId="77777777" w:rsidR="00DD5831" w:rsidRPr="00DD5831" w:rsidRDefault="00DD5831" w:rsidP="00DD5831"/>
    <w:sectPr w:rsidR="00DD5831" w:rsidRPr="00DD5831" w:rsidSect="00682292">
      <w:type w:val="continuous"/>
      <w:pgSz w:w="11906" w:h="16838" w:code="9"/>
      <w:pgMar w:top="1440" w:right="1440" w:bottom="1440" w:left="1440" w:header="709" w:footer="709" w:gutter="0"/>
      <w:cols w:num="2" w:space="4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3AA149" w14:textId="77777777" w:rsidR="006829F6" w:rsidRDefault="006829F6" w:rsidP="00845AD6">
      <w:r>
        <w:separator/>
      </w:r>
    </w:p>
  </w:endnote>
  <w:endnote w:type="continuationSeparator" w:id="0">
    <w:p w14:paraId="510046E3" w14:textId="77777777" w:rsidR="006829F6" w:rsidRDefault="006829F6" w:rsidP="0084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k Free">
    <w:altName w:val="Ink Free"/>
    <w:charset w:val="00"/>
    <w:family w:val="script"/>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7825537"/>
      <w:docPartObj>
        <w:docPartGallery w:val="Page Numbers (Bottom of Page)"/>
        <w:docPartUnique/>
      </w:docPartObj>
    </w:sdtPr>
    <w:sdtEndPr>
      <w:rPr>
        <w:noProof/>
      </w:rPr>
    </w:sdtEndPr>
    <w:sdtContent>
      <w:p w14:paraId="57B505F7" w14:textId="77777777" w:rsidR="00CC6F2D" w:rsidRDefault="00CC6F2D" w:rsidP="00E23F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9389A" w14:textId="77777777" w:rsidR="006829F6" w:rsidRDefault="006829F6" w:rsidP="00845AD6">
      <w:r>
        <w:separator/>
      </w:r>
    </w:p>
  </w:footnote>
  <w:footnote w:type="continuationSeparator" w:id="0">
    <w:p w14:paraId="462D3FD3" w14:textId="77777777" w:rsidR="006829F6" w:rsidRDefault="006829F6" w:rsidP="00845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80BACD" w14:textId="77777777" w:rsidR="00CC6F2D" w:rsidRPr="00845AD6" w:rsidRDefault="00CC6F2D" w:rsidP="00845AD6">
    <w:pPr>
      <w:pStyle w:val="Header"/>
      <w:jc w:val="right"/>
      <w:rPr>
        <w:b/>
        <w:bCs/>
        <w:i/>
        <w:iCs/>
        <w:sz w:val="16"/>
        <w:szCs w:val="16"/>
      </w:rPr>
    </w:pPr>
    <w:r w:rsidRPr="00845AD6">
      <w:rPr>
        <w:rFonts w:ascii="Ink Free" w:eastAsia="Times New Roman" w:hAnsi="Ink Free"/>
        <w:b/>
        <w:bCs/>
        <w:i/>
        <w:iCs/>
        <w:color w:val="002060"/>
        <w:sz w:val="28"/>
        <w:szCs w:val="28"/>
        <w:lang w:eastAsia="id-ID"/>
      </w:rPr>
      <w:t>Japanese Journal of Infectious Diseases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D6"/>
    <w:rsid w:val="00006083"/>
    <w:rsid w:val="0018797F"/>
    <w:rsid w:val="001A40DF"/>
    <w:rsid w:val="002C348E"/>
    <w:rsid w:val="00307589"/>
    <w:rsid w:val="00346A8F"/>
    <w:rsid w:val="003E0589"/>
    <w:rsid w:val="00410184"/>
    <w:rsid w:val="00435E54"/>
    <w:rsid w:val="00495DA4"/>
    <w:rsid w:val="004F25F7"/>
    <w:rsid w:val="00542BE1"/>
    <w:rsid w:val="005B3E2D"/>
    <w:rsid w:val="00616B5B"/>
    <w:rsid w:val="00682292"/>
    <w:rsid w:val="006829F6"/>
    <w:rsid w:val="006F4A98"/>
    <w:rsid w:val="00737BA2"/>
    <w:rsid w:val="00845AD6"/>
    <w:rsid w:val="0089041B"/>
    <w:rsid w:val="008C6204"/>
    <w:rsid w:val="00906F43"/>
    <w:rsid w:val="00924C01"/>
    <w:rsid w:val="00981B62"/>
    <w:rsid w:val="00BC6410"/>
    <w:rsid w:val="00BC7B6C"/>
    <w:rsid w:val="00C0218C"/>
    <w:rsid w:val="00CC6F2D"/>
    <w:rsid w:val="00D064F8"/>
    <w:rsid w:val="00DD5831"/>
    <w:rsid w:val="00DD70BE"/>
    <w:rsid w:val="00DE4644"/>
    <w:rsid w:val="00E04FF5"/>
    <w:rsid w:val="00E23F61"/>
    <w:rsid w:val="00E54128"/>
    <w:rsid w:val="00E662B8"/>
    <w:rsid w:val="00E70A65"/>
    <w:rsid w:val="00E8185F"/>
    <w:rsid w:val="00EB0B53"/>
    <w:rsid w:val="00F0398A"/>
    <w:rsid w:val="00F40258"/>
    <w:rsid w:val="00F45F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96E7E"/>
  <w15:chartTrackingRefBased/>
  <w15:docId w15:val="{98F7ADC9-A9A5-4C71-B6B2-6D402255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AD6"/>
    <w:pPr>
      <w:spacing w:after="0" w:line="24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DD70BE"/>
    <w:pPr>
      <w:spacing w:after="120"/>
      <w:jc w:val="center"/>
      <w:outlineLvl w:val="0"/>
    </w:pPr>
    <w:rPr>
      <w:b/>
      <w:bCs/>
    </w:rPr>
  </w:style>
  <w:style w:type="paragraph" w:styleId="Heading2">
    <w:name w:val="heading 2"/>
    <w:basedOn w:val="Normal"/>
    <w:next w:val="Normal"/>
    <w:link w:val="Heading2Char"/>
    <w:uiPriority w:val="9"/>
    <w:unhideWhenUsed/>
    <w:qFormat/>
    <w:rsid w:val="00F0398A"/>
    <w:pPr>
      <w:spacing w:before="60"/>
      <w:outlineLvl w:val="1"/>
    </w:pPr>
    <w:rPr>
      <w:b/>
      <w:bCs/>
    </w:rPr>
  </w:style>
  <w:style w:type="paragraph" w:styleId="Heading3">
    <w:name w:val="heading 3"/>
    <w:basedOn w:val="Normal"/>
    <w:next w:val="Normal"/>
    <w:link w:val="Heading3Char"/>
    <w:uiPriority w:val="9"/>
    <w:semiHidden/>
    <w:unhideWhenUsed/>
    <w:qFormat/>
    <w:rsid w:val="00737BA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5AD6"/>
    <w:pPr>
      <w:spacing w:after="0" w:line="240" w:lineRule="auto"/>
    </w:pPr>
  </w:style>
  <w:style w:type="paragraph" w:styleId="Header">
    <w:name w:val="header"/>
    <w:basedOn w:val="Normal"/>
    <w:link w:val="HeaderChar"/>
    <w:uiPriority w:val="99"/>
    <w:unhideWhenUsed/>
    <w:rsid w:val="00845AD6"/>
    <w:pPr>
      <w:tabs>
        <w:tab w:val="center" w:pos="4513"/>
        <w:tab w:val="right" w:pos="9026"/>
      </w:tabs>
    </w:pPr>
  </w:style>
  <w:style w:type="character" w:customStyle="1" w:styleId="HeaderChar">
    <w:name w:val="Header Char"/>
    <w:basedOn w:val="DefaultParagraphFont"/>
    <w:link w:val="Header"/>
    <w:uiPriority w:val="99"/>
    <w:rsid w:val="00845AD6"/>
    <w:rPr>
      <w:rFonts w:ascii="Times New Roman" w:hAnsi="Times New Roman" w:cs="Times New Roman"/>
      <w:sz w:val="24"/>
      <w:szCs w:val="24"/>
    </w:rPr>
  </w:style>
  <w:style w:type="paragraph" w:styleId="Footer">
    <w:name w:val="footer"/>
    <w:basedOn w:val="Normal"/>
    <w:link w:val="FooterChar"/>
    <w:uiPriority w:val="99"/>
    <w:unhideWhenUsed/>
    <w:rsid w:val="00845AD6"/>
    <w:pPr>
      <w:tabs>
        <w:tab w:val="center" w:pos="4513"/>
        <w:tab w:val="right" w:pos="9026"/>
      </w:tabs>
    </w:pPr>
  </w:style>
  <w:style w:type="character" w:customStyle="1" w:styleId="FooterChar">
    <w:name w:val="Footer Char"/>
    <w:basedOn w:val="DefaultParagraphFont"/>
    <w:link w:val="Footer"/>
    <w:uiPriority w:val="99"/>
    <w:rsid w:val="00845AD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D70BE"/>
    <w:rPr>
      <w:rFonts w:ascii="Times New Roman" w:hAnsi="Times New Roman" w:cs="Times New Roman"/>
      <w:b/>
      <w:bCs/>
      <w:sz w:val="24"/>
      <w:szCs w:val="24"/>
    </w:rPr>
  </w:style>
  <w:style w:type="paragraph" w:customStyle="1" w:styleId="tekscenter">
    <w:name w:val="teks center]"/>
    <w:basedOn w:val="Normal"/>
    <w:link w:val="tekscenterChar"/>
    <w:qFormat/>
    <w:rsid w:val="00E54128"/>
    <w:pPr>
      <w:jc w:val="center"/>
    </w:pPr>
    <w:rPr>
      <w:lang w:val="zh-CN"/>
    </w:rPr>
  </w:style>
  <w:style w:type="paragraph" w:customStyle="1" w:styleId="pgrap">
    <w:name w:val="pgrap"/>
    <w:basedOn w:val="Normal"/>
    <w:link w:val="pgrapChar"/>
    <w:qFormat/>
    <w:rsid w:val="004F25F7"/>
    <w:pPr>
      <w:ind w:firstLine="397"/>
    </w:pPr>
    <w:rPr>
      <w:iCs/>
    </w:rPr>
  </w:style>
  <w:style w:type="character" w:customStyle="1" w:styleId="tekscenterChar">
    <w:name w:val="teks center] Char"/>
    <w:basedOn w:val="DefaultParagraphFont"/>
    <w:link w:val="tekscenter"/>
    <w:rsid w:val="00E54128"/>
    <w:rPr>
      <w:rFonts w:ascii="Times New Roman" w:hAnsi="Times New Roman" w:cs="Times New Roman"/>
      <w:sz w:val="24"/>
      <w:szCs w:val="24"/>
      <w:lang w:val="zh-CN"/>
    </w:rPr>
  </w:style>
  <w:style w:type="character" w:customStyle="1" w:styleId="Heading2Char">
    <w:name w:val="Heading 2 Char"/>
    <w:basedOn w:val="DefaultParagraphFont"/>
    <w:link w:val="Heading2"/>
    <w:uiPriority w:val="9"/>
    <w:rsid w:val="00F0398A"/>
    <w:rPr>
      <w:rFonts w:ascii="Times New Roman" w:hAnsi="Times New Roman" w:cs="Times New Roman"/>
      <w:b/>
      <w:bCs/>
      <w:sz w:val="24"/>
      <w:szCs w:val="24"/>
    </w:rPr>
  </w:style>
  <w:style w:type="character" w:customStyle="1" w:styleId="pgrapChar">
    <w:name w:val="pgrap Char"/>
    <w:basedOn w:val="DefaultParagraphFont"/>
    <w:link w:val="pgrap"/>
    <w:rsid w:val="004F25F7"/>
    <w:rPr>
      <w:rFonts w:ascii="Times New Roman" w:hAnsi="Times New Roman" w:cs="Times New Roman"/>
      <w:iCs/>
      <w:sz w:val="24"/>
      <w:szCs w:val="24"/>
    </w:rPr>
  </w:style>
  <w:style w:type="table" w:styleId="TableGrid">
    <w:name w:val="Table Grid"/>
    <w:basedOn w:val="TableNormal"/>
    <w:uiPriority w:val="39"/>
    <w:rsid w:val="00F03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039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amatabel">
    <w:name w:val="nama tabel"/>
    <w:basedOn w:val="Normal"/>
    <w:link w:val="namatabelChar"/>
    <w:qFormat/>
    <w:rsid w:val="00DD70BE"/>
    <w:pPr>
      <w:spacing w:before="120"/>
      <w:jc w:val="center"/>
    </w:pPr>
    <w:rPr>
      <w:sz w:val="22"/>
      <w:szCs w:val="22"/>
    </w:rPr>
  </w:style>
  <w:style w:type="paragraph" w:customStyle="1" w:styleId="tekstabel">
    <w:name w:val="teks tabel"/>
    <w:basedOn w:val="Normal"/>
    <w:link w:val="tekstabelChar"/>
    <w:qFormat/>
    <w:rsid w:val="00DD70BE"/>
    <w:rPr>
      <w:sz w:val="20"/>
      <w:szCs w:val="20"/>
    </w:rPr>
  </w:style>
  <w:style w:type="character" w:customStyle="1" w:styleId="namatabelChar">
    <w:name w:val="nama tabel Char"/>
    <w:basedOn w:val="DefaultParagraphFont"/>
    <w:link w:val="namatabel"/>
    <w:rsid w:val="00DD70BE"/>
    <w:rPr>
      <w:rFonts w:ascii="Times New Roman" w:hAnsi="Times New Roman" w:cs="Times New Roman"/>
    </w:rPr>
  </w:style>
  <w:style w:type="character" w:customStyle="1" w:styleId="Heading3Char">
    <w:name w:val="Heading 3 Char"/>
    <w:basedOn w:val="DefaultParagraphFont"/>
    <w:link w:val="Heading3"/>
    <w:uiPriority w:val="9"/>
    <w:semiHidden/>
    <w:rsid w:val="00737BA2"/>
    <w:rPr>
      <w:rFonts w:asciiTheme="majorHAnsi" w:eastAsiaTheme="majorEastAsia" w:hAnsiTheme="majorHAnsi" w:cstheme="majorBidi"/>
      <w:color w:val="1F3763" w:themeColor="accent1" w:themeShade="7F"/>
      <w:sz w:val="24"/>
      <w:szCs w:val="24"/>
    </w:rPr>
  </w:style>
  <w:style w:type="character" w:customStyle="1" w:styleId="tekstabelChar">
    <w:name w:val="teks tabel Char"/>
    <w:basedOn w:val="DefaultParagraphFont"/>
    <w:link w:val="tekstabel"/>
    <w:rsid w:val="00DD70BE"/>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310628">
      <w:bodyDiv w:val="1"/>
      <w:marLeft w:val="0"/>
      <w:marRight w:val="0"/>
      <w:marTop w:val="0"/>
      <w:marBottom w:val="0"/>
      <w:divBdr>
        <w:top w:val="none" w:sz="0" w:space="0" w:color="auto"/>
        <w:left w:val="none" w:sz="0" w:space="0" w:color="auto"/>
        <w:bottom w:val="none" w:sz="0" w:space="0" w:color="auto"/>
        <w:right w:val="none" w:sz="0" w:space="0" w:color="auto"/>
      </w:divBdr>
      <w:divsChild>
        <w:div w:id="820541739">
          <w:marLeft w:val="0"/>
          <w:marRight w:val="0"/>
          <w:marTop w:val="0"/>
          <w:marBottom w:val="0"/>
          <w:divBdr>
            <w:top w:val="none" w:sz="0" w:space="0" w:color="auto"/>
            <w:left w:val="none" w:sz="0" w:space="0" w:color="auto"/>
            <w:bottom w:val="none" w:sz="0" w:space="0" w:color="auto"/>
            <w:right w:val="none" w:sz="0" w:space="0" w:color="auto"/>
          </w:divBdr>
        </w:div>
      </w:divsChild>
    </w:div>
    <w:div w:id="99960498">
      <w:bodyDiv w:val="1"/>
      <w:marLeft w:val="0"/>
      <w:marRight w:val="0"/>
      <w:marTop w:val="0"/>
      <w:marBottom w:val="0"/>
      <w:divBdr>
        <w:top w:val="none" w:sz="0" w:space="0" w:color="auto"/>
        <w:left w:val="none" w:sz="0" w:space="0" w:color="auto"/>
        <w:bottom w:val="none" w:sz="0" w:space="0" w:color="auto"/>
        <w:right w:val="none" w:sz="0" w:space="0" w:color="auto"/>
      </w:divBdr>
    </w:div>
    <w:div w:id="148711426">
      <w:bodyDiv w:val="1"/>
      <w:marLeft w:val="0"/>
      <w:marRight w:val="0"/>
      <w:marTop w:val="0"/>
      <w:marBottom w:val="0"/>
      <w:divBdr>
        <w:top w:val="none" w:sz="0" w:space="0" w:color="auto"/>
        <w:left w:val="none" w:sz="0" w:space="0" w:color="auto"/>
        <w:bottom w:val="none" w:sz="0" w:space="0" w:color="auto"/>
        <w:right w:val="none" w:sz="0" w:space="0" w:color="auto"/>
      </w:divBdr>
    </w:div>
    <w:div w:id="167447328">
      <w:bodyDiv w:val="1"/>
      <w:marLeft w:val="0"/>
      <w:marRight w:val="0"/>
      <w:marTop w:val="0"/>
      <w:marBottom w:val="0"/>
      <w:divBdr>
        <w:top w:val="none" w:sz="0" w:space="0" w:color="auto"/>
        <w:left w:val="none" w:sz="0" w:space="0" w:color="auto"/>
        <w:bottom w:val="none" w:sz="0" w:space="0" w:color="auto"/>
        <w:right w:val="none" w:sz="0" w:space="0" w:color="auto"/>
      </w:divBdr>
    </w:div>
    <w:div w:id="173225552">
      <w:bodyDiv w:val="1"/>
      <w:marLeft w:val="0"/>
      <w:marRight w:val="0"/>
      <w:marTop w:val="0"/>
      <w:marBottom w:val="0"/>
      <w:divBdr>
        <w:top w:val="none" w:sz="0" w:space="0" w:color="auto"/>
        <w:left w:val="none" w:sz="0" w:space="0" w:color="auto"/>
        <w:bottom w:val="none" w:sz="0" w:space="0" w:color="auto"/>
        <w:right w:val="none" w:sz="0" w:space="0" w:color="auto"/>
      </w:divBdr>
    </w:div>
    <w:div w:id="199781581">
      <w:bodyDiv w:val="1"/>
      <w:marLeft w:val="0"/>
      <w:marRight w:val="0"/>
      <w:marTop w:val="0"/>
      <w:marBottom w:val="0"/>
      <w:divBdr>
        <w:top w:val="none" w:sz="0" w:space="0" w:color="auto"/>
        <w:left w:val="none" w:sz="0" w:space="0" w:color="auto"/>
        <w:bottom w:val="none" w:sz="0" w:space="0" w:color="auto"/>
        <w:right w:val="none" w:sz="0" w:space="0" w:color="auto"/>
      </w:divBdr>
    </w:div>
    <w:div w:id="238029900">
      <w:bodyDiv w:val="1"/>
      <w:marLeft w:val="0"/>
      <w:marRight w:val="0"/>
      <w:marTop w:val="0"/>
      <w:marBottom w:val="0"/>
      <w:divBdr>
        <w:top w:val="none" w:sz="0" w:space="0" w:color="auto"/>
        <w:left w:val="none" w:sz="0" w:space="0" w:color="auto"/>
        <w:bottom w:val="none" w:sz="0" w:space="0" w:color="auto"/>
        <w:right w:val="none" w:sz="0" w:space="0" w:color="auto"/>
      </w:divBdr>
      <w:divsChild>
        <w:div w:id="41485039">
          <w:marLeft w:val="0"/>
          <w:marRight w:val="0"/>
          <w:marTop w:val="0"/>
          <w:marBottom w:val="0"/>
          <w:divBdr>
            <w:top w:val="none" w:sz="0" w:space="0" w:color="auto"/>
            <w:left w:val="none" w:sz="0" w:space="0" w:color="auto"/>
            <w:bottom w:val="none" w:sz="0" w:space="0" w:color="auto"/>
            <w:right w:val="none" w:sz="0" w:space="0" w:color="auto"/>
          </w:divBdr>
        </w:div>
      </w:divsChild>
    </w:div>
    <w:div w:id="271516079">
      <w:bodyDiv w:val="1"/>
      <w:marLeft w:val="0"/>
      <w:marRight w:val="0"/>
      <w:marTop w:val="0"/>
      <w:marBottom w:val="0"/>
      <w:divBdr>
        <w:top w:val="none" w:sz="0" w:space="0" w:color="auto"/>
        <w:left w:val="none" w:sz="0" w:space="0" w:color="auto"/>
        <w:bottom w:val="none" w:sz="0" w:space="0" w:color="auto"/>
        <w:right w:val="none" w:sz="0" w:space="0" w:color="auto"/>
      </w:divBdr>
    </w:div>
    <w:div w:id="375085921">
      <w:bodyDiv w:val="1"/>
      <w:marLeft w:val="0"/>
      <w:marRight w:val="0"/>
      <w:marTop w:val="0"/>
      <w:marBottom w:val="0"/>
      <w:divBdr>
        <w:top w:val="none" w:sz="0" w:space="0" w:color="auto"/>
        <w:left w:val="none" w:sz="0" w:space="0" w:color="auto"/>
        <w:bottom w:val="none" w:sz="0" w:space="0" w:color="auto"/>
        <w:right w:val="none" w:sz="0" w:space="0" w:color="auto"/>
      </w:divBdr>
      <w:divsChild>
        <w:div w:id="1812626144">
          <w:marLeft w:val="0"/>
          <w:marRight w:val="0"/>
          <w:marTop w:val="0"/>
          <w:marBottom w:val="0"/>
          <w:divBdr>
            <w:top w:val="none" w:sz="0" w:space="0" w:color="auto"/>
            <w:left w:val="none" w:sz="0" w:space="0" w:color="auto"/>
            <w:bottom w:val="none" w:sz="0" w:space="0" w:color="auto"/>
            <w:right w:val="none" w:sz="0" w:space="0" w:color="auto"/>
          </w:divBdr>
        </w:div>
      </w:divsChild>
    </w:div>
    <w:div w:id="424695110">
      <w:bodyDiv w:val="1"/>
      <w:marLeft w:val="0"/>
      <w:marRight w:val="0"/>
      <w:marTop w:val="0"/>
      <w:marBottom w:val="0"/>
      <w:divBdr>
        <w:top w:val="none" w:sz="0" w:space="0" w:color="auto"/>
        <w:left w:val="none" w:sz="0" w:space="0" w:color="auto"/>
        <w:bottom w:val="none" w:sz="0" w:space="0" w:color="auto"/>
        <w:right w:val="none" w:sz="0" w:space="0" w:color="auto"/>
      </w:divBdr>
    </w:div>
    <w:div w:id="431819735">
      <w:bodyDiv w:val="1"/>
      <w:marLeft w:val="0"/>
      <w:marRight w:val="0"/>
      <w:marTop w:val="0"/>
      <w:marBottom w:val="0"/>
      <w:divBdr>
        <w:top w:val="none" w:sz="0" w:space="0" w:color="auto"/>
        <w:left w:val="none" w:sz="0" w:space="0" w:color="auto"/>
        <w:bottom w:val="none" w:sz="0" w:space="0" w:color="auto"/>
        <w:right w:val="none" w:sz="0" w:space="0" w:color="auto"/>
      </w:divBdr>
    </w:div>
    <w:div w:id="463668153">
      <w:bodyDiv w:val="1"/>
      <w:marLeft w:val="0"/>
      <w:marRight w:val="0"/>
      <w:marTop w:val="0"/>
      <w:marBottom w:val="0"/>
      <w:divBdr>
        <w:top w:val="none" w:sz="0" w:space="0" w:color="auto"/>
        <w:left w:val="none" w:sz="0" w:space="0" w:color="auto"/>
        <w:bottom w:val="none" w:sz="0" w:space="0" w:color="auto"/>
        <w:right w:val="none" w:sz="0" w:space="0" w:color="auto"/>
      </w:divBdr>
    </w:div>
    <w:div w:id="474031608">
      <w:bodyDiv w:val="1"/>
      <w:marLeft w:val="0"/>
      <w:marRight w:val="0"/>
      <w:marTop w:val="0"/>
      <w:marBottom w:val="0"/>
      <w:divBdr>
        <w:top w:val="none" w:sz="0" w:space="0" w:color="auto"/>
        <w:left w:val="none" w:sz="0" w:space="0" w:color="auto"/>
        <w:bottom w:val="none" w:sz="0" w:space="0" w:color="auto"/>
        <w:right w:val="none" w:sz="0" w:space="0" w:color="auto"/>
      </w:divBdr>
    </w:div>
    <w:div w:id="656109631">
      <w:bodyDiv w:val="1"/>
      <w:marLeft w:val="0"/>
      <w:marRight w:val="0"/>
      <w:marTop w:val="0"/>
      <w:marBottom w:val="0"/>
      <w:divBdr>
        <w:top w:val="none" w:sz="0" w:space="0" w:color="auto"/>
        <w:left w:val="none" w:sz="0" w:space="0" w:color="auto"/>
        <w:bottom w:val="none" w:sz="0" w:space="0" w:color="auto"/>
        <w:right w:val="none" w:sz="0" w:space="0" w:color="auto"/>
      </w:divBdr>
    </w:div>
    <w:div w:id="659311888">
      <w:bodyDiv w:val="1"/>
      <w:marLeft w:val="0"/>
      <w:marRight w:val="0"/>
      <w:marTop w:val="0"/>
      <w:marBottom w:val="0"/>
      <w:divBdr>
        <w:top w:val="none" w:sz="0" w:space="0" w:color="auto"/>
        <w:left w:val="none" w:sz="0" w:space="0" w:color="auto"/>
        <w:bottom w:val="none" w:sz="0" w:space="0" w:color="auto"/>
        <w:right w:val="none" w:sz="0" w:space="0" w:color="auto"/>
      </w:divBdr>
    </w:div>
    <w:div w:id="801845893">
      <w:bodyDiv w:val="1"/>
      <w:marLeft w:val="0"/>
      <w:marRight w:val="0"/>
      <w:marTop w:val="0"/>
      <w:marBottom w:val="0"/>
      <w:divBdr>
        <w:top w:val="none" w:sz="0" w:space="0" w:color="auto"/>
        <w:left w:val="none" w:sz="0" w:space="0" w:color="auto"/>
        <w:bottom w:val="none" w:sz="0" w:space="0" w:color="auto"/>
        <w:right w:val="none" w:sz="0" w:space="0" w:color="auto"/>
      </w:divBdr>
    </w:div>
    <w:div w:id="909731744">
      <w:bodyDiv w:val="1"/>
      <w:marLeft w:val="0"/>
      <w:marRight w:val="0"/>
      <w:marTop w:val="0"/>
      <w:marBottom w:val="0"/>
      <w:divBdr>
        <w:top w:val="none" w:sz="0" w:space="0" w:color="auto"/>
        <w:left w:val="none" w:sz="0" w:space="0" w:color="auto"/>
        <w:bottom w:val="none" w:sz="0" w:space="0" w:color="auto"/>
        <w:right w:val="none" w:sz="0" w:space="0" w:color="auto"/>
      </w:divBdr>
    </w:div>
    <w:div w:id="911818870">
      <w:bodyDiv w:val="1"/>
      <w:marLeft w:val="0"/>
      <w:marRight w:val="0"/>
      <w:marTop w:val="0"/>
      <w:marBottom w:val="0"/>
      <w:divBdr>
        <w:top w:val="none" w:sz="0" w:space="0" w:color="auto"/>
        <w:left w:val="none" w:sz="0" w:space="0" w:color="auto"/>
        <w:bottom w:val="none" w:sz="0" w:space="0" w:color="auto"/>
        <w:right w:val="none" w:sz="0" w:space="0" w:color="auto"/>
      </w:divBdr>
    </w:div>
    <w:div w:id="949555486">
      <w:bodyDiv w:val="1"/>
      <w:marLeft w:val="0"/>
      <w:marRight w:val="0"/>
      <w:marTop w:val="0"/>
      <w:marBottom w:val="0"/>
      <w:divBdr>
        <w:top w:val="none" w:sz="0" w:space="0" w:color="auto"/>
        <w:left w:val="none" w:sz="0" w:space="0" w:color="auto"/>
        <w:bottom w:val="none" w:sz="0" w:space="0" w:color="auto"/>
        <w:right w:val="none" w:sz="0" w:space="0" w:color="auto"/>
      </w:divBdr>
    </w:div>
    <w:div w:id="1038580844">
      <w:bodyDiv w:val="1"/>
      <w:marLeft w:val="0"/>
      <w:marRight w:val="0"/>
      <w:marTop w:val="0"/>
      <w:marBottom w:val="0"/>
      <w:divBdr>
        <w:top w:val="none" w:sz="0" w:space="0" w:color="auto"/>
        <w:left w:val="none" w:sz="0" w:space="0" w:color="auto"/>
        <w:bottom w:val="none" w:sz="0" w:space="0" w:color="auto"/>
        <w:right w:val="none" w:sz="0" w:space="0" w:color="auto"/>
      </w:divBdr>
      <w:divsChild>
        <w:div w:id="1400128952">
          <w:marLeft w:val="0"/>
          <w:marRight w:val="0"/>
          <w:marTop w:val="0"/>
          <w:marBottom w:val="0"/>
          <w:divBdr>
            <w:top w:val="none" w:sz="0" w:space="0" w:color="auto"/>
            <w:left w:val="none" w:sz="0" w:space="0" w:color="auto"/>
            <w:bottom w:val="none" w:sz="0" w:space="0" w:color="auto"/>
            <w:right w:val="none" w:sz="0" w:space="0" w:color="auto"/>
          </w:divBdr>
          <w:divsChild>
            <w:div w:id="15789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120">
      <w:bodyDiv w:val="1"/>
      <w:marLeft w:val="0"/>
      <w:marRight w:val="0"/>
      <w:marTop w:val="0"/>
      <w:marBottom w:val="0"/>
      <w:divBdr>
        <w:top w:val="none" w:sz="0" w:space="0" w:color="auto"/>
        <w:left w:val="none" w:sz="0" w:space="0" w:color="auto"/>
        <w:bottom w:val="none" w:sz="0" w:space="0" w:color="auto"/>
        <w:right w:val="none" w:sz="0" w:space="0" w:color="auto"/>
      </w:divBdr>
    </w:div>
    <w:div w:id="1130710083">
      <w:bodyDiv w:val="1"/>
      <w:marLeft w:val="0"/>
      <w:marRight w:val="0"/>
      <w:marTop w:val="0"/>
      <w:marBottom w:val="0"/>
      <w:divBdr>
        <w:top w:val="none" w:sz="0" w:space="0" w:color="auto"/>
        <w:left w:val="none" w:sz="0" w:space="0" w:color="auto"/>
        <w:bottom w:val="none" w:sz="0" w:space="0" w:color="auto"/>
        <w:right w:val="none" w:sz="0" w:space="0" w:color="auto"/>
      </w:divBdr>
    </w:div>
    <w:div w:id="1162282150">
      <w:bodyDiv w:val="1"/>
      <w:marLeft w:val="0"/>
      <w:marRight w:val="0"/>
      <w:marTop w:val="0"/>
      <w:marBottom w:val="0"/>
      <w:divBdr>
        <w:top w:val="none" w:sz="0" w:space="0" w:color="auto"/>
        <w:left w:val="none" w:sz="0" w:space="0" w:color="auto"/>
        <w:bottom w:val="none" w:sz="0" w:space="0" w:color="auto"/>
        <w:right w:val="none" w:sz="0" w:space="0" w:color="auto"/>
      </w:divBdr>
    </w:div>
    <w:div w:id="1262101723">
      <w:bodyDiv w:val="1"/>
      <w:marLeft w:val="0"/>
      <w:marRight w:val="0"/>
      <w:marTop w:val="0"/>
      <w:marBottom w:val="0"/>
      <w:divBdr>
        <w:top w:val="none" w:sz="0" w:space="0" w:color="auto"/>
        <w:left w:val="none" w:sz="0" w:space="0" w:color="auto"/>
        <w:bottom w:val="none" w:sz="0" w:space="0" w:color="auto"/>
        <w:right w:val="none" w:sz="0" w:space="0" w:color="auto"/>
      </w:divBdr>
    </w:div>
    <w:div w:id="1386182134">
      <w:bodyDiv w:val="1"/>
      <w:marLeft w:val="0"/>
      <w:marRight w:val="0"/>
      <w:marTop w:val="0"/>
      <w:marBottom w:val="0"/>
      <w:divBdr>
        <w:top w:val="none" w:sz="0" w:space="0" w:color="auto"/>
        <w:left w:val="none" w:sz="0" w:space="0" w:color="auto"/>
        <w:bottom w:val="none" w:sz="0" w:space="0" w:color="auto"/>
        <w:right w:val="none" w:sz="0" w:space="0" w:color="auto"/>
      </w:divBdr>
    </w:div>
    <w:div w:id="1574699554">
      <w:bodyDiv w:val="1"/>
      <w:marLeft w:val="0"/>
      <w:marRight w:val="0"/>
      <w:marTop w:val="0"/>
      <w:marBottom w:val="0"/>
      <w:divBdr>
        <w:top w:val="none" w:sz="0" w:space="0" w:color="auto"/>
        <w:left w:val="none" w:sz="0" w:space="0" w:color="auto"/>
        <w:bottom w:val="none" w:sz="0" w:space="0" w:color="auto"/>
        <w:right w:val="none" w:sz="0" w:space="0" w:color="auto"/>
      </w:divBdr>
    </w:div>
    <w:div w:id="1632831320">
      <w:bodyDiv w:val="1"/>
      <w:marLeft w:val="0"/>
      <w:marRight w:val="0"/>
      <w:marTop w:val="0"/>
      <w:marBottom w:val="0"/>
      <w:divBdr>
        <w:top w:val="none" w:sz="0" w:space="0" w:color="auto"/>
        <w:left w:val="none" w:sz="0" w:space="0" w:color="auto"/>
        <w:bottom w:val="none" w:sz="0" w:space="0" w:color="auto"/>
        <w:right w:val="none" w:sz="0" w:space="0" w:color="auto"/>
      </w:divBdr>
    </w:div>
    <w:div w:id="1639067340">
      <w:bodyDiv w:val="1"/>
      <w:marLeft w:val="0"/>
      <w:marRight w:val="0"/>
      <w:marTop w:val="0"/>
      <w:marBottom w:val="0"/>
      <w:divBdr>
        <w:top w:val="none" w:sz="0" w:space="0" w:color="auto"/>
        <w:left w:val="none" w:sz="0" w:space="0" w:color="auto"/>
        <w:bottom w:val="none" w:sz="0" w:space="0" w:color="auto"/>
        <w:right w:val="none" w:sz="0" w:space="0" w:color="auto"/>
      </w:divBdr>
    </w:div>
    <w:div w:id="1676305858">
      <w:bodyDiv w:val="1"/>
      <w:marLeft w:val="0"/>
      <w:marRight w:val="0"/>
      <w:marTop w:val="0"/>
      <w:marBottom w:val="0"/>
      <w:divBdr>
        <w:top w:val="none" w:sz="0" w:space="0" w:color="auto"/>
        <w:left w:val="none" w:sz="0" w:space="0" w:color="auto"/>
        <w:bottom w:val="none" w:sz="0" w:space="0" w:color="auto"/>
        <w:right w:val="none" w:sz="0" w:space="0" w:color="auto"/>
      </w:divBdr>
      <w:divsChild>
        <w:div w:id="984506160">
          <w:marLeft w:val="0"/>
          <w:marRight w:val="0"/>
          <w:marTop w:val="0"/>
          <w:marBottom w:val="0"/>
          <w:divBdr>
            <w:top w:val="none" w:sz="0" w:space="0" w:color="auto"/>
            <w:left w:val="none" w:sz="0" w:space="0" w:color="auto"/>
            <w:bottom w:val="none" w:sz="0" w:space="0" w:color="auto"/>
            <w:right w:val="none" w:sz="0" w:space="0" w:color="auto"/>
          </w:divBdr>
          <w:divsChild>
            <w:div w:id="15661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0331">
      <w:bodyDiv w:val="1"/>
      <w:marLeft w:val="0"/>
      <w:marRight w:val="0"/>
      <w:marTop w:val="0"/>
      <w:marBottom w:val="0"/>
      <w:divBdr>
        <w:top w:val="none" w:sz="0" w:space="0" w:color="auto"/>
        <w:left w:val="none" w:sz="0" w:space="0" w:color="auto"/>
        <w:bottom w:val="none" w:sz="0" w:space="0" w:color="auto"/>
        <w:right w:val="none" w:sz="0" w:space="0" w:color="auto"/>
      </w:divBdr>
    </w:div>
    <w:div w:id="1718972409">
      <w:bodyDiv w:val="1"/>
      <w:marLeft w:val="0"/>
      <w:marRight w:val="0"/>
      <w:marTop w:val="0"/>
      <w:marBottom w:val="0"/>
      <w:divBdr>
        <w:top w:val="none" w:sz="0" w:space="0" w:color="auto"/>
        <w:left w:val="none" w:sz="0" w:space="0" w:color="auto"/>
        <w:bottom w:val="none" w:sz="0" w:space="0" w:color="auto"/>
        <w:right w:val="none" w:sz="0" w:space="0" w:color="auto"/>
      </w:divBdr>
    </w:div>
    <w:div w:id="1723213714">
      <w:bodyDiv w:val="1"/>
      <w:marLeft w:val="0"/>
      <w:marRight w:val="0"/>
      <w:marTop w:val="0"/>
      <w:marBottom w:val="0"/>
      <w:divBdr>
        <w:top w:val="none" w:sz="0" w:space="0" w:color="auto"/>
        <w:left w:val="none" w:sz="0" w:space="0" w:color="auto"/>
        <w:bottom w:val="none" w:sz="0" w:space="0" w:color="auto"/>
        <w:right w:val="none" w:sz="0" w:space="0" w:color="auto"/>
      </w:divBdr>
    </w:div>
    <w:div w:id="1815440125">
      <w:bodyDiv w:val="1"/>
      <w:marLeft w:val="0"/>
      <w:marRight w:val="0"/>
      <w:marTop w:val="0"/>
      <w:marBottom w:val="0"/>
      <w:divBdr>
        <w:top w:val="none" w:sz="0" w:space="0" w:color="auto"/>
        <w:left w:val="none" w:sz="0" w:space="0" w:color="auto"/>
        <w:bottom w:val="none" w:sz="0" w:space="0" w:color="auto"/>
        <w:right w:val="none" w:sz="0" w:space="0" w:color="auto"/>
      </w:divBdr>
    </w:div>
    <w:div w:id="1825468752">
      <w:bodyDiv w:val="1"/>
      <w:marLeft w:val="0"/>
      <w:marRight w:val="0"/>
      <w:marTop w:val="0"/>
      <w:marBottom w:val="0"/>
      <w:divBdr>
        <w:top w:val="none" w:sz="0" w:space="0" w:color="auto"/>
        <w:left w:val="none" w:sz="0" w:space="0" w:color="auto"/>
        <w:bottom w:val="none" w:sz="0" w:space="0" w:color="auto"/>
        <w:right w:val="none" w:sz="0" w:space="0" w:color="auto"/>
      </w:divBdr>
    </w:div>
    <w:div w:id="1831553670">
      <w:bodyDiv w:val="1"/>
      <w:marLeft w:val="0"/>
      <w:marRight w:val="0"/>
      <w:marTop w:val="0"/>
      <w:marBottom w:val="0"/>
      <w:divBdr>
        <w:top w:val="none" w:sz="0" w:space="0" w:color="auto"/>
        <w:left w:val="none" w:sz="0" w:space="0" w:color="auto"/>
        <w:bottom w:val="none" w:sz="0" w:space="0" w:color="auto"/>
        <w:right w:val="none" w:sz="0" w:space="0" w:color="auto"/>
      </w:divBdr>
      <w:divsChild>
        <w:div w:id="1491943615">
          <w:marLeft w:val="0"/>
          <w:marRight w:val="0"/>
          <w:marTop w:val="0"/>
          <w:marBottom w:val="0"/>
          <w:divBdr>
            <w:top w:val="none" w:sz="0" w:space="0" w:color="auto"/>
            <w:left w:val="none" w:sz="0" w:space="0" w:color="auto"/>
            <w:bottom w:val="none" w:sz="0" w:space="0" w:color="auto"/>
            <w:right w:val="none" w:sz="0" w:space="0" w:color="auto"/>
          </w:divBdr>
        </w:div>
      </w:divsChild>
    </w:div>
    <w:div w:id="1837765677">
      <w:bodyDiv w:val="1"/>
      <w:marLeft w:val="0"/>
      <w:marRight w:val="0"/>
      <w:marTop w:val="0"/>
      <w:marBottom w:val="0"/>
      <w:divBdr>
        <w:top w:val="none" w:sz="0" w:space="0" w:color="auto"/>
        <w:left w:val="none" w:sz="0" w:space="0" w:color="auto"/>
        <w:bottom w:val="none" w:sz="0" w:space="0" w:color="auto"/>
        <w:right w:val="none" w:sz="0" w:space="0" w:color="auto"/>
      </w:divBdr>
    </w:div>
    <w:div w:id="1845630143">
      <w:bodyDiv w:val="1"/>
      <w:marLeft w:val="0"/>
      <w:marRight w:val="0"/>
      <w:marTop w:val="0"/>
      <w:marBottom w:val="0"/>
      <w:divBdr>
        <w:top w:val="none" w:sz="0" w:space="0" w:color="auto"/>
        <w:left w:val="none" w:sz="0" w:space="0" w:color="auto"/>
        <w:bottom w:val="none" w:sz="0" w:space="0" w:color="auto"/>
        <w:right w:val="none" w:sz="0" w:space="0" w:color="auto"/>
      </w:divBdr>
    </w:div>
    <w:div w:id="1867476949">
      <w:bodyDiv w:val="1"/>
      <w:marLeft w:val="0"/>
      <w:marRight w:val="0"/>
      <w:marTop w:val="0"/>
      <w:marBottom w:val="0"/>
      <w:divBdr>
        <w:top w:val="none" w:sz="0" w:space="0" w:color="auto"/>
        <w:left w:val="none" w:sz="0" w:space="0" w:color="auto"/>
        <w:bottom w:val="none" w:sz="0" w:space="0" w:color="auto"/>
        <w:right w:val="none" w:sz="0" w:space="0" w:color="auto"/>
      </w:divBdr>
    </w:div>
    <w:div w:id="1874999721">
      <w:bodyDiv w:val="1"/>
      <w:marLeft w:val="0"/>
      <w:marRight w:val="0"/>
      <w:marTop w:val="0"/>
      <w:marBottom w:val="0"/>
      <w:divBdr>
        <w:top w:val="none" w:sz="0" w:space="0" w:color="auto"/>
        <w:left w:val="none" w:sz="0" w:space="0" w:color="auto"/>
        <w:bottom w:val="none" w:sz="0" w:space="0" w:color="auto"/>
        <w:right w:val="none" w:sz="0" w:space="0" w:color="auto"/>
      </w:divBdr>
    </w:div>
    <w:div w:id="1912734965">
      <w:bodyDiv w:val="1"/>
      <w:marLeft w:val="0"/>
      <w:marRight w:val="0"/>
      <w:marTop w:val="0"/>
      <w:marBottom w:val="0"/>
      <w:divBdr>
        <w:top w:val="none" w:sz="0" w:space="0" w:color="auto"/>
        <w:left w:val="none" w:sz="0" w:space="0" w:color="auto"/>
        <w:bottom w:val="none" w:sz="0" w:space="0" w:color="auto"/>
        <w:right w:val="none" w:sz="0" w:space="0" w:color="auto"/>
      </w:divBdr>
    </w:div>
    <w:div w:id="1919249831">
      <w:bodyDiv w:val="1"/>
      <w:marLeft w:val="0"/>
      <w:marRight w:val="0"/>
      <w:marTop w:val="0"/>
      <w:marBottom w:val="0"/>
      <w:divBdr>
        <w:top w:val="none" w:sz="0" w:space="0" w:color="auto"/>
        <w:left w:val="none" w:sz="0" w:space="0" w:color="auto"/>
        <w:bottom w:val="none" w:sz="0" w:space="0" w:color="auto"/>
        <w:right w:val="none" w:sz="0" w:space="0" w:color="auto"/>
      </w:divBdr>
      <w:divsChild>
        <w:div w:id="1962416296">
          <w:marLeft w:val="0"/>
          <w:marRight w:val="0"/>
          <w:marTop w:val="0"/>
          <w:marBottom w:val="0"/>
          <w:divBdr>
            <w:top w:val="none" w:sz="0" w:space="0" w:color="auto"/>
            <w:left w:val="none" w:sz="0" w:space="0" w:color="auto"/>
            <w:bottom w:val="none" w:sz="0" w:space="0" w:color="auto"/>
            <w:right w:val="none" w:sz="0" w:space="0" w:color="auto"/>
          </w:divBdr>
        </w:div>
      </w:divsChild>
    </w:div>
    <w:div w:id="1970817074">
      <w:bodyDiv w:val="1"/>
      <w:marLeft w:val="0"/>
      <w:marRight w:val="0"/>
      <w:marTop w:val="0"/>
      <w:marBottom w:val="0"/>
      <w:divBdr>
        <w:top w:val="none" w:sz="0" w:space="0" w:color="auto"/>
        <w:left w:val="none" w:sz="0" w:space="0" w:color="auto"/>
        <w:bottom w:val="none" w:sz="0" w:space="0" w:color="auto"/>
        <w:right w:val="none" w:sz="0" w:space="0" w:color="auto"/>
      </w:divBdr>
      <w:divsChild>
        <w:div w:id="745422422">
          <w:marLeft w:val="0"/>
          <w:marRight w:val="0"/>
          <w:marTop w:val="0"/>
          <w:marBottom w:val="0"/>
          <w:divBdr>
            <w:top w:val="none" w:sz="0" w:space="0" w:color="auto"/>
            <w:left w:val="none" w:sz="0" w:space="0" w:color="auto"/>
            <w:bottom w:val="none" w:sz="0" w:space="0" w:color="auto"/>
            <w:right w:val="none" w:sz="0" w:space="0" w:color="auto"/>
          </w:divBdr>
        </w:div>
      </w:divsChild>
    </w:div>
    <w:div w:id="1972637460">
      <w:bodyDiv w:val="1"/>
      <w:marLeft w:val="0"/>
      <w:marRight w:val="0"/>
      <w:marTop w:val="0"/>
      <w:marBottom w:val="0"/>
      <w:divBdr>
        <w:top w:val="none" w:sz="0" w:space="0" w:color="auto"/>
        <w:left w:val="none" w:sz="0" w:space="0" w:color="auto"/>
        <w:bottom w:val="none" w:sz="0" w:space="0" w:color="auto"/>
        <w:right w:val="none" w:sz="0" w:space="0" w:color="auto"/>
      </w:divBdr>
    </w:div>
    <w:div w:id="2006400644">
      <w:bodyDiv w:val="1"/>
      <w:marLeft w:val="0"/>
      <w:marRight w:val="0"/>
      <w:marTop w:val="0"/>
      <w:marBottom w:val="0"/>
      <w:divBdr>
        <w:top w:val="none" w:sz="0" w:space="0" w:color="auto"/>
        <w:left w:val="none" w:sz="0" w:space="0" w:color="auto"/>
        <w:bottom w:val="none" w:sz="0" w:space="0" w:color="auto"/>
        <w:right w:val="none" w:sz="0" w:space="0" w:color="auto"/>
      </w:divBdr>
    </w:div>
    <w:div w:id="2078436563">
      <w:bodyDiv w:val="1"/>
      <w:marLeft w:val="0"/>
      <w:marRight w:val="0"/>
      <w:marTop w:val="0"/>
      <w:marBottom w:val="0"/>
      <w:divBdr>
        <w:top w:val="none" w:sz="0" w:space="0" w:color="auto"/>
        <w:left w:val="none" w:sz="0" w:space="0" w:color="auto"/>
        <w:bottom w:val="none" w:sz="0" w:space="0" w:color="auto"/>
        <w:right w:val="none" w:sz="0" w:space="0" w:color="auto"/>
      </w:divBdr>
      <w:divsChild>
        <w:div w:id="1543207864">
          <w:marLeft w:val="0"/>
          <w:marRight w:val="0"/>
          <w:marTop w:val="0"/>
          <w:marBottom w:val="0"/>
          <w:divBdr>
            <w:top w:val="none" w:sz="0" w:space="0" w:color="auto"/>
            <w:left w:val="none" w:sz="0" w:space="0" w:color="auto"/>
            <w:bottom w:val="none" w:sz="0" w:space="0" w:color="auto"/>
            <w:right w:val="none" w:sz="0" w:space="0" w:color="auto"/>
          </w:divBdr>
        </w:div>
      </w:divsChild>
    </w:div>
    <w:div w:id="2108304874">
      <w:bodyDiv w:val="1"/>
      <w:marLeft w:val="0"/>
      <w:marRight w:val="0"/>
      <w:marTop w:val="0"/>
      <w:marBottom w:val="0"/>
      <w:divBdr>
        <w:top w:val="none" w:sz="0" w:space="0" w:color="auto"/>
        <w:left w:val="none" w:sz="0" w:space="0" w:color="auto"/>
        <w:bottom w:val="none" w:sz="0" w:space="0" w:color="auto"/>
        <w:right w:val="none" w:sz="0" w:space="0" w:color="auto"/>
      </w:divBdr>
    </w:div>
    <w:div w:id="2125685600">
      <w:bodyDiv w:val="1"/>
      <w:marLeft w:val="0"/>
      <w:marRight w:val="0"/>
      <w:marTop w:val="0"/>
      <w:marBottom w:val="0"/>
      <w:divBdr>
        <w:top w:val="none" w:sz="0" w:space="0" w:color="auto"/>
        <w:left w:val="none" w:sz="0" w:space="0" w:color="auto"/>
        <w:bottom w:val="none" w:sz="0" w:space="0" w:color="auto"/>
        <w:right w:val="none" w:sz="0" w:space="0" w:color="auto"/>
      </w:divBdr>
      <w:divsChild>
        <w:div w:id="782648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7212E-C459-4A25-A8DC-B43617D11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8</Pages>
  <Words>9850</Words>
  <Characters>56148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(0_0)</dc:creator>
  <cp:keywords/>
  <dc:description/>
  <cp:lastModifiedBy>(0_0)</cp:lastModifiedBy>
  <cp:revision>18</cp:revision>
  <cp:lastPrinted>2026-06-07T05:18:00Z</cp:lastPrinted>
  <dcterms:created xsi:type="dcterms:W3CDTF">2026-06-06T03:45:00Z</dcterms:created>
  <dcterms:modified xsi:type="dcterms:W3CDTF">2026-06-07T05:49:00Z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http://www.zotero.org/styles/vancouver</vt:lpwstr>
  </property>
  <property fmtid="{D5CDD505-2E9C-101B-9397-08002B2CF9AE}" pid="24" name="Mendeley Unique User Id_1">
    <vt:lpwstr>685d1b2e-07b9-325a-ada8-af70b4b1b3d0</vt:lpwstr>
  </property>
</Properties>
</file>