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71AF0" w14:textId="77777777" w:rsidR="00373FA5" w:rsidRDefault="00000000">
      <w:pPr>
        <w:spacing w:after="120"/>
        <w:jc w:val="center"/>
      </w:pPr>
      <w:r>
        <w:rPr>
          <w:b/>
        </w:rPr>
        <w:t>Cover Letter</w:t>
      </w:r>
    </w:p>
    <w:p w14:paraId="1BE14128" w14:textId="77777777" w:rsidR="00373FA5" w:rsidRDefault="00000000">
      <w:pPr>
        <w:spacing w:after="120"/>
      </w:pPr>
      <w:r>
        <w:t>Date: 4 June 2026</w:t>
      </w:r>
    </w:p>
    <w:p w14:paraId="2B8D5873" w14:textId="77777777" w:rsidR="00373FA5" w:rsidRDefault="00000000">
      <w:pPr>
        <w:spacing w:after="120"/>
      </w:pPr>
      <w:r>
        <w:t>To</w:t>
      </w:r>
    </w:p>
    <w:p w14:paraId="6887011A" w14:textId="77777777" w:rsidR="00373FA5" w:rsidRDefault="00000000">
      <w:pPr>
        <w:spacing w:after="120"/>
      </w:pPr>
      <w:r>
        <w:t>The Editor-in-Chief</w:t>
      </w:r>
    </w:p>
    <w:p w14:paraId="1E422DAC" w14:textId="77777777" w:rsidR="00373FA5" w:rsidRDefault="00000000">
      <w:pPr>
        <w:spacing w:after="120"/>
      </w:pPr>
      <w:r>
        <w:t>Malaysian Family Physician</w:t>
      </w:r>
    </w:p>
    <w:p w14:paraId="6BDED02F" w14:textId="77777777" w:rsidR="00373FA5" w:rsidRDefault="00373FA5">
      <w:pPr>
        <w:spacing w:after="120"/>
      </w:pPr>
    </w:p>
    <w:p w14:paraId="5DE59DD3" w14:textId="77777777" w:rsidR="00373FA5" w:rsidRDefault="00000000" w:rsidP="00964E7C">
      <w:pPr>
        <w:spacing w:after="120"/>
        <w:jc w:val="both"/>
      </w:pPr>
      <w:r>
        <w:t>Dear Editor-in-Chief,</w:t>
      </w:r>
    </w:p>
    <w:p w14:paraId="4CE48024" w14:textId="77777777" w:rsidR="00373FA5" w:rsidRDefault="00000000" w:rsidP="00964E7C">
      <w:pPr>
        <w:spacing w:after="120"/>
        <w:jc w:val="both"/>
      </w:pPr>
      <w:r>
        <w:t>On behalf of all authors, I am pleased to submit our original article entitled “Correlates of Hypoglycaemia Awareness among Patients with Type 2 Diabetes Mellitus in an Indonesian Primary Care Setting” for consideration for publication in Malaysian Family Physician.</w:t>
      </w:r>
    </w:p>
    <w:p w14:paraId="7514D2C5" w14:textId="77777777" w:rsidR="00373FA5" w:rsidRDefault="00000000" w:rsidP="00964E7C">
      <w:pPr>
        <w:spacing w:after="120"/>
        <w:jc w:val="both"/>
      </w:pPr>
      <w:r>
        <w:t>This study was conducted in a primary care setting and addresses hypoglycaemia awareness among patients with type 2 diabetes mellitus. The findings are relevant to family practice because they highlight the role of family or caregiver involvement and blood glucose self-monitoring in supporting safer diabetes care during routine primary care follow-up.</w:t>
      </w:r>
    </w:p>
    <w:p w14:paraId="3AE6CCC6" w14:textId="77777777" w:rsidR="00373FA5" w:rsidRDefault="00000000" w:rsidP="00964E7C">
      <w:pPr>
        <w:spacing w:after="120"/>
        <w:jc w:val="both"/>
      </w:pPr>
      <w:r>
        <w:t>This manuscript is my (our) own work, it is not under consideration by another journal, and this material has not been previously published.</w:t>
      </w:r>
    </w:p>
    <w:p w14:paraId="434A8F7D" w14:textId="77777777" w:rsidR="00373FA5" w:rsidRDefault="00000000" w:rsidP="00964E7C">
      <w:pPr>
        <w:spacing w:after="120"/>
        <w:jc w:val="both"/>
      </w:pPr>
      <w:r>
        <w:t>All authors have approved the submission of this manuscript to Malaysian Family Physician. The authors declare no conflicts of interest. This study received no specific funding. Written informed consent was obtained from all respondents. Ethical approval or exemption details will be provided in the manuscript before final submission.</w:t>
      </w:r>
    </w:p>
    <w:p w14:paraId="1E6F73CC" w14:textId="77777777" w:rsidR="00373FA5" w:rsidRDefault="00000000" w:rsidP="00964E7C">
      <w:pPr>
        <w:spacing w:after="120"/>
        <w:jc w:val="both"/>
      </w:pPr>
      <w:r>
        <w:t>Thank you for considering our manuscript. We look forward to your response.</w:t>
      </w:r>
    </w:p>
    <w:p w14:paraId="34BA143B" w14:textId="77777777" w:rsidR="00373FA5" w:rsidRDefault="00373FA5">
      <w:pPr>
        <w:spacing w:after="120"/>
      </w:pPr>
    </w:p>
    <w:p w14:paraId="61A6DAF9" w14:textId="77777777" w:rsidR="00373FA5" w:rsidRDefault="00000000">
      <w:pPr>
        <w:spacing w:after="120"/>
      </w:pPr>
      <w:r>
        <w:t>Sincerely,</w:t>
      </w:r>
    </w:p>
    <w:p w14:paraId="592B5D7E" w14:textId="77777777" w:rsidR="00373FA5" w:rsidRDefault="00000000">
      <w:pPr>
        <w:spacing w:after="120"/>
      </w:pPr>
      <w:r>
        <w:t>Maria Manungkalit</w:t>
      </w:r>
    </w:p>
    <w:p w14:paraId="6FAE9F36" w14:textId="77777777" w:rsidR="00373FA5" w:rsidRDefault="00000000">
      <w:pPr>
        <w:spacing w:after="120"/>
      </w:pPr>
      <w:r>
        <w:t>Corresponding author</w:t>
      </w:r>
    </w:p>
    <w:p w14:paraId="191EBECD" w14:textId="77777777" w:rsidR="00373FA5" w:rsidRDefault="00000000">
      <w:pPr>
        <w:spacing w:after="120"/>
      </w:pPr>
      <w:r>
        <w:t>Faculty of Nursing, Widya Mandala Surabaya Catholic University, Indonesia</w:t>
      </w:r>
    </w:p>
    <w:p w14:paraId="4B8A6C67" w14:textId="77777777" w:rsidR="00373FA5" w:rsidRDefault="00000000">
      <w:pPr>
        <w:spacing w:after="120"/>
      </w:pPr>
      <w:r>
        <w:t>Email: maria-manungkalit@ukwms.ac.id</w:t>
      </w:r>
    </w:p>
    <w:sectPr w:rsidR="00373FA5"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67AC2" w14:textId="77777777" w:rsidR="00380DE0" w:rsidRDefault="00380DE0">
      <w:pPr>
        <w:spacing w:after="0" w:line="240" w:lineRule="auto"/>
      </w:pPr>
      <w:r>
        <w:separator/>
      </w:r>
    </w:p>
  </w:endnote>
  <w:endnote w:type="continuationSeparator" w:id="0">
    <w:p w14:paraId="2301EB02" w14:textId="77777777" w:rsidR="00380DE0" w:rsidRDefault="00380D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8D5EC" w14:textId="77777777" w:rsidR="00373FA5" w:rsidRDefault="00000000">
    <w:pPr>
      <w:pStyle w:val="Footer"/>
      <w:jc w:val="center"/>
    </w:pPr>
    <w:r>
      <w:fldChar w:fldCharType="begin"/>
    </w:r>
    <w:r>
      <w:instrText>PAGE</w:instrText>
    </w:r>
    <w:r w:rsidR="00964E7C">
      <w:fldChar w:fldCharType="separate"/>
    </w:r>
    <w:r w:rsidR="00964E7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794B3" w14:textId="77777777" w:rsidR="00380DE0" w:rsidRDefault="00380DE0">
      <w:pPr>
        <w:spacing w:after="0" w:line="240" w:lineRule="auto"/>
      </w:pPr>
      <w:r>
        <w:separator/>
      </w:r>
    </w:p>
  </w:footnote>
  <w:footnote w:type="continuationSeparator" w:id="0">
    <w:p w14:paraId="252B769A" w14:textId="77777777" w:rsidR="00380DE0" w:rsidRDefault="00380D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3200531">
    <w:abstractNumId w:val="8"/>
  </w:num>
  <w:num w:numId="2" w16cid:durableId="1936817022">
    <w:abstractNumId w:val="6"/>
  </w:num>
  <w:num w:numId="3" w16cid:durableId="805122970">
    <w:abstractNumId w:val="5"/>
  </w:num>
  <w:num w:numId="4" w16cid:durableId="1763643384">
    <w:abstractNumId w:val="4"/>
  </w:num>
  <w:num w:numId="5" w16cid:durableId="2070348650">
    <w:abstractNumId w:val="7"/>
  </w:num>
  <w:num w:numId="6" w16cid:durableId="286010502">
    <w:abstractNumId w:val="3"/>
  </w:num>
  <w:num w:numId="7" w16cid:durableId="1573655754">
    <w:abstractNumId w:val="2"/>
  </w:num>
  <w:num w:numId="8" w16cid:durableId="953362920">
    <w:abstractNumId w:val="1"/>
  </w:num>
  <w:num w:numId="9" w16cid:durableId="346060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5AFD"/>
    <w:rsid w:val="00326F90"/>
    <w:rsid w:val="00373FA5"/>
    <w:rsid w:val="00380DE0"/>
    <w:rsid w:val="00964E7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1A2EEB"/>
  <w14:defaultImageDpi w14:val="300"/>
  <w15:docId w15:val="{6E9FE4BC-3347-4DE2-899B-93811D849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214</Words>
  <Characters>1226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p:lastModifiedBy>
  <cp:revision>2</cp:revision>
  <dcterms:created xsi:type="dcterms:W3CDTF">2013-12-23T23:15:00Z</dcterms:created>
  <dcterms:modified xsi:type="dcterms:W3CDTF">2026-06-04T07:49:00Z</dcterms:modified>
  <cp:category/>
</cp:coreProperties>
</file>