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C4D1" w14:textId="77777777" w:rsidR="00D859A3" w:rsidRDefault="00000000" w:rsidP="00A121AB">
      <w:pPr>
        <w:spacing w:line="360" w:lineRule="auto"/>
      </w:pPr>
      <w:r>
        <w:t>Yoifah Rizka Wedarti</w:t>
      </w:r>
    </w:p>
    <w:p w14:paraId="3C5273FF" w14:textId="77777777" w:rsidR="00D859A3" w:rsidRDefault="00000000" w:rsidP="00A121AB">
      <w:pPr>
        <w:spacing w:line="360" w:lineRule="auto"/>
      </w:pPr>
      <w:r>
        <w:t>Doctoral Program of Medical Science, Faculty of Medicine, Universitas Airlangga, Surabaya, Indonesia</w:t>
      </w:r>
    </w:p>
    <w:p w14:paraId="4238D0F5" w14:textId="77777777" w:rsidR="00D859A3" w:rsidRDefault="00000000" w:rsidP="00A121AB">
      <w:pPr>
        <w:spacing w:line="360" w:lineRule="auto"/>
      </w:pPr>
      <w:r>
        <w:t>Department of Periodontology, Faculty of Dentistry, Universitas Hang Tuah, Surabaya, Indonesia</w:t>
      </w:r>
    </w:p>
    <w:p w14:paraId="18B5203F" w14:textId="77777777" w:rsidR="00D859A3" w:rsidRDefault="00000000" w:rsidP="00A121AB">
      <w:pPr>
        <w:spacing w:line="360" w:lineRule="auto"/>
      </w:pPr>
      <w:r>
        <w:t>Email: yoifah.rizka.wedarti-2022@fk.unair.ac.id; yoifah.rizka@hangtuah.ac.id</w:t>
      </w:r>
    </w:p>
    <w:p w14:paraId="77A2D12C" w14:textId="77777777" w:rsidR="00D859A3" w:rsidRDefault="00000000" w:rsidP="00A121AB">
      <w:pPr>
        <w:spacing w:line="360" w:lineRule="auto"/>
      </w:pPr>
      <w:r>
        <w:t>31 July 2026</w:t>
      </w:r>
    </w:p>
    <w:p w14:paraId="636E896F" w14:textId="77777777" w:rsidR="00A121AB" w:rsidRDefault="00A121AB"/>
    <w:p w14:paraId="3C3F7F58" w14:textId="77777777" w:rsidR="00D859A3" w:rsidRDefault="00000000">
      <w:r>
        <w:t>Dear Editor-in-Chief,</w:t>
      </w:r>
    </w:p>
    <w:p w14:paraId="6B051E45" w14:textId="77777777" w:rsidR="00D859A3" w:rsidRDefault="00000000">
      <w:r>
        <w:t>We are pleased to submit our manuscript entitled “Salivary Amyloid-beta and Tau After Hyperbaric Oxygen Therapy in Periodontitis Rats” for consideration as an Original Article in Biomedical Sciences and Clinical Medicine.</w:t>
      </w:r>
    </w:p>
    <w:p w14:paraId="3E672BF6" w14:textId="77777777" w:rsidR="00D859A3" w:rsidRDefault="00000000">
      <w:r>
        <w:t>This manuscript reports a randomized experimental animal study evaluating salivary amyloid-beta, MAPTau, and spatial working memory in a Porphyromonas gingivalis-induced periodontitis rat model treated with hyperbaric oxygen therapy. We believe that the manuscript is relevant to the scope of Biomedical Sciences and Clinical Medicine because it addresses a biomedical laboratory model, non-invasive salivary biomarkers, and a preclinical therapeutic intervention.</w:t>
      </w:r>
    </w:p>
    <w:p w14:paraId="170E4F9E" w14:textId="77777777" w:rsidR="00D859A3" w:rsidRDefault="00000000">
      <w:r>
        <w:t>We confirm that this manuscript is original, has not been published previously, and is not currently under consideration by another journal. All authors have read and approved the final version of the manuscript and agree with its submission to Biomedical Sciences and Clinical Medicine.</w:t>
      </w:r>
    </w:p>
    <w:p w14:paraId="1B110C4F" w14:textId="77777777" w:rsidR="00D859A3" w:rsidRDefault="00000000">
      <w:r>
        <w:t>The animal study protocol was approved by the Institutional Research Ethics Committee of the Faculty of Dentistry, Universitas Hang Tuah under approval number EC/101/KEPK-FKGUHT/X/2024. The authors confirm that written permission has been obtained from all persons named in the Acknowledgments. Patient consent forms are not applicable because this study did not involve human subjects or identifiable patient data.</w:t>
      </w:r>
    </w:p>
    <w:p w14:paraId="7811F71B" w14:textId="77777777" w:rsidR="00D859A3" w:rsidRDefault="00000000">
      <w:r>
        <w:lastRenderedPageBreak/>
        <w:t>The authors declare no conflicts of interest. This research received no specific grant from any funding agency in the public, commercial, or not-for-profit sectors.</w:t>
      </w:r>
    </w:p>
    <w:p w14:paraId="6441C0CA" w14:textId="77777777" w:rsidR="00D859A3" w:rsidRDefault="00000000">
      <w:r>
        <w:t>Please address all correspondence concerning this manuscript to Yoifah Rizka Wedarti, email: yoifah.rizka.wedarti-2022@fk.unair.ac.id; yoifah.rizka@hangtuah.ac.id.</w:t>
      </w:r>
    </w:p>
    <w:p w14:paraId="498DFA7F" w14:textId="77777777" w:rsidR="00D859A3" w:rsidRDefault="00000000">
      <w:r>
        <w:t>Thank you for considering our manuscript.</w:t>
      </w:r>
    </w:p>
    <w:p w14:paraId="66CFB04D" w14:textId="77777777" w:rsidR="00D859A3" w:rsidRDefault="00000000">
      <w:r>
        <w:t>Sincerely,</w:t>
      </w:r>
    </w:p>
    <w:p w14:paraId="48AB75D4" w14:textId="77777777" w:rsidR="00D859A3" w:rsidRDefault="00000000">
      <w:r>
        <w:t>Yoifah Rizka Wedarti</w:t>
      </w:r>
    </w:p>
    <w:p w14:paraId="74D42984" w14:textId="77777777" w:rsidR="00D859A3" w:rsidRDefault="00000000">
      <w:r>
        <w:t>Corresponding Author</w:t>
      </w:r>
    </w:p>
    <w:sectPr w:rsidR="00D859A3" w:rsidSect="00034616">
      <w:head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CAB61" w14:textId="77777777" w:rsidR="005E1B60" w:rsidRDefault="005E1B60">
      <w:pPr>
        <w:spacing w:line="240" w:lineRule="auto"/>
      </w:pPr>
      <w:r>
        <w:separator/>
      </w:r>
    </w:p>
  </w:endnote>
  <w:endnote w:type="continuationSeparator" w:id="0">
    <w:p w14:paraId="33417BC4" w14:textId="77777777" w:rsidR="005E1B60" w:rsidRDefault="005E1B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1BED3" w14:textId="77777777" w:rsidR="005E1B60" w:rsidRDefault="005E1B60">
      <w:pPr>
        <w:spacing w:line="240" w:lineRule="auto"/>
      </w:pPr>
      <w:r>
        <w:separator/>
      </w:r>
    </w:p>
  </w:footnote>
  <w:footnote w:type="continuationSeparator" w:id="0">
    <w:p w14:paraId="7205BE07" w14:textId="77777777" w:rsidR="005E1B60" w:rsidRDefault="005E1B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07B6" w14:textId="77777777" w:rsidR="00D859A3" w:rsidRDefault="00000000">
    <w:pPr>
      <w:pStyle w:val="Header"/>
      <w:jc w:val="right"/>
    </w:pPr>
    <w:r>
      <w:fldChar w:fldCharType="begin"/>
    </w:r>
    <w:r>
      <w:instrText>PAGE</w:instrText>
    </w:r>
    <w:r w:rsidR="00A121AB">
      <w:fldChar w:fldCharType="separate"/>
    </w:r>
    <w:r w:rsidR="00A121A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488119">
    <w:abstractNumId w:val="8"/>
  </w:num>
  <w:num w:numId="2" w16cid:durableId="1331448168">
    <w:abstractNumId w:val="6"/>
  </w:num>
  <w:num w:numId="3" w16cid:durableId="1253247298">
    <w:abstractNumId w:val="5"/>
  </w:num>
  <w:num w:numId="4" w16cid:durableId="1282805413">
    <w:abstractNumId w:val="4"/>
  </w:num>
  <w:num w:numId="5" w16cid:durableId="1144465246">
    <w:abstractNumId w:val="7"/>
  </w:num>
  <w:num w:numId="6" w16cid:durableId="581110376">
    <w:abstractNumId w:val="3"/>
  </w:num>
  <w:num w:numId="7" w16cid:durableId="457333790">
    <w:abstractNumId w:val="2"/>
  </w:num>
  <w:num w:numId="8" w16cid:durableId="906302174">
    <w:abstractNumId w:val="1"/>
  </w:num>
  <w:num w:numId="9" w16cid:durableId="2065786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B60"/>
    <w:rsid w:val="00A121AB"/>
    <w:rsid w:val="00AA1D8D"/>
    <w:rsid w:val="00B47730"/>
    <w:rsid w:val="00B65E37"/>
    <w:rsid w:val="00CB0664"/>
    <w:rsid w:val="00D859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10CE6"/>
  <w14:defaultImageDpi w14:val="300"/>
  <w15:docId w15:val="{3980C476-51FA-4004-ADC5-D86C2287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2013-12-23T23:15:00Z</dcterms:created>
  <dcterms:modified xsi:type="dcterms:W3CDTF">2026-07-31T09:03:00Z</dcterms:modified>
  <cp:category/>
</cp:coreProperties>
</file>