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67D" w:rsidRPr="00C1667D" w:rsidRDefault="00C1667D" w:rsidP="00C1667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C166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0351A" wp14:editId="4DB2065A">
                <wp:simplePos x="0" y="0"/>
                <wp:positionH relativeFrom="column">
                  <wp:posOffset>-213360</wp:posOffset>
                </wp:positionH>
                <wp:positionV relativeFrom="paragraph">
                  <wp:posOffset>-442595</wp:posOffset>
                </wp:positionV>
                <wp:extent cx="5867400" cy="619125"/>
                <wp:effectExtent l="0" t="0" r="0" b="952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1667D" w:rsidRPr="00C1667D" w:rsidRDefault="007C3E3C" w:rsidP="00C1667D">
                            <w:pPr>
                              <w:spacing w:after="0" w:line="48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60"/>
                                <w:szCs w:val="60"/>
                                <w:lang w:eastAsia="pt-BR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60"/>
                                <w:szCs w:val="60"/>
                                <w:lang w:eastAsia="pt-BR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FRONT PAGE</w:t>
                            </w:r>
                            <w:r w:rsidR="00C25D4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60"/>
                                <w:szCs w:val="60"/>
                                <w:lang w:eastAsia="pt-BR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MODEL</w:t>
                            </w:r>
                          </w:p>
                          <w:p w:rsidR="00C1667D" w:rsidRPr="00C1667D" w:rsidRDefault="00C1667D" w:rsidP="00C1667D">
                            <w:pPr>
                              <w:spacing w:after="0" w:line="48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16.8pt;margin-top:-34.85pt;width:462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" filled="f" stroked="f">
                <v:fill o:detectmouseclick="t"/>
                <v:textbox>
                  <w:txbxContent>
                    <w:p w:rsidR="00C1667D" w:rsidRPr="00C1667D" w:rsidRDefault="007C3E3C" w:rsidP="00C1667D">
                      <w:pPr>
                        <w:spacing w:after="0" w:line="48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60"/>
                          <w:szCs w:val="60"/>
                          <w:lang w:eastAsia="pt-BR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60"/>
                          <w:szCs w:val="60"/>
                          <w:lang w:eastAsia="pt-BR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FRONT PAGE</w:t>
                      </w:r>
                      <w:r w:rsidR="00C25D4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60"/>
                          <w:szCs w:val="60"/>
                          <w:lang w:eastAsia="pt-BR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MODEL</w:t>
                      </w:r>
                    </w:p>
                    <w:p w:rsidR="00C1667D" w:rsidRPr="00C1667D" w:rsidRDefault="00C1667D" w:rsidP="00C1667D">
                      <w:pPr>
                        <w:spacing w:after="0" w:line="48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1667D" w:rsidRPr="00C1667D" w:rsidRDefault="00C1667D" w:rsidP="00C1667D">
      <w:pPr>
        <w:spacing w:after="0" w:line="360" w:lineRule="auto"/>
        <w:rPr>
          <w:rFonts w:ascii="Times New Roman" w:eastAsia="Times New Roman" w:hAnsi="Times New Roman" w:cs="Times New Roman"/>
          <w:lang w:eastAsia="pt-BR"/>
        </w:rPr>
      </w:pPr>
    </w:p>
    <w:p w:rsidR="00C1667D" w:rsidRPr="00C1667D" w:rsidRDefault="00C1667D" w:rsidP="00C1667D">
      <w:pPr>
        <w:spacing w:after="120" w:line="360" w:lineRule="auto"/>
        <w:jc w:val="center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/>
          <w:i w:val="0"/>
          <w:sz w:val="24"/>
        </w:rPr>
        <w:t>Sea Rabbit and Papaya Syrup for Hemoglobin and Ferritin in Stunted Toddlers: A Randomized Controlled Trial</w:t>
      </w:r>
    </w:p>
    <w:p w:rsidR="00C1667D" w:rsidRDefault="00C1667D" w:rsidP="00C1667D">
      <w:pPr>
        <w:spacing w:after="120"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>
        <w:rPr>
          <w:rFonts w:ascii="Times New Roman" w:hAnsi="Times New Roman" w:eastAsia="Times New Roman"/>
          <w:b w:val="0"/>
          <w:i/>
          <w:sz w:val="24"/>
        </w:rPr>
        <w:t>Sea rabbit-papaya syrup in toddlers</w:t>
      </w:r>
    </w:p>
    <w:p w:rsidR="00C25D45" w:rsidRPr="00C1667D" w:rsidRDefault="00C25D45" w:rsidP="00C1667D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</w:p>
    <w:p w:rsidR="00C1667D" w:rsidRPr="00C1667D" w:rsidRDefault="00C1667D" w:rsidP="00C1667D">
      <w:pPr>
        <w:spacing w:after="120" w:line="360" w:lineRule="auto"/>
        <w:jc w:val="center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/>
          <w:i w:val="0"/>
          <w:sz w:val="24"/>
        </w:rPr>
        <w:t>Xarope de Lebre-do-mar e Mamão para Hemoglobina e Ferritina em Crianças com Baixa Estatura: Ensaio Randomizado</w:t>
      </w:r>
    </w:p>
    <w:p w:rsidR="00C1667D" w:rsidRPr="00C1667D" w:rsidRDefault="00C1667D" w:rsidP="00C1667D">
      <w:pPr>
        <w:spacing w:after="120" w:line="360" w:lineRule="auto"/>
        <w:jc w:val="center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 w:val="0"/>
          <w:i/>
          <w:sz w:val="24"/>
        </w:rPr>
        <w:t>Xarope de lebre-do-mar em crianças</w:t>
      </w:r>
    </w:p>
    <w:p w:rsidR="00C1667D" w:rsidRPr="00C1667D" w:rsidRDefault="00C1667D" w:rsidP="00C1667D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:rsidR="00C1667D" w:rsidRPr="00C1667D" w:rsidRDefault="00C1667D" w:rsidP="00C1667D">
      <w:pPr>
        <w:spacing w:after="0" w:line="360" w:lineRule="auto"/>
        <w:rPr>
          <w:rFonts w:ascii="Times New Roman" w:eastAsia="Times New Roman" w:hAnsi="Times New Roman" w:cs="Times New Roman"/>
          <w:lang w:eastAsia="pt-BR"/>
        </w:rPr>
      </w:pPr>
    </w:p>
    <w:p w:rsidR="00C1667D" w:rsidRPr="00C1667D" w:rsidRDefault="00C25D45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/>
          <w:i w:val="0"/>
          <w:sz w:val="24"/>
        </w:rPr>
        <w:t>Sultan Akbar Toruntju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(ORCID: 0009-0004-1070-8843), Health Polytechnic of the Ministry of Health Kendari, Kendari, Southeast Sulawesi, Indonesia.</w:t>
      </w:r>
    </w:p>
    <w:p w:rsidR="00C1667D" w:rsidRPr="00C1667D" w:rsidRDefault="00C25D45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/>
          <w:i w:val="0"/>
          <w:sz w:val="24"/>
        </w:rPr>
        <w:t>Rasmaniar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(ORCID: 0000-0003-1003-3028), Health Polytechnic of the Ministry of Health Kendari, Kendari, Southeast Sulawesi, Indonesia.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Kameriah Gani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(ORCID: 0009-0007-3155-1752), Health Polytechnic of the Ministry of Health Kendari, Kendari, Southeast Sulawesi, Indonesia.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Evi Kusumawati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(ORCID: 0009-0006-3922-6279), Health Polytechnic of the Ministry of Health Kendari, Kendari, Southeast Sulawesi, Indonesia.</w:t>
      </w:r>
    </w:p>
    <w:p w:rsidR="00C1667D" w:rsidRPr="00C1667D" w:rsidRDefault="00C1667D" w:rsidP="00C1667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lang w:eastAsia="pt-BR"/>
        </w:rPr>
      </w:pPr>
    </w:p>
    <w:p w:rsidR="00C1667D" w:rsidRPr="00C1667D" w:rsidRDefault="007C3E3C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hAnsi="Times New Roman" w:eastAsia="Times New Roman"/>
          <w:b/>
          <w:i w:val="0"/>
          <w:sz w:val="24"/>
        </w:rPr>
        <w:t>Author´s contribuitions</w:t>
      </w:r>
    </w:p>
    <w:p w:rsidR="00C1667D" w:rsidRPr="00C1667D" w:rsidRDefault="00C1667D" w:rsidP="00C1667D">
      <w:p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222222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Study design: </w:t>
      </w:r>
      <w:r>
        <w:rPr>
          <w:rFonts w:ascii="Times New Roman" w:hAnsi="Times New Roman" w:eastAsia="Times New Roman"/>
          <w:b w:val="0"/>
          <w:i w:val="0"/>
          <w:sz w:val="24"/>
        </w:rPr>
        <w:t>Sultan Akbar Toruntju, Rasmaniar, Kameriah Gani, Evi Kusumawati</w:t>
      </w:r>
    </w:p>
    <w:p w:rsidR="00C1667D" w:rsidRPr="00C1667D" w:rsidRDefault="00C1667D" w:rsidP="00C1667D">
      <w:p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222222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Data collection: </w:t>
      </w:r>
      <w:r>
        <w:rPr>
          <w:rFonts w:ascii="Times New Roman" w:hAnsi="Times New Roman" w:eastAsia="Times New Roman"/>
          <w:b w:val="0"/>
          <w:i w:val="0"/>
          <w:sz w:val="24"/>
        </w:rPr>
        <w:t>Sultan Akbar Toruntju, Rasmaniar, Kameriah Gani, Evi Kusumawati</w:t>
      </w:r>
    </w:p>
    <w:p w:rsidR="00C1667D" w:rsidRPr="00C1667D" w:rsidRDefault="00C1667D" w:rsidP="00C1667D">
      <w:p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222222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Data analysis: </w:t>
      </w:r>
      <w:r>
        <w:rPr>
          <w:rFonts w:ascii="Times New Roman" w:hAnsi="Times New Roman" w:eastAsia="Times New Roman"/>
          <w:b w:val="0"/>
          <w:i w:val="0"/>
          <w:sz w:val="24"/>
        </w:rPr>
        <w:t>Sultan Akbar Toruntju, Rasmaniar</w:t>
      </w:r>
    </w:p>
    <w:p w:rsidR="00C1667D" w:rsidRPr="00C1667D" w:rsidRDefault="00C1667D" w:rsidP="00C1667D">
      <w:p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222222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Manuscript writing: </w:t>
      </w:r>
      <w:r>
        <w:rPr>
          <w:rFonts w:ascii="Times New Roman" w:hAnsi="Times New Roman" w:eastAsia="Times New Roman"/>
          <w:b w:val="0"/>
          <w:i w:val="0"/>
          <w:sz w:val="24"/>
        </w:rPr>
        <w:t>Sultan Akbar Toruntju, Rasmaniar, Kameriah Gani</w:t>
      </w:r>
    </w:p>
    <w:p w:rsidR="00C1667D" w:rsidRPr="00C1667D" w:rsidRDefault="00C1667D" w:rsidP="00C1667D">
      <w:p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222222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Manuscript revision: </w:t>
      </w:r>
      <w:r>
        <w:rPr>
          <w:rFonts w:ascii="Times New Roman" w:hAnsi="Times New Roman" w:eastAsia="Times New Roman"/>
          <w:b w:val="0"/>
          <w:i w:val="0"/>
          <w:sz w:val="24"/>
        </w:rPr>
        <w:t>Sultan Akbar Toruntju, Rasmaniar, Kameriah Gani, Evi Kusumawati</w:t>
      </w:r>
    </w:p>
    <w:p w:rsidR="00C1667D" w:rsidRPr="00C1667D" w:rsidRDefault="00C1667D" w:rsidP="00C1667D">
      <w:p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222222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Study supervision: </w:t>
      </w:r>
      <w:r>
        <w:rPr>
          <w:rFonts w:ascii="Times New Roman" w:hAnsi="Times New Roman" w:eastAsia="Times New Roman"/>
          <w:b w:val="0"/>
          <w:i w:val="0"/>
          <w:sz w:val="24"/>
        </w:rPr>
        <w:t>Sultan Akbar Toruntju</w:t>
      </w:r>
    </w:p>
    <w:p w:rsidR="00C1667D" w:rsidRPr="00C1667D" w:rsidRDefault="00C1667D" w:rsidP="00C1667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lang w:eastAsia="pt-BR"/>
        </w:rPr>
      </w:pPr>
    </w:p>
    <w:p w:rsidR="00C1667D" w:rsidRPr="00C1667D" w:rsidRDefault="00C25D45" w:rsidP="00C25D45">
      <w:pPr>
        <w:shd w:val="clear" w:color="auto" w:fill="FFFFFF"/>
        <w:spacing w:after="120" w:line="360" w:lineRule="auto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eastAsia="Times New Roman"/>
          <w:b/>
          <w:i w:val="0"/>
          <w:sz w:val="24"/>
        </w:rPr>
        <w:t xml:space="preserve">Declaration: </w:t>
      </w:r>
      <w:r>
        <w:rPr>
          <w:rFonts w:ascii="Times New Roman" w:hAnsi="Times New Roman" w:eastAsia="Times New Roman"/>
          <w:b w:val="0"/>
          <w:i w:val="0"/>
          <w:sz w:val="24"/>
        </w:rPr>
        <w:t>Declare that the database that originated the article is available upon request, with the corresponding author, subject to ethical restrictions related to the confidentiality of data from child participants.</w:t>
      </w:r>
    </w:p>
    <w:p w:rsidR="00C1667D" w:rsidRPr="00C1667D" w:rsidRDefault="00C1667D" w:rsidP="00C1667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pt-BR"/>
        </w:rPr>
      </w:pPr>
      <w:r w:rsidRPr="00C1667D">
        <w:rPr>
          <w:rFonts w:ascii="Times New Roman" w:eastAsia="Times New Roman" w:hAnsi="Times New Roman" w:cs="Times New Roman"/>
          <w:color w:val="222222"/>
          <w:lang w:eastAsia="pt-BR"/>
        </w:rPr>
        <w:t> </w:t>
      </w:r>
    </w:p>
    <w:p w:rsidR="00C1667D" w:rsidRPr="00C1667D" w:rsidRDefault="00C25D45" w:rsidP="00C1667D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Corresponding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author</w:t>
      </w:r>
      <w:proofErr w:type="spellEnd"/>
    </w:p>
    <w:p w:rsidR="00C1667D" w:rsidRPr="00C1667D" w:rsidRDefault="007C3E3C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Name: Sultan Akbar Toruntju</w:t>
      </w:r>
    </w:p>
    <w:p w:rsidR="00C1667D" w:rsidRPr="00C1667D" w:rsidRDefault="007C3E3C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Adress: Department of Nutrition, Health Polytechnic of the Ministry of Health Kendari, Kendari, Southeast Sulawesi, Indonesia</w:t>
      </w:r>
    </w:p>
    <w:p w:rsidR="00C1667D" w:rsidRPr="00C1667D" w:rsidRDefault="007C3E3C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Phone: +62 813 4190 5666</w:t>
      </w:r>
    </w:p>
    <w:p w:rsidR="00C1667D" w:rsidRPr="00C1667D" w:rsidRDefault="00C1667D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e-mail: akbartoruntju21@gmail.com</w:t>
      </w:r>
    </w:p>
    <w:p w:rsidR="00C1667D" w:rsidRPr="00C1667D" w:rsidRDefault="00C1667D" w:rsidP="00C1667D">
      <w:pPr>
        <w:spacing w:after="0" w:line="360" w:lineRule="auto"/>
        <w:rPr>
          <w:rFonts w:ascii="Times New Roman" w:eastAsia="Times New Roman" w:hAnsi="Times New Roman" w:cs="Times New Roman"/>
          <w:lang w:eastAsia="pt-BR"/>
        </w:rPr>
      </w:pPr>
    </w:p>
    <w:p w:rsidR="00C1667D" w:rsidRPr="00C1667D" w:rsidRDefault="007C3E3C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/>
          <w:i w:val="0"/>
          <w:sz w:val="24"/>
        </w:rPr>
        <w:t>Conflict of interests</w:t>
      </w:r>
    </w:p>
    <w:p w:rsidR="00C1667D" w:rsidRPr="00C1667D" w:rsidRDefault="00C1667D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The authors declare that there is no conflict of interests.</w:t>
      </w:r>
    </w:p>
    <w:p w:rsidR="00C1667D" w:rsidRPr="00C1667D" w:rsidRDefault="007C3E3C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eastAsia="Times New Roman"/>
          <w:b/>
          <w:i w:val="0"/>
          <w:sz w:val="24"/>
        </w:rPr>
        <w:t>Funding</w:t>
      </w:r>
    </w:p>
    <w:p w:rsidR="00C25D45" w:rsidRDefault="00C25D45" w:rsidP="00C1667D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The study did not receive any funding.</w:t>
      </w:r>
    </w:p>
    <w:p w:rsidR="00243E43" w:rsidRPr="00C1667D" w:rsidRDefault="00C25D45" w:rsidP="00C1667D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/>
          <w:i w:val="0"/>
          <w:sz w:val="24"/>
        </w:rPr>
        <w:t xml:space="preserve">Total number of words: </w:t>
      </w:r>
      <w:r>
        <w:rPr>
          <w:rFonts w:ascii="Times New Roman" w:hAnsi="Times New Roman" w:eastAsia="Times New Roman"/>
          <w:b w:val="0"/>
          <w:i w:val="0"/>
          <w:sz w:val="24"/>
        </w:rPr>
        <w:t>texto 1339; resumo 233; abstract 243; referências 16; tabelas 4; figuras 0.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Ethics approval: Ethical Clearance No. 142/KEPK/IAKMI/XI/2020.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Clinical trial registration: Not registered.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sectPr w:rsidR="00243E43" w:rsidRPr="00C16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67D"/>
    <w:rsid w:val="001057F8"/>
    <w:rsid w:val="00243E43"/>
    <w:rsid w:val="007C3E3C"/>
    <w:rsid w:val="00C05DC3"/>
    <w:rsid w:val="00C1667D"/>
    <w:rsid w:val="00C2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1667D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1667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1667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1667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1667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1667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66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1667D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1667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1667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1667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1667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1667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6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6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</Words>
  <Characters>778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Paloma</dc:creator>
  <cp:lastModifiedBy>Paloma</cp:lastModifiedBy>
  <cp:revision>3</cp:revision>
  <dcterms:created xsi:type="dcterms:W3CDTF">2021-10-25T17:40:00Z</dcterms:created>
  <dcterms:modified xsi:type="dcterms:W3CDTF">2021-10-25T18:10:00Z</dcterms:modified>
</cp:coreProperties>
</file>