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D16E5" w14:textId="734B32D9" w:rsidR="008309F9" w:rsidRPr="008309F9" w:rsidRDefault="008309F9" w:rsidP="008309F9">
      <w:pPr>
        <w:spacing w:line="480" w:lineRule="auto"/>
        <w:ind w:left="-567"/>
        <w:jc w:val="both"/>
        <w:rPr>
          <w:rFonts w:ascii="Times New Roman" w:hAnsi="Times New Roman" w:cs="Times New Roman"/>
        </w:rPr>
      </w:pPr>
      <w:r w:rsidRPr="007F641D">
        <w:rPr>
          <w:rFonts w:ascii="Times New Roman" w:hAnsi="Times New Roman" w:cs="Times New Roman"/>
          <w:b/>
          <w:bCs/>
        </w:rPr>
        <w:t>Table 1.</w:t>
      </w:r>
      <w:r w:rsidRPr="007F641D">
        <w:rPr>
          <w:rFonts w:ascii="Times New Roman" w:hAnsi="Times New Roman" w:cs="Times New Roman"/>
        </w:rPr>
        <w:t xml:space="preserve"> Characteristics of Included Interventional Studies Evaluating Medicinal Plant-Based Interventions on Lipid Profiles</w:t>
      </w:r>
    </w:p>
    <w:tbl>
      <w:tblPr>
        <w:tblStyle w:val="TableGrid"/>
        <w:tblW w:w="15032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1764"/>
        <w:gridCol w:w="751"/>
        <w:gridCol w:w="1517"/>
        <w:gridCol w:w="733"/>
        <w:gridCol w:w="1106"/>
        <w:gridCol w:w="1280"/>
        <w:gridCol w:w="850"/>
        <w:gridCol w:w="1157"/>
        <w:gridCol w:w="1219"/>
        <w:gridCol w:w="1243"/>
        <w:gridCol w:w="1449"/>
        <w:gridCol w:w="1963"/>
      </w:tblGrid>
      <w:tr w:rsidR="008309F9" w:rsidRPr="008309F9" w14:paraId="35783996" w14:textId="77777777" w:rsidTr="006B7915">
        <w:tc>
          <w:tcPr>
            <w:tcW w:w="1764" w:type="dxa"/>
            <w:vAlign w:val="center"/>
          </w:tcPr>
          <w:p w14:paraId="62A63751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Author (Year)</w:t>
            </w:r>
          </w:p>
        </w:tc>
        <w:tc>
          <w:tcPr>
            <w:tcW w:w="751" w:type="dxa"/>
            <w:vAlign w:val="center"/>
          </w:tcPr>
          <w:p w14:paraId="1DA5149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Country</w:t>
            </w:r>
          </w:p>
        </w:tc>
        <w:tc>
          <w:tcPr>
            <w:tcW w:w="1517" w:type="dxa"/>
            <w:vAlign w:val="center"/>
          </w:tcPr>
          <w:p w14:paraId="6113A97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Population</w:t>
            </w:r>
          </w:p>
        </w:tc>
        <w:tc>
          <w:tcPr>
            <w:tcW w:w="733" w:type="dxa"/>
            <w:vAlign w:val="center"/>
          </w:tcPr>
          <w:p w14:paraId="4A5A08EF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Sample</w:t>
            </w:r>
          </w:p>
        </w:tc>
        <w:tc>
          <w:tcPr>
            <w:tcW w:w="1106" w:type="dxa"/>
            <w:vAlign w:val="center"/>
          </w:tcPr>
          <w:p w14:paraId="7B15A19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Design</w:t>
            </w:r>
          </w:p>
        </w:tc>
        <w:tc>
          <w:tcPr>
            <w:tcW w:w="1280" w:type="dxa"/>
            <w:vAlign w:val="center"/>
          </w:tcPr>
          <w:p w14:paraId="07E45BB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Plant</w:t>
            </w:r>
          </w:p>
        </w:tc>
        <w:tc>
          <w:tcPr>
            <w:tcW w:w="850" w:type="dxa"/>
            <w:vAlign w:val="center"/>
          </w:tcPr>
          <w:p w14:paraId="5E9E86AA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Dose</w:t>
            </w:r>
          </w:p>
        </w:tc>
        <w:tc>
          <w:tcPr>
            <w:tcW w:w="1157" w:type="dxa"/>
            <w:vAlign w:val="center"/>
          </w:tcPr>
          <w:p w14:paraId="02A1212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1219" w:type="dxa"/>
            <w:vAlign w:val="center"/>
          </w:tcPr>
          <w:p w14:paraId="7A8145C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Comparator</w:t>
            </w:r>
          </w:p>
        </w:tc>
        <w:tc>
          <w:tcPr>
            <w:tcW w:w="1243" w:type="dxa"/>
            <w:vAlign w:val="center"/>
          </w:tcPr>
          <w:p w14:paraId="4C5FE6F9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Outcomes</w:t>
            </w:r>
          </w:p>
        </w:tc>
        <w:tc>
          <w:tcPr>
            <w:tcW w:w="1449" w:type="dxa"/>
            <w:vAlign w:val="center"/>
          </w:tcPr>
          <w:p w14:paraId="162CC809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Main Findings</w:t>
            </w:r>
          </w:p>
        </w:tc>
        <w:tc>
          <w:tcPr>
            <w:tcW w:w="1963" w:type="dxa"/>
            <w:vAlign w:val="center"/>
          </w:tcPr>
          <w:p w14:paraId="4F02B21F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Proposed Mechanisms</w:t>
            </w:r>
          </w:p>
        </w:tc>
      </w:tr>
      <w:tr w:rsidR="008309F9" w:rsidRPr="008309F9" w14:paraId="3949EC21" w14:textId="77777777" w:rsidTr="006B7915">
        <w:tc>
          <w:tcPr>
            <w:tcW w:w="1764" w:type="dxa"/>
            <w:vAlign w:val="center"/>
          </w:tcPr>
          <w:p w14:paraId="6045FFAA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Donato (2020)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21</w:t>
            </w:r>
          </w:p>
        </w:tc>
        <w:tc>
          <w:tcPr>
            <w:tcW w:w="751" w:type="dxa"/>
            <w:vAlign w:val="center"/>
          </w:tcPr>
          <w:p w14:paraId="786E043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Italy</w:t>
            </w:r>
          </w:p>
        </w:tc>
        <w:tc>
          <w:tcPr>
            <w:tcW w:w="1517" w:type="dxa"/>
            <w:vAlign w:val="center"/>
          </w:tcPr>
          <w:p w14:paraId="2FA545B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Adults with hypercholesterolemia</w:t>
            </w:r>
          </w:p>
        </w:tc>
        <w:tc>
          <w:tcPr>
            <w:tcW w:w="733" w:type="dxa"/>
            <w:vAlign w:val="center"/>
          </w:tcPr>
          <w:p w14:paraId="7270681A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90</w:t>
            </w:r>
          </w:p>
        </w:tc>
        <w:tc>
          <w:tcPr>
            <w:tcW w:w="1106" w:type="dxa"/>
            <w:vAlign w:val="center"/>
          </w:tcPr>
          <w:p w14:paraId="5D56997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5E4B4DEA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Guggulu</w:t>
            </w:r>
            <w:proofErr w:type="spellEnd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 xml:space="preserve"> + </w:t>
            </w:r>
            <w:proofErr w:type="spellStart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Triphala</w:t>
            </w:r>
            <w:proofErr w:type="spellEnd"/>
          </w:p>
        </w:tc>
        <w:tc>
          <w:tcPr>
            <w:tcW w:w="850" w:type="dxa"/>
            <w:vAlign w:val="center"/>
          </w:tcPr>
          <w:p w14:paraId="09F8ED5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NR</w:t>
            </w:r>
          </w:p>
        </w:tc>
        <w:tc>
          <w:tcPr>
            <w:tcW w:w="1157" w:type="dxa"/>
            <w:vAlign w:val="center"/>
          </w:tcPr>
          <w:p w14:paraId="2DB6DD1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 xml:space="preserve">3 </w:t>
            </w:r>
            <w:proofErr w:type="spellStart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mo</w:t>
            </w:r>
            <w:proofErr w:type="spellEnd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 xml:space="preserve"> + follow-up</w:t>
            </w:r>
          </w:p>
        </w:tc>
        <w:tc>
          <w:tcPr>
            <w:tcW w:w="1219" w:type="dxa"/>
            <w:vAlign w:val="center"/>
          </w:tcPr>
          <w:p w14:paraId="5B4C2F5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14C2009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TC, LDL, HDL, TG</w:t>
            </w:r>
          </w:p>
        </w:tc>
        <w:tc>
          <w:tcPr>
            <w:tcW w:w="1449" w:type="dxa"/>
            <w:vAlign w:val="center"/>
          </w:tcPr>
          <w:p w14:paraId="719D79B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TC, LDL (within group), NS vs placebo</w:t>
            </w:r>
          </w:p>
        </w:tc>
        <w:tc>
          <w:tcPr>
            <w:tcW w:w="1963" w:type="dxa"/>
            <w:vAlign w:val="center"/>
          </w:tcPr>
          <w:p w14:paraId="4153720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FXR antagonism, antioxidant, anti-inflammatory</w:t>
            </w:r>
          </w:p>
        </w:tc>
      </w:tr>
      <w:tr w:rsidR="008309F9" w:rsidRPr="008309F9" w14:paraId="6F80E1F0" w14:textId="77777777" w:rsidTr="006B7915">
        <w:tc>
          <w:tcPr>
            <w:tcW w:w="1764" w:type="dxa"/>
            <w:vAlign w:val="center"/>
          </w:tcPr>
          <w:p w14:paraId="63F47E4F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Adab (2019)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22</w:t>
            </w:r>
          </w:p>
        </w:tc>
        <w:tc>
          <w:tcPr>
            <w:tcW w:w="751" w:type="dxa"/>
            <w:vAlign w:val="center"/>
          </w:tcPr>
          <w:p w14:paraId="359E921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Iran</w:t>
            </w:r>
          </w:p>
        </w:tc>
        <w:tc>
          <w:tcPr>
            <w:tcW w:w="1517" w:type="dxa"/>
            <w:vAlign w:val="center"/>
          </w:tcPr>
          <w:p w14:paraId="1F582E3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T2DM with hyperlipidemia</w:t>
            </w:r>
          </w:p>
        </w:tc>
        <w:tc>
          <w:tcPr>
            <w:tcW w:w="733" w:type="dxa"/>
            <w:vAlign w:val="center"/>
          </w:tcPr>
          <w:p w14:paraId="14F1B8F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75</w:t>
            </w:r>
          </w:p>
        </w:tc>
        <w:tc>
          <w:tcPr>
            <w:tcW w:w="1106" w:type="dxa"/>
            <w:vAlign w:val="center"/>
          </w:tcPr>
          <w:p w14:paraId="1852A6E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35DA332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Turmeric</w:t>
            </w:r>
          </w:p>
        </w:tc>
        <w:tc>
          <w:tcPr>
            <w:tcW w:w="850" w:type="dxa"/>
            <w:vAlign w:val="center"/>
          </w:tcPr>
          <w:p w14:paraId="0EE93856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2100 mg/day</w:t>
            </w:r>
          </w:p>
        </w:tc>
        <w:tc>
          <w:tcPr>
            <w:tcW w:w="1157" w:type="dxa"/>
            <w:vAlign w:val="center"/>
          </w:tcPr>
          <w:p w14:paraId="2422F490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8 weeks</w:t>
            </w:r>
          </w:p>
        </w:tc>
        <w:tc>
          <w:tcPr>
            <w:tcW w:w="1219" w:type="dxa"/>
            <w:vAlign w:val="center"/>
          </w:tcPr>
          <w:p w14:paraId="6C0D106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4C3C16D0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TC, LDL, HDL, TG</w:t>
            </w:r>
          </w:p>
        </w:tc>
        <w:tc>
          <w:tcPr>
            <w:tcW w:w="1449" w:type="dxa"/>
            <w:vAlign w:val="center"/>
          </w:tcPr>
          <w:p w14:paraId="38441516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TC, LDL, TG (between-group)</w:t>
            </w:r>
          </w:p>
        </w:tc>
        <w:tc>
          <w:tcPr>
            <w:tcW w:w="1963" w:type="dxa"/>
            <w:vAlign w:val="center"/>
          </w:tcPr>
          <w:p w14:paraId="26E9B99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Antioxidant, anti-inflammatory, oxidative stress reduction</w:t>
            </w:r>
          </w:p>
        </w:tc>
      </w:tr>
      <w:tr w:rsidR="008309F9" w:rsidRPr="008309F9" w14:paraId="04081FC5" w14:textId="77777777" w:rsidTr="006B7915">
        <w:tc>
          <w:tcPr>
            <w:tcW w:w="1764" w:type="dxa"/>
            <w:vAlign w:val="center"/>
          </w:tcPr>
          <w:p w14:paraId="3E68B47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Ajamzibad</w:t>
            </w:r>
            <w:proofErr w:type="spellEnd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 xml:space="preserve"> (2021)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23</w:t>
            </w:r>
          </w:p>
        </w:tc>
        <w:tc>
          <w:tcPr>
            <w:tcW w:w="751" w:type="dxa"/>
            <w:vAlign w:val="center"/>
          </w:tcPr>
          <w:p w14:paraId="51E011DF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Iran</w:t>
            </w:r>
          </w:p>
        </w:tc>
        <w:tc>
          <w:tcPr>
            <w:tcW w:w="1517" w:type="dxa"/>
            <w:vAlign w:val="center"/>
          </w:tcPr>
          <w:p w14:paraId="1C1A6D4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Hyperlipidemia adults</w:t>
            </w:r>
          </w:p>
        </w:tc>
        <w:tc>
          <w:tcPr>
            <w:tcW w:w="733" w:type="dxa"/>
            <w:vAlign w:val="center"/>
          </w:tcPr>
          <w:p w14:paraId="3CDF31C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106" w:type="dxa"/>
            <w:vAlign w:val="center"/>
          </w:tcPr>
          <w:p w14:paraId="5984A7B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Quasi</w:t>
            </w:r>
          </w:p>
        </w:tc>
        <w:tc>
          <w:tcPr>
            <w:tcW w:w="1280" w:type="dxa"/>
            <w:vAlign w:val="center"/>
          </w:tcPr>
          <w:p w14:paraId="5122A87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Garlic + lemon</w:t>
            </w:r>
          </w:p>
        </w:tc>
        <w:tc>
          <w:tcPr>
            <w:tcW w:w="850" w:type="dxa"/>
            <w:vAlign w:val="center"/>
          </w:tcPr>
          <w:p w14:paraId="39A6A62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10 cc/meal</w:t>
            </w:r>
          </w:p>
        </w:tc>
        <w:tc>
          <w:tcPr>
            <w:tcW w:w="1157" w:type="dxa"/>
            <w:vAlign w:val="center"/>
          </w:tcPr>
          <w:p w14:paraId="4941828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3 weeks</w:t>
            </w:r>
          </w:p>
        </w:tc>
        <w:tc>
          <w:tcPr>
            <w:tcW w:w="1219" w:type="dxa"/>
            <w:vAlign w:val="center"/>
          </w:tcPr>
          <w:p w14:paraId="71397D1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Pre-post</w:t>
            </w:r>
          </w:p>
        </w:tc>
        <w:tc>
          <w:tcPr>
            <w:tcW w:w="1243" w:type="dxa"/>
            <w:vAlign w:val="center"/>
          </w:tcPr>
          <w:p w14:paraId="458195F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TC, LDL, HDL, TG</w:t>
            </w:r>
          </w:p>
        </w:tc>
        <w:tc>
          <w:tcPr>
            <w:tcW w:w="1449" w:type="dxa"/>
            <w:vAlign w:val="center"/>
          </w:tcPr>
          <w:p w14:paraId="17638CF0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TC, LDL, TG; ↑ HDL</w:t>
            </w:r>
          </w:p>
        </w:tc>
        <w:tc>
          <w:tcPr>
            <w:tcW w:w="1963" w:type="dxa"/>
            <w:vAlign w:val="center"/>
          </w:tcPr>
          <w:p w14:paraId="612282F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HMG-CoA reductase inhibition, polyphenol activity</w:t>
            </w:r>
          </w:p>
        </w:tc>
      </w:tr>
      <w:tr w:rsidR="008309F9" w:rsidRPr="008309F9" w14:paraId="124060BF" w14:textId="77777777" w:rsidTr="006B7915">
        <w:tc>
          <w:tcPr>
            <w:tcW w:w="1764" w:type="dxa"/>
            <w:vAlign w:val="center"/>
          </w:tcPr>
          <w:p w14:paraId="46B785B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Arzati</w:t>
            </w:r>
            <w:proofErr w:type="spellEnd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 xml:space="preserve"> (2017)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24</w:t>
            </w:r>
          </w:p>
        </w:tc>
        <w:tc>
          <w:tcPr>
            <w:tcW w:w="751" w:type="dxa"/>
            <w:vAlign w:val="center"/>
          </w:tcPr>
          <w:p w14:paraId="099152F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Iran</w:t>
            </w:r>
          </w:p>
        </w:tc>
        <w:tc>
          <w:tcPr>
            <w:tcW w:w="1517" w:type="dxa"/>
            <w:vAlign w:val="center"/>
          </w:tcPr>
          <w:p w14:paraId="27296C6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T2DM</w:t>
            </w:r>
          </w:p>
        </w:tc>
        <w:tc>
          <w:tcPr>
            <w:tcW w:w="733" w:type="dxa"/>
            <w:vAlign w:val="center"/>
          </w:tcPr>
          <w:p w14:paraId="7B30A9F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106" w:type="dxa"/>
            <w:vAlign w:val="center"/>
          </w:tcPr>
          <w:p w14:paraId="14F5874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2A53961F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Ginger</w:t>
            </w:r>
          </w:p>
        </w:tc>
        <w:tc>
          <w:tcPr>
            <w:tcW w:w="850" w:type="dxa"/>
            <w:vAlign w:val="center"/>
          </w:tcPr>
          <w:p w14:paraId="63B2E93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2000 mg/day</w:t>
            </w:r>
          </w:p>
        </w:tc>
        <w:tc>
          <w:tcPr>
            <w:tcW w:w="1157" w:type="dxa"/>
            <w:vAlign w:val="center"/>
          </w:tcPr>
          <w:p w14:paraId="61AAE26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10 weeks</w:t>
            </w:r>
          </w:p>
        </w:tc>
        <w:tc>
          <w:tcPr>
            <w:tcW w:w="1219" w:type="dxa"/>
            <w:vAlign w:val="center"/>
          </w:tcPr>
          <w:p w14:paraId="73BBDB4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08D77761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LDL/HDL ratio, lipid panel</w:t>
            </w:r>
          </w:p>
        </w:tc>
        <w:tc>
          <w:tcPr>
            <w:tcW w:w="1449" w:type="dxa"/>
            <w:vAlign w:val="center"/>
          </w:tcPr>
          <w:p w14:paraId="4D0B763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LDL/HDL ratio; others NS</w:t>
            </w:r>
          </w:p>
        </w:tc>
        <w:tc>
          <w:tcPr>
            <w:tcW w:w="1963" w:type="dxa"/>
            <w:vAlign w:val="center"/>
          </w:tcPr>
          <w:p w14:paraId="4BC2FBB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Anti-inflammatory, metabolic modulation</w:t>
            </w:r>
          </w:p>
        </w:tc>
      </w:tr>
      <w:tr w:rsidR="008309F9" w:rsidRPr="008309F9" w14:paraId="6449565D" w14:textId="77777777" w:rsidTr="006B7915">
        <w:tc>
          <w:tcPr>
            <w:tcW w:w="1764" w:type="dxa"/>
            <w:vAlign w:val="center"/>
          </w:tcPr>
          <w:p w14:paraId="4ACC461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Ashraf (2022)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25</w:t>
            </w:r>
          </w:p>
        </w:tc>
        <w:tc>
          <w:tcPr>
            <w:tcW w:w="751" w:type="dxa"/>
            <w:vAlign w:val="center"/>
          </w:tcPr>
          <w:p w14:paraId="19AAD8B9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Pakistan</w:t>
            </w:r>
          </w:p>
        </w:tc>
        <w:tc>
          <w:tcPr>
            <w:tcW w:w="1517" w:type="dxa"/>
            <w:vAlign w:val="center"/>
          </w:tcPr>
          <w:p w14:paraId="4A48F34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Hypertension + dyslipidemia</w:t>
            </w:r>
          </w:p>
        </w:tc>
        <w:tc>
          <w:tcPr>
            <w:tcW w:w="733" w:type="dxa"/>
            <w:vAlign w:val="center"/>
          </w:tcPr>
          <w:p w14:paraId="6BAA6606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NR</w:t>
            </w:r>
          </w:p>
        </w:tc>
        <w:tc>
          <w:tcPr>
            <w:tcW w:w="1106" w:type="dxa"/>
            <w:vAlign w:val="center"/>
          </w:tcPr>
          <w:p w14:paraId="0318F5F6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RCT</w:t>
            </w:r>
          </w:p>
        </w:tc>
        <w:tc>
          <w:tcPr>
            <w:tcW w:w="1280" w:type="dxa"/>
            <w:vAlign w:val="center"/>
          </w:tcPr>
          <w:p w14:paraId="6FA0828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Garlic</w:t>
            </w:r>
          </w:p>
        </w:tc>
        <w:tc>
          <w:tcPr>
            <w:tcW w:w="850" w:type="dxa"/>
            <w:vAlign w:val="center"/>
          </w:tcPr>
          <w:p w14:paraId="7BBD7786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0.3–1.5 g/day</w:t>
            </w:r>
          </w:p>
        </w:tc>
        <w:tc>
          <w:tcPr>
            <w:tcW w:w="1157" w:type="dxa"/>
            <w:vAlign w:val="center"/>
          </w:tcPr>
          <w:p w14:paraId="2E9F3CDA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24 weeks</w:t>
            </w:r>
          </w:p>
        </w:tc>
        <w:tc>
          <w:tcPr>
            <w:tcW w:w="1219" w:type="dxa"/>
            <w:vAlign w:val="center"/>
          </w:tcPr>
          <w:p w14:paraId="2DEE43B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 + statin</w:t>
            </w:r>
          </w:p>
        </w:tc>
        <w:tc>
          <w:tcPr>
            <w:tcW w:w="1243" w:type="dxa"/>
            <w:vAlign w:val="center"/>
          </w:tcPr>
          <w:p w14:paraId="28A7EEF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TC, LDL, HDL, TG</w:t>
            </w:r>
          </w:p>
        </w:tc>
        <w:tc>
          <w:tcPr>
            <w:tcW w:w="1449" w:type="dxa"/>
            <w:vAlign w:val="center"/>
          </w:tcPr>
          <w:p w14:paraId="4D87316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TC, LDL, TG; ↑ HDL</w:t>
            </w:r>
          </w:p>
        </w:tc>
        <w:tc>
          <w:tcPr>
            <w:tcW w:w="1963" w:type="dxa"/>
            <w:vAlign w:val="center"/>
          </w:tcPr>
          <w:p w14:paraId="567F14AF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HMG-CoA inhibition, anti-LDL oxidation</w:t>
            </w:r>
          </w:p>
        </w:tc>
      </w:tr>
      <w:tr w:rsidR="008309F9" w:rsidRPr="008309F9" w14:paraId="41AA591D" w14:textId="77777777" w:rsidTr="006B7915">
        <w:tc>
          <w:tcPr>
            <w:tcW w:w="1764" w:type="dxa"/>
            <w:vAlign w:val="center"/>
          </w:tcPr>
          <w:p w14:paraId="6C8310F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Bazyar (2020)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26</w:t>
            </w:r>
          </w:p>
        </w:tc>
        <w:tc>
          <w:tcPr>
            <w:tcW w:w="751" w:type="dxa"/>
            <w:vAlign w:val="center"/>
          </w:tcPr>
          <w:p w14:paraId="7B2FA6A1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Iran</w:t>
            </w:r>
          </w:p>
        </w:tc>
        <w:tc>
          <w:tcPr>
            <w:tcW w:w="1517" w:type="dxa"/>
            <w:vAlign w:val="center"/>
          </w:tcPr>
          <w:p w14:paraId="6E185DE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T2DM</w:t>
            </w:r>
          </w:p>
        </w:tc>
        <w:tc>
          <w:tcPr>
            <w:tcW w:w="733" w:type="dxa"/>
            <w:vAlign w:val="center"/>
          </w:tcPr>
          <w:p w14:paraId="37D76B0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106" w:type="dxa"/>
            <w:vAlign w:val="center"/>
          </w:tcPr>
          <w:p w14:paraId="5E315B4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2687C96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Green tea (EGCG)</w:t>
            </w:r>
          </w:p>
        </w:tc>
        <w:tc>
          <w:tcPr>
            <w:tcW w:w="850" w:type="dxa"/>
            <w:vAlign w:val="center"/>
          </w:tcPr>
          <w:p w14:paraId="42462BA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300 mg/day</w:t>
            </w:r>
          </w:p>
        </w:tc>
        <w:tc>
          <w:tcPr>
            <w:tcW w:w="1157" w:type="dxa"/>
            <w:vAlign w:val="center"/>
          </w:tcPr>
          <w:p w14:paraId="19050766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8 weeks</w:t>
            </w:r>
          </w:p>
        </w:tc>
        <w:tc>
          <w:tcPr>
            <w:tcW w:w="1219" w:type="dxa"/>
            <w:vAlign w:val="center"/>
          </w:tcPr>
          <w:p w14:paraId="70F99F3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335D9536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TC, TG, AIP</w:t>
            </w:r>
          </w:p>
        </w:tc>
        <w:tc>
          <w:tcPr>
            <w:tcW w:w="1449" w:type="dxa"/>
            <w:vAlign w:val="center"/>
          </w:tcPr>
          <w:p w14:paraId="2832144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TC, TG, AIP</w:t>
            </w:r>
          </w:p>
        </w:tc>
        <w:tc>
          <w:tcPr>
            <w:tcW w:w="1963" w:type="dxa"/>
            <w:vAlign w:val="center"/>
          </w:tcPr>
          <w:p w14:paraId="243FE11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Antioxidant, anti-inflammatory, improved oxidative status</w:t>
            </w:r>
          </w:p>
        </w:tc>
      </w:tr>
      <w:tr w:rsidR="008309F9" w:rsidRPr="008309F9" w14:paraId="07A58EB8" w14:textId="77777777" w:rsidTr="006B7915">
        <w:tc>
          <w:tcPr>
            <w:tcW w:w="1764" w:type="dxa"/>
            <w:vAlign w:val="center"/>
          </w:tcPr>
          <w:p w14:paraId="3F2984C1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Cai (2017)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27</w:t>
            </w:r>
          </w:p>
        </w:tc>
        <w:tc>
          <w:tcPr>
            <w:tcW w:w="751" w:type="dxa"/>
            <w:vAlign w:val="center"/>
          </w:tcPr>
          <w:p w14:paraId="36D6A41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China</w:t>
            </w:r>
          </w:p>
        </w:tc>
        <w:tc>
          <w:tcPr>
            <w:tcW w:w="1517" w:type="dxa"/>
            <w:vAlign w:val="center"/>
          </w:tcPr>
          <w:p w14:paraId="63613D1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Older adults with dyslipidemia</w:t>
            </w:r>
          </w:p>
        </w:tc>
        <w:tc>
          <w:tcPr>
            <w:tcW w:w="733" w:type="dxa"/>
            <w:vAlign w:val="center"/>
          </w:tcPr>
          <w:p w14:paraId="2470E961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98</w:t>
            </w:r>
          </w:p>
        </w:tc>
        <w:tc>
          <w:tcPr>
            <w:tcW w:w="1106" w:type="dxa"/>
            <w:vAlign w:val="center"/>
          </w:tcPr>
          <w:p w14:paraId="1AB60229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537DA32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Citrus bergamia</w:t>
            </w:r>
          </w:p>
        </w:tc>
        <w:tc>
          <w:tcPr>
            <w:tcW w:w="850" w:type="dxa"/>
            <w:vAlign w:val="center"/>
          </w:tcPr>
          <w:p w14:paraId="15E8FB3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NR</w:t>
            </w:r>
          </w:p>
        </w:tc>
        <w:tc>
          <w:tcPr>
            <w:tcW w:w="1157" w:type="dxa"/>
            <w:vAlign w:val="center"/>
          </w:tcPr>
          <w:p w14:paraId="25FA43F9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12 weeks</w:t>
            </w:r>
          </w:p>
        </w:tc>
        <w:tc>
          <w:tcPr>
            <w:tcW w:w="1219" w:type="dxa"/>
            <w:vAlign w:val="center"/>
          </w:tcPr>
          <w:p w14:paraId="0D0E7CE1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7FD979E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LDL, TC, TG</w:t>
            </w:r>
          </w:p>
        </w:tc>
        <w:tc>
          <w:tcPr>
            <w:tcW w:w="1449" w:type="dxa"/>
            <w:vAlign w:val="center"/>
          </w:tcPr>
          <w:p w14:paraId="5526C5FF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LDL (significant), TC/TG ↓ trend</w:t>
            </w:r>
          </w:p>
        </w:tc>
        <w:tc>
          <w:tcPr>
            <w:tcW w:w="1963" w:type="dxa"/>
            <w:vAlign w:val="center"/>
          </w:tcPr>
          <w:p w14:paraId="4B86A64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HMG-CoA inhibition, antioxidant</w:t>
            </w:r>
          </w:p>
        </w:tc>
      </w:tr>
      <w:tr w:rsidR="008309F9" w:rsidRPr="008309F9" w14:paraId="297CB556" w14:textId="77777777" w:rsidTr="006B7915">
        <w:tc>
          <w:tcPr>
            <w:tcW w:w="1764" w:type="dxa"/>
            <w:vAlign w:val="center"/>
          </w:tcPr>
          <w:p w14:paraId="7560E0AA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Carvalho (2020)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28</w:t>
            </w:r>
          </w:p>
        </w:tc>
        <w:tc>
          <w:tcPr>
            <w:tcW w:w="751" w:type="dxa"/>
            <w:vAlign w:val="center"/>
          </w:tcPr>
          <w:p w14:paraId="2097BFF6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Brazil</w:t>
            </w:r>
          </w:p>
        </w:tc>
        <w:tc>
          <w:tcPr>
            <w:tcW w:w="1517" w:type="dxa"/>
            <w:vAlign w:val="center"/>
          </w:tcPr>
          <w:p w14:paraId="78AC10E9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T2DM</w:t>
            </w:r>
          </w:p>
        </w:tc>
        <w:tc>
          <w:tcPr>
            <w:tcW w:w="733" w:type="dxa"/>
            <w:vAlign w:val="center"/>
          </w:tcPr>
          <w:p w14:paraId="7C11C4F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103</w:t>
            </w:r>
          </w:p>
        </w:tc>
        <w:tc>
          <w:tcPr>
            <w:tcW w:w="1106" w:type="dxa"/>
            <w:vAlign w:val="center"/>
          </w:tcPr>
          <w:p w14:paraId="50BDF73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22C10D50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Ginger</w:t>
            </w:r>
          </w:p>
        </w:tc>
        <w:tc>
          <w:tcPr>
            <w:tcW w:w="850" w:type="dxa"/>
            <w:vAlign w:val="center"/>
          </w:tcPr>
          <w:p w14:paraId="632868D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1.2 g/day</w:t>
            </w:r>
          </w:p>
        </w:tc>
        <w:tc>
          <w:tcPr>
            <w:tcW w:w="1157" w:type="dxa"/>
            <w:vAlign w:val="center"/>
          </w:tcPr>
          <w:p w14:paraId="204BC5F9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90 days</w:t>
            </w:r>
          </w:p>
        </w:tc>
        <w:tc>
          <w:tcPr>
            <w:tcW w:w="1219" w:type="dxa"/>
            <w:vAlign w:val="center"/>
          </w:tcPr>
          <w:p w14:paraId="15F69336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2F7A4979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TC, glycemic markers</w:t>
            </w:r>
          </w:p>
        </w:tc>
        <w:tc>
          <w:tcPr>
            <w:tcW w:w="1449" w:type="dxa"/>
            <w:vAlign w:val="center"/>
          </w:tcPr>
          <w:p w14:paraId="01616C0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TC modestly</w:t>
            </w:r>
          </w:p>
        </w:tc>
        <w:tc>
          <w:tcPr>
            <w:tcW w:w="1963" w:type="dxa"/>
            <w:vAlign w:val="center"/>
          </w:tcPr>
          <w:p w14:paraId="117AA79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Anti-inflammatory, insulin modulation</w:t>
            </w:r>
          </w:p>
        </w:tc>
      </w:tr>
      <w:tr w:rsidR="008309F9" w:rsidRPr="008309F9" w14:paraId="13A3F93C" w14:textId="77777777" w:rsidTr="006B7915">
        <w:tc>
          <w:tcPr>
            <w:tcW w:w="1764" w:type="dxa"/>
            <w:vAlign w:val="center"/>
          </w:tcPr>
          <w:p w14:paraId="304562E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Rezazadeh (2017)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29</w:t>
            </w:r>
          </w:p>
        </w:tc>
        <w:tc>
          <w:tcPr>
            <w:tcW w:w="751" w:type="dxa"/>
            <w:vAlign w:val="center"/>
          </w:tcPr>
          <w:p w14:paraId="70F0BC2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Iran</w:t>
            </w:r>
          </w:p>
        </w:tc>
        <w:tc>
          <w:tcPr>
            <w:tcW w:w="1517" w:type="dxa"/>
            <w:vAlign w:val="center"/>
          </w:tcPr>
          <w:p w14:paraId="5E701AFF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Women with metabolic syndrome</w:t>
            </w:r>
          </w:p>
        </w:tc>
        <w:tc>
          <w:tcPr>
            <w:tcW w:w="733" w:type="dxa"/>
            <w:vAlign w:val="center"/>
          </w:tcPr>
          <w:p w14:paraId="0DC888A0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106" w:type="dxa"/>
            <w:vAlign w:val="center"/>
          </w:tcPr>
          <w:p w14:paraId="612E096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3E2AFBB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Artichoke</w:t>
            </w:r>
          </w:p>
        </w:tc>
        <w:tc>
          <w:tcPr>
            <w:tcW w:w="850" w:type="dxa"/>
            <w:vAlign w:val="center"/>
          </w:tcPr>
          <w:p w14:paraId="1206C89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1800 mg/day</w:t>
            </w:r>
          </w:p>
        </w:tc>
        <w:tc>
          <w:tcPr>
            <w:tcW w:w="1157" w:type="dxa"/>
            <w:vAlign w:val="center"/>
          </w:tcPr>
          <w:p w14:paraId="294AE68F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12 weeks</w:t>
            </w:r>
          </w:p>
        </w:tc>
        <w:tc>
          <w:tcPr>
            <w:tcW w:w="1219" w:type="dxa"/>
            <w:vAlign w:val="center"/>
          </w:tcPr>
          <w:p w14:paraId="397BC64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5C7272D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TG, TC, LDL</w:t>
            </w:r>
          </w:p>
        </w:tc>
        <w:tc>
          <w:tcPr>
            <w:tcW w:w="1449" w:type="dxa"/>
            <w:vAlign w:val="center"/>
          </w:tcPr>
          <w:p w14:paraId="2DABEB1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TG (significant), others limited</w:t>
            </w:r>
          </w:p>
        </w:tc>
        <w:tc>
          <w:tcPr>
            <w:tcW w:w="1963" w:type="dxa"/>
            <w:vAlign w:val="center"/>
          </w:tcPr>
          <w:p w14:paraId="37675E9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Polyphenols (luteolin, chlorogenic acid)</w:t>
            </w:r>
          </w:p>
        </w:tc>
      </w:tr>
      <w:tr w:rsidR="008309F9" w:rsidRPr="008309F9" w14:paraId="0717002B" w14:textId="77777777" w:rsidTr="006B7915">
        <w:tc>
          <w:tcPr>
            <w:tcW w:w="1764" w:type="dxa"/>
            <w:vAlign w:val="center"/>
          </w:tcPr>
          <w:p w14:paraId="149D1F6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El Gayar (2019)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30</w:t>
            </w:r>
          </w:p>
        </w:tc>
        <w:tc>
          <w:tcPr>
            <w:tcW w:w="751" w:type="dxa"/>
            <w:vAlign w:val="center"/>
          </w:tcPr>
          <w:p w14:paraId="6AC9A8FF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Egypt</w:t>
            </w:r>
          </w:p>
        </w:tc>
        <w:tc>
          <w:tcPr>
            <w:tcW w:w="1517" w:type="dxa"/>
            <w:vAlign w:val="center"/>
          </w:tcPr>
          <w:p w14:paraId="556539E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Obese T2DM</w:t>
            </w:r>
          </w:p>
        </w:tc>
        <w:tc>
          <w:tcPr>
            <w:tcW w:w="733" w:type="dxa"/>
            <w:vAlign w:val="center"/>
          </w:tcPr>
          <w:p w14:paraId="276AD86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80</w:t>
            </w:r>
          </w:p>
        </w:tc>
        <w:tc>
          <w:tcPr>
            <w:tcW w:w="1106" w:type="dxa"/>
            <w:vAlign w:val="center"/>
          </w:tcPr>
          <w:p w14:paraId="48FC31C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RCT</w:t>
            </w:r>
          </w:p>
        </w:tc>
        <w:tc>
          <w:tcPr>
            <w:tcW w:w="1280" w:type="dxa"/>
            <w:vAlign w:val="center"/>
          </w:tcPr>
          <w:p w14:paraId="0E0E2A50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Ginger</w:t>
            </w:r>
          </w:p>
        </w:tc>
        <w:tc>
          <w:tcPr>
            <w:tcW w:w="850" w:type="dxa"/>
            <w:vAlign w:val="center"/>
          </w:tcPr>
          <w:p w14:paraId="5079E71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1.8 g/day</w:t>
            </w:r>
          </w:p>
        </w:tc>
        <w:tc>
          <w:tcPr>
            <w:tcW w:w="1157" w:type="dxa"/>
            <w:vAlign w:val="center"/>
          </w:tcPr>
          <w:p w14:paraId="6FA29D9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8 weeks</w:t>
            </w:r>
          </w:p>
        </w:tc>
        <w:tc>
          <w:tcPr>
            <w:tcW w:w="1219" w:type="dxa"/>
            <w:vAlign w:val="center"/>
          </w:tcPr>
          <w:p w14:paraId="4C8493F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 + metformin</w:t>
            </w:r>
          </w:p>
        </w:tc>
        <w:tc>
          <w:tcPr>
            <w:tcW w:w="1243" w:type="dxa"/>
            <w:vAlign w:val="center"/>
          </w:tcPr>
          <w:p w14:paraId="152CD946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TC, LDL, HDL, TG</w:t>
            </w:r>
          </w:p>
        </w:tc>
        <w:tc>
          <w:tcPr>
            <w:tcW w:w="1449" w:type="dxa"/>
            <w:vAlign w:val="center"/>
          </w:tcPr>
          <w:p w14:paraId="74981FE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TC, LDL, TG; ↑ HDL</w:t>
            </w:r>
          </w:p>
        </w:tc>
        <w:tc>
          <w:tcPr>
            <w:tcW w:w="1963" w:type="dxa"/>
            <w:vAlign w:val="center"/>
          </w:tcPr>
          <w:p w14:paraId="0B0CDA1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↑ thermogenesis, lipolysis, ↓ fat absorption</w:t>
            </w:r>
          </w:p>
        </w:tc>
      </w:tr>
      <w:tr w:rsidR="008309F9" w:rsidRPr="008309F9" w14:paraId="7604F953" w14:textId="77777777" w:rsidTr="006B7915">
        <w:tc>
          <w:tcPr>
            <w:tcW w:w="1764" w:type="dxa"/>
            <w:vAlign w:val="center"/>
          </w:tcPr>
          <w:p w14:paraId="186E2F5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Geberemeskel</w:t>
            </w:r>
            <w:proofErr w:type="spellEnd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 xml:space="preserve"> (2019)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31</w:t>
            </w:r>
          </w:p>
        </w:tc>
        <w:tc>
          <w:tcPr>
            <w:tcW w:w="751" w:type="dxa"/>
            <w:vAlign w:val="center"/>
          </w:tcPr>
          <w:p w14:paraId="561BD009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Ethiopia</w:t>
            </w:r>
          </w:p>
        </w:tc>
        <w:tc>
          <w:tcPr>
            <w:tcW w:w="1517" w:type="dxa"/>
            <w:vAlign w:val="center"/>
          </w:tcPr>
          <w:p w14:paraId="0408CD8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T2DM</w:t>
            </w:r>
          </w:p>
        </w:tc>
        <w:tc>
          <w:tcPr>
            <w:tcW w:w="733" w:type="dxa"/>
            <w:vAlign w:val="center"/>
          </w:tcPr>
          <w:p w14:paraId="60C168D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114</w:t>
            </w:r>
          </w:p>
        </w:tc>
        <w:tc>
          <w:tcPr>
            <w:tcW w:w="1106" w:type="dxa"/>
            <w:vAlign w:val="center"/>
          </w:tcPr>
          <w:p w14:paraId="76E0E8A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Clinical trial</w:t>
            </w:r>
          </w:p>
        </w:tc>
        <w:tc>
          <w:tcPr>
            <w:tcW w:w="1280" w:type="dxa"/>
            <w:vAlign w:val="center"/>
          </w:tcPr>
          <w:p w14:paraId="2D4A775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Fenugreek</w:t>
            </w:r>
          </w:p>
        </w:tc>
        <w:tc>
          <w:tcPr>
            <w:tcW w:w="850" w:type="dxa"/>
            <w:vAlign w:val="center"/>
          </w:tcPr>
          <w:p w14:paraId="1CD0CCE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25 g BID</w:t>
            </w:r>
          </w:p>
        </w:tc>
        <w:tc>
          <w:tcPr>
            <w:tcW w:w="1157" w:type="dxa"/>
            <w:vAlign w:val="center"/>
          </w:tcPr>
          <w:p w14:paraId="115259C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 month</w:t>
            </w:r>
          </w:p>
        </w:tc>
        <w:tc>
          <w:tcPr>
            <w:tcW w:w="1219" w:type="dxa"/>
            <w:vAlign w:val="center"/>
          </w:tcPr>
          <w:p w14:paraId="1F4B955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Metformin</w:t>
            </w:r>
          </w:p>
        </w:tc>
        <w:tc>
          <w:tcPr>
            <w:tcW w:w="1243" w:type="dxa"/>
            <w:vAlign w:val="center"/>
          </w:tcPr>
          <w:p w14:paraId="31AD073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TC, LDL, HDL, TG</w:t>
            </w:r>
          </w:p>
        </w:tc>
        <w:tc>
          <w:tcPr>
            <w:tcW w:w="1449" w:type="dxa"/>
            <w:vAlign w:val="center"/>
          </w:tcPr>
          <w:p w14:paraId="55FAB64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TC, LDL, TG; ↑ HDL</w:t>
            </w:r>
          </w:p>
        </w:tc>
        <w:tc>
          <w:tcPr>
            <w:tcW w:w="1963" w:type="dxa"/>
            <w:vAlign w:val="center"/>
          </w:tcPr>
          <w:p w14:paraId="0E30825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Fiber/saponin-mediated lipid regulation</w:t>
            </w:r>
          </w:p>
        </w:tc>
      </w:tr>
      <w:tr w:rsidR="008309F9" w:rsidRPr="008309F9" w14:paraId="50B44C06" w14:textId="77777777" w:rsidTr="006B7915">
        <w:tc>
          <w:tcPr>
            <w:tcW w:w="1764" w:type="dxa"/>
            <w:vAlign w:val="center"/>
          </w:tcPr>
          <w:p w14:paraId="37DDEE6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Majeed (2023)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32</w:t>
            </w:r>
          </w:p>
        </w:tc>
        <w:tc>
          <w:tcPr>
            <w:tcW w:w="751" w:type="dxa"/>
            <w:vAlign w:val="center"/>
          </w:tcPr>
          <w:p w14:paraId="5810761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India</w:t>
            </w:r>
          </w:p>
        </w:tc>
        <w:tc>
          <w:tcPr>
            <w:tcW w:w="1517" w:type="dxa"/>
            <w:vAlign w:val="center"/>
          </w:tcPr>
          <w:p w14:paraId="0A8EDD19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Obese metabolic syndrome</w:t>
            </w:r>
          </w:p>
        </w:tc>
        <w:tc>
          <w:tcPr>
            <w:tcW w:w="733" w:type="dxa"/>
            <w:vAlign w:val="center"/>
          </w:tcPr>
          <w:p w14:paraId="25C4B6EA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1106" w:type="dxa"/>
            <w:vAlign w:val="center"/>
          </w:tcPr>
          <w:p w14:paraId="06A9F6A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4167BDE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Calebin A (Curcuma)</w:t>
            </w:r>
          </w:p>
        </w:tc>
        <w:tc>
          <w:tcPr>
            <w:tcW w:w="850" w:type="dxa"/>
            <w:vAlign w:val="center"/>
          </w:tcPr>
          <w:p w14:paraId="43EE30D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25 mg/day</w:t>
            </w:r>
          </w:p>
        </w:tc>
        <w:tc>
          <w:tcPr>
            <w:tcW w:w="1157" w:type="dxa"/>
            <w:vAlign w:val="center"/>
          </w:tcPr>
          <w:p w14:paraId="23D3CE91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90 days</w:t>
            </w:r>
          </w:p>
        </w:tc>
        <w:tc>
          <w:tcPr>
            <w:tcW w:w="1219" w:type="dxa"/>
            <w:vAlign w:val="center"/>
          </w:tcPr>
          <w:p w14:paraId="0FA8683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4AB1FFA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LDL, HDL, TG</w:t>
            </w:r>
          </w:p>
        </w:tc>
        <w:tc>
          <w:tcPr>
            <w:tcW w:w="1449" w:type="dxa"/>
            <w:vAlign w:val="center"/>
          </w:tcPr>
          <w:p w14:paraId="29A8CFE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LDL, TG; ↑ HDL</w:t>
            </w:r>
          </w:p>
        </w:tc>
        <w:tc>
          <w:tcPr>
            <w:tcW w:w="1963" w:type="dxa"/>
            <w:vAlign w:val="center"/>
          </w:tcPr>
          <w:p w14:paraId="4C3CB9E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↑ fatty acid oxidation, anti-inflammatory</w:t>
            </w:r>
          </w:p>
        </w:tc>
      </w:tr>
      <w:tr w:rsidR="008309F9" w:rsidRPr="008309F9" w14:paraId="3321C921" w14:textId="77777777" w:rsidTr="006B7915">
        <w:tc>
          <w:tcPr>
            <w:tcW w:w="1764" w:type="dxa"/>
            <w:vAlign w:val="center"/>
          </w:tcPr>
          <w:p w14:paraId="2FD5671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Panahi (2017)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33</w:t>
            </w:r>
          </w:p>
        </w:tc>
        <w:tc>
          <w:tcPr>
            <w:tcW w:w="751" w:type="dxa"/>
            <w:vAlign w:val="center"/>
          </w:tcPr>
          <w:p w14:paraId="28E16A5A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Iran</w:t>
            </w:r>
          </w:p>
        </w:tc>
        <w:tc>
          <w:tcPr>
            <w:tcW w:w="1517" w:type="dxa"/>
            <w:vAlign w:val="center"/>
          </w:tcPr>
          <w:p w14:paraId="6AB9B59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T2DM</w:t>
            </w:r>
          </w:p>
        </w:tc>
        <w:tc>
          <w:tcPr>
            <w:tcW w:w="733" w:type="dxa"/>
            <w:vAlign w:val="center"/>
          </w:tcPr>
          <w:p w14:paraId="71794DB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118</w:t>
            </w:r>
          </w:p>
        </w:tc>
        <w:tc>
          <w:tcPr>
            <w:tcW w:w="1106" w:type="dxa"/>
            <w:vAlign w:val="center"/>
          </w:tcPr>
          <w:p w14:paraId="55A6F46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00FA7FD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Curcuminoids</w:t>
            </w:r>
          </w:p>
        </w:tc>
        <w:tc>
          <w:tcPr>
            <w:tcW w:w="850" w:type="dxa"/>
            <w:vAlign w:val="center"/>
          </w:tcPr>
          <w:p w14:paraId="25080B7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1000 mg/day</w:t>
            </w:r>
          </w:p>
        </w:tc>
        <w:tc>
          <w:tcPr>
            <w:tcW w:w="1157" w:type="dxa"/>
            <w:vAlign w:val="center"/>
          </w:tcPr>
          <w:p w14:paraId="40ACA75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12 weeks</w:t>
            </w:r>
          </w:p>
        </w:tc>
        <w:tc>
          <w:tcPr>
            <w:tcW w:w="1219" w:type="dxa"/>
            <w:vAlign w:val="center"/>
          </w:tcPr>
          <w:p w14:paraId="3A9C115A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105284F6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 xml:space="preserve">TC, HDL, </w:t>
            </w:r>
            <w:proofErr w:type="spellStart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Lp</w:t>
            </w:r>
            <w:proofErr w:type="spellEnd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(a), TG</w:t>
            </w:r>
          </w:p>
        </w:tc>
        <w:tc>
          <w:tcPr>
            <w:tcW w:w="1449" w:type="dxa"/>
            <w:vAlign w:val="center"/>
          </w:tcPr>
          <w:p w14:paraId="48C38DF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 xml:space="preserve">↓ TC, non-HDL, </w:t>
            </w:r>
            <w:proofErr w:type="spellStart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Lp</w:t>
            </w:r>
            <w:proofErr w:type="spellEnd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(a); ↑ HDL</w:t>
            </w:r>
          </w:p>
        </w:tc>
        <w:tc>
          <w:tcPr>
            <w:tcW w:w="1963" w:type="dxa"/>
            <w:vAlign w:val="center"/>
          </w:tcPr>
          <w:p w14:paraId="112AD45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Anti-inflammatory, antioxidant</w:t>
            </w:r>
          </w:p>
        </w:tc>
      </w:tr>
      <w:tr w:rsidR="008309F9" w:rsidRPr="008309F9" w14:paraId="1D8C526A" w14:textId="77777777" w:rsidTr="006B7915">
        <w:tc>
          <w:tcPr>
            <w:tcW w:w="1764" w:type="dxa"/>
            <w:vAlign w:val="center"/>
          </w:tcPr>
          <w:p w14:paraId="322DCC8F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Rahimlou</w:t>
            </w:r>
            <w:proofErr w:type="spellEnd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 xml:space="preserve"> (2019)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34</w:t>
            </w:r>
          </w:p>
        </w:tc>
        <w:tc>
          <w:tcPr>
            <w:tcW w:w="751" w:type="dxa"/>
            <w:vAlign w:val="center"/>
          </w:tcPr>
          <w:p w14:paraId="220D4E10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Iran</w:t>
            </w:r>
          </w:p>
        </w:tc>
        <w:tc>
          <w:tcPr>
            <w:tcW w:w="1517" w:type="dxa"/>
            <w:vAlign w:val="center"/>
          </w:tcPr>
          <w:p w14:paraId="7378738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Metabolic syndrome</w:t>
            </w:r>
          </w:p>
        </w:tc>
        <w:tc>
          <w:tcPr>
            <w:tcW w:w="733" w:type="dxa"/>
            <w:vAlign w:val="center"/>
          </w:tcPr>
          <w:p w14:paraId="6EF6142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106" w:type="dxa"/>
            <w:vAlign w:val="center"/>
          </w:tcPr>
          <w:p w14:paraId="717123D1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1C77F38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Ginger</w:t>
            </w:r>
          </w:p>
        </w:tc>
        <w:tc>
          <w:tcPr>
            <w:tcW w:w="850" w:type="dxa"/>
            <w:vAlign w:val="center"/>
          </w:tcPr>
          <w:p w14:paraId="40C72DF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2 g/day</w:t>
            </w:r>
          </w:p>
        </w:tc>
        <w:tc>
          <w:tcPr>
            <w:tcW w:w="1157" w:type="dxa"/>
            <w:vAlign w:val="center"/>
          </w:tcPr>
          <w:p w14:paraId="343BD42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12 weeks</w:t>
            </w:r>
          </w:p>
        </w:tc>
        <w:tc>
          <w:tcPr>
            <w:tcW w:w="1219" w:type="dxa"/>
            <w:vAlign w:val="center"/>
          </w:tcPr>
          <w:p w14:paraId="764660B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04FA0F9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TG, metabolic indices</w:t>
            </w:r>
          </w:p>
        </w:tc>
        <w:tc>
          <w:tcPr>
            <w:tcW w:w="1449" w:type="dxa"/>
            <w:vAlign w:val="center"/>
          </w:tcPr>
          <w:p w14:paraId="083436E0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TG significant</w:t>
            </w:r>
          </w:p>
        </w:tc>
        <w:tc>
          <w:tcPr>
            <w:tcW w:w="1963" w:type="dxa"/>
            <w:vAlign w:val="center"/>
          </w:tcPr>
          <w:p w14:paraId="5629D2E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Improved insulin resistance</w:t>
            </w:r>
          </w:p>
        </w:tc>
      </w:tr>
      <w:tr w:rsidR="008309F9" w:rsidRPr="008309F9" w14:paraId="54B9A7B0" w14:textId="77777777" w:rsidTr="006B7915">
        <w:tc>
          <w:tcPr>
            <w:tcW w:w="1764" w:type="dxa"/>
            <w:vAlign w:val="center"/>
          </w:tcPr>
          <w:p w14:paraId="2B42815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Rangboo</w:t>
            </w:r>
            <w:proofErr w:type="spellEnd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 xml:space="preserve"> (2016)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35</w:t>
            </w:r>
          </w:p>
        </w:tc>
        <w:tc>
          <w:tcPr>
            <w:tcW w:w="751" w:type="dxa"/>
            <w:vAlign w:val="center"/>
          </w:tcPr>
          <w:p w14:paraId="31683EA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Iran</w:t>
            </w:r>
          </w:p>
        </w:tc>
        <w:tc>
          <w:tcPr>
            <w:tcW w:w="1517" w:type="dxa"/>
            <w:vAlign w:val="center"/>
          </w:tcPr>
          <w:p w14:paraId="0739071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NASH</w:t>
            </w:r>
          </w:p>
        </w:tc>
        <w:tc>
          <w:tcPr>
            <w:tcW w:w="733" w:type="dxa"/>
            <w:vAlign w:val="center"/>
          </w:tcPr>
          <w:p w14:paraId="31D165C1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60</w:t>
            </w:r>
          </w:p>
        </w:tc>
        <w:tc>
          <w:tcPr>
            <w:tcW w:w="1106" w:type="dxa"/>
            <w:vAlign w:val="center"/>
          </w:tcPr>
          <w:p w14:paraId="49396EA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3B562EA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Artichoke</w:t>
            </w:r>
          </w:p>
        </w:tc>
        <w:tc>
          <w:tcPr>
            <w:tcW w:w="850" w:type="dxa"/>
            <w:vAlign w:val="center"/>
          </w:tcPr>
          <w:p w14:paraId="74492C96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2700 mg/day</w:t>
            </w:r>
          </w:p>
        </w:tc>
        <w:tc>
          <w:tcPr>
            <w:tcW w:w="1157" w:type="dxa"/>
            <w:vAlign w:val="center"/>
          </w:tcPr>
          <w:p w14:paraId="364067D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2 months</w:t>
            </w:r>
          </w:p>
        </w:tc>
        <w:tc>
          <w:tcPr>
            <w:tcW w:w="1219" w:type="dxa"/>
            <w:vAlign w:val="center"/>
          </w:tcPr>
          <w:p w14:paraId="5FDD360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446E222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TC, TG</w:t>
            </w:r>
          </w:p>
        </w:tc>
        <w:tc>
          <w:tcPr>
            <w:tcW w:w="1449" w:type="dxa"/>
            <w:vAlign w:val="center"/>
          </w:tcPr>
          <w:p w14:paraId="5020FED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TC, TG</w:t>
            </w:r>
          </w:p>
        </w:tc>
        <w:tc>
          <w:tcPr>
            <w:tcW w:w="1963" w:type="dxa"/>
            <w:vAlign w:val="center"/>
          </w:tcPr>
          <w:p w14:paraId="1CDC912A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ROS, hepatoprotective</w:t>
            </w:r>
          </w:p>
        </w:tc>
      </w:tr>
      <w:tr w:rsidR="008309F9" w:rsidRPr="008309F9" w14:paraId="7146B258" w14:textId="77777777" w:rsidTr="006B7915">
        <w:tc>
          <w:tcPr>
            <w:tcW w:w="1764" w:type="dxa"/>
            <w:vAlign w:val="center"/>
          </w:tcPr>
          <w:p w14:paraId="7162E3F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Riva (2022)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36</w:t>
            </w:r>
          </w:p>
        </w:tc>
        <w:tc>
          <w:tcPr>
            <w:tcW w:w="751" w:type="dxa"/>
            <w:vAlign w:val="center"/>
          </w:tcPr>
          <w:p w14:paraId="79CFD96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Italy</w:t>
            </w:r>
          </w:p>
        </w:tc>
        <w:tc>
          <w:tcPr>
            <w:tcW w:w="1517" w:type="dxa"/>
            <w:vAlign w:val="center"/>
          </w:tcPr>
          <w:p w14:paraId="35D38B66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Mild hypercholesterolemia</w:t>
            </w:r>
          </w:p>
        </w:tc>
        <w:tc>
          <w:tcPr>
            <w:tcW w:w="733" w:type="dxa"/>
            <w:vAlign w:val="center"/>
          </w:tcPr>
          <w:p w14:paraId="0F97993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60</w:t>
            </w:r>
          </w:p>
        </w:tc>
        <w:tc>
          <w:tcPr>
            <w:tcW w:w="1106" w:type="dxa"/>
            <w:vAlign w:val="center"/>
          </w:tcPr>
          <w:p w14:paraId="45DD2ED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515BBF5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Bergamot + artichoke</w:t>
            </w:r>
          </w:p>
        </w:tc>
        <w:tc>
          <w:tcPr>
            <w:tcW w:w="850" w:type="dxa"/>
            <w:vAlign w:val="center"/>
          </w:tcPr>
          <w:p w14:paraId="47C8F58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600 + 100 mg</w:t>
            </w:r>
          </w:p>
        </w:tc>
        <w:tc>
          <w:tcPr>
            <w:tcW w:w="1157" w:type="dxa"/>
            <w:vAlign w:val="center"/>
          </w:tcPr>
          <w:p w14:paraId="038106D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2 months</w:t>
            </w:r>
          </w:p>
        </w:tc>
        <w:tc>
          <w:tcPr>
            <w:tcW w:w="1219" w:type="dxa"/>
            <w:vAlign w:val="center"/>
          </w:tcPr>
          <w:p w14:paraId="07F0B0D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37BDD5B1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TC, LDL</w:t>
            </w:r>
          </w:p>
        </w:tc>
        <w:tc>
          <w:tcPr>
            <w:tcW w:w="1449" w:type="dxa"/>
            <w:vAlign w:val="center"/>
          </w:tcPr>
          <w:p w14:paraId="08BBC51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TC, LDL</w:t>
            </w:r>
          </w:p>
        </w:tc>
        <w:tc>
          <w:tcPr>
            <w:tcW w:w="1963" w:type="dxa"/>
            <w:vAlign w:val="center"/>
          </w:tcPr>
          <w:p w14:paraId="2685ACE6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Synergistic polyphenol effect</w:t>
            </w:r>
          </w:p>
        </w:tc>
      </w:tr>
      <w:tr w:rsidR="008309F9" w:rsidRPr="008309F9" w14:paraId="114214CE" w14:textId="77777777" w:rsidTr="006B7915">
        <w:tc>
          <w:tcPr>
            <w:tcW w:w="1764" w:type="dxa"/>
            <w:vAlign w:val="center"/>
          </w:tcPr>
          <w:p w14:paraId="4034BC0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Rondanelli</w:t>
            </w:r>
            <w:proofErr w:type="spellEnd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 xml:space="preserve"> (2020)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37</w:t>
            </w:r>
          </w:p>
        </w:tc>
        <w:tc>
          <w:tcPr>
            <w:tcW w:w="751" w:type="dxa"/>
            <w:vAlign w:val="center"/>
          </w:tcPr>
          <w:p w14:paraId="421F0FB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Italy</w:t>
            </w:r>
          </w:p>
        </w:tc>
        <w:tc>
          <w:tcPr>
            <w:tcW w:w="1517" w:type="dxa"/>
            <w:vAlign w:val="center"/>
          </w:tcPr>
          <w:p w14:paraId="3CAAED3F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IFG overweight adults</w:t>
            </w:r>
          </w:p>
        </w:tc>
        <w:tc>
          <w:tcPr>
            <w:tcW w:w="733" w:type="dxa"/>
            <w:vAlign w:val="center"/>
          </w:tcPr>
          <w:p w14:paraId="045C56D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54</w:t>
            </w:r>
          </w:p>
        </w:tc>
        <w:tc>
          <w:tcPr>
            <w:tcW w:w="1106" w:type="dxa"/>
            <w:vAlign w:val="center"/>
          </w:tcPr>
          <w:p w14:paraId="657C3E7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6A7606B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Cynara scolymus</w:t>
            </w:r>
          </w:p>
        </w:tc>
        <w:tc>
          <w:tcPr>
            <w:tcW w:w="850" w:type="dxa"/>
            <w:vAlign w:val="center"/>
          </w:tcPr>
          <w:p w14:paraId="4CEC9B5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600 mg/day</w:t>
            </w:r>
          </w:p>
        </w:tc>
        <w:tc>
          <w:tcPr>
            <w:tcW w:w="1157" w:type="dxa"/>
            <w:vAlign w:val="center"/>
          </w:tcPr>
          <w:p w14:paraId="2C10DC1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2 months</w:t>
            </w:r>
          </w:p>
        </w:tc>
        <w:tc>
          <w:tcPr>
            <w:tcW w:w="1219" w:type="dxa"/>
            <w:vAlign w:val="center"/>
          </w:tcPr>
          <w:p w14:paraId="1DD7EC4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7F90CAD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HDL, LDL ratios</w:t>
            </w:r>
          </w:p>
        </w:tc>
        <w:tc>
          <w:tcPr>
            <w:tcW w:w="1449" w:type="dxa"/>
            <w:vAlign w:val="center"/>
          </w:tcPr>
          <w:p w14:paraId="70C292E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Improved lipid ratios</w:t>
            </w:r>
          </w:p>
        </w:tc>
        <w:tc>
          <w:tcPr>
            <w:tcW w:w="1963" w:type="dxa"/>
            <w:vAlign w:val="center"/>
          </w:tcPr>
          <w:p w14:paraId="738A072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Enzyme inhibition (α-glucosidase, G6Pase)</w:t>
            </w:r>
          </w:p>
        </w:tc>
      </w:tr>
      <w:tr w:rsidR="008309F9" w:rsidRPr="008309F9" w14:paraId="28D2E6E1" w14:textId="77777777" w:rsidTr="006B7915">
        <w:tc>
          <w:tcPr>
            <w:tcW w:w="1764" w:type="dxa"/>
            <w:vAlign w:val="center"/>
          </w:tcPr>
          <w:p w14:paraId="2F24D30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Spina (2024)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38</w:t>
            </w:r>
          </w:p>
        </w:tc>
        <w:tc>
          <w:tcPr>
            <w:tcW w:w="751" w:type="dxa"/>
            <w:vAlign w:val="center"/>
          </w:tcPr>
          <w:p w14:paraId="32C0126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Italy</w:t>
            </w:r>
          </w:p>
        </w:tc>
        <w:tc>
          <w:tcPr>
            <w:tcW w:w="1517" w:type="dxa"/>
            <w:vAlign w:val="center"/>
          </w:tcPr>
          <w:p w14:paraId="0D8FAE80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Hypercholesterolemia</w:t>
            </w:r>
          </w:p>
        </w:tc>
        <w:tc>
          <w:tcPr>
            <w:tcW w:w="733" w:type="dxa"/>
            <w:vAlign w:val="center"/>
          </w:tcPr>
          <w:p w14:paraId="5C26223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64</w:t>
            </w:r>
          </w:p>
        </w:tc>
        <w:tc>
          <w:tcPr>
            <w:tcW w:w="1106" w:type="dxa"/>
            <w:vAlign w:val="center"/>
          </w:tcPr>
          <w:p w14:paraId="3DFC71C6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18A59D30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Citrus bergamia</w:t>
            </w:r>
          </w:p>
        </w:tc>
        <w:tc>
          <w:tcPr>
            <w:tcW w:w="850" w:type="dxa"/>
            <w:vAlign w:val="center"/>
          </w:tcPr>
          <w:p w14:paraId="248BEF4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150 mg/day</w:t>
            </w:r>
          </w:p>
        </w:tc>
        <w:tc>
          <w:tcPr>
            <w:tcW w:w="1157" w:type="dxa"/>
            <w:vAlign w:val="center"/>
          </w:tcPr>
          <w:p w14:paraId="2766B95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4 months</w:t>
            </w:r>
          </w:p>
        </w:tc>
        <w:tc>
          <w:tcPr>
            <w:tcW w:w="1219" w:type="dxa"/>
            <w:vAlign w:val="center"/>
          </w:tcPr>
          <w:p w14:paraId="2AE18DA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2A0354D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TC, LDL, HDL</w:t>
            </w:r>
          </w:p>
        </w:tc>
        <w:tc>
          <w:tcPr>
            <w:tcW w:w="1449" w:type="dxa"/>
            <w:vAlign w:val="center"/>
          </w:tcPr>
          <w:p w14:paraId="5CD9D561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TC, LDL; ↑ HDL trend</w:t>
            </w:r>
          </w:p>
        </w:tc>
        <w:tc>
          <w:tcPr>
            <w:tcW w:w="1963" w:type="dxa"/>
            <w:vAlign w:val="center"/>
          </w:tcPr>
          <w:p w14:paraId="2BDBC2F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AMPK, SIRT1 activation</w:t>
            </w:r>
          </w:p>
        </w:tc>
      </w:tr>
      <w:tr w:rsidR="008309F9" w:rsidRPr="008309F9" w14:paraId="281B3805" w14:textId="77777777" w:rsidTr="006B7915">
        <w:tc>
          <w:tcPr>
            <w:tcW w:w="1764" w:type="dxa"/>
            <w:vAlign w:val="center"/>
          </w:tcPr>
          <w:p w14:paraId="3DF0103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Talaei (2017)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39</w:t>
            </w:r>
          </w:p>
        </w:tc>
        <w:tc>
          <w:tcPr>
            <w:tcW w:w="751" w:type="dxa"/>
            <w:vAlign w:val="center"/>
          </w:tcPr>
          <w:p w14:paraId="3DAAFCF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Iran</w:t>
            </w:r>
          </w:p>
        </w:tc>
        <w:tc>
          <w:tcPr>
            <w:tcW w:w="1517" w:type="dxa"/>
            <w:vAlign w:val="center"/>
          </w:tcPr>
          <w:p w14:paraId="63B6D07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T2DM</w:t>
            </w:r>
          </w:p>
        </w:tc>
        <w:tc>
          <w:tcPr>
            <w:tcW w:w="733" w:type="dxa"/>
            <w:vAlign w:val="center"/>
          </w:tcPr>
          <w:p w14:paraId="77693FE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81</w:t>
            </w:r>
          </w:p>
        </w:tc>
        <w:tc>
          <w:tcPr>
            <w:tcW w:w="1106" w:type="dxa"/>
            <w:vAlign w:val="center"/>
          </w:tcPr>
          <w:p w14:paraId="1BC62BE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1C8E4D5A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Ginger</w:t>
            </w:r>
          </w:p>
        </w:tc>
        <w:tc>
          <w:tcPr>
            <w:tcW w:w="850" w:type="dxa"/>
            <w:vAlign w:val="center"/>
          </w:tcPr>
          <w:p w14:paraId="1A3A3DC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3 g/day</w:t>
            </w:r>
          </w:p>
        </w:tc>
        <w:tc>
          <w:tcPr>
            <w:tcW w:w="1157" w:type="dxa"/>
            <w:vAlign w:val="center"/>
          </w:tcPr>
          <w:p w14:paraId="4760CB1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8 weeks</w:t>
            </w:r>
          </w:p>
        </w:tc>
        <w:tc>
          <w:tcPr>
            <w:tcW w:w="1219" w:type="dxa"/>
            <w:vAlign w:val="center"/>
          </w:tcPr>
          <w:p w14:paraId="675C1C5A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53B8913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LDL, ratios</w:t>
            </w:r>
          </w:p>
        </w:tc>
        <w:tc>
          <w:tcPr>
            <w:tcW w:w="1449" w:type="dxa"/>
            <w:vAlign w:val="center"/>
          </w:tcPr>
          <w:p w14:paraId="6AA7FA1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LDL, LDL/HDL ratio</w:t>
            </w:r>
          </w:p>
        </w:tc>
        <w:tc>
          <w:tcPr>
            <w:tcW w:w="1963" w:type="dxa"/>
            <w:vAlign w:val="center"/>
          </w:tcPr>
          <w:p w14:paraId="4932420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Anti-inflammatory</w:t>
            </w:r>
          </w:p>
        </w:tc>
      </w:tr>
      <w:tr w:rsidR="008309F9" w:rsidRPr="008309F9" w14:paraId="6790EB9D" w14:textId="77777777" w:rsidTr="006B7915">
        <w:tc>
          <w:tcPr>
            <w:tcW w:w="1764" w:type="dxa"/>
            <w:vAlign w:val="center"/>
          </w:tcPr>
          <w:p w14:paraId="3740E3DF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Upadya</w:t>
            </w:r>
            <w:proofErr w:type="spellEnd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 xml:space="preserve"> (2019)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40</w:t>
            </w:r>
          </w:p>
        </w:tc>
        <w:tc>
          <w:tcPr>
            <w:tcW w:w="751" w:type="dxa"/>
            <w:vAlign w:val="center"/>
          </w:tcPr>
          <w:p w14:paraId="4F72A380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India</w:t>
            </w:r>
          </w:p>
        </w:tc>
        <w:tc>
          <w:tcPr>
            <w:tcW w:w="1517" w:type="dxa"/>
            <w:vAlign w:val="center"/>
          </w:tcPr>
          <w:p w14:paraId="7BF735E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Dyslipidemia</w:t>
            </w:r>
          </w:p>
        </w:tc>
        <w:tc>
          <w:tcPr>
            <w:tcW w:w="733" w:type="dxa"/>
            <w:vAlign w:val="center"/>
          </w:tcPr>
          <w:p w14:paraId="55DB8E9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98</w:t>
            </w:r>
          </w:p>
        </w:tc>
        <w:tc>
          <w:tcPr>
            <w:tcW w:w="1106" w:type="dxa"/>
            <w:vAlign w:val="center"/>
          </w:tcPr>
          <w:p w14:paraId="62F964F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14A2F6C1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Amla</w:t>
            </w:r>
          </w:p>
        </w:tc>
        <w:tc>
          <w:tcPr>
            <w:tcW w:w="850" w:type="dxa"/>
            <w:vAlign w:val="center"/>
          </w:tcPr>
          <w:p w14:paraId="4AE1053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500 mg BID</w:t>
            </w:r>
          </w:p>
        </w:tc>
        <w:tc>
          <w:tcPr>
            <w:tcW w:w="1157" w:type="dxa"/>
            <w:vAlign w:val="center"/>
          </w:tcPr>
          <w:p w14:paraId="35928E56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12 weeks</w:t>
            </w:r>
          </w:p>
        </w:tc>
        <w:tc>
          <w:tcPr>
            <w:tcW w:w="1219" w:type="dxa"/>
            <w:vAlign w:val="center"/>
          </w:tcPr>
          <w:p w14:paraId="526B544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7A8D1C3A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TC, LDL, TG, AIP</w:t>
            </w:r>
          </w:p>
        </w:tc>
        <w:tc>
          <w:tcPr>
            <w:tcW w:w="1449" w:type="dxa"/>
            <w:vAlign w:val="center"/>
          </w:tcPr>
          <w:p w14:paraId="1280E79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TC, LDL, TG, AIP</w:t>
            </w:r>
          </w:p>
        </w:tc>
        <w:tc>
          <w:tcPr>
            <w:tcW w:w="1963" w:type="dxa"/>
            <w:vAlign w:val="center"/>
          </w:tcPr>
          <w:p w14:paraId="7642465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Antiatherogenic polyphenols</w:t>
            </w:r>
          </w:p>
        </w:tc>
      </w:tr>
      <w:tr w:rsidR="008309F9" w:rsidRPr="008309F9" w14:paraId="42EC1FE7" w14:textId="77777777" w:rsidTr="006B7915">
        <w:tc>
          <w:tcPr>
            <w:tcW w:w="1764" w:type="dxa"/>
            <w:vAlign w:val="center"/>
          </w:tcPr>
          <w:p w14:paraId="3DABE3D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Vezza (2024)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41</w:t>
            </w:r>
          </w:p>
        </w:tc>
        <w:tc>
          <w:tcPr>
            <w:tcW w:w="751" w:type="dxa"/>
            <w:vAlign w:val="center"/>
          </w:tcPr>
          <w:p w14:paraId="065087F9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Spain</w:t>
            </w:r>
          </w:p>
        </w:tc>
        <w:tc>
          <w:tcPr>
            <w:tcW w:w="1517" w:type="dxa"/>
            <w:vAlign w:val="center"/>
          </w:tcPr>
          <w:p w14:paraId="5A7D1F4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Mild hypercholesterolemia</w:t>
            </w:r>
          </w:p>
        </w:tc>
        <w:tc>
          <w:tcPr>
            <w:tcW w:w="733" w:type="dxa"/>
            <w:vAlign w:val="center"/>
          </w:tcPr>
          <w:p w14:paraId="0D255C4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66</w:t>
            </w:r>
          </w:p>
        </w:tc>
        <w:tc>
          <w:tcPr>
            <w:tcW w:w="1106" w:type="dxa"/>
            <w:vAlign w:val="center"/>
          </w:tcPr>
          <w:p w14:paraId="6D52E5B0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20428A79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Garlic + onion</w:t>
            </w:r>
          </w:p>
        </w:tc>
        <w:tc>
          <w:tcPr>
            <w:tcW w:w="850" w:type="dxa"/>
            <w:vAlign w:val="center"/>
          </w:tcPr>
          <w:p w14:paraId="33C70F69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 cap/day</w:t>
            </w:r>
          </w:p>
        </w:tc>
        <w:tc>
          <w:tcPr>
            <w:tcW w:w="1157" w:type="dxa"/>
            <w:vAlign w:val="center"/>
          </w:tcPr>
          <w:p w14:paraId="76A7059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8 weeks</w:t>
            </w:r>
          </w:p>
        </w:tc>
        <w:tc>
          <w:tcPr>
            <w:tcW w:w="1219" w:type="dxa"/>
            <w:vAlign w:val="center"/>
          </w:tcPr>
          <w:p w14:paraId="008F230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0E4009B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LDL, TC</w:t>
            </w:r>
          </w:p>
        </w:tc>
        <w:tc>
          <w:tcPr>
            <w:tcW w:w="1449" w:type="dxa"/>
            <w:vAlign w:val="center"/>
          </w:tcPr>
          <w:p w14:paraId="49C20F4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LDL, TC</w:t>
            </w:r>
          </w:p>
        </w:tc>
        <w:tc>
          <w:tcPr>
            <w:tcW w:w="1963" w:type="dxa"/>
            <w:vAlign w:val="center"/>
          </w:tcPr>
          <w:p w14:paraId="34D0A23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Cholesterogenesis</w:t>
            </w:r>
            <w:proofErr w:type="spellEnd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 xml:space="preserve"> inhibition, cholesterol efflux</w:t>
            </w:r>
          </w:p>
        </w:tc>
      </w:tr>
      <w:tr w:rsidR="008309F9" w:rsidRPr="008309F9" w14:paraId="01F73F18" w14:textId="77777777" w:rsidTr="006B7915">
        <w:tc>
          <w:tcPr>
            <w:tcW w:w="1764" w:type="dxa"/>
            <w:vAlign w:val="center"/>
          </w:tcPr>
          <w:p w14:paraId="7790A76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Yazdanpanah (2023)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42</w:t>
            </w:r>
          </w:p>
        </w:tc>
        <w:tc>
          <w:tcPr>
            <w:tcW w:w="751" w:type="dxa"/>
            <w:vAlign w:val="center"/>
          </w:tcPr>
          <w:p w14:paraId="0373D78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Iran</w:t>
            </w:r>
          </w:p>
        </w:tc>
        <w:tc>
          <w:tcPr>
            <w:tcW w:w="1517" w:type="dxa"/>
            <w:vAlign w:val="center"/>
          </w:tcPr>
          <w:p w14:paraId="0E1FB16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T2DM nephropathy</w:t>
            </w:r>
          </w:p>
        </w:tc>
        <w:tc>
          <w:tcPr>
            <w:tcW w:w="733" w:type="dxa"/>
            <w:vAlign w:val="center"/>
          </w:tcPr>
          <w:p w14:paraId="70E59D1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66</w:t>
            </w:r>
          </w:p>
        </w:tc>
        <w:tc>
          <w:tcPr>
            <w:tcW w:w="1106" w:type="dxa"/>
            <w:vAlign w:val="center"/>
          </w:tcPr>
          <w:p w14:paraId="33C7C7E1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RCT</w:t>
            </w:r>
          </w:p>
        </w:tc>
        <w:tc>
          <w:tcPr>
            <w:tcW w:w="1280" w:type="dxa"/>
            <w:vAlign w:val="center"/>
          </w:tcPr>
          <w:p w14:paraId="124BE4D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Green tea</w:t>
            </w:r>
          </w:p>
        </w:tc>
        <w:tc>
          <w:tcPr>
            <w:tcW w:w="850" w:type="dxa"/>
            <w:vAlign w:val="center"/>
          </w:tcPr>
          <w:p w14:paraId="04961D37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2–3 cups/day</w:t>
            </w:r>
          </w:p>
        </w:tc>
        <w:tc>
          <w:tcPr>
            <w:tcW w:w="1157" w:type="dxa"/>
            <w:vAlign w:val="center"/>
          </w:tcPr>
          <w:p w14:paraId="0DEB810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12 weeks</w:t>
            </w:r>
          </w:p>
        </w:tc>
        <w:tc>
          <w:tcPr>
            <w:tcW w:w="1219" w:type="dxa"/>
            <w:vAlign w:val="center"/>
          </w:tcPr>
          <w:p w14:paraId="1EC2A0C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Control</w:t>
            </w:r>
          </w:p>
        </w:tc>
        <w:tc>
          <w:tcPr>
            <w:tcW w:w="1243" w:type="dxa"/>
            <w:vAlign w:val="center"/>
          </w:tcPr>
          <w:p w14:paraId="2B9F7A1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TC, HDL</w:t>
            </w:r>
          </w:p>
        </w:tc>
        <w:tc>
          <w:tcPr>
            <w:tcW w:w="1449" w:type="dxa"/>
            <w:vAlign w:val="center"/>
          </w:tcPr>
          <w:p w14:paraId="201C99B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TC; ↑ HDL</w:t>
            </w:r>
          </w:p>
        </w:tc>
        <w:tc>
          <w:tcPr>
            <w:tcW w:w="1963" w:type="dxa"/>
            <w:vAlign w:val="center"/>
          </w:tcPr>
          <w:p w14:paraId="044263B1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Antioxidant, anti-inflammatory</w:t>
            </w:r>
          </w:p>
        </w:tc>
      </w:tr>
      <w:tr w:rsidR="008309F9" w:rsidRPr="008309F9" w14:paraId="65F5744A" w14:textId="77777777" w:rsidTr="006B7915">
        <w:tc>
          <w:tcPr>
            <w:tcW w:w="1764" w:type="dxa"/>
            <w:vAlign w:val="center"/>
          </w:tcPr>
          <w:p w14:paraId="053C1B4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Zamani (2018)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43</w:t>
            </w:r>
          </w:p>
        </w:tc>
        <w:tc>
          <w:tcPr>
            <w:tcW w:w="751" w:type="dxa"/>
            <w:vAlign w:val="center"/>
          </w:tcPr>
          <w:p w14:paraId="6DEEC53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Iran</w:t>
            </w:r>
          </w:p>
        </w:tc>
        <w:tc>
          <w:tcPr>
            <w:tcW w:w="1517" w:type="dxa"/>
            <w:vAlign w:val="center"/>
          </w:tcPr>
          <w:p w14:paraId="7C11953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NAFLD</w:t>
            </w:r>
          </w:p>
        </w:tc>
        <w:tc>
          <w:tcPr>
            <w:tcW w:w="733" w:type="dxa"/>
            <w:vAlign w:val="center"/>
          </w:tcPr>
          <w:p w14:paraId="4995FE13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85</w:t>
            </w:r>
          </w:p>
        </w:tc>
        <w:tc>
          <w:tcPr>
            <w:tcW w:w="1106" w:type="dxa"/>
            <w:vAlign w:val="center"/>
          </w:tcPr>
          <w:p w14:paraId="1A41076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DB-RCT</w:t>
            </w:r>
          </w:p>
        </w:tc>
        <w:tc>
          <w:tcPr>
            <w:tcW w:w="1280" w:type="dxa"/>
            <w:vAlign w:val="center"/>
          </w:tcPr>
          <w:p w14:paraId="4BC6C959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Zataria</w:t>
            </w:r>
            <w:proofErr w:type="spellEnd"/>
            <w:r w:rsidRPr="008309F9">
              <w:rPr>
                <w:rFonts w:ascii="Times New Roman" w:hAnsi="Times New Roman" w:cs="Times New Roman"/>
                <w:sz w:val="22"/>
                <w:szCs w:val="22"/>
              </w:rPr>
              <w:t xml:space="preserve"> multiflora</w:t>
            </w:r>
          </w:p>
        </w:tc>
        <w:tc>
          <w:tcPr>
            <w:tcW w:w="850" w:type="dxa"/>
            <w:vAlign w:val="center"/>
          </w:tcPr>
          <w:p w14:paraId="242732A0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1400 mg/day</w:t>
            </w:r>
          </w:p>
        </w:tc>
        <w:tc>
          <w:tcPr>
            <w:tcW w:w="1157" w:type="dxa"/>
            <w:vAlign w:val="center"/>
          </w:tcPr>
          <w:p w14:paraId="0ECDEF0E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12 weeks</w:t>
            </w:r>
          </w:p>
        </w:tc>
        <w:tc>
          <w:tcPr>
            <w:tcW w:w="1219" w:type="dxa"/>
            <w:vAlign w:val="center"/>
          </w:tcPr>
          <w:p w14:paraId="0D58B824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1F9CFE91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Lipid panel</w:t>
            </w:r>
          </w:p>
        </w:tc>
        <w:tc>
          <w:tcPr>
            <w:tcW w:w="1449" w:type="dxa"/>
            <w:vAlign w:val="center"/>
          </w:tcPr>
          <w:p w14:paraId="64DED11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No significant lipid change</w:t>
            </w:r>
          </w:p>
        </w:tc>
        <w:tc>
          <w:tcPr>
            <w:tcW w:w="1963" w:type="dxa"/>
            <w:vAlign w:val="center"/>
          </w:tcPr>
          <w:p w14:paraId="53079BE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Insulin sensitivity, anti-inflammatory</w:t>
            </w:r>
          </w:p>
        </w:tc>
      </w:tr>
      <w:tr w:rsidR="008309F9" w:rsidRPr="008309F9" w14:paraId="694C2226" w14:textId="77777777" w:rsidTr="006B7915">
        <w:tc>
          <w:tcPr>
            <w:tcW w:w="1764" w:type="dxa"/>
            <w:vAlign w:val="center"/>
          </w:tcPr>
          <w:p w14:paraId="147B26A2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Zeb (2018)</w:t>
            </w:r>
            <w:r w:rsidRPr="008309F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44</w:t>
            </w:r>
          </w:p>
        </w:tc>
        <w:tc>
          <w:tcPr>
            <w:tcW w:w="751" w:type="dxa"/>
            <w:vAlign w:val="center"/>
          </w:tcPr>
          <w:p w14:paraId="5385CFF8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Pakistan</w:t>
            </w:r>
          </w:p>
        </w:tc>
        <w:tc>
          <w:tcPr>
            <w:tcW w:w="1517" w:type="dxa"/>
            <w:vAlign w:val="center"/>
          </w:tcPr>
          <w:p w14:paraId="4F8842FF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Hyperlipidemia + CVD</w:t>
            </w:r>
          </w:p>
        </w:tc>
        <w:tc>
          <w:tcPr>
            <w:tcW w:w="733" w:type="dxa"/>
            <w:vAlign w:val="center"/>
          </w:tcPr>
          <w:p w14:paraId="397F0BAD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80</w:t>
            </w:r>
          </w:p>
        </w:tc>
        <w:tc>
          <w:tcPr>
            <w:tcW w:w="1106" w:type="dxa"/>
            <w:vAlign w:val="center"/>
          </w:tcPr>
          <w:p w14:paraId="59EFB9EC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RCT (single-blind)</w:t>
            </w:r>
          </w:p>
        </w:tc>
        <w:tc>
          <w:tcPr>
            <w:tcW w:w="1280" w:type="dxa"/>
            <w:vAlign w:val="center"/>
          </w:tcPr>
          <w:p w14:paraId="5CBC76E9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Garlic + coriander</w:t>
            </w:r>
          </w:p>
        </w:tc>
        <w:tc>
          <w:tcPr>
            <w:tcW w:w="850" w:type="dxa"/>
            <w:vAlign w:val="center"/>
          </w:tcPr>
          <w:p w14:paraId="452AC33A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2 g/day</w:t>
            </w:r>
          </w:p>
        </w:tc>
        <w:tc>
          <w:tcPr>
            <w:tcW w:w="1157" w:type="dxa"/>
            <w:vAlign w:val="center"/>
          </w:tcPr>
          <w:p w14:paraId="1490683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60 days</w:t>
            </w:r>
          </w:p>
        </w:tc>
        <w:tc>
          <w:tcPr>
            <w:tcW w:w="1219" w:type="dxa"/>
            <w:vAlign w:val="center"/>
          </w:tcPr>
          <w:p w14:paraId="02FA6E75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Placebo</w:t>
            </w:r>
          </w:p>
        </w:tc>
        <w:tc>
          <w:tcPr>
            <w:tcW w:w="1243" w:type="dxa"/>
            <w:vAlign w:val="center"/>
          </w:tcPr>
          <w:p w14:paraId="5C6C30A1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TC, LDL, HDL, TG</w:t>
            </w:r>
          </w:p>
        </w:tc>
        <w:tc>
          <w:tcPr>
            <w:tcW w:w="1449" w:type="dxa"/>
            <w:vAlign w:val="center"/>
          </w:tcPr>
          <w:p w14:paraId="3D927E30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↓ TC, LDL, TG; ↑ HDL</w:t>
            </w:r>
          </w:p>
        </w:tc>
        <w:tc>
          <w:tcPr>
            <w:tcW w:w="1963" w:type="dxa"/>
            <w:vAlign w:val="center"/>
          </w:tcPr>
          <w:p w14:paraId="37FFBEEB" w14:textId="77777777" w:rsidR="008309F9" w:rsidRPr="008309F9" w:rsidRDefault="008309F9" w:rsidP="008309F9">
            <w:pPr>
              <w:spacing w:line="48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309F9">
              <w:rPr>
                <w:rFonts w:ascii="Times New Roman" w:hAnsi="Times New Roman" w:cs="Times New Roman"/>
                <w:sz w:val="22"/>
                <w:szCs w:val="22"/>
              </w:rPr>
              <w:t>HMG-CoA inhibition + antioxidant synergy</w:t>
            </w:r>
          </w:p>
        </w:tc>
      </w:tr>
    </w:tbl>
    <w:p w14:paraId="74E4AB53" w14:textId="77777777" w:rsidR="00F150B2" w:rsidRDefault="00F150B2"/>
    <w:p w14:paraId="5A9DD78B" w14:textId="77777777" w:rsidR="008309F9" w:rsidRDefault="008309F9"/>
    <w:p w14:paraId="1164A548" w14:textId="77777777" w:rsidR="008309F9" w:rsidRDefault="008309F9"/>
    <w:p w14:paraId="60117966" w14:textId="35A2D94F" w:rsidR="008309F9" w:rsidRPr="008309F9" w:rsidRDefault="008309F9" w:rsidP="008309F9">
      <w:pPr>
        <w:spacing w:line="480" w:lineRule="auto"/>
        <w:jc w:val="both"/>
        <w:rPr>
          <w:rFonts w:ascii="Times New Roman" w:hAnsi="Times New Roman" w:cs="Times New Roman"/>
        </w:rPr>
      </w:pPr>
      <w:r w:rsidRPr="007F641D">
        <w:rPr>
          <w:rFonts w:ascii="Times New Roman" w:hAnsi="Times New Roman" w:cs="Times New Roman"/>
          <w:b/>
          <w:bCs/>
        </w:rPr>
        <w:t>Table 2.</w:t>
      </w:r>
      <w:r w:rsidRPr="007F641D">
        <w:rPr>
          <w:rFonts w:ascii="Times New Roman" w:hAnsi="Times New Roman" w:cs="Times New Roman"/>
        </w:rPr>
        <w:t xml:space="preserve"> Methodological Quality Assessment of Randomized Controlled Trials Using the Joanna Briggs Institute (JBI) Critical Appraisal Checklist</w:t>
      </w:r>
    </w:p>
    <w:tbl>
      <w:tblPr>
        <w:tblStyle w:val="TableGrid"/>
        <w:tblW w:w="7882" w:type="dxa"/>
        <w:tblLook w:val="04A0" w:firstRow="1" w:lastRow="0" w:firstColumn="1" w:lastColumn="0" w:noHBand="0" w:noVBand="1"/>
      </w:tblPr>
      <w:tblGrid>
        <w:gridCol w:w="1498"/>
        <w:gridCol w:w="390"/>
        <w:gridCol w:w="390"/>
        <w:gridCol w:w="415"/>
        <w:gridCol w:w="448"/>
        <w:gridCol w:w="448"/>
        <w:gridCol w:w="448"/>
        <w:gridCol w:w="448"/>
        <w:gridCol w:w="450"/>
        <w:gridCol w:w="450"/>
        <w:gridCol w:w="456"/>
        <w:gridCol w:w="449"/>
        <w:gridCol w:w="456"/>
        <w:gridCol w:w="1136"/>
      </w:tblGrid>
      <w:tr w:rsidR="008309F9" w:rsidRPr="007F641D" w14:paraId="46E12026" w14:textId="77777777" w:rsidTr="006B7915">
        <w:tc>
          <w:tcPr>
            <w:tcW w:w="1498" w:type="dxa"/>
            <w:vAlign w:val="center"/>
          </w:tcPr>
          <w:p w14:paraId="7D1C69F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Study</w:t>
            </w:r>
          </w:p>
        </w:tc>
        <w:tc>
          <w:tcPr>
            <w:tcW w:w="390" w:type="dxa"/>
            <w:vAlign w:val="center"/>
          </w:tcPr>
          <w:p w14:paraId="461AD8A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90" w:type="dxa"/>
            <w:vAlign w:val="center"/>
          </w:tcPr>
          <w:p w14:paraId="0EF5DB3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15" w:type="dxa"/>
            <w:vAlign w:val="center"/>
          </w:tcPr>
          <w:p w14:paraId="08E81D2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8" w:type="dxa"/>
            <w:vAlign w:val="center"/>
          </w:tcPr>
          <w:p w14:paraId="4BB26BC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48" w:type="dxa"/>
            <w:vAlign w:val="center"/>
          </w:tcPr>
          <w:p w14:paraId="16DCB31E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448" w:type="dxa"/>
            <w:vAlign w:val="center"/>
          </w:tcPr>
          <w:p w14:paraId="2BD03DD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448" w:type="dxa"/>
            <w:vAlign w:val="center"/>
          </w:tcPr>
          <w:p w14:paraId="6EE261C9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450" w:type="dxa"/>
            <w:vAlign w:val="center"/>
          </w:tcPr>
          <w:p w14:paraId="7DCE4AA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450" w:type="dxa"/>
            <w:vAlign w:val="center"/>
          </w:tcPr>
          <w:p w14:paraId="6E1426B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456" w:type="dxa"/>
            <w:vAlign w:val="center"/>
          </w:tcPr>
          <w:p w14:paraId="161E2029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449" w:type="dxa"/>
            <w:vAlign w:val="center"/>
          </w:tcPr>
          <w:p w14:paraId="1CC48B1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456" w:type="dxa"/>
            <w:vAlign w:val="center"/>
          </w:tcPr>
          <w:p w14:paraId="3B1945D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1136" w:type="dxa"/>
          </w:tcPr>
          <w:p w14:paraId="53999B2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Overall</w:t>
            </w:r>
          </w:p>
        </w:tc>
      </w:tr>
      <w:tr w:rsidR="008309F9" w:rsidRPr="007F641D" w14:paraId="2B8D4BA2" w14:textId="77777777" w:rsidTr="006B7915">
        <w:tc>
          <w:tcPr>
            <w:tcW w:w="1498" w:type="dxa"/>
            <w:vAlign w:val="center"/>
          </w:tcPr>
          <w:p w14:paraId="459B1F8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Donato (2020)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21</w:t>
            </w:r>
          </w:p>
        </w:tc>
        <w:tc>
          <w:tcPr>
            <w:tcW w:w="390" w:type="dxa"/>
            <w:vAlign w:val="center"/>
          </w:tcPr>
          <w:p w14:paraId="6B147F9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0C6EA02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0B023D0E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6FECE97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6EC69BCE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5454129D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385AF6B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14B7909E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6133B179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172C520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1A531BE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0161319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08B8908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473FDEAB" w14:textId="77777777" w:rsidTr="006B7915">
        <w:tc>
          <w:tcPr>
            <w:tcW w:w="1498" w:type="dxa"/>
            <w:vAlign w:val="center"/>
          </w:tcPr>
          <w:p w14:paraId="669B5AD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Adab (2019)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22</w:t>
            </w:r>
          </w:p>
        </w:tc>
        <w:tc>
          <w:tcPr>
            <w:tcW w:w="390" w:type="dxa"/>
            <w:vAlign w:val="center"/>
          </w:tcPr>
          <w:p w14:paraId="70F9735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2CC9ADDD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501FBD0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6CA42CF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715D844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BA95AF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1B1352E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4F5F4E7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1652051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6399553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0C66D20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5F9364F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3494B06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08A9173C" w14:textId="77777777" w:rsidTr="006B7915">
        <w:tc>
          <w:tcPr>
            <w:tcW w:w="1498" w:type="dxa"/>
            <w:vAlign w:val="center"/>
          </w:tcPr>
          <w:p w14:paraId="784E270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F641D">
              <w:rPr>
                <w:rFonts w:ascii="Times New Roman" w:hAnsi="Times New Roman" w:cs="Times New Roman"/>
              </w:rPr>
              <w:t>Arzati</w:t>
            </w:r>
            <w:proofErr w:type="spellEnd"/>
            <w:r w:rsidRPr="007F641D">
              <w:rPr>
                <w:rFonts w:ascii="Times New Roman" w:hAnsi="Times New Roman" w:cs="Times New Roman"/>
              </w:rPr>
              <w:t xml:space="preserve"> (2017)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24</w:t>
            </w:r>
          </w:p>
        </w:tc>
        <w:tc>
          <w:tcPr>
            <w:tcW w:w="390" w:type="dxa"/>
            <w:vAlign w:val="center"/>
          </w:tcPr>
          <w:p w14:paraId="693B25E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1D2924B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4E737E7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FC7753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61E8C4F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9D895C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44F7355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5AC6CF2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1805147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15EF975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238CAFB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673E605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5F02C76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0033F0E5" w14:textId="77777777" w:rsidTr="006B7915">
        <w:tc>
          <w:tcPr>
            <w:tcW w:w="1498" w:type="dxa"/>
            <w:vAlign w:val="center"/>
          </w:tcPr>
          <w:p w14:paraId="59ED179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Ashraf (2022)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25</w:t>
            </w:r>
          </w:p>
        </w:tc>
        <w:tc>
          <w:tcPr>
            <w:tcW w:w="390" w:type="dxa"/>
            <w:vAlign w:val="center"/>
          </w:tcPr>
          <w:p w14:paraId="77AEB79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04C5535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211A779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F6A869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48" w:type="dxa"/>
            <w:vAlign w:val="center"/>
          </w:tcPr>
          <w:p w14:paraId="04B930B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48" w:type="dxa"/>
            <w:vAlign w:val="center"/>
          </w:tcPr>
          <w:p w14:paraId="4F8D726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006AC88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1B9C17E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4E4E7EA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345D50F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7AF85E7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254DA8D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2F5237D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Moderate</w:t>
            </w:r>
          </w:p>
        </w:tc>
      </w:tr>
      <w:tr w:rsidR="008309F9" w:rsidRPr="007F641D" w14:paraId="5EB314E1" w14:textId="77777777" w:rsidTr="006B7915">
        <w:tc>
          <w:tcPr>
            <w:tcW w:w="1498" w:type="dxa"/>
            <w:vAlign w:val="center"/>
          </w:tcPr>
          <w:p w14:paraId="63AD3BD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lastRenderedPageBreak/>
              <w:t>Bazyar (2020)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26</w:t>
            </w:r>
          </w:p>
        </w:tc>
        <w:tc>
          <w:tcPr>
            <w:tcW w:w="390" w:type="dxa"/>
            <w:vAlign w:val="center"/>
          </w:tcPr>
          <w:p w14:paraId="07DE496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75B1EA0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456BD59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54ED49B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E32894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63C8B29E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5794B1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3942763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45BDF30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2321EFB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67F74ACD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14FD813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5C525C7D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0AB3092C" w14:textId="77777777" w:rsidTr="006B7915">
        <w:tc>
          <w:tcPr>
            <w:tcW w:w="1498" w:type="dxa"/>
            <w:vAlign w:val="center"/>
          </w:tcPr>
          <w:p w14:paraId="1734E40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Cai (2017)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27</w:t>
            </w:r>
          </w:p>
        </w:tc>
        <w:tc>
          <w:tcPr>
            <w:tcW w:w="390" w:type="dxa"/>
            <w:vAlign w:val="center"/>
          </w:tcPr>
          <w:p w14:paraId="631D277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708056F9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06957EA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02796D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79D1AFD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7C536B6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74C0CF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2B9AECCD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717B325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1E47F4F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498DD08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6086476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1A6E0B4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507BC394" w14:textId="77777777" w:rsidTr="006B7915">
        <w:tc>
          <w:tcPr>
            <w:tcW w:w="1498" w:type="dxa"/>
            <w:vAlign w:val="center"/>
          </w:tcPr>
          <w:p w14:paraId="11738BD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Carvalho (2020)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28</w:t>
            </w:r>
          </w:p>
        </w:tc>
        <w:tc>
          <w:tcPr>
            <w:tcW w:w="390" w:type="dxa"/>
            <w:vAlign w:val="center"/>
          </w:tcPr>
          <w:p w14:paraId="18C7988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3C34724D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4311D15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1D989029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0DF260D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BC37A3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65338FD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062292AD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50" w:type="dxa"/>
            <w:vAlign w:val="center"/>
          </w:tcPr>
          <w:p w14:paraId="7761A50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56" w:type="dxa"/>
            <w:vAlign w:val="center"/>
          </w:tcPr>
          <w:p w14:paraId="7803ED0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49A830E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546808C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3625500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Moderate</w:t>
            </w:r>
          </w:p>
        </w:tc>
      </w:tr>
      <w:tr w:rsidR="008309F9" w:rsidRPr="007F641D" w14:paraId="4775072A" w14:textId="77777777" w:rsidTr="006B7915">
        <w:tc>
          <w:tcPr>
            <w:tcW w:w="1498" w:type="dxa"/>
            <w:vAlign w:val="center"/>
          </w:tcPr>
          <w:p w14:paraId="370AF6F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Rezazadeh (2017)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29</w:t>
            </w:r>
          </w:p>
        </w:tc>
        <w:tc>
          <w:tcPr>
            <w:tcW w:w="390" w:type="dxa"/>
            <w:vAlign w:val="center"/>
          </w:tcPr>
          <w:p w14:paraId="3AB0E7F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2FBF320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54EF7E8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2D5D32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6012CF1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4C9FA79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3ECE42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51F8C07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4EFDA14D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7321E6A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769A932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230BE3A9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1A298F8E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5DD4A219" w14:textId="77777777" w:rsidTr="006B7915">
        <w:tc>
          <w:tcPr>
            <w:tcW w:w="1498" w:type="dxa"/>
            <w:vAlign w:val="center"/>
          </w:tcPr>
          <w:p w14:paraId="6FA0A22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El Gayar (2019)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30</w:t>
            </w:r>
          </w:p>
        </w:tc>
        <w:tc>
          <w:tcPr>
            <w:tcW w:w="390" w:type="dxa"/>
            <w:vAlign w:val="center"/>
          </w:tcPr>
          <w:p w14:paraId="0079D8D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5D7F55D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790CEE5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021B2F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48" w:type="dxa"/>
            <w:vAlign w:val="center"/>
          </w:tcPr>
          <w:p w14:paraId="27DA87E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48" w:type="dxa"/>
            <w:vAlign w:val="center"/>
          </w:tcPr>
          <w:p w14:paraId="059CF6F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71BB83F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41C1E4C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4672AEE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38AC195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3D545D5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688DCAC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22A98EB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Moderate</w:t>
            </w:r>
          </w:p>
        </w:tc>
      </w:tr>
      <w:tr w:rsidR="008309F9" w:rsidRPr="007F641D" w14:paraId="7F9F6CDE" w14:textId="77777777" w:rsidTr="006B7915">
        <w:tc>
          <w:tcPr>
            <w:tcW w:w="1498" w:type="dxa"/>
            <w:vAlign w:val="center"/>
          </w:tcPr>
          <w:p w14:paraId="415B8BF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Majeed (2023)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32</w:t>
            </w:r>
          </w:p>
        </w:tc>
        <w:tc>
          <w:tcPr>
            <w:tcW w:w="390" w:type="dxa"/>
            <w:vAlign w:val="center"/>
          </w:tcPr>
          <w:p w14:paraId="7014AE3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646C2BA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24D37E0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6095F27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73845E2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81C051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5FBE27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4B2B3E3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54FF18D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59693E9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3593B13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7E02CDA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4C980909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080D4754" w14:textId="77777777" w:rsidTr="006B7915">
        <w:tc>
          <w:tcPr>
            <w:tcW w:w="1498" w:type="dxa"/>
            <w:vAlign w:val="center"/>
          </w:tcPr>
          <w:p w14:paraId="22206F3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Panahi (2017)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33</w:t>
            </w:r>
          </w:p>
        </w:tc>
        <w:tc>
          <w:tcPr>
            <w:tcW w:w="390" w:type="dxa"/>
            <w:vAlign w:val="center"/>
          </w:tcPr>
          <w:p w14:paraId="51587B4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4A7D75B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4A1A703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734F82F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4C5FEBD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16E6595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1DFD283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13FD34EE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73E44B99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1835352E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4C45DE4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2F6D4F5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0F88A42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61D6EB9D" w14:textId="77777777" w:rsidTr="006B7915">
        <w:tc>
          <w:tcPr>
            <w:tcW w:w="1498" w:type="dxa"/>
            <w:vAlign w:val="center"/>
          </w:tcPr>
          <w:p w14:paraId="007623F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F641D">
              <w:rPr>
                <w:rFonts w:ascii="Times New Roman" w:hAnsi="Times New Roman" w:cs="Times New Roman"/>
              </w:rPr>
              <w:t>Rahimlou</w:t>
            </w:r>
            <w:proofErr w:type="spellEnd"/>
            <w:r w:rsidRPr="007F641D">
              <w:rPr>
                <w:rFonts w:ascii="Times New Roman" w:hAnsi="Times New Roman" w:cs="Times New Roman"/>
              </w:rPr>
              <w:t xml:space="preserve"> (2019)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34</w:t>
            </w:r>
          </w:p>
        </w:tc>
        <w:tc>
          <w:tcPr>
            <w:tcW w:w="390" w:type="dxa"/>
            <w:vAlign w:val="center"/>
          </w:tcPr>
          <w:p w14:paraId="4F4F0C1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268F487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61DAC89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48" w:type="dxa"/>
            <w:vAlign w:val="center"/>
          </w:tcPr>
          <w:p w14:paraId="214DB21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CB57AB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193182F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1B7A185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3603CC6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4AC5FB6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284AE37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5C05B49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61ED9C3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738F770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Moderate</w:t>
            </w:r>
          </w:p>
        </w:tc>
      </w:tr>
      <w:tr w:rsidR="008309F9" w:rsidRPr="007F641D" w14:paraId="0008C48B" w14:textId="77777777" w:rsidTr="006B7915">
        <w:tc>
          <w:tcPr>
            <w:tcW w:w="1498" w:type="dxa"/>
            <w:vAlign w:val="center"/>
          </w:tcPr>
          <w:p w14:paraId="0D19C16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F641D">
              <w:rPr>
                <w:rFonts w:ascii="Times New Roman" w:hAnsi="Times New Roman" w:cs="Times New Roman"/>
              </w:rPr>
              <w:lastRenderedPageBreak/>
              <w:t>Rangboo</w:t>
            </w:r>
            <w:proofErr w:type="spellEnd"/>
            <w:r w:rsidRPr="007F641D">
              <w:rPr>
                <w:rFonts w:ascii="Times New Roman" w:hAnsi="Times New Roman" w:cs="Times New Roman"/>
              </w:rPr>
              <w:t xml:space="preserve"> (2016)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35</w:t>
            </w:r>
          </w:p>
        </w:tc>
        <w:tc>
          <w:tcPr>
            <w:tcW w:w="390" w:type="dxa"/>
            <w:vAlign w:val="center"/>
          </w:tcPr>
          <w:p w14:paraId="301C437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4754D99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1D2B3F0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1F1DE7F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5958518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C3BC83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C7C8D3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2143644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3169FE8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4A5791D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1C82891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56D1589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383FBB7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6AB5BDA0" w14:textId="77777777" w:rsidTr="006B7915">
        <w:tc>
          <w:tcPr>
            <w:tcW w:w="1498" w:type="dxa"/>
            <w:vAlign w:val="center"/>
          </w:tcPr>
          <w:p w14:paraId="6B68ADF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Riva (2022)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36</w:t>
            </w:r>
          </w:p>
        </w:tc>
        <w:tc>
          <w:tcPr>
            <w:tcW w:w="390" w:type="dxa"/>
            <w:vAlign w:val="center"/>
          </w:tcPr>
          <w:p w14:paraId="29E6895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0C2EAC8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759DE1E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44EF53F9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C754C3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AF92B1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3F65CF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0D59E44D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4C980CA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002A42B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704EAE29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157C5DE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5F2A095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0EE9B136" w14:textId="77777777" w:rsidTr="006B7915">
        <w:tc>
          <w:tcPr>
            <w:tcW w:w="1498" w:type="dxa"/>
            <w:vAlign w:val="center"/>
          </w:tcPr>
          <w:p w14:paraId="59388D99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F641D">
              <w:rPr>
                <w:rFonts w:ascii="Times New Roman" w:hAnsi="Times New Roman" w:cs="Times New Roman"/>
              </w:rPr>
              <w:t>Rondanelli</w:t>
            </w:r>
            <w:proofErr w:type="spellEnd"/>
            <w:r w:rsidRPr="007F641D">
              <w:rPr>
                <w:rFonts w:ascii="Times New Roman" w:hAnsi="Times New Roman" w:cs="Times New Roman"/>
              </w:rPr>
              <w:t xml:space="preserve"> (2020)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37</w:t>
            </w:r>
          </w:p>
        </w:tc>
        <w:tc>
          <w:tcPr>
            <w:tcW w:w="390" w:type="dxa"/>
            <w:vAlign w:val="center"/>
          </w:tcPr>
          <w:p w14:paraId="699D04B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47C9D989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25AB317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394794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61FD0EE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44318EA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3C3A9B99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2F700AE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785E52D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559C308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63FDCC8E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1A9D61E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22C2314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1D1405AC" w14:textId="77777777" w:rsidTr="006B7915">
        <w:tc>
          <w:tcPr>
            <w:tcW w:w="1498" w:type="dxa"/>
            <w:vAlign w:val="center"/>
          </w:tcPr>
          <w:p w14:paraId="3640297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Spina (2024)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38</w:t>
            </w:r>
          </w:p>
        </w:tc>
        <w:tc>
          <w:tcPr>
            <w:tcW w:w="390" w:type="dxa"/>
            <w:vAlign w:val="center"/>
          </w:tcPr>
          <w:p w14:paraId="5684046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21A9265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7131231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51CCFE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D60859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AF1E64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6D1CAF6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0082BCD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32927E0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38FAE10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0B97141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3DEA3FA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5E988AD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40245C40" w14:textId="77777777" w:rsidTr="006B7915">
        <w:tc>
          <w:tcPr>
            <w:tcW w:w="1498" w:type="dxa"/>
            <w:vAlign w:val="center"/>
          </w:tcPr>
          <w:p w14:paraId="242A529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Talaei (2017)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39</w:t>
            </w:r>
          </w:p>
        </w:tc>
        <w:tc>
          <w:tcPr>
            <w:tcW w:w="390" w:type="dxa"/>
            <w:vAlign w:val="center"/>
          </w:tcPr>
          <w:p w14:paraId="06AFC3D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1FF936D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36BAD71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8DA4B2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982AB3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14EECA0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27C923BE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6A6D088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73EC774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51A9025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5BCC715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4D25025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1FD8182E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75242E2C" w14:textId="77777777" w:rsidTr="006B7915">
        <w:tc>
          <w:tcPr>
            <w:tcW w:w="1498" w:type="dxa"/>
            <w:vAlign w:val="center"/>
          </w:tcPr>
          <w:p w14:paraId="4DF3DE4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F641D">
              <w:rPr>
                <w:rFonts w:ascii="Times New Roman" w:hAnsi="Times New Roman" w:cs="Times New Roman"/>
              </w:rPr>
              <w:t>Upadya</w:t>
            </w:r>
            <w:proofErr w:type="spellEnd"/>
            <w:r w:rsidRPr="007F641D">
              <w:rPr>
                <w:rFonts w:ascii="Times New Roman" w:hAnsi="Times New Roman" w:cs="Times New Roman"/>
              </w:rPr>
              <w:t xml:space="preserve"> (2019)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40</w:t>
            </w:r>
          </w:p>
        </w:tc>
        <w:tc>
          <w:tcPr>
            <w:tcW w:w="390" w:type="dxa"/>
            <w:vAlign w:val="center"/>
          </w:tcPr>
          <w:p w14:paraId="1FA38AF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6016BD2E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6364884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2CD856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4182B5CD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4E8551F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6BA6380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62C194A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3770B89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7A663E3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3F6E8BA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0EEFF88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271F419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5F55FC48" w14:textId="77777777" w:rsidTr="006B7915">
        <w:tc>
          <w:tcPr>
            <w:tcW w:w="1498" w:type="dxa"/>
            <w:vAlign w:val="center"/>
          </w:tcPr>
          <w:p w14:paraId="080C328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Vezza (2024)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41</w:t>
            </w:r>
          </w:p>
        </w:tc>
        <w:tc>
          <w:tcPr>
            <w:tcW w:w="390" w:type="dxa"/>
            <w:vAlign w:val="center"/>
          </w:tcPr>
          <w:p w14:paraId="56FBA8F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0F8E7EA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689D7B7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7C97A52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60A6D5B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7B6137D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5BA786E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44EEF91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1ED7223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3E48E55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0D93CF8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7A8DC82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2C449D5E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1F1EC9BB" w14:textId="77777777" w:rsidTr="006B7915">
        <w:tc>
          <w:tcPr>
            <w:tcW w:w="1498" w:type="dxa"/>
            <w:vAlign w:val="center"/>
          </w:tcPr>
          <w:p w14:paraId="00BC4DE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Yazdanpanah (2023)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42</w:t>
            </w:r>
          </w:p>
        </w:tc>
        <w:tc>
          <w:tcPr>
            <w:tcW w:w="390" w:type="dxa"/>
            <w:vAlign w:val="center"/>
          </w:tcPr>
          <w:p w14:paraId="530507B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0305897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06776FF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F0E8F5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5C9D500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1A13712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76E7955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2D58233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294B9FE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5542B0E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7A8A0A3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1CB636C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1560014E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19BAF2D4" w14:textId="77777777" w:rsidTr="006B7915">
        <w:tc>
          <w:tcPr>
            <w:tcW w:w="1498" w:type="dxa"/>
            <w:vAlign w:val="center"/>
          </w:tcPr>
          <w:p w14:paraId="7B2DCDD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lastRenderedPageBreak/>
              <w:t>Zamani (2018)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43</w:t>
            </w:r>
          </w:p>
        </w:tc>
        <w:tc>
          <w:tcPr>
            <w:tcW w:w="390" w:type="dxa"/>
            <w:vAlign w:val="center"/>
          </w:tcPr>
          <w:p w14:paraId="273EB92D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2C52C7C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7EC7856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47564F6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55322F0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142703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6CD6C31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0606570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3C4512CA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40EE9D29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1D0FF63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0864E73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2207A11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High</w:t>
            </w:r>
          </w:p>
        </w:tc>
      </w:tr>
      <w:tr w:rsidR="008309F9" w:rsidRPr="007F641D" w14:paraId="6CDF6B57" w14:textId="77777777" w:rsidTr="006B7915">
        <w:tc>
          <w:tcPr>
            <w:tcW w:w="1498" w:type="dxa"/>
            <w:vAlign w:val="center"/>
          </w:tcPr>
          <w:p w14:paraId="340266D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Zeb (2018)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44</w:t>
            </w:r>
          </w:p>
        </w:tc>
        <w:tc>
          <w:tcPr>
            <w:tcW w:w="390" w:type="dxa"/>
            <w:vAlign w:val="center"/>
          </w:tcPr>
          <w:p w14:paraId="5B3005F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5C60E57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0C4FC3D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6B1834F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48" w:type="dxa"/>
            <w:vAlign w:val="center"/>
          </w:tcPr>
          <w:p w14:paraId="1AB4D43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48" w:type="dxa"/>
            <w:vAlign w:val="center"/>
          </w:tcPr>
          <w:p w14:paraId="263E8F8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4914514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2B7F15F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45798FC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638D74D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44C975F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7FBF4E3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36" w:type="dxa"/>
          </w:tcPr>
          <w:p w14:paraId="692934E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Moderate</w:t>
            </w:r>
          </w:p>
        </w:tc>
      </w:tr>
    </w:tbl>
    <w:p w14:paraId="3C5DFF6A" w14:textId="77777777" w:rsidR="008309F9" w:rsidRDefault="008309F9"/>
    <w:p w14:paraId="2915169D" w14:textId="77777777" w:rsidR="008309F9" w:rsidRDefault="008309F9"/>
    <w:p w14:paraId="7A430B6B" w14:textId="77777777" w:rsidR="008309F9" w:rsidRDefault="008309F9"/>
    <w:p w14:paraId="7398568B" w14:textId="7D28F5CA" w:rsidR="008309F9" w:rsidRPr="008309F9" w:rsidRDefault="008309F9" w:rsidP="008309F9">
      <w:pPr>
        <w:spacing w:line="480" w:lineRule="auto"/>
        <w:jc w:val="both"/>
        <w:rPr>
          <w:rFonts w:ascii="Times New Roman" w:hAnsi="Times New Roman" w:cs="Times New Roman"/>
        </w:rPr>
      </w:pPr>
      <w:r w:rsidRPr="007F641D">
        <w:rPr>
          <w:rFonts w:ascii="Times New Roman" w:hAnsi="Times New Roman" w:cs="Times New Roman"/>
        </w:rPr>
        <w:t>Table 3. Methodological Quality Assessment of Quasi-Experimental Studies Using the Joanna Briggs Institute (JBI) Checklist</w:t>
      </w:r>
    </w:p>
    <w:tbl>
      <w:tblPr>
        <w:tblStyle w:val="TableGrid"/>
        <w:tblW w:w="7645" w:type="dxa"/>
        <w:tblLook w:val="04A0" w:firstRow="1" w:lastRow="0" w:firstColumn="1" w:lastColumn="0" w:noHBand="0" w:noVBand="1"/>
      </w:tblPr>
      <w:tblGrid>
        <w:gridCol w:w="2293"/>
        <w:gridCol w:w="392"/>
        <w:gridCol w:w="391"/>
        <w:gridCol w:w="429"/>
        <w:gridCol w:w="450"/>
        <w:gridCol w:w="450"/>
        <w:gridCol w:w="450"/>
        <w:gridCol w:w="450"/>
        <w:gridCol w:w="2340"/>
      </w:tblGrid>
      <w:tr w:rsidR="008309F9" w:rsidRPr="007F641D" w14:paraId="5DCE681E" w14:textId="77777777" w:rsidTr="006B7915">
        <w:tc>
          <w:tcPr>
            <w:tcW w:w="2293" w:type="dxa"/>
            <w:vAlign w:val="center"/>
          </w:tcPr>
          <w:p w14:paraId="1285E79E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Study</w:t>
            </w:r>
          </w:p>
        </w:tc>
        <w:tc>
          <w:tcPr>
            <w:tcW w:w="392" w:type="dxa"/>
            <w:vAlign w:val="center"/>
          </w:tcPr>
          <w:p w14:paraId="36134B33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91" w:type="dxa"/>
            <w:vAlign w:val="center"/>
          </w:tcPr>
          <w:p w14:paraId="1D38C33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29" w:type="dxa"/>
            <w:vAlign w:val="center"/>
          </w:tcPr>
          <w:p w14:paraId="25A5C6B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50" w:type="dxa"/>
            <w:vAlign w:val="center"/>
          </w:tcPr>
          <w:p w14:paraId="63C5E526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50" w:type="dxa"/>
            <w:vAlign w:val="center"/>
          </w:tcPr>
          <w:p w14:paraId="39F4CE4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450" w:type="dxa"/>
            <w:vAlign w:val="center"/>
          </w:tcPr>
          <w:p w14:paraId="7F99593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450" w:type="dxa"/>
            <w:vAlign w:val="center"/>
          </w:tcPr>
          <w:p w14:paraId="3900AFBB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2340" w:type="dxa"/>
          </w:tcPr>
          <w:p w14:paraId="6A62727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  <w:b/>
                <w:bCs/>
              </w:rPr>
              <w:t>Overall</w:t>
            </w:r>
          </w:p>
        </w:tc>
      </w:tr>
      <w:tr w:rsidR="008309F9" w:rsidRPr="007F641D" w14:paraId="454376B3" w14:textId="77777777" w:rsidTr="006B7915">
        <w:tc>
          <w:tcPr>
            <w:tcW w:w="2293" w:type="dxa"/>
            <w:vAlign w:val="center"/>
          </w:tcPr>
          <w:p w14:paraId="527D30C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F641D">
              <w:rPr>
                <w:rFonts w:ascii="Times New Roman" w:hAnsi="Times New Roman" w:cs="Times New Roman"/>
              </w:rPr>
              <w:t>Ajamzibad</w:t>
            </w:r>
            <w:proofErr w:type="spellEnd"/>
            <w:r w:rsidRPr="007F641D">
              <w:rPr>
                <w:rFonts w:ascii="Times New Roman" w:hAnsi="Times New Roman" w:cs="Times New Roman"/>
              </w:rPr>
              <w:t xml:space="preserve"> (2021)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23</w:t>
            </w:r>
          </w:p>
        </w:tc>
        <w:tc>
          <w:tcPr>
            <w:tcW w:w="392" w:type="dxa"/>
            <w:vAlign w:val="center"/>
          </w:tcPr>
          <w:p w14:paraId="27C4E8A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1" w:type="dxa"/>
            <w:vAlign w:val="center"/>
          </w:tcPr>
          <w:p w14:paraId="481E4ED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29" w:type="dxa"/>
            <w:vAlign w:val="center"/>
          </w:tcPr>
          <w:p w14:paraId="4DC492AF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50" w:type="dxa"/>
            <w:vAlign w:val="center"/>
          </w:tcPr>
          <w:p w14:paraId="093C1CF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622FFDF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662E6BC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1DE8BD7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2340" w:type="dxa"/>
          </w:tcPr>
          <w:p w14:paraId="04B8EC07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Moderate</w:t>
            </w:r>
          </w:p>
        </w:tc>
      </w:tr>
      <w:tr w:rsidR="008309F9" w:rsidRPr="007F641D" w14:paraId="31650FD2" w14:textId="77777777" w:rsidTr="006B7915">
        <w:tc>
          <w:tcPr>
            <w:tcW w:w="2293" w:type="dxa"/>
            <w:vAlign w:val="center"/>
          </w:tcPr>
          <w:p w14:paraId="482D86A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F641D">
              <w:rPr>
                <w:rFonts w:ascii="Times New Roman" w:hAnsi="Times New Roman" w:cs="Times New Roman"/>
              </w:rPr>
              <w:t>Geberemeskel</w:t>
            </w:r>
            <w:proofErr w:type="spellEnd"/>
            <w:r w:rsidRPr="007F641D">
              <w:rPr>
                <w:rFonts w:ascii="Times New Roman" w:hAnsi="Times New Roman" w:cs="Times New Roman"/>
              </w:rPr>
              <w:t xml:space="preserve"> (2019)</w:t>
            </w:r>
            <w:r w:rsidRPr="007F641D">
              <w:rPr>
                <w:rFonts w:ascii="Times New Roman" w:hAnsi="Times New Roman" w:cs="Times New Roman"/>
                <w:vertAlign w:val="superscript"/>
              </w:rPr>
              <w:t>31</w:t>
            </w:r>
          </w:p>
        </w:tc>
        <w:tc>
          <w:tcPr>
            <w:tcW w:w="392" w:type="dxa"/>
            <w:vAlign w:val="center"/>
          </w:tcPr>
          <w:p w14:paraId="15943F91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391" w:type="dxa"/>
            <w:vAlign w:val="center"/>
          </w:tcPr>
          <w:p w14:paraId="7357514C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429" w:type="dxa"/>
            <w:vAlign w:val="center"/>
          </w:tcPr>
          <w:p w14:paraId="77D6D694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07F2E348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0C05E9D9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50" w:type="dxa"/>
            <w:vAlign w:val="center"/>
          </w:tcPr>
          <w:p w14:paraId="59E8CF25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535FA9D0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2340" w:type="dxa"/>
          </w:tcPr>
          <w:p w14:paraId="18027592" w14:textId="77777777" w:rsidR="008309F9" w:rsidRPr="007F641D" w:rsidRDefault="008309F9" w:rsidP="006B791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41D">
              <w:rPr>
                <w:rFonts w:ascii="Times New Roman" w:hAnsi="Times New Roman" w:cs="Times New Roman"/>
              </w:rPr>
              <w:t>Moderate-Low</w:t>
            </w:r>
          </w:p>
        </w:tc>
      </w:tr>
    </w:tbl>
    <w:p w14:paraId="1A186D0F" w14:textId="77777777" w:rsidR="008309F9" w:rsidRDefault="008309F9"/>
    <w:sectPr w:rsidR="008309F9" w:rsidSect="008309F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F9"/>
    <w:rsid w:val="00000F1E"/>
    <w:rsid w:val="004C5FDF"/>
    <w:rsid w:val="008309F9"/>
    <w:rsid w:val="00B515E0"/>
    <w:rsid w:val="00F150B2"/>
    <w:rsid w:val="00F6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98A01"/>
  <w15:chartTrackingRefBased/>
  <w15:docId w15:val="{E13DDC33-927B-4B28-BC7E-56DAF3487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9F9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830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830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9F9"/>
    <w:pPr>
      <w:spacing w:before="160"/>
      <w:jc w:val="center"/>
    </w:pPr>
    <w:rPr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830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9F9"/>
    <w:pPr>
      <w:ind w:left="720"/>
      <w:contextualSpacing/>
    </w:pPr>
    <w:rPr>
      <w:lang w:val="en-ID"/>
    </w:rPr>
  </w:style>
  <w:style w:type="character" w:styleId="IntenseEmphasis">
    <w:name w:val="Intense Emphasis"/>
    <w:basedOn w:val="DefaultParagraphFont"/>
    <w:uiPriority w:val="21"/>
    <w:qFormat/>
    <w:rsid w:val="00830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9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309F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854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</cp:revision>
  <dcterms:created xsi:type="dcterms:W3CDTF">2026-05-26T06:14:00Z</dcterms:created>
  <dcterms:modified xsi:type="dcterms:W3CDTF">2026-05-26T06:18:00Z</dcterms:modified>
</cp:coreProperties>
</file>