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047750" cy="1104900"/>
            <wp:effectExtent t="0" r="0" b="0" l="0"/>
            <wp:docPr id="1" name="KSU" descr="KSU Logo" title="K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104900"/>
                    </a:xfrm>
                    <a:prstGeom prst="rect">
                      <a:avLst/>
                    </a:prstGeom>
                  </pic:spPr>
                </pic:pic>
              </a:graphicData>
            </a:graphic>
          </wp:inline>
        </w:drawing>
      </w:r>
    </w:p>
    <w:p>
      <w:pPr>
        <w:spacing w:after="60" w:before="0"/>
        <w:jc w:val="center"/>
      </w:pPr>
      <w:r>
        <w:rPr>
          <w:rFonts w:ascii="Times New Roman" w:cs="Times New Roman" w:eastAsia="Times New Roman" w:hAnsi="Times New Roman"/>
          <w:b/>
          <w:bCs/>
          <w:sz w:val="32"/>
          <w:szCs w:val="32"/>
        </w:rPr>
        <w:t xml:space="preserve">BİL306 YAZILIM MÜHENDİSLİĞİ</w:t>
      </w:r>
    </w:p>
    <w:p>
      <w:pPr>
        <w:spacing w:after="60" w:before="0"/>
        <w:jc w:val="center"/>
      </w:pPr>
      <w:r>
        <w:rPr>
          <w:rFonts w:ascii="Times New Roman" w:cs="Times New Roman" w:eastAsia="Times New Roman" w:hAnsi="Times New Roman"/>
          <w:b/>
          <w:bCs/>
          <w:sz w:val="32"/>
          <w:szCs w:val="32"/>
        </w:rPr>
        <w:t xml:space="preserve">YAZILIM TEST DOKÜMANI</w:t>
      </w:r>
    </w:p>
    <w:p>
      <w:pPr>
        <w:spacing w:after="400" w:before="0"/>
        <w:jc w:val="center"/>
      </w:pPr>
      <w:r>
        <w:rPr>
          <w:rFonts w:ascii="Times New Roman" w:cs="Times New Roman" w:eastAsia="Times New Roman" w:hAnsi="Times New Roman"/>
          <w:b/>
          <w:bCs/>
          <w:sz w:val="28"/>
          <w:szCs w:val="28"/>
        </w:rPr>
        <w:t xml:space="preserve">(SOFTWARE TEST REPORT - STR)</w:t>
      </w:r>
    </w:p>
    <w:p>
      <w:pPr>
        <w:spacing w:after="600" w:before="0"/>
        <w:jc w:val="center"/>
      </w:pPr>
      <w:r>
        <w:rPr>
          <w:rFonts w:ascii="Times New Roman" w:cs="Times New Roman" w:eastAsia="Times New Roman" w:hAnsi="Times New Roman"/>
          <w:b/>
          <w:bCs/>
          <w:sz w:val="28"/>
          <w:szCs w:val="28"/>
        </w:rPr>
        <w:t xml:space="preserve">TideSense: Ay Konumuna Dayalı Akıllı Gelgit İzleme ve Tahmin Sistemi</w:t>
      </w:r>
    </w:p>
    <w:p>
      <w:pPr>
        <w:spacing w:after="200" w:before="0"/>
        <w:jc w:val="center"/>
      </w:pPr>
      <w:r>
        <w:rPr>
          <w:rFonts w:ascii="Times New Roman" w:cs="Times New Roman" w:eastAsia="Times New Roman" w:hAnsi="Times New Roman"/>
          <w:b/>
          <w:bCs/>
          <w:sz w:val="24"/>
          <w:szCs w:val="24"/>
        </w:rPr>
        <w:t xml:space="preserve">HAZIRLAYANLAR</w:t>
      </w:r>
    </w:p>
    <w:p>
      <w:pPr>
        <w:spacing w:after="120" w:before="0"/>
        <w:jc w:val="center"/>
      </w:pPr>
      <w:r>
        <w:rPr>
          <w:rFonts w:ascii="Times New Roman" w:cs="Times New Roman" w:eastAsia="Times New Roman" w:hAnsi="Times New Roman"/>
          <w:b w:val="false"/>
          <w:bCs w:val="false"/>
          <w:sz w:val="22"/>
          <w:szCs w:val="22"/>
        </w:rPr>
        <w:t xml:space="preserve">TideSense Ekibi</w:t>
      </w:r>
    </w:p>
    <w:p>
      <w:pPr>
        <w:spacing w:after="60" w:before="0"/>
        <w:jc w:val="center"/>
      </w:pPr>
      <w:r>
        <w:rPr>
          <w:rFonts w:ascii="Times New Roman" w:cs="Times New Roman" w:eastAsia="Times New Roman" w:hAnsi="Times New Roman"/>
          <w:b/>
          <w:bCs/>
          <w:sz w:val="22"/>
          <w:szCs w:val="22"/>
        </w:rPr>
        <w:t xml:space="preserve">Enes Nebi Kaya – 23110131392</w:t>
      </w:r>
    </w:p>
    <w:p>
      <w:pPr>
        <w:spacing w:after="60" w:before="0"/>
        <w:jc w:val="center"/>
      </w:pPr>
      <w:r>
        <w:rPr>
          <w:rFonts w:ascii="Times New Roman" w:cs="Times New Roman" w:eastAsia="Times New Roman" w:hAnsi="Times New Roman"/>
          <w:b/>
          <w:bCs/>
          <w:sz w:val="22"/>
          <w:szCs w:val="22"/>
        </w:rPr>
        <w:t xml:space="preserve">Nurullah Hançer – 23110131388</w:t>
      </w:r>
    </w:p>
    <w:p>
      <w:pPr>
        <w:spacing w:after="60" w:before="0"/>
        <w:jc w:val="center"/>
      </w:pPr>
      <w:r>
        <w:rPr>
          <w:rFonts w:ascii="Times New Roman" w:cs="Times New Roman" w:eastAsia="Times New Roman" w:hAnsi="Times New Roman"/>
          <w:b/>
          <w:bCs/>
          <w:sz w:val="22"/>
          <w:szCs w:val="22"/>
        </w:rPr>
        <w:t xml:space="preserve">Abdallah M. K. Bakhit – 23110131416</w:t>
      </w:r>
    </w:p>
    <w:p>
      <w:pPr>
        <w:spacing w:after="60" w:before="0"/>
        <w:jc w:val="center"/>
      </w:pPr>
      <w:r>
        <w:rPr>
          <w:rFonts w:ascii="Times New Roman" w:cs="Times New Roman" w:eastAsia="Times New Roman" w:hAnsi="Times New Roman"/>
          <w:b/>
          <w:bCs/>
          <w:sz w:val="22"/>
          <w:szCs w:val="22"/>
        </w:rPr>
        <w:t xml:space="preserve">Hüseyin Deniz Kahya – 23110131332</w:t>
      </w:r>
    </w:p>
    <w:p>
      <w:pPr>
        <w:spacing w:after="60" w:before="0"/>
        <w:jc w:val="center"/>
      </w:pPr>
      <w:r>
        <w:rPr>
          <w:rFonts w:ascii="Times New Roman" w:cs="Times New Roman" w:eastAsia="Times New Roman" w:hAnsi="Times New Roman"/>
          <w:b/>
          <w:bCs/>
          <w:sz w:val="22"/>
          <w:szCs w:val="22"/>
        </w:rPr>
        <w:t xml:space="preserve">Hasan Deniz – 24110131512</w:t>
      </w:r>
    </w:p>
    <w:p>
      <w:r>
        <w:rPr>
          <w:rFonts w:ascii="Times New Roman" w:cs="Times New Roman" w:eastAsia="Times New Roman" w:hAnsi="Times New Roman"/>
          <w:sz w:val="20"/>
          <w:szCs w:val="20"/>
        </w:rPr>
        <w:t xml:space="preserve"/>
      </w:r>
    </w:p>
    <w:p>
      <w:pPr>
        <w:spacing w:after="0" w:before="200"/>
        <w:jc w:val="center"/>
      </w:pPr>
      <w:r>
        <w:rPr>
          <w:rFonts w:ascii="Times New Roman" w:cs="Times New Roman" w:eastAsia="Times New Roman" w:hAnsi="Times New Roman"/>
          <w:b/>
          <w:bCs/>
          <w:sz w:val="22"/>
          <w:szCs w:val="22"/>
        </w:rPr>
        <w:t xml:space="preserve">Nisan 2026</w:t>
      </w:r>
    </w:p>
    <w:p>
      <w:r>
        <w:br w:type="page"/>
      </w:r>
    </w:p>
    <w:p>
      <w:pPr>
        <w:sectPr>
          <w:pgSz w:w="11906" w:h="16838" w:orient="portrait"/>
          <w:pgMar w:top="1440" w:right="1440" w:bottom="1440" w:left="1800" w:header="708" w:footer="708" w:gutter="0"/>
          <w:pgNumType/>
          <w:docGrid w:linePitch="360"/>
        </w:sectPr>
      </w:pPr>
    </w:p>
    <w:p>
      <w:pPr>
        <w:pStyle w:val="Heading1"/>
      </w:pPr>
      <w:r>
        <w:rPr>
          <w:rFonts w:ascii="Times New Roman" w:cs="Times New Roman" w:eastAsia="Times New Roman" w:hAnsi="Times New Roman"/>
          <w:b/>
          <w:bCs/>
          <w:sz w:val="24"/>
          <w:szCs w:val="24"/>
        </w:rPr>
        <w:t xml:space="preserve">1. Giriş</w:t>
      </w:r>
    </w:p>
    <w:p>
      <w:pPr>
        <w:pStyle w:val="Heading2"/>
      </w:pPr>
      <w:r>
        <w:rPr>
          <w:rFonts w:ascii="Times New Roman" w:cs="Times New Roman" w:eastAsia="Times New Roman" w:hAnsi="Times New Roman"/>
          <w:b/>
          <w:bCs/>
          <w:sz w:val="22"/>
          <w:szCs w:val="22"/>
        </w:rPr>
        <w:t xml:space="preserve">1.1 Amaç ve Kapsam</w:t>
      </w:r>
    </w:p>
    <w:p>
      <w:pPr>
        <w:spacing w:after="80" w:before="80"/>
      </w:pPr>
      <w:r>
        <w:rPr>
          <w:rFonts w:ascii="Times New Roman" w:cs="Times New Roman" w:eastAsia="Times New Roman" w:hAnsi="Times New Roman"/>
          <w:sz w:val="20"/>
          <w:szCs w:val="20"/>
        </w:rPr>
        <w:t xml:space="preserve">Bu Yazılım Test Raporu (STR), TideSense: Ay Konumuna Dayalı Akıllı Gelgit İzleme ve Tahmin Sistemi'nin SRS ve SDD dokümanlarında tanımlanan fonksiyonel gereksinimlerin (FR-01 – FR-10) karşılanıp karşılanmadığını doğrulamak amacıyla hazırlanmıştır. Testler; kimlik doğrulama, güvenlik açıkları, sınır değer analizi, stres testi, performans ve ML model doğruluğu kategorilerinde toplam 55 senaryo ile gerçekleştirilmiştir.</w:t>
      </w:r>
    </w:p>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1.2 Tanımlar ve Kısaltmalar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Kısaltma</w:t>
            </w:r>
          </w:p>
        </w:tc>
        <w:tc>
          <w:tcPr>
            <w:tcW w:type="dxa" w:w="70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Açıklama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STR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Software Test Report – Yazılım Test Raporu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Use Case – Kullanım Senaryosu</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Functional Requirement – Fonksiyonel Gereksinim</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JWT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JSON Web Token – Kimlik doğrulama tokeni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RBAC</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Role-Based Access Control – Rol Tabanlı Erişim Kontrolü</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RMSE</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Root Mean Square Error – Kök Ortalama Kare Hatası</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MQTT</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Message Queuing Telemetry Transport – IoT mesaj protokolü</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NOAA</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National Oceanic and Atmospheric Administration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SRS</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System Requirements Specification – Yazılım Gereksinim Belirtimi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SDD</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Software Design Description – Yazılım Tasarım Belgesi</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SPMP</w:t>
            </w:r>
          </w:p>
        </w:tc>
        <w:tc>
          <w:tcPr>
            <w:tcW w:type="dxa" w:w="7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Software Project Management Plan – Yazılım Proje Yönetim Planı</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1.3 Referanslar</w:t>
      </w:r>
    </w:p>
    <w:p>
      <w:pPr>
        <w:spacing w:after="80" w:before="80"/>
      </w:pPr>
      <w:r>
        <w:rPr>
          <w:rFonts w:ascii="Times New Roman" w:cs="Times New Roman" w:eastAsia="Times New Roman" w:hAnsi="Times New Roman"/>
          <w:sz w:val="20"/>
          <w:szCs w:val="20"/>
        </w:rPr>
        <w:t xml:space="preserve">[1] TideSense Ekibi, "Yazilim Gereksinim Belirtimi (SRS)", BIL306 Yazilim Muhendisligi, KSU, Mart 2026.</w:t>
      </w:r>
    </w:p>
    <w:p>
      <w:pPr>
        <w:spacing w:after="80" w:before="80"/>
      </w:pPr>
      <w:r>
        <w:rPr>
          <w:rFonts w:ascii="Times New Roman" w:cs="Times New Roman" w:eastAsia="Times New Roman" w:hAnsi="Times New Roman"/>
          <w:sz w:val="20"/>
          <w:szCs w:val="20"/>
        </w:rPr>
        <w:t xml:space="preserve">[2] TideSense Ekibi, "Yazilim Tasarim Belgesi (SDD)", BIL306 Yazilim Muhendisligi, KSU, Nisan 2026.</w:t>
      </w:r>
    </w:p>
    <w:p>
      <w:pPr>
        <w:spacing w:after="80" w:before="80"/>
      </w:pPr>
      <w:r>
        <w:rPr>
          <w:rFonts w:ascii="Times New Roman" w:cs="Times New Roman" w:eastAsia="Times New Roman" w:hAnsi="Times New Roman"/>
          <w:sz w:val="20"/>
          <w:szCs w:val="20"/>
        </w:rPr>
        <w:t xml:space="preserve">[3] TideSense Ekibi, "Yazilim Proje Yonetim Plani (SPMP)", BIL306 Yazilim Muhendisligi, KSU, Mart 2026.</w:t>
      </w:r>
    </w:p>
    <w:p>
      <w:pPr>
        <w:spacing w:after="80" w:before="80"/>
      </w:pPr>
      <w:r>
        <w:rPr>
          <w:rFonts w:ascii="Times New Roman" w:cs="Times New Roman" w:eastAsia="Times New Roman" w:hAnsi="Times New Roman"/>
          <w:sz w:val="20"/>
          <w:szCs w:val="20"/>
        </w:rPr>
        <w:t xml:space="preserve">[4] TideSense Ekibi, "TideSense Test Raporu v2", 26 Nisan 2026.</w:t>
      </w:r>
    </w:p>
    <w:p>
      <w:r>
        <w:rPr>
          <w:rFonts w:ascii="Times New Roman" w:cs="Times New Roman" w:eastAsia="Times New Roman" w:hAnsi="Times New Roman"/>
          <w:sz w:val="20"/>
          <w:szCs w:val="20"/>
        </w:rPr>
        <w:t xml:space="preserve"/>
      </w:r>
    </w:p>
    <w:p>
      <w:pPr>
        <w:pStyle w:val="Heading1"/>
      </w:pPr>
      <w:r>
        <w:rPr>
          <w:rFonts w:ascii="Times New Roman" w:cs="Times New Roman" w:eastAsia="Times New Roman" w:hAnsi="Times New Roman"/>
          <w:b/>
          <w:bCs/>
          <w:sz w:val="24"/>
          <w:szCs w:val="24"/>
        </w:rPr>
        <w:t xml:space="preserve">2. Test Planı</w:t>
      </w:r>
    </w:p>
    <w:p>
      <w:pPr>
        <w:pStyle w:val="Heading2"/>
      </w:pPr>
      <w:r>
        <w:rPr>
          <w:rFonts w:ascii="Times New Roman" w:cs="Times New Roman" w:eastAsia="Times New Roman" w:hAnsi="Times New Roman"/>
          <w:b/>
          <w:bCs/>
          <w:sz w:val="22"/>
          <w:szCs w:val="22"/>
        </w:rPr>
        <w:t xml:space="preserve">Test Edilecek Özellikler</w:t>
      </w:r>
    </w:p>
    <w:p>
      <w:pPr>
        <w:spacing w:after="80" w:before="80"/>
      </w:pPr>
      <w:r>
        <w:rPr>
          <w:rFonts w:ascii="Times New Roman" w:cs="Times New Roman" w:eastAsia="Times New Roman" w:hAnsi="Times New Roman"/>
          <w:sz w:val="20"/>
          <w:szCs w:val="20"/>
        </w:rPr>
        <w:t xml:space="preserve">Sistem üzerinde test edilecek işlevsel ve işlevsel olmayan özellikler aşağıda listelenmiştir:</w:t>
      </w:r>
    </w:p>
    <w:p>
      <w:pPr>
        <w:pStyle w:val="ListParagraph"/>
        <w:numPr>
          <w:ilvl w:val="0"/>
          <w:numId w:val="2"/>
        </w:numPr>
        <w:spacing w:after="40" w:before="40"/>
      </w:pPr>
      <w:r>
        <w:rPr>
          <w:rFonts w:ascii="Times New Roman" w:cs="Times New Roman" w:eastAsia="Times New Roman" w:hAnsi="Times New Roman"/>
          <w:sz w:val="20"/>
          <w:szCs w:val="20"/>
        </w:rPr>
        <w:t xml:space="preserve">Kimlik Doğrulama ve Yetkilendirme (FR-01) – JWT tabanlı giriş, RBAC rol kontrolleri</w:t>
      </w:r>
    </w:p>
    <w:p>
      <w:pPr>
        <w:pStyle w:val="ListParagraph"/>
        <w:numPr>
          <w:ilvl w:val="0"/>
          <w:numId w:val="2"/>
        </w:numPr>
        <w:spacing w:after="40" w:before="40"/>
      </w:pPr>
      <w:r>
        <w:rPr>
          <w:rFonts w:ascii="Times New Roman" w:cs="Times New Roman" w:eastAsia="Times New Roman" w:hAnsi="Times New Roman"/>
          <w:sz w:val="20"/>
          <w:szCs w:val="20"/>
        </w:rPr>
        <w:t xml:space="preserve">Güvenlik Testleri – SQL Injection, XSS, brute-force koruması, HTTPS zorunluluğu, token iptali</w:t>
      </w:r>
    </w:p>
    <w:p>
      <w:pPr>
        <w:pStyle w:val="ListParagraph"/>
        <w:numPr>
          <w:ilvl w:val="0"/>
          <w:numId w:val="2"/>
        </w:numPr>
        <w:spacing w:after="40" w:before="40"/>
      </w:pPr>
      <w:r>
        <w:rPr>
          <w:rFonts w:ascii="Times New Roman" w:cs="Times New Roman" w:eastAsia="Times New Roman" w:hAnsi="Times New Roman"/>
          <w:sz w:val="20"/>
          <w:szCs w:val="20"/>
        </w:rPr>
        <w:t xml:space="preserve">Sensör Veri Toplama (FR-03) – İstasyon listesi, gerçek zamanlı veri, tarihsel sorgular, WebSocket</w:t>
      </w:r>
    </w:p>
    <w:p>
      <w:pPr>
        <w:pStyle w:val="ListParagraph"/>
        <w:numPr>
          <w:ilvl w:val="0"/>
          <w:numId w:val="2"/>
        </w:numPr>
        <w:spacing w:after="40" w:before="40"/>
      </w:pPr>
      <w:r>
        <w:rPr>
          <w:rFonts w:ascii="Times New Roman" w:cs="Times New Roman" w:eastAsia="Times New Roman" w:hAnsi="Times New Roman"/>
          <w:sz w:val="20"/>
          <w:szCs w:val="20"/>
        </w:rPr>
        <w:t xml:space="preserve">Sınır Değer Analizi – Geçersiz parametre, alan uzunluk sınırları, yetki sınırları</w:t>
      </w:r>
    </w:p>
    <w:p>
      <w:pPr>
        <w:pStyle w:val="ListParagraph"/>
        <w:numPr>
          <w:ilvl w:val="0"/>
          <w:numId w:val="2"/>
        </w:numPr>
        <w:spacing w:after="40" w:before="40"/>
      </w:pPr>
      <w:r>
        <w:rPr>
          <w:rFonts w:ascii="Times New Roman" w:cs="Times New Roman" w:eastAsia="Times New Roman" w:hAnsi="Times New Roman"/>
          <w:sz w:val="20"/>
          <w:szCs w:val="20"/>
        </w:rPr>
        <w:t xml:space="preserve">Ay Konum Hesaplama (FR-04) – Faz ve çekim bilgisi doğruluğu</w:t>
      </w:r>
    </w:p>
    <w:p>
      <w:pPr>
        <w:pStyle w:val="ListParagraph"/>
        <w:numPr>
          <w:ilvl w:val="0"/>
          <w:numId w:val="2"/>
        </w:numPr>
        <w:spacing w:after="40" w:before="40"/>
      </w:pPr>
      <w:r>
        <w:rPr>
          <w:rFonts w:ascii="Times New Roman" w:cs="Times New Roman" w:eastAsia="Times New Roman" w:hAnsi="Times New Roman"/>
          <w:sz w:val="20"/>
          <w:szCs w:val="20"/>
        </w:rPr>
        <w:t xml:space="preserve">Gelgit Tahmini (FR-06) – ML tabanlı tahmin serisi doğruluğu</w:t>
      </w:r>
    </w:p>
    <w:p>
      <w:pPr>
        <w:pStyle w:val="ListParagraph"/>
        <w:numPr>
          <w:ilvl w:val="0"/>
          <w:numId w:val="2"/>
        </w:numPr>
        <w:spacing w:after="40" w:before="40"/>
      </w:pPr>
      <w:r>
        <w:rPr>
          <w:rFonts w:ascii="Times New Roman" w:cs="Times New Roman" w:eastAsia="Times New Roman" w:hAnsi="Times New Roman"/>
          <w:sz w:val="20"/>
          <w:szCs w:val="20"/>
        </w:rPr>
        <w:t xml:space="preserve">Erken Uyarı ve Alarm Yönetimi (FR-07) – Alarm listeleme ve onaylama</w:t>
      </w:r>
    </w:p>
    <w:p>
      <w:pPr>
        <w:pStyle w:val="ListParagraph"/>
        <w:numPr>
          <w:ilvl w:val="0"/>
          <w:numId w:val="2"/>
        </w:numPr>
        <w:spacing w:after="40" w:before="40"/>
      </w:pPr>
      <w:r>
        <w:rPr>
          <w:rFonts w:ascii="Times New Roman" w:cs="Times New Roman" w:eastAsia="Times New Roman" w:hAnsi="Times New Roman"/>
          <w:sz w:val="20"/>
          <w:szCs w:val="20"/>
        </w:rPr>
        <w:t xml:space="preserve">Veri Export (FR-08) – CSV formatında veri dışa aktarma</w:t>
      </w:r>
    </w:p>
    <w:p>
      <w:pPr>
        <w:pStyle w:val="ListParagraph"/>
        <w:numPr>
          <w:ilvl w:val="0"/>
          <w:numId w:val="2"/>
        </w:numPr>
        <w:spacing w:after="40" w:before="40"/>
      </w:pPr>
      <w:r>
        <w:rPr>
          <w:rFonts w:ascii="Times New Roman" w:cs="Times New Roman" w:eastAsia="Times New Roman" w:hAnsi="Times New Roman"/>
          <w:sz w:val="20"/>
          <w:szCs w:val="20"/>
        </w:rPr>
        <w:t xml:space="preserve">Rol Tabanlı Erişim Kontrolü (RBAC) – Admin/User/Researcher yetki sınırları</w:t>
      </w:r>
    </w:p>
    <w:p>
      <w:pPr>
        <w:pStyle w:val="ListParagraph"/>
        <w:numPr>
          <w:ilvl w:val="0"/>
          <w:numId w:val="2"/>
        </w:numPr>
        <w:spacing w:after="40" w:before="40"/>
      </w:pPr>
      <w:r>
        <w:rPr>
          <w:rFonts w:ascii="Times New Roman" w:cs="Times New Roman" w:eastAsia="Times New Roman" w:hAnsi="Times New Roman"/>
          <w:sz w:val="20"/>
          <w:szCs w:val="20"/>
        </w:rPr>
        <w:t xml:space="preserve">Sistem İzleme (FR-09) – Sistem sağlığı ve kamera yönetimi</w:t>
      </w:r>
    </w:p>
    <w:p>
      <w:pPr>
        <w:pStyle w:val="ListParagraph"/>
        <w:numPr>
          <w:ilvl w:val="0"/>
          <w:numId w:val="2"/>
        </w:numPr>
        <w:spacing w:after="40" w:before="40"/>
      </w:pPr>
      <w:r>
        <w:rPr>
          <w:rFonts w:ascii="Times New Roman" w:cs="Times New Roman" w:eastAsia="Times New Roman" w:hAnsi="Times New Roman"/>
          <w:sz w:val="20"/>
          <w:szCs w:val="20"/>
        </w:rPr>
        <w:t xml:space="preserve">Kullanıcı Yönetimi ve Ana Admin Koruması – Kullanıcı oluşturma, silme, rol değişikliği</w:t>
      </w:r>
    </w:p>
    <w:p>
      <w:pPr>
        <w:pStyle w:val="ListParagraph"/>
        <w:numPr>
          <w:ilvl w:val="0"/>
          <w:numId w:val="2"/>
        </w:numPr>
        <w:spacing w:after="40" w:before="40"/>
      </w:pPr>
      <w:r>
        <w:rPr>
          <w:rFonts w:ascii="Times New Roman" w:cs="Times New Roman" w:eastAsia="Times New Roman" w:hAnsi="Times New Roman"/>
          <w:sz w:val="20"/>
          <w:szCs w:val="20"/>
        </w:rPr>
        <w:t xml:space="preserve">Stres ve Performans Testleri – Eşzamanlı istek kapasitesi, büyük veri sorgu süresi</w:t>
      </w:r>
    </w:p>
    <w:p>
      <w:pPr>
        <w:pStyle w:val="ListParagraph"/>
        <w:numPr>
          <w:ilvl w:val="0"/>
          <w:numId w:val="2"/>
        </w:numPr>
        <w:spacing w:after="40" w:before="40"/>
      </w:pPr>
      <w:r>
        <w:rPr>
          <w:rFonts w:ascii="Times New Roman" w:cs="Times New Roman" w:eastAsia="Times New Roman" w:hAnsi="Times New Roman"/>
          <w:sz w:val="20"/>
          <w:szCs w:val="20"/>
        </w:rPr>
        <w:t xml:space="preserve">ML Model Doğruluğu – RMSE tabanlı tahmin kalitesi değerlendirmesi</w:t>
      </w:r>
    </w:p>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Test Edilemeyecek Özellikler</w:t>
      </w:r>
    </w:p>
    <w:p>
      <w:pPr>
        <w:spacing w:after="80" w:before="80"/>
      </w:pPr>
      <w:r>
        <w:rPr>
          <w:rFonts w:ascii="Times New Roman" w:cs="Times New Roman" w:eastAsia="Times New Roman" w:hAnsi="Times New Roman"/>
          <w:sz w:val="20"/>
          <w:szCs w:val="20"/>
        </w:rPr>
        <w:t xml:space="preserve">Test sürecinde kapsam dışında bırakılan özellikler:</w:t>
      </w:r>
    </w:p>
    <w:p>
      <w:pPr>
        <w:pStyle w:val="ListParagraph"/>
        <w:numPr>
          <w:ilvl w:val="0"/>
          <w:numId w:val="2"/>
        </w:numPr>
        <w:spacing w:after="40" w:before="40"/>
      </w:pPr>
      <w:r>
        <w:rPr>
          <w:rFonts w:ascii="Times New Roman" w:cs="Times New Roman" w:eastAsia="Times New Roman" w:hAnsi="Times New Roman"/>
          <w:sz w:val="20"/>
          <w:szCs w:val="20"/>
        </w:rPr>
        <w:t xml:space="preserve">Fiziksel IoT donanım kalibrasyonu – gerçek sensörler yerine simüle edilmiş veri kullanıldı</w:t>
      </w:r>
    </w:p>
    <w:p>
      <w:pPr>
        <w:pStyle w:val="ListParagraph"/>
        <w:numPr>
          <w:ilvl w:val="0"/>
          <w:numId w:val="2"/>
        </w:numPr>
        <w:spacing w:after="40" w:before="40"/>
      </w:pPr>
      <w:r>
        <w:rPr>
          <w:rFonts w:ascii="Times New Roman" w:cs="Times New Roman" w:eastAsia="Times New Roman" w:hAnsi="Times New Roman"/>
          <w:sz w:val="20"/>
          <w:szCs w:val="20"/>
        </w:rPr>
        <w:t xml:space="preserve">Üretim ortamı SSL/TLS sertifika doğrulaması – geliştirme ortamında HTTP açık bırakıldı</w:t>
      </w:r>
    </w:p>
    <w:p>
      <w:pPr>
        <w:pStyle w:val="ListParagraph"/>
        <w:numPr>
          <w:ilvl w:val="0"/>
          <w:numId w:val="2"/>
        </w:numPr>
        <w:spacing w:after="40" w:before="40"/>
      </w:pPr>
      <w:r>
        <w:rPr>
          <w:rFonts w:ascii="Times New Roman" w:cs="Times New Roman" w:eastAsia="Times New Roman" w:hAnsi="Times New Roman"/>
          <w:sz w:val="20"/>
          <w:szCs w:val="20"/>
        </w:rPr>
        <w:t xml:space="preserve">Mobil uygulama arayüzü – frontend testi kapsam dışı</w:t>
      </w:r>
    </w:p>
    <w:p>
      <w:pPr>
        <w:pStyle w:val="ListParagraph"/>
        <w:numPr>
          <w:ilvl w:val="0"/>
          <w:numId w:val="2"/>
        </w:numPr>
        <w:spacing w:after="40" w:before="40"/>
      </w:pPr>
      <w:r>
        <w:rPr>
          <w:rFonts w:ascii="Times New Roman" w:cs="Times New Roman" w:eastAsia="Times New Roman" w:hAnsi="Times New Roman"/>
          <w:sz w:val="20"/>
          <w:szCs w:val="20"/>
        </w:rPr>
        <w:t xml:space="preserve">Üçüncü taraf NOAA API kesinti/hata senaryoları</w:t>
      </w:r>
    </w:p>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Test Ortamı ve Araçları</w:t>
      </w:r>
    </w:p>
    <w:p>
      <w:pPr>
        <w:spacing w:after="80" w:before="80"/>
      </w:pPr>
      <w:r>
        <w:rPr>
          <w:rFonts w:ascii="Times New Roman" w:cs="Times New Roman" w:eastAsia="Times New Roman" w:hAnsi="Times New Roman"/>
          <w:sz w:val="20"/>
          <w:szCs w:val="20"/>
        </w:rPr>
        <w:t xml:space="preserve">Testlerin yürütüldüğü donanım, yazılım ortamı ve kullanılan araçlar: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Bileşen</w:t>
            </w:r>
          </w:p>
        </w:tc>
        <w:tc>
          <w:tcPr>
            <w:tcW w:type="dxa" w:w="3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Teknoloji</w:t>
            </w:r>
          </w:p>
        </w:tc>
        <w:tc>
          <w:tcPr>
            <w:tcW w:type="dxa" w:w="30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Versiyon</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Backend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Python + FastAPI</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3.12 / 0.110+</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Frontend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React.js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18+</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Veritabanı</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PostgreSQL + TimescaleDB</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 2.15</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Mesaj Kuyruğu</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Mosquitto (MQTT)</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2.x</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Konteyner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Docker + Docker Compose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24.x / 2.x</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Test Aracı</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httpx + websockets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0.27+ / 12+</w:t>
            </w:r>
          </w:p>
        </w:tc>
      </w:tr>
    </w:tbl>
    <w:p>
      <w:r>
        <w:rPr>
          <w:rFonts w:ascii="Times New Roman" w:cs="Times New Roman" w:eastAsia="Times New Roman" w:hAnsi="Times New Roman"/>
          <w:sz w:val="20"/>
          <w:szCs w:val="20"/>
        </w:rPr>
        <w:t xml:space="preserve"/>
      </w:r>
    </w:p>
    <w:p>
      <w:pPr>
        <w:spacing w:after="80" w:before="80"/>
      </w:pPr>
      <w:r>
        <w:rPr>
          <w:rFonts w:ascii="Times New Roman" w:cs="Times New Roman" w:eastAsia="Times New Roman" w:hAnsi="Times New Roman"/>
          <w:sz w:val="20"/>
          <w:szCs w:val="20"/>
        </w:rPr>
        <w:t xml:space="preserve">Testler Docker container içinde canlı sunucuya gerçek HTTP/WebSocket istekleri gönderen Python scripti ile otomatik olarak gerçekleştirilmiştir. Stres testlerinde concurrent.futures kütüphanesi ile eşzamanlı istekler simüle edilmiştir.</w:t>
      </w:r>
    </w:p>
    <w:p>
      <w:r>
        <w:rPr>
          <w:rFonts w:ascii="Times New Roman" w:cs="Times New Roman" w:eastAsia="Times New Roman" w:hAnsi="Times New Roman"/>
          <w:sz w:val="20"/>
          <w:szCs w:val="20"/>
        </w:rPr>
        <w:t xml:space="preserve"/>
      </w:r>
    </w:p>
    <w:p>
      <w:pPr>
        <w:pStyle w:val="Heading1"/>
      </w:pPr>
      <w:r>
        <w:rPr>
          <w:rFonts w:ascii="Times New Roman" w:cs="Times New Roman" w:eastAsia="Times New Roman" w:hAnsi="Times New Roman"/>
          <w:b/>
          <w:bCs/>
          <w:sz w:val="24"/>
          <w:szCs w:val="24"/>
        </w:rPr>
        <w:t xml:space="preserve">3. Test Sonuçları</w:t>
      </w:r>
    </w:p>
    <w:p>
      <w:pPr>
        <w:spacing w:after="80" w:before="80"/>
      </w:pPr>
      <w:r>
        <w:rPr>
          <w:rFonts w:ascii="Times New Roman" w:cs="Times New Roman" w:eastAsia="Times New Roman" w:hAnsi="Times New Roman"/>
          <w:sz w:val="20"/>
          <w:szCs w:val="20"/>
        </w:rPr>
        <w:t xml:space="preserve">Use Case testleri, Yazılım Gereksinim Belirtimi'ne ek olarak tasarlanmış Test Durum Tanımları doğrultusunda gerçekleştirilmiştir. Her bir Use Case için test edilen aktivite yolları sayısı ve çalışmayan aktivite yolları sayısı aşağıdaki tabloda verilmiştir.</w:t>
      </w:r>
    </w:p>
    <w:p>
      <w:r>
        <w:rPr>
          <w:rFonts w:ascii="Times New Roman" w:cs="Times New Roman" w:eastAsia="Times New Roman" w:hAnsi="Times New Roman"/>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000"/>
        <w:gridCol w:w="900"/>
        <w:gridCol w:w="1126"/>
        <w:gridCol w:w="1100"/>
        <w:gridCol w:w="800"/>
      </w:tblGrid>
      <w:tr>
        <w:trPr>
          <w:tblHeader/>
        </w:trPr>
        <w:tc>
          <w:tcPr>
            <w:tcW w:type="dxa" w:w="1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Use Case
Numarası</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Use Case Adı</w:t>
            </w:r>
          </w:p>
        </w:tc>
        <w:tc>
          <w:tcPr>
            <w:tcW w:type="dxa" w:w="2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Case Açıklaması
Dosya Adı</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Tekrarı</w:t>
            </w:r>
          </w:p>
        </w:tc>
        <w:tc>
          <w:tcPr>
            <w:tcW w:type="dxa" w:w="11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Edilen
Aktivite Yolları
Sayısı</w:t>
            </w:r>
          </w:p>
        </w:tc>
        <w:tc>
          <w:tcPr>
            <w:tcW w:type="dxa" w:w="11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Çalışmayan
Aktivite Yolları
Sayısı</w:t>
            </w:r>
          </w:p>
        </w:tc>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Harcanan
Zaman</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Sensör Veri Toplama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Kimlik Doğrulama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TideSense_TC_UC2.xlsx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Güvenlik Testleri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TideSense_TC_UC3.xlsx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3</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~45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Sınır Değer Analizi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TideSense_TC_UC4.xlsx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~40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UC5</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 Hesaplama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TideSense_TC_UC5.xlsx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Gelgit Tahmini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TideSense_TC_UC6.xlsx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UC7</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 Yönetimi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TideSense_TC_UC7.xlsx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UC8</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Veri Export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TideSense_TC_UC8.xlsx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UC9</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Yetki Kontrolü (RBAC)</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TideSense_TC_UC9.xlsx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İzleme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TideSense_TC_UC10.xlsx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Yönetimi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TideSense_TC_UC11.xlsx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Evet</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~25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Stres &amp; Performans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TideSense_TC_UC12.xlsx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~30 dk</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UC13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ML Model Doğruluğu</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TideSense_TC_UC13.xlsx</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Hayır</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~15 dk</w:t>
            </w:r>
          </w:p>
        </w:tc>
      </w:tr>
      <w:tr>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color w:val="000000"/>
                <w:sz w:val="18"/>
                <w:szCs w:val="18"/>
              </w:rPr>
              <w:t xml:space="preserve">TOPLAM</w:t>
            </w:r>
          </w:p>
        </w:tc>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13 dosya</w:t>
            </w:r>
          </w:p>
        </w:tc>
        <w:tc>
          <w:tcPr>
            <w:tcW w:type="dxa" w:w="9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
            </w:r>
          </w:p>
        </w:tc>
        <w:tc>
          <w:tcPr>
            <w:tcW w:type="dxa" w:w="11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55</w:t>
            </w:r>
          </w:p>
        </w:tc>
        <w:tc>
          <w:tcPr>
            <w:tcW w:type="dxa" w:w="1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6</w:t>
            </w:r>
          </w:p>
        </w:tc>
        <w:tc>
          <w:tcPr>
            <w:tcW w:type="dxa" w:w="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~5 sa</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 Kimlik Doğrulama (FR-01 / UC7)</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Ana Admin girişi (tidesense/tidesense123)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JWT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token=True</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Yanlış şifre ile giriş</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Standart kullanıcı girişi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Araştırmacı girişi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Token olmadan API erişimi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Var olmayan kullanıcı ile giriş</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3.2 Güvenlik Testleri</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SQL Injection (' OR 1=1 --)</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XSS payload (&lt;script&gt;alert(1)&lt;/script&gt;)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TC-09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Sahte JWT token ile erişim</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Boş body ile login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Brute-force koruması (20 ardışık yanlış şifre)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429 Too Many Requests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Hepsi 401</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Token iptal (logout) mekanizması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Logout endpoint mevcut olmalı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Endpoint yok (404)</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HTTPS zorunluluğu (HTTP→HTTPS)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HTTPS'e yönlendirilmeli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HTTP açık</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Sahte token ile WebSocket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Reddedilmeli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Reddedildi</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3.3 Sensör Veri Toplama (FR-03 / UC1)</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İstasyon listesi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+ 4 istasyon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istasyon</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Son sensör verisi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kayıt</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Tarihsel veri sorgusu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Dış kaynak verileri (NOAA)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48 kayıt</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TC-19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İstatistik sorgusu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WebSocket canlı veri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Bağlantı + Mesaj</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ok=True</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3.4 Sınır Değer Analizi (Boundary Testing)</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Olmayan istasyon ID (99999)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Negatif station_id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Limit &gt; max (99999)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period_hours &gt; max (9999)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 horizon &gt; max (999)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Olmayan alarm ID (999999)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Geçersiz export format (xml)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Kısa şifre (2 karakter)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TC-29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Geçersiz rol (superadmin)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Olmayan endpoint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404</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2000 karakterlik kullanıcı adı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Aynı kullanıcı adı tekrar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409</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409</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Ana admin kendini silme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3.5 Ay Konum Hesaplama (FR-04)</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 faz ve çekim bilgisi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faz bilgisi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Waxing Gibbous</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Pr>
          <w:p>
            <w:r>
              <w:t>TC-32.1</w:t>
            </w:r>
          </w:p>
        </w:tc>
        <w:tc>
          <w:tcPr>
            <w:tcW w:type="dxa" w:w="2526"/>
          </w:tcPr>
          <w:p>
            <w:r>
              <w:t>Farklı tarih için ay konumu sorgusu</w:t>
            </w:r>
          </w:p>
        </w:tc>
        <w:tc>
          <w:tcPr>
            <w:tcW w:type="dxa" w:w="1900"/>
          </w:tcPr>
          <w:p>
            <w:r>
              <w:t>200 + doğru faz</w:t>
            </w:r>
          </w:p>
        </w:tc>
        <w:tc>
          <w:tcPr>
            <w:tcW w:type="dxa" w:w="1900"/>
          </w:tcPr>
          <w:p>
            <w:r>
              <w:t>200, Waning Crescent</w:t>
            </w:r>
          </w:p>
        </w:tc>
        <w:tc>
          <w:tcPr>
            <w:tcW w:type="dxa" w:w="900"/>
          </w:tcPr>
          <w:p>
            <w:r>
              <w:t>BAŞARILI</w:t>
            </w:r>
          </w:p>
        </w:tc>
      </w:tr>
      <w:tr>
        <w:tc>
          <w:tcPr>
            <w:tcW w:type="dxa" w:w="900"/>
          </w:tcPr>
          <w:p>
            <w:r>
              <w:t>TC-32.2</w:t>
            </w:r>
          </w:p>
        </w:tc>
        <w:tc>
          <w:tcPr>
            <w:tcW w:type="dxa" w:w="2526"/>
          </w:tcPr>
          <w:p>
            <w:r>
              <w:t>Geçersiz tarih formatı ile sorgu</w:t>
            </w:r>
          </w:p>
        </w:tc>
        <w:tc>
          <w:tcPr>
            <w:tcW w:type="dxa" w:w="1900"/>
          </w:tcPr>
          <w:p>
            <w:r>
              <w:t>422</w:t>
            </w:r>
          </w:p>
        </w:tc>
        <w:tc>
          <w:tcPr>
            <w:tcW w:type="dxa" w:w="1900"/>
          </w:tcPr>
          <w:p>
            <w:r>
              <w:t>422</w:t>
            </w:r>
          </w:p>
        </w:tc>
        <w:tc>
          <w:tcPr>
            <w:tcW w:type="dxa" w:w="900"/>
          </w:tcPr>
          <w:p>
            <w:r>
              <w:t>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3.6 Gelgit Tahmini (FR-06)</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Tahminler (Admin erişimi)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+ 4 seri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seri</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Tahminler (User erişimi)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Pr>
          <w:p>
            <w:r>
              <w:t>TC-34.1</w:t>
            </w:r>
          </w:p>
        </w:tc>
        <w:tc>
          <w:tcPr>
            <w:tcW w:type="dxa" w:w="2526"/>
          </w:tcPr>
          <w:p>
            <w:r>
              <w:t>Gelecekteki tarih için tahmin</w:t>
            </w:r>
          </w:p>
        </w:tc>
        <w:tc>
          <w:tcPr>
            <w:tcW w:type="dxa" w:w="1900"/>
          </w:tcPr>
          <w:p>
            <w:r>
              <w:t>200 + tahmin serisi</w:t>
            </w:r>
          </w:p>
        </w:tc>
        <w:tc>
          <w:tcPr>
            <w:tcW w:type="dxa" w:w="1900"/>
          </w:tcPr>
          <w:p>
            <w:r>
              <w:t>200, 4 seri</w:t>
            </w:r>
          </w:p>
        </w:tc>
        <w:tc>
          <w:tcPr>
            <w:tcW w:type="dxa" w:w="900"/>
          </w:tcPr>
          <w:p>
            <w:r>
              <w:t>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3.7 Alarm Yönetimi (FR-07)</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 listesi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42 alarm</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 onaylama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Pr>
          <w:p>
            <w:r>
              <w:t>TC-36.1</w:t>
            </w:r>
          </w:p>
        </w:tc>
        <w:tc>
          <w:tcPr>
            <w:tcW w:type="dxa" w:w="2526"/>
          </w:tcPr>
          <w:p>
            <w:r>
              <w:t>Var olmayan alarmı onaylama</w:t>
            </w:r>
          </w:p>
        </w:tc>
        <w:tc>
          <w:tcPr>
            <w:tcW w:type="dxa" w:w="1900"/>
          </w:tcPr>
          <w:p>
            <w:r>
              <w:t>404</w:t>
            </w:r>
          </w:p>
        </w:tc>
        <w:tc>
          <w:tcPr>
            <w:tcW w:type="dxa" w:w="1900"/>
          </w:tcPr>
          <w:p>
            <w:r>
              <w:t>404</w:t>
            </w:r>
          </w:p>
        </w:tc>
        <w:tc>
          <w:tcPr>
            <w:tcW w:type="dxa" w:w="900"/>
          </w:tcPr>
          <w:p>
            <w:r>
              <w:t>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3.8 Veri Export (FR-08)</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TC-37</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CSV export (Researcher)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 CSV</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csv=True</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Pr>
          <w:p>
            <w:r>
              <w:t>TC-37.1</w:t>
            </w:r>
          </w:p>
        </w:tc>
        <w:tc>
          <w:tcPr>
            <w:tcW w:type="dxa" w:w="2526"/>
          </w:tcPr>
          <w:p>
            <w:r>
              <w:t>Çok büyük tarih aralığı export</w:t>
            </w:r>
          </w:p>
        </w:tc>
        <w:tc>
          <w:tcPr>
            <w:tcW w:type="dxa" w:w="1900"/>
          </w:tcPr>
          <w:p>
            <w:r>
              <w:t>422</w:t>
            </w:r>
          </w:p>
        </w:tc>
        <w:tc>
          <w:tcPr>
            <w:tcW w:type="dxa" w:w="1900"/>
          </w:tcPr>
          <w:p>
            <w:r>
              <w:t>422</w:t>
            </w:r>
          </w:p>
        </w:tc>
        <w:tc>
          <w:tcPr>
            <w:tcW w:type="dxa" w:w="900"/>
          </w:tcPr>
          <w:p>
            <w:r>
              <w:t>BAŞARILI</w:t>
            </w:r>
          </w:p>
        </w:tc>
      </w:tr>
      <w:tr>
        <w:tc>
          <w:tcPr>
            <w:tcW w:type="dxa" w:w="900"/>
          </w:tcPr>
          <w:p>
            <w:r>
              <w:t>TC-37.2</w:t>
            </w:r>
          </w:p>
        </w:tc>
        <w:tc>
          <w:tcPr>
            <w:tcW w:type="dxa" w:w="2526"/>
          </w:tcPr>
          <w:p>
            <w:r>
              <w:t>Geçersiz format (xml) ile export</w:t>
            </w:r>
          </w:p>
        </w:tc>
        <w:tc>
          <w:tcPr>
            <w:tcW w:type="dxa" w:w="1900"/>
          </w:tcPr>
          <w:p>
            <w:r>
              <w:t>422</w:t>
            </w:r>
          </w:p>
        </w:tc>
        <w:tc>
          <w:tcPr>
            <w:tcW w:type="dxa" w:w="1900"/>
          </w:tcPr>
          <w:p>
            <w:r>
              <w:t>422</w:t>
            </w:r>
          </w:p>
        </w:tc>
        <w:tc>
          <w:tcPr>
            <w:tcW w:type="dxa" w:w="900"/>
          </w:tcPr>
          <w:p>
            <w:r>
              <w:t>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3.9 Yetki Kontrolü – RBAC</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Tahmin yenile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TC-39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CSV export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sağlığı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listesi (User engel)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User ile admin oluşturma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3.10 Sistem İzleme (FR-09)</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sağlığı (Admin)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Kamera listesi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Pr>
          <w:p>
            <w:r>
              <w:t>TC-44.1</w:t>
            </w:r>
          </w:p>
        </w:tc>
        <w:tc>
          <w:tcPr>
            <w:tcW w:type="dxa" w:w="2526"/>
          </w:tcPr>
          <w:p>
            <w:r>
              <w:t>Veritabanı kapalıyken sağlık</w:t>
            </w:r>
          </w:p>
        </w:tc>
        <w:tc>
          <w:tcPr>
            <w:tcW w:type="dxa" w:w="1900"/>
          </w:tcPr>
          <w:p>
            <w:r>
              <w:t>503</w:t>
            </w:r>
          </w:p>
        </w:tc>
        <w:tc>
          <w:tcPr>
            <w:tcW w:type="dxa" w:w="1900"/>
          </w:tcPr>
          <w:p>
            <w:r>
              <w:t>503</w:t>
            </w:r>
          </w:p>
        </w:tc>
        <w:tc>
          <w:tcPr>
            <w:tcW w:type="dxa" w:w="900"/>
          </w:tcPr>
          <w:p>
            <w:r>
              <w:t>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3.11 Kullanıcı Yönetimi ve Ana Admin Koruması</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listesi (Admin)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4 kullanıcı</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TC-46</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Yeni kullanıcı oluşturma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201</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İkinci admin → Ana admini silme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TC-49</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İkinci admin → Ana admin rolünü düşürme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TC-50</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İkinci admin → Ana admin şifresini değiştirme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422</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3.12 Stres ve Performans Testleri</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900"/>
        <w:gridCol w:w="2526"/>
        <w:gridCol w:w="1900"/>
        <w:gridCol w:w="1900"/>
        <w:gridCol w:w="900"/>
      </w:tblGrid>
      <w:tr>
        <w:trPr>
          <w:tblHeader/>
        </w:trP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No</w:t>
            </w:r>
          </w:p>
        </w:tc>
        <w:tc>
          <w:tcPr>
            <w:tcW w:type="dxa" w:w="25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Test Senaryosu</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Beklenen Sonuç</w:t>
            </w:r>
          </w:p>
        </w:tc>
        <w:tc>
          <w:tcPr>
            <w:tcW w:type="dxa" w:w="1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Gerçekleşen Sonuç</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50 eşzamanlı API isteği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Tümü 200, &lt; 10s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50/50 başarılı, 0.48s</w:t>
            </w:r>
          </w:p>
        </w:tc>
        <w:tc>
          <w:tcPr>
            <w:tcW w:type="dxa" w:w="900"/>
            <w:tcBorders>
              <w:top w:val="single" w:color="000000" w:sz="4"/>
              <w:left w:val="single" w:color="000000" w:sz="4"/>
              <w:bottom w:val="single" w:color="000000" w:sz="4"/>
              <w:right w:val="single" w:color="000000" w:sz="4"/>
            </w:tcBorders>
            <w:shd w:fill="C6EF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BAŞARILI</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100 eşzamanlı API isteği</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%90+, &lt; 15s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42/100, 10.28s</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TC-54</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2000 kayıtlık büyük veri sorgusu</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200, &lt; 5s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TIMEOUT (&gt;15s)</w:t>
            </w:r>
          </w:p>
        </w:tc>
        <w:tc>
          <w:tcPr>
            <w:tcW w:type="dxa" w:w="900"/>
            <w:tcBorders>
              <w:top w:val="single" w:color="000000" w:sz="4"/>
              <w:left w:val="single" w:color="000000" w:sz="4"/>
              <w:bottom w:val="single" w:color="000000" w:sz="4"/>
              <w:right w:val="single" w:color="000000" w:sz="4"/>
            </w:tcBorders>
            <w:shd w:fill="FFC7CE"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BAŞARISIZ</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3.13 ML Model Doğruluk Tablosu</w:t>
      </w:r>
    </w:p>
    <w:tbl>
      <w:tblPr>
        <w:tblW w:type="auto" w:w="0"/>
        <w:tblLook w:firstColumn="1" w:firstRow="1" w:lastColumn="0" w:lastRow="0" w:noHBand="0" w:noVBand="1" w:val="04A0"/>
      </w:tblPr>
      <w:tblGrid>
        <w:gridCol w:w="1733"/>
        <w:gridCol w:w="1733"/>
        <w:gridCol w:w="1733"/>
        <w:gridCol w:w="1733"/>
        <w:gridCol w:w="1733"/>
      </w:tblGrid>
      <w:tr>
        <w:tc>
          <w:tcPr>
            <w:tcW w:type="dxa" w:w="1733"/>
          </w:tcPr>
          <w:p>
            <w:r>
              <w:t>Test No</w:t>
            </w:r>
          </w:p>
        </w:tc>
        <w:tc>
          <w:tcPr>
            <w:tcW w:type="dxa" w:w="1733"/>
          </w:tcPr>
          <w:p>
            <w:r>
              <w:t>Test Senaryosu</w:t>
            </w:r>
          </w:p>
        </w:tc>
        <w:tc>
          <w:tcPr>
            <w:tcW w:type="dxa" w:w="1733"/>
          </w:tcPr>
          <w:p>
            <w:r>
              <w:t>Beklenen Sonuç</w:t>
            </w:r>
          </w:p>
        </w:tc>
        <w:tc>
          <w:tcPr>
            <w:tcW w:type="dxa" w:w="1733"/>
          </w:tcPr>
          <w:p>
            <w:r>
              <w:t>Gerçekleşen Sonuç</w:t>
            </w:r>
          </w:p>
        </w:tc>
        <w:tc>
          <w:tcPr>
            <w:tcW w:type="dxa" w:w="1733"/>
          </w:tcPr>
          <w:p>
            <w:r>
              <w:t>Durum</w:t>
            </w:r>
          </w:p>
        </w:tc>
      </w:tr>
      <w:tr>
        <w:tc>
          <w:tcPr>
            <w:tcW w:type="dxa" w:w="1733"/>
          </w:tcPr>
          <w:p>
            <w:r>
              <w:t>TC-55</w:t>
            </w:r>
          </w:p>
        </w:tc>
        <w:tc>
          <w:tcPr>
            <w:tcW w:type="dxa" w:w="1733"/>
          </w:tcPr>
          <w:p>
            <w:r>
              <w:t>Model RMSE kontrolü (tüm istasyonlar)</w:t>
            </w:r>
          </w:p>
        </w:tc>
        <w:tc>
          <w:tcPr>
            <w:tcW w:type="dxa" w:w="1733"/>
          </w:tcPr>
          <w:p>
            <w:r>
              <w:t>RMSE &lt; 5.0 cm</w:t>
            </w:r>
          </w:p>
        </w:tc>
        <w:tc>
          <w:tcPr>
            <w:tcW w:type="dxa" w:w="1733"/>
          </w:tcPr>
          <w:p>
            <w:r>
              <w:t>2.15 - 2.20 cm</w:t>
            </w:r>
          </w:p>
        </w:tc>
        <w:tc>
          <w:tcPr>
            <w:tcW w:type="dxa" w:w="1733"/>
          </w:tcPr>
          <w:p>
            <w:r>
              <w:t>BAŞARILI</w:t>
            </w:r>
          </w:p>
        </w:tc>
      </w:tr>
      <w:tr>
        <w:tc>
          <w:tcPr>
            <w:tcW w:type="dxa" w:w="1733"/>
          </w:tcPr>
          <w:p>
            <w:r>
              <w:t>TC-56</w:t>
            </w:r>
          </w:p>
        </w:tc>
        <w:tc>
          <w:tcPr>
            <w:tcW w:type="dxa" w:w="1733"/>
          </w:tcPr>
          <w:p>
            <w:r>
              <w:t>Test verisi üzerinde R2 skoru</w:t>
            </w:r>
          </w:p>
        </w:tc>
        <w:tc>
          <w:tcPr>
            <w:tcW w:type="dxa" w:w="1733"/>
          </w:tcPr>
          <w:p>
            <w:r>
              <w:t>R2 &gt; 0.85</w:t>
            </w:r>
          </w:p>
        </w:tc>
        <w:tc>
          <w:tcPr>
            <w:tcW w:type="dxa" w:w="1733"/>
          </w:tcPr>
          <w:p>
            <w:r>
              <w:t>0.91</w:t>
            </w:r>
          </w:p>
        </w:tc>
        <w:tc>
          <w:tcPr>
            <w:tcW w:type="dxa" w:w="1733"/>
          </w:tcPr>
          <w:p>
            <w:r>
              <w:t>BAŞARILI</w:t>
            </w:r>
          </w:p>
        </w:tc>
      </w:tr>
      <w:tr>
        <w:tc>
          <w:tcPr>
            <w:tcW w:type="dxa" w:w="1733"/>
          </w:tcPr>
          <w:p>
            <w:r>
              <w:t>TC-57</w:t>
            </w:r>
          </w:p>
        </w:tc>
        <w:tc>
          <w:tcPr>
            <w:tcW w:type="dxa" w:w="1733"/>
          </w:tcPr>
          <w:p>
            <w:r>
              <w:t>Eksik veri ile tahmin (Imputation test)</w:t>
            </w:r>
          </w:p>
        </w:tc>
        <w:tc>
          <w:tcPr>
            <w:tcW w:type="dxa" w:w="1733"/>
          </w:tcPr>
          <w:p>
            <w:r>
              <w:t>Başarılı tahmin</w:t>
            </w:r>
          </w:p>
        </w:tc>
        <w:tc>
          <w:tcPr>
            <w:tcW w:type="dxa" w:w="1733"/>
          </w:tcPr>
          <w:p>
            <w:r>
              <w:t>Başarılı tahmin</w:t>
            </w:r>
          </w:p>
        </w:tc>
        <w:tc>
          <w:tcPr>
            <w:tcW w:type="dxa" w:w="1733"/>
          </w:tcPr>
          <w:p>
            <w:r>
              <w:t>BAŞARILI</w:t>
            </w:r>
          </w:p>
        </w:tc>
      </w:tr>
    </w:tbl>
    <w:p>
      <w:pPr>
        <w:spacing w:after="80" w:before="80"/>
      </w:pPr>
      <w:r>
        <w:rPr>
          <w:rFonts w:ascii="Times New Roman" w:cs="Times New Roman" w:eastAsia="Times New Roman" w:hAnsi="Times New Roman"/>
          <w:sz w:val="20"/>
          <w:szCs w:val="20"/>
        </w:rPr>
        <w:t xml:space="preserve">Random Forest Regressor modelinin istasyon bazında RMSE değerleri aşağıda verilmiştir. Tüm istasyonlarda model yüksek doğruluk sınıfında değerlendirilmiştir.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6"/>
      </w:tblGrid>
      <w:tr>
        <w:trPr>
          <w:tblHeader/>
        </w:trPr>
        <w:tc>
          <w:tcPr>
            <w:tcW w:type="dxa" w:w="4513"/>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İstasyon</w:t>
            </w:r>
          </w:p>
        </w:tc>
        <w:tc>
          <w:tcPr>
            <w:tcW w:type="dxa" w:w="2257"/>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RMSE (cm)</w:t>
            </w:r>
          </w:p>
        </w:tc>
        <w:tc>
          <w:tcPr>
            <w:tcW w:type="dxa" w:w="225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Güven Durumu</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Trabzon Limanı</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2.15</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İskenderun Limanı</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2.16</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İstanbul Boğazı</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2.20</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İzmir Alsancak</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1.90</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BAŞARILI</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3.14 Gereksinim İzlenebilirlik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26"/>
        <w:gridCol w:w="3200"/>
        <w:gridCol w:w="1800"/>
      </w:tblGrid>
      <w:tr>
        <w:trPr>
          <w:tblHeader/>
        </w:trPr>
        <w:tc>
          <w:tcPr>
            <w:tcW w:type="dxa" w:w="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FR#</w:t>
            </w:r>
          </w:p>
        </w:tc>
        <w:tc>
          <w:tcPr>
            <w:tcW w:type="dxa" w:w="32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Gereksinim</w:t>
            </w:r>
          </w:p>
        </w:tc>
        <w:tc>
          <w:tcPr>
            <w:tcW w:type="dxa" w:w="3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İlgili Testler</w:t>
            </w:r>
          </w:p>
        </w:tc>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Durum</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FR-01</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JWT Kimlik Doğrulama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TC-01 – TC-14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FR-02</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Denetim Kaydı</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TC-35, TC-36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FR-03</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Sensör Veri Toplama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TC-15 – TC-20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FR-04</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 Hesaplama</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FR-05</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Kamera Tespiti</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TC-44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FR-06</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Gelgit Tahmini</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TC-33, TC-34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FR-07</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Erken Uyarı / Alarm</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TC-35, TC-36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FR-08</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Tarihsel Veri / Export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TC-17, TC-37, TC-39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FR-09</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İzleme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TC-43, TC-44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FR-10</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NOAA Entegrasyonu</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TC-18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375623"/>
                <w:sz w:val="18"/>
                <w:szCs w:val="18"/>
              </w:rPr>
              <w:t xml:space="preserve">✅ Karşılandı</w:t>
            </w:r>
          </w:p>
        </w:tc>
      </w:tr>
    </w:tbl>
    <w:p>
      <w:r>
        <w:rPr>
          <w:rFonts w:ascii="Times New Roman" w:cs="Times New Roman" w:eastAsia="Times New Roman" w:hAnsi="Times New Roman"/>
          <w:sz w:val="20"/>
          <w:szCs w:val="20"/>
        </w:rPr>
        <w:t xml:space="preserve"/>
      </w:r>
    </w:p>
    <w:p>
      <w:pPr>
        <w:pStyle w:val="Heading2"/>
      </w:pPr>
      <w:r>
        <w:rPr>
          <w:rFonts w:ascii="Times New Roman" w:cs="Times New Roman" w:eastAsia="Times New Roman" w:hAnsi="Times New Roman"/>
          <w:b/>
          <w:bCs/>
          <w:sz w:val="22"/>
          <w:szCs w:val="22"/>
        </w:rPr>
        <w:t xml:space="preserve">3.15 Test Özet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026"/>
      </w:tblGrid>
      <w:tr>
        <w:trPr>
          <w:tblHeader/>
        </w:trPr>
        <w:tc>
          <w:tcPr>
            <w:tcW w:type="dxa" w:w="3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Kategori</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Toplam</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Başarılı</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Başarısız</w:t>
            </w:r>
          </w:p>
        </w:tc>
        <w:tc>
          <w:tcPr>
            <w:tcW w:type="dxa" w:w="202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sz w:val="18"/>
                <w:szCs w:val="18"/>
              </w:rPr>
              <w:t xml:space="preserve">Başarı Oranı</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Kimlik Doğrulama</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Güvenlik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9C0006"/>
                <w:sz w:val="18"/>
                <w:szCs w:val="18"/>
              </w:rPr>
              <w:t xml:space="preserve">3</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%62.5</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Sensör Veri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Sınır Değer Analizi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Ay Konum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Gelgit Tahmini</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Alarm</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Veri Export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Yetki Kontrolü (RBAC)</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Sistem İzleme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Kullanıcı Yönetimi + Admin Koruması</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9C0006"/>
                <w:sz w:val="18"/>
                <w:szCs w:val="18"/>
              </w:rPr>
              <w:t xml:space="preserve">1</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%80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Stres / Performans</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375623"/>
                <w:sz w:val="18"/>
                <w:szCs w:val="18"/>
              </w:rPr>
              <w:t xml:space="preserve">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9C0006"/>
                <w:sz w:val="18"/>
                <w:szCs w:val="18"/>
              </w:rPr>
              <w:t xml:space="preserve">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%33.3</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ML Doğruluk</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t>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%100</w:t>
            </w:r>
          </w:p>
        </w:tc>
      </w:tr>
      <w:tr>
        <w:tc>
          <w:tcPr>
            <w:tcW w:type="dxa" w:w="3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left"/>
            </w:pPr>
            <w:r>
              <w:rPr>
                <w:rFonts w:ascii="Times New Roman" w:cs="Times New Roman" w:eastAsia="Times New Roman" w:hAnsi="Times New Roman"/>
                <w:b/>
                <w:bCs/>
                <w:color w:val="000000"/>
                <w:sz w:val="18"/>
                <w:szCs w:val="18"/>
              </w:rPr>
              <w:t xml:space="preserve">TOPLAM</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r>
              <w:t>65</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r>
              <w:t>59</w:t>
            </w:r>
          </w:p>
        </w:tc>
        <w:tc>
          <w:tcPr>
            <w:tcW w:type="dxa" w:w="1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9C0006"/>
                <w:sz w:val="18"/>
                <w:szCs w:val="18"/>
              </w:rPr>
              <w:t xml:space="preserve">6</w:t>
            </w:r>
          </w:p>
        </w:tc>
        <w:tc>
          <w:tcPr>
            <w:tcW w:type="dxa" w:w="20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0" w:before="0"/>
              <w:jc w:val="center"/>
            </w:pPr>
            <w:r>
              <w:rPr>
                <w:rFonts w:ascii="Times New Roman" w:cs="Times New Roman" w:eastAsia="Times New Roman" w:hAnsi="Times New Roman"/>
                <w:b/>
                <w:bCs/>
                <w:color w:val="000000"/>
                <w:sz w:val="18"/>
                <w:szCs w:val="18"/>
              </w:rPr>
              <w:t xml:space="preserve">%89.1</w:t>
            </w:r>
          </w:p>
        </w:tc>
      </w:tr>
    </w:tbl>
    <w:p>
      <w:r>
        <w:rPr>
          <w:rFonts w:ascii="Times New Roman" w:cs="Times New Roman" w:eastAsia="Times New Roman" w:hAnsi="Times New Roman"/>
          <w:sz w:val="20"/>
          <w:szCs w:val="20"/>
        </w:rPr>
        <w:t xml:space="preserve"/>
      </w:r>
    </w:p>
    <w:p>
      <w:pPr>
        <w:pStyle w:val="Heading1"/>
      </w:pPr>
      <w:r>
        <w:rPr>
          <w:rFonts w:ascii="Times New Roman" w:cs="Times New Roman" w:eastAsia="Times New Roman" w:hAnsi="Times New Roman"/>
          <w:b/>
          <w:bCs/>
          <w:sz w:val="24"/>
          <w:szCs w:val="24"/>
        </w:rPr>
        <w:t xml:space="preserve">4. Sonuç ve Değerlendirme</w:t>
      </w:r>
    </w:p>
    <w:p>
      <w:pPr>
        <w:spacing w:after="80" w:before="80"/>
      </w:pPr>
      <w:r>
        <w:t>Toplam 65 test senaryosundan 59'u başarılı (%90.7), 6'sı başarısız olmuştur. Temel fonksiyonel gereksinimler (FR-01 – FR-10) eksiksiz karşılanmaktadır.</w:t>
      </w:r>
    </w:p>
    <w:p>
      <w:r>
        <w:rPr>
          <w:rFonts w:ascii="Times New Roman" w:cs="Times New Roman" w:eastAsia="Times New Roman" w:hAnsi="Times New Roman"/>
          <w:sz w:val="20"/>
          <w:szCs w:val="20"/>
        </w:rPr>
        <w:t xml:space="preserve"/>
      </w:r>
    </w:p>
    <w:p>
      <w:pPr>
        <w:spacing w:after="80" w:before="80"/>
      </w:pPr>
      <w:r>
        <w:rPr>
          <w:rFonts w:ascii="Times New Roman" w:cs="Times New Roman" w:eastAsia="Times New Roman" w:hAnsi="Times New Roman"/>
          <w:sz w:val="20"/>
          <w:szCs w:val="20"/>
        </w:rPr>
        <w:t xml:space="preserve">Başarısız testlerin dağılımı:</w:t>
      </w:r>
    </w:p>
    <w:p>
      <w:pPr>
        <w:pStyle w:val="ListParagraph"/>
        <w:numPr>
          <w:ilvl w:val="0"/>
          <w:numId w:val="2"/>
        </w:numPr>
        <w:spacing w:after="60" w:before="60"/>
      </w:pPr>
      <w:r>
        <w:rPr>
          <w:rFonts w:ascii="Times New Roman" w:cs="Times New Roman" w:eastAsia="Times New Roman" w:hAnsi="Times New Roman"/>
          <w:sz w:val="20"/>
          <w:szCs w:val="20"/>
        </w:rPr>
        <w:t xml:space="preserve">Güvenlik Katmanı Eksiklikleri (TC-11, TC-12, TC-13): Brute-force rate limiting, token iptal (logout) endpoint ve HTTPS yönlendirmesi implemente edilmemiştir.</w:t>
      </w:r>
    </w:p>
    <w:p>
      <w:pPr>
        <w:pStyle w:val="ListParagraph"/>
        <w:numPr>
          <w:ilvl w:val="0"/>
          <w:numId w:val="2"/>
        </w:numPr>
        <w:spacing w:after="60" w:before="60"/>
      </w:pPr>
      <w:r>
        <w:rPr>
          <w:rFonts w:ascii="Times New Roman" w:cs="Times New Roman" w:eastAsia="Times New Roman" w:hAnsi="Times New Roman"/>
          <w:sz w:val="20"/>
          <w:szCs w:val="20"/>
        </w:rPr>
        <w:t xml:space="preserve">Performans / Ölçeklenebilirlik (TC-53, TC-54): 100 eşzamanlı istekte başarı oranı %42'ye düşmekte; 2000 kayıtlık sorguda sistem timeout vermektedir. Veritabanı indeksleme ve connection pooling iyileştirmeleri önerilmektedir.</w:t>
      </w:r>
    </w:p>
    <w:p>
      <w:pPr>
        <w:pStyle w:val="ListParagraph"/>
        <w:numPr>
          <w:ilvl w:val="0"/>
          <w:numId w:val="2"/>
        </w:numPr>
        <w:spacing w:after="60" w:before="60"/>
      </w:pPr>
      <w:r>
        <w:rPr>
          <w:rFonts w:ascii="Times New Roman" w:cs="Times New Roman" w:eastAsia="Times New Roman" w:hAnsi="Times New Roman"/>
          <w:sz w:val="20"/>
          <w:szCs w:val="20"/>
        </w:rPr>
        <w:t xml:space="preserve">Validasyon Tutarsızlığı (TC-50): İkinci admin tarafından ana admin şifresini değiştirme isteği beklenen 403 yerine 422 döndürmüştür. Yetki kontrol katmanında düzeltme gerekmektedir.</w:t>
      </w:r>
    </w:p>
    <w:p>
      <w:r>
        <w:rPr>
          <w:rFonts w:ascii="Times New Roman" w:cs="Times New Roman" w:eastAsia="Times New Roman" w:hAnsi="Times New Roman"/>
          <w:sz w:val="20"/>
          <w:szCs w:val="20"/>
        </w:rPr>
        <w:t xml:space="preserve"/>
      </w:r>
    </w:p>
    <w:p>
      <w:pPr>
        <w:spacing w:after="80" w:before="80"/>
      </w:pPr>
      <w:r>
        <w:t>TideSense sistemi, temel fonksiyonel gereksinimler açısından yüksek başarı oranıyla (%90.7) test sürecini tamamlamıştır. Güvenlik katmanı güçlendirmeleri ve performans optimizasyonları gerçekleştirildikten sonra sistem üretime alınmaya hazır hale gelebilecektir.</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9"/>
          <w:tcBorders>
            <w:top w:val="none" w:color="FFFFFF" w:sz="0"/>
            <w:left w:val="none" w:color="FFFFFF" w:sz="0"/>
            <w:bottom w:val="none" w:color="FFFFFF" w:sz="0"/>
            <w:right w:val="none" w:color="FFFFFF" w:sz="0"/>
          </w:tcBorders>
        </w:tcPr>
        <w:p>
          <w:r>
            <w:rPr>
              <w:rFonts w:ascii="Times New Roman" w:cs="Times New Roman" w:eastAsia="Times New Roman" w:hAnsi="Times New Roman"/>
              <w:sz w:val="20"/>
              <w:szCs w:val="20"/>
            </w:rPr>
            <w:t xml:space="preserve"/>
          </w:r>
        </w:p>
      </w:tc>
      <w:tc>
        <w:tcPr>
          <w:tcW w:type="dxa" w:w="3008"/>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18"/>
              <w:szCs w:val="18"/>
            </w:rPr>
            <w:t xml:space="preserve">◆ TideSense Ekibi, 2026</w:t>
          </w:r>
        </w:p>
      </w:tc>
      <w:tc>
        <w:tcPr>
          <w:tcW w:type="dxa" w:w="3009"/>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Sayfa </w:t>
          </w:r>
          <w:r>
            <w:rPr>
              <w:rFonts w:ascii="Times New Roman" w:cs="Times New Roman" w:eastAsia="Times New Roman" w:hAnsi="Times New Roman"/>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79"/>
      <w:gridCol w:w="2647"/>
    </w:tblGrid>
    <w:tr>
      <w:tc>
        <w:tcPr>
          <w:tcW w:type="dxa" w:w="6379"/>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b/>
              <w:bCs/>
              <w:sz w:val="18"/>
              <w:szCs w:val="18"/>
            </w:rPr>
            <w:t xml:space="preserve">TideSense</w:t>
          </w:r>
        </w:p>
      </w:tc>
      <w:tc>
        <w:tcPr>
          <w:tcW w:type="dxa" w:w="2647"/>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18"/>
              <w:szCs w:val="18"/>
            </w:rPr>
            <w:t xml:space="preserve">Versiyon: v1.0</w:t>
          </w:r>
        </w:p>
      </w:tc>
    </w:tr>
    <w:tr>
      <w:tc>
        <w:tcPr>
          <w:tcW w:type="dxa" w:w="6379"/>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18"/>
              <w:szCs w:val="18"/>
            </w:rPr>
            <w:t xml:space="preserve">Yazılım Test Dokümanı</w:t>
          </w:r>
        </w:p>
      </w:tc>
      <w:tc>
        <w:tcPr>
          <w:tcW w:type="dxa" w:w="2647"/>
          <w:tcBorders>
            <w:top w:val="single" w:color="000000" w:sz="4"/>
            <w:left w:val="single" w:color="000000" w:sz="4"/>
            <w:bottom w:val="single" w:color="000000" w:sz="4"/>
            <w:right w:val="single" w:color="000000" w:sz="4"/>
          </w:tcBorders>
          <w:tcMar>
            <w:top w:type="dxa" w:w="40"/>
            <w:left w:type="dxa" w:w="100"/>
            <w:bottom w:type="dxa" w:w="40"/>
            <w:right w:type="dxa" w:w="100"/>
          </w:tcMar>
        </w:tcPr>
        <w:p>
          <w:r>
            <w:rPr>
              <w:rFonts w:ascii="Times New Roman" w:cs="Times New Roman" w:eastAsia="Times New Roman" w:hAnsi="Times New Roman"/>
              <w:sz w:val="18"/>
              <w:szCs w:val="18"/>
            </w:rPr>
            <w:t xml:space="preserve">Tarih: Nisan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bd16b15ca67c46be1253725c74d61686e85f1d.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2026-04-27T18:26:07.777Z</dcterms:created>
  <dcterms:modified xsi:type="dcterms:W3CDTF">2026-04-27T18:26:07.778Z</dcterms:modified>
</cp:coreProperties>
</file>

<file path=docProps/custom.xml><?xml version="1.0" encoding="utf-8"?>
<Properties xmlns="http://schemas.openxmlformats.org/officeDocument/2006/custom-properties" xmlns:vt="http://schemas.openxmlformats.org/officeDocument/2006/docPropsVTypes"/>
</file>