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509588</wp:posOffset>
            </wp:positionH>
            <wp:positionV relativeFrom="margin">
              <wp:posOffset>-417239</wp:posOffset>
            </wp:positionV>
            <wp:extent cx="4924425" cy="1404339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4355" l="5375" r="6629" t="13366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4043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MECHATRONICS SYSTEM INTEGRATION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MCTA 3203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MINI PROJECT DEMONSTRATION YOUTUBE LINK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 1 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SEMESTER 1, 2025/20256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INSTRUCTOR: 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ASSOC. PROF. EUR. ING. IR. TS. GS. INV. DR. ZULKIFLI BIN ZAINAL ABIDIN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DR. WAHJU SEDIONO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GROUP 8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0"/>
        <w:gridCol w:w="2610"/>
        <w:tblGridChange w:id="0">
          <w:tblGrid>
            <w:gridCol w:w="6750"/>
            <w:gridCol w:w="26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MATRIC NO</w:t>
            </w:r>
          </w:p>
        </w:tc>
      </w:tr>
      <w:tr>
        <w:trPr>
          <w:cantSplit w:val="0"/>
          <w:trHeight w:val="563.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MOHAMAD AMIR BIN MOHAMAD YUSOFF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2314687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ADAM HAKIMI BIN SHAH NUR HAIZAM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2314195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TENGKU NURUL AIN BINTI TENGKU AZEEZEE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2313682</w:t>
            </w:r>
          </w:p>
        </w:tc>
      </w:tr>
    </w:tbl>
    <w:p w:rsidR="00000000" w:rsidDel="00000000" w:rsidP="00000000" w:rsidRDefault="00000000" w:rsidRPr="00000000" w14:paraId="0000001C">
      <w:pPr>
        <w:tabs>
          <w:tab w:val="right" w:leader="dot" w:pos="9360"/>
        </w:tabs>
        <w:spacing w:line="4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dot" w:pos="9360"/>
        </w:tabs>
        <w:spacing w:line="480" w:lineRule="auto"/>
        <w:rPr/>
      </w:pPr>
      <w:r w:rsidDel="00000000" w:rsidR="00000000" w:rsidRPr="00000000">
        <w:rPr>
          <w:rtl w:val="0"/>
        </w:rPr>
        <w:br w:type="textWrapping"/>
        <w:t xml:space="preserve">Here we include the demonstration video YouTube link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https://youtu.be/XoljoqTrnDA?si=GjUQ2Chh01q0Xv6Y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youtu.be/XoljoqTrnDA?si=GjUQ2Chh01q0Xv6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