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DC46" w14:textId="77777777" w:rsidR="004D5444" w:rsidRPr="004D5444" w:rsidRDefault="004D5444" w:rsidP="004D5444">
      <w:pPr>
        <w:pStyle w:val="2"/>
        <w:rPr>
          <w:color w:val="000000" w:themeColor="text1"/>
        </w:rPr>
      </w:pPr>
      <w:r w:rsidRPr="004D5444">
        <w:rPr>
          <w:rStyle w:val="a3"/>
          <w:b w:val="0"/>
          <w:bCs w:val="0"/>
          <w:color w:val="000000" w:themeColor="text1"/>
        </w:rPr>
        <w:t>Kirish</w:t>
      </w:r>
    </w:p>
    <w:p w14:paraId="1AB640A6" w14:textId="77777777" w:rsidR="004D5444" w:rsidRDefault="004D5444" w:rsidP="004D5444">
      <w:pPr>
        <w:pStyle w:val="a4"/>
      </w:pPr>
      <w:r>
        <w:t>Raqamli innovatsiyalar va transformatsiyalar zamonaviy tashkilotlar uchun strategik ustunlik manbai sifatida tobora muhim ahamiyat kasb etmoqda. Texnologik taraqqiyot va bozordagi o‘zgaruvchan raqobat sharoitida kompaniyalar nafaqat raqamli vositalarni joriy etish, balki ularni biznes jarayonlariga to‘g‘ri integratsiya qilish orqali o‘z xizmatlarining sifatini oshirish, mijozlar ehtiyojlariga tezkor javob berish hamda ekologik va iqtisodiy barqarorlikka erishishni ko‘zlaydi.</w:t>
      </w:r>
    </w:p>
    <w:p w14:paraId="5CDAE443" w14:textId="77777777" w:rsidR="004D5444" w:rsidRDefault="004D5444" w:rsidP="004D5444">
      <w:pPr>
        <w:pStyle w:val="a4"/>
      </w:pPr>
      <w:r>
        <w:t>Mazkur topshiriq GreenCycle Solutions kompaniyasining misolida raqamli transformatsiyaning imkoniyatlari va strategiyalarini chuqur tahlil qilishga qaratilgan. Unda raqamli innovatsiyalar va ixtirolarning farqlari, tashkilot ichidagi yetakchilik va madaniyatning transformatsiyaga ta’siri, raqamli transformatsiyaning turlari, samarali raqamli strategiyalar, intellektual mulkni himoya qilish usullari, hamda raqamli texnologiyalarni tatbiq etish bosqichlari yoritiladi. Shuningdek, bu jarayonni samarali amalga oshirishda duch kelinadigan muammolar va ularni bartaraf etish bo‘yicha amaliy tavsiyalar ham keltiriladi.</w:t>
      </w:r>
    </w:p>
    <w:p w14:paraId="5473D4E0" w14:textId="77777777" w:rsidR="004D5444" w:rsidRDefault="004D5444" w:rsidP="004D5444">
      <w:pPr>
        <w:pStyle w:val="a4"/>
      </w:pPr>
      <w:r>
        <w:t>Kiritilayotgan takliflar va strategiyalar zamonaviy texnologik tendensiyalarga, ilmiy manbalarga hamda GreenCycle Solutions'ning amaldagi holatiga tayanadi. Ushbu yondashuv raqamli transformatsiya orqali nafaqat texnikaviy modernizatsiyani, balki tashkilotning umumiy faoliyat samaradorligini va ijtimoiy mas’uliyatini kuchaytirishga xizmat qiladi.</w:t>
      </w:r>
    </w:p>
    <w:p w14:paraId="62789DC4" w14:textId="77777777" w:rsidR="004D5444" w:rsidRDefault="004D5444" w:rsidP="00883025">
      <w:pPr>
        <w:spacing w:before="100" w:beforeAutospacing="1" w:after="100" w:afterAutospacing="1" w:line="240" w:lineRule="auto"/>
        <w:outlineLvl w:val="2"/>
        <w:rPr>
          <w:rFonts w:ascii="Times New Roman" w:eastAsia="Times New Roman" w:hAnsi="Times New Roman" w:cs="Times New Roman"/>
          <w:b/>
          <w:bCs/>
          <w:sz w:val="27"/>
          <w:szCs w:val="27"/>
          <w:lang w:val="en-US"/>
        </w:rPr>
      </w:pPr>
    </w:p>
    <w:p w14:paraId="1F7D36C0" w14:textId="71D06326" w:rsidR="00883025" w:rsidRPr="00883025" w:rsidRDefault="00883025" w:rsidP="0088302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83025">
        <w:rPr>
          <w:rFonts w:ascii="Times New Roman" w:eastAsia="Times New Roman" w:hAnsi="Times New Roman" w:cs="Times New Roman"/>
          <w:b/>
          <w:bCs/>
          <w:sz w:val="27"/>
          <w:szCs w:val="27"/>
          <w:lang w:val="en-US"/>
        </w:rPr>
        <w:t>P1. Raqamli innovatsiyani tushuntiring va uni raqamli ixtirolar bilan solishtirganda tashkilotlar uchun ahamiyatini aniqlang</w:t>
      </w:r>
    </w:p>
    <w:p w14:paraId="21AA1E1F" w14:textId="77777777" w:rsidR="00883025" w:rsidRPr="00883025" w:rsidRDefault="00883025" w:rsidP="00883025">
      <w:p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sz w:val="24"/>
          <w:szCs w:val="24"/>
          <w:lang w:val="en-US"/>
        </w:rPr>
        <w:t>Raqamli innovatsiya (Digital Innovation) — bu mavjud yoki yangi texnologiyalarni ilg‘or yechimlar yaratish orqali tashkilotda mahsulot, xizmat yoki jarayonlarni modernizatsiya qilish jarayonidir. U kompaniyalarning mijozlar ehtiyojlariga moslashuvini kuchaytiradi, operatsion samaradorlikni oshiradi va yangi qiymat yaratishga xizmat qiladi. Bu transformatsiya biznesni zamonaviylashtiradi va uni raqobatda ustun bo‘lishiga yordam beradi.</w:t>
      </w:r>
    </w:p>
    <w:p w14:paraId="165251D9" w14:textId="77777777" w:rsidR="00883025" w:rsidRPr="00883025" w:rsidRDefault="00883025" w:rsidP="00883025">
      <w:p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Raqamli ixtiro (Digital Invention)</w:t>
      </w:r>
      <w:r w:rsidRPr="00883025">
        <w:rPr>
          <w:rFonts w:ascii="Times New Roman" w:eastAsia="Times New Roman" w:hAnsi="Times New Roman" w:cs="Times New Roman"/>
          <w:sz w:val="24"/>
          <w:szCs w:val="24"/>
          <w:lang w:val="en-US"/>
        </w:rPr>
        <w:t xml:space="preserve"> esa yangi texnologik yechim yoki qurilmaning ilk marotaba kashf etilishi, ishlanmasidir (masalan, internet yoki blockchain’ning yaratilishi).</w:t>
      </w:r>
    </w:p>
    <w:p w14:paraId="6F1AA95A" w14:textId="77777777" w:rsidR="00883025" w:rsidRPr="00883025" w:rsidRDefault="00883025" w:rsidP="00883025">
      <w:p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Farqlar: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2552"/>
        <w:gridCol w:w="5634"/>
      </w:tblGrid>
      <w:tr w:rsidR="00883025" w:rsidRPr="00883025" w14:paraId="2CE85AFE" w14:textId="77777777" w:rsidTr="00883025">
        <w:trPr>
          <w:tblHeader/>
          <w:tblCellSpacing w:w="15" w:type="dxa"/>
        </w:trPr>
        <w:tc>
          <w:tcPr>
            <w:tcW w:w="0" w:type="auto"/>
            <w:vAlign w:val="center"/>
            <w:hideMark/>
          </w:tcPr>
          <w:p w14:paraId="6CDFD263" w14:textId="77777777" w:rsidR="00883025" w:rsidRPr="00883025" w:rsidRDefault="00883025" w:rsidP="00883025">
            <w:pPr>
              <w:spacing w:after="0" w:line="240" w:lineRule="auto"/>
              <w:jc w:val="center"/>
              <w:rPr>
                <w:rFonts w:ascii="Times New Roman" w:eastAsia="Times New Roman" w:hAnsi="Times New Roman" w:cs="Times New Roman"/>
                <w:b/>
                <w:bCs/>
                <w:sz w:val="24"/>
                <w:szCs w:val="24"/>
                <w:lang w:val="en-US"/>
              </w:rPr>
            </w:pPr>
            <w:r w:rsidRPr="00883025">
              <w:rPr>
                <w:rFonts w:ascii="Times New Roman" w:eastAsia="Times New Roman" w:hAnsi="Times New Roman" w:cs="Times New Roman"/>
                <w:b/>
                <w:bCs/>
                <w:sz w:val="24"/>
                <w:szCs w:val="24"/>
                <w:lang w:val="en-US"/>
              </w:rPr>
              <w:t>Aspekt</w:t>
            </w:r>
          </w:p>
        </w:tc>
        <w:tc>
          <w:tcPr>
            <w:tcW w:w="0" w:type="auto"/>
            <w:vAlign w:val="center"/>
            <w:hideMark/>
          </w:tcPr>
          <w:p w14:paraId="619700FF" w14:textId="77777777" w:rsidR="00883025" w:rsidRPr="00883025" w:rsidRDefault="00883025" w:rsidP="00883025">
            <w:pPr>
              <w:spacing w:after="0" w:line="240" w:lineRule="auto"/>
              <w:jc w:val="center"/>
              <w:rPr>
                <w:rFonts w:ascii="Times New Roman" w:eastAsia="Times New Roman" w:hAnsi="Times New Roman" w:cs="Times New Roman"/>
                <w:b/>
                <w:bCs/>
                <w:sz w:val="24"/>
                <w:szCs w:val="24"/>
                <w:lang w:val="en-US"/>
              </w:rPr>
            </w:pPr>
            <w:r w:rsidRPr="00883025">
              <w:rPr>
                <w:rFonts w:ascii="Times New Roman" w:eastAsia="Times New Roman" w:hAnsi="Times New Roman" w:cs="Times New Roman"/>
                <w:b/>
                <w:bCs/>
                <w:sz w:val="24"/>
                <w:szCs w:val="24"/>
                <w:lang w:val="en-US"/>
              </w:rPr>
              <w:t>Raqamli ixtiro</w:t>
            </w:r>
          </w:p>
        </w:tc>
        <w:tc>
          <w:tcPr>
            <w:tcW w:w="0" w:type="auto"/>
            <w:vAlign w:val="center"/>
            <w:hideMark/>
          </w:tcPr>
          <w:p w14:paraId="790E192A" w14:textId="77777777" w:rsidR="00883025" w:rsidRPr="00883025" w:rsidRDefault="00883025" w:rsidP="00883025">
            <w:pPr>
              <w:spacing w:after="0" w:line="240" w:lineRule="auto"/>
              <w:jc w:val="center"/>
              <w:rPr>
                <w:rFonts w:ascii="Times New Roman" w:eastAsia="Times New Roman" w:hAnsi="Times New Roman" w:cs="Times New Roman"/>
                <w:b/>
                <w:bCs/>
                <w:sz w:val="24"/>
                <w:szCs w:val="24"/>
                <w:lang w:val="en-US"/>
              </w:rPr>
            </w:pPr>
            <w:r w:rsidRPr="00883025">
              <w:rPr>
                <w:rFonts w:ascii="Times New Roman" w:eastAsia="Times New Roman" w:hAnsi="Times New Roman" w:cs="Times New Roman"/>
                <w:b/>
                <w:bCs/>
                <w:sz w:val="24"/>
                <w:szCs w:val="24"/>
                <w:lang w:val="en-US"/>
              </w:rPr>
              <w:t>Raqamli innovatsiya</w:t>
            </w:r>
          </w:p>
        </w:tc>
      </w:tr>
      <w:tr w:rsidR="00883025" w:rsidRPr="00883025" w14:paraId="4555BF94" w14:textId="77777777" w:rsidTr="00883025">
        <w:trPr>
          <w:tblCellSpacing w:w="15" w:type="dxa"/>
        </w:trPr>
        <w:tc>
          <w:tcPr>
            <w:tcW w:w="0" w:type="auto"/>
            <w:vAlign w:val="center"/>
            <w:hideMark/>
          </w:tcPr>
          <w:p w14:paraId="68F78A21" w14:textId="77777777" w:rsidR="00883025" w:rsidRPr="00883025" w:rsidRDefault="00883025" w:rsidP="00883025">
            <w:pPr>
              <w:spacing w:after="0"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sz w:val="24"/>
                <w:szCs w:val="24"/>
                <w:lang w:val="en-US"/>
              </w:rPr>
              <w:t>Maqsad</w:t>
            </w:r>
          </w:p>
        </w:tc>
        <w:tc>
          <w:tcPr>
            <w:tcW w:w="0" w:type="auto"/>
            <w:vAlign w:val="center"/>
            <w:hideMark/>
          </w:tcPr>
          <w:p w14:paraId="7B7AF53E" w14:textId="77777777" w:rsidR="00883025" w:rsidRPr="00883025" w:rsidRDefault="00883025" w:rsidP="00883025">
            <w:pPr>
              <w:spacing w:after="0"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sz w:val="24"/>
                <w:szCs w:val="24"/>
                <w:lang w:val="en-US"/>
              </w:rPr>
              <w:t>Yangi texnologiyani yaratish</w:t>
            </w:r>
          </w:p>
        </w:tc>
        <w:tc>
          <w:tcPr>
            <w:tcW w:w="0" w:type="auto"/>
            <w:vAlign w:val="center"/>
            <w:hideMark/>
          </w:tcPr>
          <w:p w14:paraId="371F42E3" w14:textId="77777777" w:rsidR="00883025" w:rsidRPr="00883025" w:rsidRDefault="00883025" w:rsidP="00883025">
            <w:pPr>
              <w:spacing w:after="0"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sz w:val="24"/>
                <w:szCs w:val="24"/>
                <w:lang w:val="en-US"/>
              </w:rPr>
              <w:t>Texnologiyani amaliyotda qo‘llash</w:t>
            </w:r>
          </w:p>
        </w:tc>
      </w:tr>
      <w:tr w:rsidR="00883025" w:rsidRPr="00883025" w14:paraId="3ADBA89C" w14:textId="77777777" w:rsidTr="00883025">
        <w:trPr>
          <w:tblCellSpacing w:w="15" w:type="dxa"/>
        </w:trPr>
        <w:tc>
          <w:tcPr>
            <w:tcW w:w="0" w:type="auto"/>
            <w:vAlign w:val="center"/>
            <w:hideMark/>
          </w:tcPr>
          <w:p w14:paraId="05A364B0" w14:textId="77777777" w:rsidR="00883025" w:rsidRPr="00883025" w:rsidRDefault="00883025" w:rsidP="00883025">
            <w:pPr>
              <w:spacing w:after="0"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sz w:val="24"/>
                <w:szCs w:val="24"/>
                <w:lang w:val="en-US"/>
              </w:rPr>
              <w:t>Yondashuv</w:t>
            </w:r>
          </w:p>
        </w:tc>
        <w:tc>
          <w:tcPr>
            <w:tcW w:w="0" w:type="auto"/>
            <w:vAlign w:val="center"/>
            <w:hideMark/>
          </w:tcPr>
          <w:p w14:paraId="685A7832" w14:textId="77777777" w:rsidR="00883025" w:rsidRPr="00883025" w:rsidRDefault="00883025" w:rsidP="00883025">
            <w:pPr>
              <w:spacing w:after="0"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sz w:val="24"/>
                <w:szCs w:val="24"/>
                <w:lang w:val="en-US"/>
              </w:rPr>
              <w:t>Fundamental</w:t>
            </w:r>
          </w:p>
        </w:tc>
        <w:tc>
          <w:tcPr>
            <w:tcW w:w="0" w:type="auto"/>
            <w:vAlign w:val="center"/>
            <w:hideMark/>
          </w:tcPr>
          <w:p w14:paraId="71C20235" w14:textId="77777777" w:rsidR="00883025" w:rsidRPr="00883025" w:rsidRDefault="00883025" w:rsidP="00883025">
            <w:pPr>
              <w:spacing w:after="0"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sz w:val="24"/>
                <w:szCs w:val="24"/>
                <w:lang w:val="en-US"/>
              </w:rPr>
              <w:t>Amaliy</w:t>
            </w:r>
          </w:p>
        </w:tc>
      </w:tr>
      <w:tr w:rsidR="00883025" w:rsidRPr="00883025" w14:paraId="3833B466" w14:textId="77777777" w:rsidTr="00883025">
        <w:trPr>
          <w:tblCellSpacing w:w="15" w:type="dxa"/>
        </w:trPr>
        <w:tc>
          <w:tcPr>
            <w:tcW w:w="0" w:type="auto"/>
            <w:vAlign w:val="center"/>
            <w:hideMark/>
          </w:tcPr>
          <w:p w14:paraId="17E03E2B" w14:textId="77777777" w:rsidR="00883025" w:rsidRPr="00883025" w:rsidRDefault="00883025" w:rsidP="00883025">
            <w:pPr>
              <w:spacing w:after="0"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sz w:val="24"/>
                <w:szCs w:val="24"/>
                <w:lang w:val="en-US"/>
              </w:rPr>
              <w:t>Misol</w:t>
            </w:r>
          </w:p>
        </w:tc>
        <w:tc>
          <w:tcPr>
            <w:tcW w:w="0" w:type="auto"/>
            <w:vAlign w:val="center"/>
            <w:hideMark/>
          </w:tcPr>
          <w:p w14:paraId="10BDB4C4" w14:textId="77777777" w:rsidR="00883025" w:rsidRPr="00883025" w:rsidRDefault="00883025" w:rsidP="00883025">
            <w:pPr>
              <w:spacing w:after="0"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sz w:val="24"/>
                <w:szCs w:val="24"/>
                <w:lang w:val="en-US"/>
              </w:rPr>
              <w:t>3D printer ixtirosi</w:t>
            </w:r>
          </w:p>
        </w:tc>
        <w:tc>
          <w:tcPr>
            <w:tcW w:w="0" w:type="auto"/>
            <w:vAlign w:val="center"/>
            <w:hideMark/>
          </w:tcPr>
          <w:p w14:paraId="58CC7F12" w14:textId="77777777" w:rsidR="00883025" w:rsidRPr="00883025" w:rsidRDefault="00883025" w:rsidP="00883025">
            <w:pPr>
              <w:spacing w:after="0"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sz w:val="24"/>
                <w:szCs w:val="24"/>
                <w:lang w:val="en-US"/>
              </w:rPr>
              <w:t>3D printerdan maxsus ehtiyot qismlar ishlab chiqarishda foydalanish</w:t>
            </w:r>
          </w:p>
        </w:tc>
      </w:tr>
    </w:tbl>
    <w:p w14:paraId="329C853F" w14:textId="77777777" w:rsidR="00883025" w:rsidRPr="00883025" w:rsidRDefault="00883025" w:rsidP="00883025">
      <w:p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Tashkilotlar uchun ahamiyati:</w:t>
      </w:r>
      <w:r w:rsidRPr="00883025">
        <w:rPr>
          <w:rFonts w:ascii="Times New Roman" w:eastAsia="Times New Roman" w:hAnsi="Times New Roman" w:cs="Times New Roman"/>
          <w:sz w:val="24"/>
          <w:szCs w:val="24"/>
          <w:lang w:val="en-US"/>
        </w:rPr>
        <w:br/>
        <w:t>GreenCycle Solutions misolida qaraydigan bo‘lsak, ular chiqindilarni qayta ishlashda raqamli innovatsiyalar (masalan, IoT sensorlari, AI asosidagi ma’lumot tahlili) orqali chiqindi oqimini real vaqtda kuzatishi, yo‘nalishni optimallashtirishi va ekologik ta’sirni kamaytirishi mumkin. Bu esa xarajatlarni kamaytirib, xizmat sifatini oshiradi.</w:t>
      </w:r>
    </w:p>
    <w:p w14:paraId="39B093B6" w14:textId="2DB9A73B" w:rsidR="00883025" w:rsidRPr="00883025" w:rsidRDefault="00883025" w:rsidP="00883025">
      <w:pPr>
        <w:spacing w:after="0" w:line="240" w:lineRule="auto"/>
        <w:rPr>
          <w:rFonts w:ascii="Times New Roman" w:eastAsia="Times New Roman" w:hAnsi="Times New Roman" w:cs="Times New Roman"/>
          <w:sz w:val="24"/>
          <w:szCs w:val="24"/>
          <w:lang w:val="en-US"/>
        </w:rPr>
      </w:pPr>
    </w:p>
    <w:p w14:paraId="461F6E14" w14:textId="77777777" w:rsidR="00883025" w:rsidRPr="00883025" w:rsidRDefault="00883025" w:rsidP="0088302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83025">
        <w:rPr>
          <w:rFonts w:ascii="Times New Roman" w:eastAsia="Times New Roman" w:hAnsi="Times New Roman" w:cs="Times New Roman"/>
          <w:b/>
          <w:bCs/>
          <w:sz w:val="27"/>
          <w:szCs w:val="27"/>
          <w:lang w:val="en-US"/>
        </w:rPr>
        <w:t>P2. Tashkilotning maqsadi (vizyoni), yetakchiligi, madaniyati va jamoaviy ishlashi qanday qilib izdan chiqaruvchi (disruptive) raqamli innovatsiyalardan foydalanishi mumkinligini tushuntiring</w:t>
      </w:r>
    </w:p>
    <w:p w14:paraId="3ECEE19D" w14:textId="77777777" w:rsidR="00883025" w:rsidRPr="00883025" w:rsidRDefault="00883025" w:rsidP="00883025">
      <w:p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Tashkilotning maqsadi (vizyon):</w:t>
      </w:r>
      <w:r w:rsidRPr="00883025">
        <w:rPr>
          <w:rFonts w:ascii="Times New Roman" w:eastAsia="Times New Roman" w:hAnsi="Times New Roman" w:cs="Times New Roman"/>
          <w:sz w:val="24"/>
          <w:szCs w:val="24"/>
          <w:lang w:val="en-US"/>
        </w:rPr>
        <w:br/>
        <w:t>GreenCycle Solutions’ning asosiy vizyoni — barqarorlik, ekologik yechimlar va ijtimoiy mas’uliyatdir. Bu vizyon ularni izdan chiqaruvchi innovatsiyalarni qabul qilishga undaydi. Masalan, chiqindilarni saralash uchun AI algoritmlarini joriy etish orqali ular mavjud bozorni o‘zgartirib yuboradigan yangiliklar kiritishi mumkin.</w:t>
      </w:r>
    </w:p>
    <w:p w14:paraId="21B2108A" w14:textId="77777777" w:rsidR="00883025" w:rsidRPr="00883025" w:rsidRDefault="00883025" w:rsidP="00883025">
      <w:p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Yetakchilik:</w:t>
      </w:r>
      <w:r w:rsidRPr="00883025">
        <w:rPr>
          <w:rFonts w:ascii="Times New Roman" w:eastAsia="Times New Roman" w:hAnsi="Times New Roman" w:cs="Times New Roman"/>
          <w:sz w:val="24"/>
          <w:szCs w:val="24"/>
          <w:lang w:val="en-US"/>
        </w:rPr>
        <w:br/>
        <w:t>Etakchilar o‘zlarining qaror qabul qilish jarayonlarida texnologiyani rivojlantirishga tayyor bo‘lishi, xodimlarni rag‘batlantirishi va raqamli transformatsiyani boshqarishi kerak. Bu GreenCycle Solutions’da yuqori menejment innovatsion g‘oyalarga ochiq bo‘lishi kerakligini anglatadi.</w:t>
      </w:r>
    </w:p>
    <w:p w14:paraId="47314311" w14:textId="77777777" w:rsidR="00883025" w:rsidRPr="00883025" w:rsidRDefault="00883025" w:rsidP="00883025">
      <w:p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Madaniyat:</w:t>
      </w:r>
      <w:r w:rsidRPr="00883025">
        <w:rPr>
          <w:rFonts w:ascii="Times New Roman" w:eastAsia="Times New Roman" w:hAnsi="Times New Roman" w:cs="Times New Roman"/>
          <w:sz w:val="24"/>
          <w:szCs w:val="24"/>
          <w:lang w:val="en-US"/>
        </w:rPr>
        <w:br/>
        <w:t>Innovatsion madaniyat — xodimlarga yangicha fikrlash, xatolikdan o‘rganish va texnologiyadan foydalanish imkonini beradi. Bu kompaniyada har bir xodim yangi texnologiyani qabul qilishga tayyor bo‘lishi kerak.</w:t>
      </w:r>
    </w:p>
    <w:p w14:paraId="7A8F0CE1" w14:textId="5658F4F1" w:rsidR="00883025" w:rsidRPr="00883025" w:rsidRDefault="00883025" w:rsidP="00883025">
      <w:p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Jamoaviy ish:</w:t>
      </w:r>
      <w:r w:rsidRPr="00883025">
        <w:rPr>
          <w:rFonts w:ascii="Times New Roman" w:eastAsia="Times New Roman" w:hAnsi="Times New Roman" w:cs="Times New Roman"/>
          <w:sz w:val="24"/>
          <w:szCs w:val="24"/>
          <w:lang w:val="en-US"/>
        </w:rPr>
        <w:br/>
        <w:t>Turli bo‘limlar (logistika, ma’lumot tahlili, marketing) birgalikda ishlaganda raqamli innovatsiyalarni tez va samarali joriy qilish mumkin. Masalan, chiqindilarni yig‘ish bo‘limi bilan IT bo‘limi o‘zaro hamkorlikda mobil ilova yaratishi mumkin.</w:t>
      </w:r>
    </w:p>
    <w:p w14:paraId="5CEE12E4" w14:textId="77777777" w:rsidR="00883025" w:rsidRPr="00883025" w:rsidRDefault="00883025" w:rsidP="0088302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883025">
        <w:rPr>
          <w:rFonts w:ascii="Times New Roman" w:eastAsia="Times New Roman" w:hAnsi="Times New Roman" w:cs="Times New Roman"/>
          <w:b/>
          <w:bCs/>
          <w:sz w:val="27"/>
          <w:szCs w:val="27"/>
          <w:lang w:val="en-US"/>
        </w:rPr>
        <w:t>M1. Raqamli innovatsiyaning turli manbalarini tahlil qiling hamda tashkilotlar qanday qilib izdan chiqaruvchi (disruptive) innovatsiyalar uchun muhit va madaniyatni rivojlantirishi va qo‘llab-quvvatlashi mumkinligini tushuntiring</w:t>
      </w:r>
    </w:p>
    <w:p w14:paraId="3457981C" w14:textId="77777777" w:rsidR="00883025" w:rsidRPr="00883025" w:rsidRDefault="00883025" w:rsidP="0088302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883025">
        <w:rPr>
          <w:rFonts w:ascii="Times New Roman" w:eastAsia="Times New Roman" w:hAnsi="Times New Roman" w:cs="Times New Roman"/>
          <w:b/>
          <w:bCs/>
          <w:sz w:val="24"/>
          <w:szCs w:val="24"/>
          <w:lang w:val="en-US"/>
        </w:rPr>
        <w:t>Raqamli innovatsiyaning asosiy manbalari:</w:t>
      </w:r>
    </w:p>
    <w:p w14:paraId="1F733780" w14:textId="77777777" w:rsidR="00883025" w:rsidRPr="00883025" w:rsidRDefault="00883025" w:rsidP="0088302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Ichki tadqiqot va ishlanmalar (R&amp;D):</w:t>
      </w:r>
      <w:r w:rsidRPr="00883025">
        <w:rPr>
          <w:rFonts w:ascii="Times New Roman" w:eastAsia="Times New Roman" w:hAnsi="Times New Roman" w:cs="Times New Roman"/>
          <w:sz w:val="24"/>
          <w:szCs w:val="24"/>
          <w:lang w:val="en-US"/>
        </w:rPr>
        <w:br/>
        <w:t>Kompaniyaning o‘zida innovatsion g‘oyalarni yaratish (masalan, chiqindilarni saralashning yangi algoritmi).</w:t>
      </w:r>
    </w:p>
    <w:p w14:paraId="2224EE5C" w14:textId="77777777" w:rsidR="00883025" w:rsidRPr="00883025" w:rsidRDefault="00883025" w:rsidP="0088302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Mijozlar fikri:</w:t>
      </w:r>
      <w:r w:rsidRPr="00883025">
        <w:rPr>
          <w:rFonts w:ascii="Times New Roman" w:eastAsia="Times New Roman" w:hAnsi="Times New Roman" w:cs="Times New Roman"/>
          <w:sz w:val="24"/>
          <w:szCs w:val="24"/>
          <w:lang w:val="en-US"/>
        </w:rPr>
        <w:br/>
        <w:t>Mijozlardan kelgan takliflar orqali yangi xizmatlar yoki ilovalar ishlab chiqilishi.</w:t>
      </w:r>
    </w:p>
    <w:p w14:paraId="7DD9167C" w14:textId="77777777" w:rsidR="00883025" w:rsidRPr="00883025" w:rsidRDefault="00883025" w:rsidP="0088302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Bozor tahlili:</w:t>
      </w:r>
      <w:r w:rsidRPr="00883025">
        <w:rPr>
          <w:rFonts w:ascii="Times New Roman" w:eastAsia="Times New Roman" w:hAnsi="Times New Roman" w:cs="Times New Roman"/>
          <w:sz w:val="24"/>
          <w:szCs w:val="24"/>
          <w:lang w:val="en-US"/>
        </w:rPr>
        <w:br/>
        <w:t>Raqobatchilarni kuzatish va ularning muvaffaqiyatli raqamli strategiyalaridan o‘rganish.</w:t>
      </w:r>
    </w:p>
    <w:p w14:paraId="0C4095CD" w14:textId="77777777" w:rsidR="00883025" w:rsidRPr="00883025" w:rsidRDefault="00883025" w:rsidP="0088302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Akademik tadqiqotlar va texnologik startaplar:</w:t>
      </w:r>
      <w:r w:rsidRPr="00883025">
        <w:rPr>
          <w:rFonts w:ascii="Times New Roman" w:eastAsia="Times New Roman" w:hAnsi="Times New Roman" w:cs="Times New Roman"/>
          <w:sz w:val="24"/>
          <w:szCs w:val="24"/>
          <w:lang w:val="en-US"/>
        </w:rPr>
        <w:br/>
        <w:t>Yangi ishlanmalarni texnik jihatdan joriy qilishda akademik hamkorlik va startap bilan ishlash muhim.</w:t>
      </w:r>
    </w:p>
    <w:p w14:paraId="24BF8B9A" w14:textId="77777777" w:rsidR="00883025" w:rsidRPr="00883025" w:rsidRDefault="00883025" w:rsidP="0088302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883025">
        <w:rPr>
          <w:rFonts w:ascii="Times New Roman" w:eastAsia="Times New Roman" w:hAnsi="Times New Roman" w:cs="Times New Roman"/>
          <w:b/>
          <w:bCs/>
          <w:sz w:val="24"/>
          <w:szCs w:val="24"/>
          <w:lang w:val="en-US"/>
        </w:rPr>
        <w:t>Izdan chiqaruvchi innovatsiya uchun muhit va madaniyatni qanday rivojlantirish mumkin:</w:t>
      </w:r>
    </w:p>
    <w:p w14:paraId="635B5A46" w14:textId="77777777" w:rsidR="00883025" w:rsidRPr="00883025" w:rsidRDefault="00883025" w:rsidP="00883025">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Tajriba qilishga ochiqlik:</w:t>
      </w:r>
      <w:r w:rsidRPr="00883025">
        <w:rPr>
          <w:rFonts w:ascii="Times New Roman" w:eastAsia="Times New Roman" w:hAnsi="Times New Roman" w:cs="Times New Roman"/>
          <w:sz w:val="24"/>
          <w:szCs w:val="24"/>
          <w:lang w:val="en-US"/>
        </w:rPr>
        <w:br/>
        <w:t>Xodimlar yangi g‘oyalarni sinab ko‘rishdan qo‘rqmasligi kerak.</w:t>
      </w:r>
    </w:p>
    <w:p w14:paraId="42A32CA3" w14:textId="77777777" w:rsidR="00883025" w:rsidRPr="00883025" w:rsidRDefault="00883025" w:rsidP="00883025">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lastRenderedPageBreak/>
        <w:t>Ochiq innovatsiya modeli:</w:t>
      </w:r>
      <w:r w:rsidRPr="00883025">
        <w:rPr>
          <w:rFonts w:ascii="Times New Roman" w:eastAsia="Times New Roman" w:hAnsi="Times New Roman" w:cs="Times New Roman"/>
          <w:sz w:val="24"/>
          <w:szCs w:val="24"/>
          <w:lang w:val="en-US"/>
        </w:rPr>
        <w:br/>
        <w:t>Tashqi texnologik hamkorlar, universitetlar yoki startaplar bilan hamkorlik qilish.</w:t>
      </w:r>
    </w:p>
    <w:p w14:paraId="08F430B3" w14:textId="77777777" w:rsidR="00883025" w:rsidRPr="00883025" w:rsidRDefault="00883025" w:rsidP="00883025">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Moslashuvchan boshqaruv:</w:t>
      </w:r>
      <w:r w:rsidRPr="00883025">
        <w:rPr>
          <w:rFonts w:ascii="Times New Roman" w:eastAsia="Times New Roman" w:hAnsi="Times New Roman" w:cs="Times New Roman"/>
          <w:sz w:val="24"/>
          <w:szCs w:val="24"/>
          <w:lang w:val="en-US"/>
        </w:rPr>
        <w:br/>
        <w:t>Rigid (qattiq) strukturani buzish, innovatsiyalar uchun maxsus guruh yoki bo‘limlar yaratish.</w:t>
      </w:r>
    </w:p>
    <w:p w14:paraId="1AFD0172" w14:textId="77777777" w:rsidR="00883025" w:rsidRPr="00883025" w:rsidRDefault="00883025" w:rsidP="00883025">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b/>
          <w:bCs/>
          <w:sz w:val="24"/>
          <w:szCs w:val="24"/>
          <w:lang w:val="en-US"/>
        </w:rPr>
        <w:t>Doimiy o‘rganish va trening:</w:t>
      </w:r>
      <w:r w:rsidRPr="00883025">
        <w:rPr>
          <w:rFonts w:ascii="Times New Roman" w:eastAsia="Times New Roman" w:hAnsi="Times New Roman" w:cs="Times New Roman"/>
          <w:sz w:val="24"/>
          <w:szCs w:val="24"/>
          <w:lang w:val="en-US"/>
        </w:rPr>
        <w:br/>
        <w:t>Xodimlarga texnologiyalarni o‘rganish bo‘yicha o‘quv dasturlari taqdim etish.</w:t>
      </w:r>
    </w:p>
    <w:p w14:paraId="772D31A7" w14:textId="77777777" w:rsidR="00883025" w:rsidRPr="00883025" w:rsidRDefault="00883025" w:rsidP="0088302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883025">
        <w:rPr>
          <w:rFonts w:ascii="Times New Roman" w:eastAsia="Times New Roman" w:hAnsi="Times New Roman" w:cs="Times New Roman"/>
          <w:b/>
          <w:bCs/>
          <w:sz w:val="24"/>
          <w:szCs w:val="24"/>
          <w:lang w:val="en-US"/>
        </w:rPr>
        <w:t>GreenCycle Solutions misolida:</w:t>
      </w:r>
    </w:p>
    <w:p w14:paraId="1BD6B933" w14:textId="77777777" w:rsidR="00883025" w:rsidRPr="00883025" w:rsidRDefault="00883025" w:rsidP="0088302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sz w:val="24"/>
          <w:szCs w:val="24"/>
          <w:lang w:val="en-US"/>
        </w:rPr>
        <w:t>IoT asosidagi chiqindi konteynerlari orqali real vaqt ma’lumot to‘plash.</w:t>
      </w:r>
    </w:p>
    <w:p w14:paraId="178B91CD" w14:textId="77777777" w:rsidR="00883025" w:rsidRPr="00883025" w:rsidRDefault="00883025" w:rsidP="0088302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sz w:val="24"/>
          <w:szCs w:val="24"/>
          <w:lang w:val="en-US"/>
        </w:rPr>
        <w:t>Ma’lumotlar tahlili (Big Data) orqali chiqindilar hajmi va joylashuviga qarab marshrutni optimallashtirish.</w:t>
      </w:r>
    </w:p>
    <w:p w14:paraId="606528C2" w14:textId="77777777" w:rsidR="00883025" w:rsidRPr="00883025" w:rsidRDefault="00883025" w:rsidP="0088302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883025">
        <w:rPr>
          <w:rFonts w:ascii="Times New Roman" w:eastAsia="Times New Roman" w:hAnsi="Times New Roman" w:cs="Times New Roman"/>
          <w:sz w:val="24"/>
          <w:szCs w:val="24"/>
          <w:lang w:val="en-US"/>
        </w:rPr>
        <w:t>Mobil ilova orqali mijozlar chiqindi yig‘ish jadvalini ko‘rishi va xizmat sifati haqida fikr bildirish imkonini olishlari.</w:t>
      </w:r>
    </w:p>
    <w:p w14:paraId="3E6DCFA1" w14:textId="77777777" w:rsidR="00883025" w:rsidRDefault="00883025" w:rsidP="00883025">
      <w:pPr>
        <w:pStyle w:val="3"/>
      </w:pPr>
      <w:r>
        <w:rPr>
          <w:rStyle w:val="a3"/>
          <w:b/>
          <w:bCs/>
        </w:rPr>
        <w:t>P3. Raqamli transformatsiyaning turli turlarini misollar bilan tushuntiring</w:t>
      </w:r>
    </w:p>
    <w:p w14:paraId="795BBBF4" w14:textId="253ADCD7" w:rsidR="00883025" w:rsidRDefault="00883025" w:rsidP="00883025">
      <w:pPr>
        <w:pStyle w:val="a4"/>
      </w:pPr>
      <w:r>
        <w:t>Raqamli transformatsiya — bu tashkilotlarning raqamli texnologiyalar yordamida o‘z faoliyatini tubdan qayta ko‘rib chiqishi, modernizatsiya qilishi va innovatsion yondashuvlar orqali qiymat yaratish jarayonidir. Raqamli transformatsiya bir necha turga bo‘linadi:</w:t>
      </w:r>
    </w:p>
    <w:p w14:paraId="4F468876" w14:textId="77777777" w:rsidR="00883025" w:rsidRDefault="00883025" w:rsidP="00883025">
      <w:pPr>
        <w:pStyle w:val="4"/>
      </w:pPr>
      <w:r>
        <w:rPr>
          <w:rStyle w:val="a3"/>
          <w:b/>
          <w:bCs/>
        </w:rPr>
        <w:t>1. Jarayonlar transformatsiyasi (Process Transformation)</w:t>
      </w:r>
    </w:p>
    <w:p w14:paraId="5FEDE46B" w14:textId="77777777" w:rsidR="00883025" w:rsidRDefault="00883025" w:rsidP="00883025">
      <w:pPr>
        <w:pStyle w:val="a4"/>
      </w:pPr>
      <w:r>
        <w:t>Bu turdagi transformatsiya kompaniya ichidagi ish jarayonlarini avtomatlashtirish va soddalashtirishni nazarda tutadi.</w:t>
      </w:r>
    </w:p>
    <w:p w14:paraId="4D4B55EB" w14:textId="0B5435D2" w:rsidR="00883025" w:rsidRDefault="00883025" w:rsidP="00883025">
      <w:pPr>
        <w:pStyle w:val="a4"/>
      </w:pPr>
      <w:r>
        <w:rPr>
          <w:rStyle w:val="a3"/>
        </w:rPr>
        <w:t>Misol:</w:t>
      </w:r>
      <w:r>
        <w:br/>
        <w:t xml:space="preserve">GreenCycle Solutions chiqindilarni yig‘ish jadvalini hozircha qo‘lda rejalashtiradi. Jarayonlar transformatsiyasi orqali bu jadval </w:t>
      </w:r>
      <w:r>
        <w:rPr>
          <w:rStyle w:val="a3"/>
        </w:rPr>
        <w:t>ma’lumotlar tahlili</w:t>
      </w:r>
      <w:r>
        <w:t xml:space="preserve"> va </w:t>
      </w:r>
      <w:r>
        <w:rPr>
          <w:rStyle w:val="a3"/>
        </w:rPr>
        <w:t>AI algoritmlari</w:t>
      </w:r>
      <w:r>
        <w:t xml:space="preserve"> yordamida avtomatik tuziladi. Bu xatoliklarni kamaytiradi, vaqtni tejaydi va resurslar sarfini optimallashtiradi.</w:t>
      </w:r>
    </w:p>
    <w:p w14:paraId="5E2BF5E1" w14:textId="77777777" w:rsidR="00883025" w:rsidRDefault="00883025" w:rsidP="00883025">
      <w:pPr>
        <w:pStyle w:val="4"/>
      </w:pPr>
      <w:r>
        <w:rPr>
          <w:rStyle w:val="a3"/>
          <w:b/>
          <w:bCs/>
        </w:rPr>
        <w:t>2. Biznes model transformatsiyasi (Business Model Transformation)</w:t>
      </w:r>
    </w:p>
    <w:p w14:paraId="5784ACF3" w14:textId="77777777" w:rsidR="00883025" w:rsidRDefault="00883025" w:rsidP="00883025">
      <w:pPr>
        <w:pStyle w:val="a4"/>
      </w:pPr>
      <w:r>
        <w:t>Bu modelda tashkilot butun biznes yondashuvini o‘zgartiradi — xizmat ko‘rsatish yoki mahsulot yetkazib berish usuli yangilanadi.</w:t>
      </w:r>
    </w:p>
    <w:p w14:paraId="4E608097" w14:textId="0D0E31C6" w:rsidR="00883025" w:rsidRDefault="00883025" w:rsidP="00883025">
      <w:pPr>
        <w:pStyle w:val="a4"/>
      </w:pPr>
      <w:r>
        <w:rPr>
          <w:rStyle w:val="a3"/>
        </w:rPr>
        <w:t>Misol:</w:t>
      </w:r>
      <w:r>
        <w:br/>
        <w:t xml:space="preserve">GreenCycle Solutions an’anaviy xizmat modeli o‘rniga </w:t>
      </w:r>
      <w:r>
        <w:rPr>
          <w:rStyle w:val="a3"/>
        </w:rPr>
        <w:t>abonentlik asosidagi xizmat (subscription-based service)</w:t>
      </w:r>
      <w:r>
        <w:t xml:space="preserve"> modeliga o‘tishi mumkin. Bu orqali foydalanuvchilar har oyda ma’lum xizmatlar to‘plamiga obuna bo‘lishadi. Bunday model barqaror daromad oqimini ta’minlaydi.</w:t>
      </w:r>
    </w:p>
    <w:p w14:paraId="6731FFDD" w14:textId="77777777" w:rsidR="00883025" w:rsidRDefault="00883025" w:rsidP="00883025">
      <w:pPr>
        <w:pStyle w:val="4"/>
      </w:pPr>
      <w:r>
        <w:rPr>
          <w:rStyle w:val="a3"/>
          <w:b/>
          <w:bCs/>
        </w:rPr>
        <w:t>3. Mijoz tajribasi transformatsiyasi (Customer Experience Transformation)</w:t>
      </w:r>
    </w:p>
    <w:p w14:paraId="0431A76B" w14:textId="77777777" w:rsidR="00883025" w:rsidRDefault="00883025" w:rsidP="00883025">
      <w:pPr>
        <w:pStyle w:val="a4"/>
      </w:pPr>
      <w:r>
        <w:t>Raqamli texnologiyalar yordamida mijozlarga ko‘rsatiladigan xizmatni soddalashtirish va shaxsiylashtirish.</w:t>
      </w:r>
    </w:p>
    <w:p w14:paraId="4249CF11" w14:textId="3D923B3E" w:rsidR="00883025" w:rsidRDefault="00883025" w:rsidP="00883025">
      <w:pPr>
        <w:pStyle w:val="a4"/>
      </w:pPr>
      <w:r>
        <w:rPr>
          <w:rStyle w:val="a3"/>
        </w:rPr>
        <w:t>Misol:</w:t>
      </w:r>
      <w:r>
        <w:br/>
        <w:t>GreenCycle mobil ilova yoki veb-portal orqali foydalanuvchilarga real vaqt yangiliklar, xizmat jadvali, to‘lov holati va qo‘llab-quvvatlash funksiyalarini taqdim etishi mumkin. Bu mijozlar ishonchini oshiradi.</w:t>
      </w:r>
    </w:p>
    <w:p w14:paraId="2499A48E" w14:textId="77777777" w:rsidR="00883025" w:rsidRDefault="00883025" w:rsidP="00883025">
      <w:pPr>
        <w:pStyle w:val="4"/>
      </w:pPr>
      <w:r>
        <w:rPr>
          <w:rStyle w:val="a3"/>
          <w:b/>
          <w:bCs/>
        </w:rPr>
        <w:lastRenderedPageBreak/>
        <w:t>4. Madaniyat va ishchi kuchi transformatsiyasi (Cultural/Organizational Transformation)</w:t>
      </w:r>
    </w:p>
    <w:p w14:paraId="354AAC36" w14:textId="77777777" w:rsidR="00883025" w:rsidRDefault="00883025" w:rsidP="00883025">
      <w:pPr>
        <w:pStyle w:val="a4"/>
      </w:pPr>
      <w:r>
        <w:t>Raqamli o‘zgarishlar uchun tashkilot ichki madaniyatini o‘zgartirish zarur: xodimlar raqamli texnologiyalarni qabul qilishi, moslashuvchan ishlashga tayyor bo‘lishi lozim.</w:t>
      </w:r>
    </w:p>
    <w:p w14:paraId="56EC97E7" w14:textId="6471D4D6" w:rsidR="00883025" w:rsidRDefault="00883025" w:rsidP="00883025">
      <w:pPr>
        <w:pStyle w:val="a4"/>
      </w:pPr>
      <w:r>
        <w:rPr>
          <w:rStyle w:val="a3"/>
        </w:rPr>
        <w:t>Misol:</w:t>
      </w:r>
      <w:r>
        <w:br/>
        <w:t xml:space="preserve">GreenCycle xodimlari uchun </w:t>
      </w:r>
      <w:r>
        <w:rPr>
          <w:rStyle w:val="a3"/>
        </w:rPr>
        <w:t>raqamli texnologiyalarni o‘rgatuvchi treninglar</w:t>
      </w:r>
      <w:r>
        <w:t xml:space="preserve"> tashkil qilinadi. Bu xodimlar raqamli tizimlarga tayyor bo‘lishiga yordam beradi.</w:t>
      </w:r>
    </w:p>
    <w:p w14:paraId="4D8C65CA" w14:textId="77777777" w:rsidR="00883025" w:rsidRDefault="00883025" w:rsidP="00883025">
      <w:pPr>
        <w:pStyle w:val="3"/>
      </w:pPr>
      <w:r>
        <w:rPr>
          <w:rStyle w:val="a3"/>
          <w:b/>
          <w:bCs/>
        </w:rPr>
        <w:t>M2. Har bir raqamli transformatsiya turini tashkilot kontekstida qo‘llashda biznes strategiyasining rolini baholang</w:t>
      </w:r>
    </w:p>
    <w:p w14:paraId="44B5D16C" w14:textId="0D0B79B6" w:rsidR="00883025" w:rsidRDefault="00883025" w:rsidP="00883025">
      <w:pPr>
        <w:pStyle w:val="a4"/>
      </w:pPr>
      <w:r>
        <w:t>Har bir raqamli transformatsiya turi tashkilot strategiyasi bilan bevosita bog‘liq. Quyida har bir tur bo‘yicha GreenCycle Solutions misolida biznes strategiyasi bilan bog‘liqlik ko‘rib chiqiladi:</w:t>
      </w:r>
    </w:p>
    <w:p w14:paraId="0E2FFCE5" w14:textId="77777777" w:rsidR="00883025" w:rsidRDefault="00883025" w:rsidP="00883025">
      <w:pPr>
        <w:pStyle w:val="4"/>
      </w:pPr>
      <w:r>
        <w:rPr>
          <w:rStyle w:val="a3"/>
          <w:b/>
          <w:bCs/>
        </w:rPr>
        <w:t>1. Jarayonlar transformatsiyasi va biznes strategiyasi</w:t>
      </w:r>
    </w:p>
    <w:p w14:paraId="0C5D6CD8" w14:textId="3E4F8805" w:rsidR="00883025" w:rsidRDefault="00883025" w:rsidP="00883025">
      <w:pPr>
        <w:pStyle w:val="a4"/>
      </w:pPr>
      <w:r>
        <w:rPr>
          <w:rStyle w:val="a3"/>
        </w:rPr>
        <w:t>Strategik maqsad:</w:t>
      </w:r>
      <w:r>
        <w:t xml:space="preserve"> operatsion samaradorlikni oshirish</w:t>
      </w:r>
      <w:r>
        <w:br/>
      </w:r>
      <w:r>
        <w:rPr>
          <w:rStyle w:val="a3"/>
        </w:rPr>
        <w:t>Baholash:</w:t>
      </w:r>
      <w:r>
        <w:br/>
        <w:t>GreenCycle chiqindilarni to‘plashdagi kechikishlar yoki yo‘naltirishdagi muammolarni bartaraf etish uchun raqamli texnologiyalar orqali avtomatlashtirilgan rejalashtirishga o‘tadi. Bu resurslardan oqilona foydalanishni, xizmat tezligini oshirishni va mijoz noroziligini kamaytirishni ta'minlaydi.</w:t>
      </w:r>
    </w:p>
    <w:p w14:paraId="7725646C" w14:textId="77777777" w:rsidR="00883025" w:rsidRDefault="00883025" w:rsidP="00883025">
      <w:pPr>
        <w:pStyle w:val="4"/>
      </w:pPr>
      <w:r>
        <w:rPr>
          <w:rStyle w:val="a3"/>
          <w:b/>
          <w:bCs/>
        </w:rPr>
        <w:t>2. Biznes model transformatsiyasi va strategiya</w:t>
      </w:r>
    </w:p>
    <w:p w14:paraId="08BC813C" w14:textId="307743ED" w:rsidR="00883025" w:rsidRDefault="00883025" w:rsidP="00883025">
      <w:pPr>
        <w:pStyle w:val="a4"/>
      </w:pPr>
      <w:r>
        <w:rPr>
          <w:rStyle w:val="a3"/>
        </w:rPr>
        <w:t>Strategik maqsad:</w:t>
      </w:r>
      <w:r>
        <w:t xml:space="preserve"> yangi daromad oqimlari yaratish va raqobatbardoshlikni oshirish</w:t>
      </w:r>
      <w:r>
        <w:br/>
      </w:r>
      <w:r>
        <w:rPr>
          <w:rStyle w:val="a3"/>
        </w:rPr>
        <w:t>Baholash:</w:t>
      </w:r>
      <w:r>
        <w:br/>
        <w:t>Obuna asosidagi model mijozlar bilan uzoq muddatli aloqalarni ta’minlaydi, bu esa barqaror daromad va mijozlar bazasining kengayishiga olib keladi. Bunday model ekologik xizmatlarga bo‘lgan talab ortgan sari dolzarblashadi.</w:t>
      </w:r>
    </w:p>
    <w:p w14:paraId="42B68DF9" w14:textId="77777777" w:rsidR="00883025" w:rsidRPr="00883025" w:rsidRDefault="00883025" w:rsidP="00883025">
      <w:pPr>
        <w:pStyle w:val="4"/>
        <w:rPr>
          <w:lang w:val="ru-RU"/>
        </w:rPr>
      </w:pPr>
      <w:r w:rsidRPr="00883025">
        <w:rPr>
          <w:rStyle w:val="a3"/>
          <w:b/>
          <w:bCs/>
          <w:lang w:val="ru-RU"/>
        </w:rPr>
        <w:t xml:space="preserve">3. </w:t>
      </w:r>
      <w:r>
        <w:rPr>
          <w:rStyle w:val="a3"/>
          <w:b/>
          <w:bCs/>
        </w:rPr>
        <w:t>Mijoz</w:t>
      </w:r>
      <w:r w:rsidRPr="00883025">
        <w:rPr>
          <w:rStyle w:val="a3"/>
          <w:b/>
          <w:bCs/>
          <w:lang w:val="ru-RU"/>
        </w:rPr>
        <w:t xml:space="preserve"> </w:t>
      </w:r>
      <w:r>
        <w:rPr>
          <w:rStyle w:val="a3"/>
          <w:b/>
          <w:bCs/>
        </w:rPr>
        <w:t>tajribasi</w:t>
      </w:r>
      <w:r w:rsidRPr="00883025">
        <w:rPr>
          <w:rStyle w:val="a3"/>
          <w:b/>
          <w:bCs/>
          <w:lang w:val="ru-RU"/>
        </w:rPr>
        <w:t xml:space="preserve"> </w:t>
      </w:r>
      <w:r>
        <w:rPr>
          <w:rStyle w:val="a3"/>
          <w:b/>
          <w:bCs/>
        </w:rPr>
        <w:t>transformatsiyasi</w:t>
      </w:r>
      <w:r w:rsidRPr="00883025">
        <w:rPr>
          <w:rStyle w:val="a3"/>
          <w:b/>
          <w:bCs/>
          <w:lang w:val="ru-RU"/>
        </w:rPr>
        <w:t xml:space="preserve"> </w:t>
      </w:r>
      <w:r>
        <w:rPr>
          <w:rStyle w:val="a3"/>
          <w:b/>
          <w:bCs/>
        </w:rPr>
        <w:t>va</w:t>
      </w:r>
      <w:r w:rsidRPr="00883025">
        <w:rPr>
          <w:rStyle w:val="a3"/>
          <w:b/>
          <w:bCs/>
          <w:lang w:val="ru-RU"/>
        </w:rPr>
        <w:t xml:space="preserve"> </w:t>
      </w:r>
      <w:r>
        <w:rPr>
          <w:rStyle w:val="a3"/>
          <w:b/>
          <w:bCs/>
        </w:rPr>
        <w:t>strategiya</w:t>
      </w:r>
    </w:p>
    <w:p w14:paraId="49544846" w14:textId="4C971CBE" w:rsidR="00883025" w:rsidRPr="00883025" w:rsidRDefault="00883025" w:rsidP="00883025">
      <w:pPr>
        <w:pStyle w:val="a4"/>
        <w:rPr>
          <w:lang w:val="ru-RU"/>
        </w:rPr>
      </w:pPr>
      <w:r>
        <w:rPr>
          <w:rStyle w:val="a3"/>
        </w:rPr>
        <w:t>Strategik</w:t>
      </w:r>
      <w:r w:rsidRPr="00883025">
        <w:rPr>
          <w:rStyle w:val="a3"/>
          <w:lang w:val="ru-RU"/>
        </w:rPr>
        <w:t xml:space="preserve"> </w:t>
      </w:r>
      <w:r>
        <w:rPr>
          <w:rStyle w:val="a3"/>
        </w:rPr>
        <w:t>maqsad</w:t>
      </w:r>
      <w:r w:rsidRPr="00883025">
        <w:rPr>
          <w:rStyle w:val="a3"/>
          <w:lang w:val="ru-RU"/>
        </w:rPr>
        <w:t>:</w:t>
      </w:r>
      <w:r w:rsidRPr="00883025">
        <w:rPr>
          <w:lang w:val="ru-RU"/>
        </w:rPr>
        <w:t xml:space="preserve"> </w:t>
      </w:r>
      <w:r>
        <w:t>mijoz</w:t>
      </w:r>
      <w:r w:rsidRPr="00883025">
        <w:rPr>
          <w:lang w:val="ru-RU"/>
        </w:rPr>
        <w:t xml:space="preserve"> </w:t>
      </w:r>
      <w:r>
        <w:t>sodiqligini</w:t>
      </w:r>
      <w:r w:rsidRPr="00883025">
        <w:rPr>
          <w:lang w:val="ru-RU"/>
        </w:rPr>
        <w:t xml:space="preserve"> </w:t>
      </w:r>
      <w:r>
        <w:t>oshirish</w:t>
      </w:r>
      <w:r w:rsidRPr="00883025">
        <w:rPr>
          <w:lang w:val="ru-RU"/>
        </w:rPr>
        <w:t xml:space="preserve"> </w:t>
      </w:r>
      <w:r>
        <w:t>va</w:t>
      </w:r>
      <w:r w:rsidRPr="00883025">
        <w:rPr>
          <w:lang w:val="ru-RU"/>
        </w:rPr>
        <w:t xml:space="preserve"> </w:t>
      </w:r>
      <w:r>
        <w:t>shaffof</w:t>
      </w:r>
      <w:r w:rsidRPr="00883025">
        <w:rPr>
          <w:lang w:val="ru-RU"/>
        </w:rPr>
        <w:t xml:space="preserve"> </w:t>
      </w:r>
      <w:r>
        <w:t>xizmat</w:t>
      </w:r>
      <w:r w:rsidRPr="00883025">
        <w:rPr>
          <w:lang w:val="ru-RU"/>
        </w:rPr>
        <w:t xml:space="preserve"> </w:t>
      </w:r>
      <w:r>
        <w:t>ko</w:t>
      </w:r>
      <w:r w:rsidRPr="00883025">
        <w:rPr>
          <w:lang w:val="ru-RU"/>
        </w:rPr>
        <w:t>‘</w:t>
      </w:r>
      <w:r>
        <w:t>rsatish</w:t>
      </w:r>
      <w:r w:rsidRPr="00883025">
        <w:rPr>
          <w:lang w:val="ru-RU"/>
        </w:rPr>
        <w:br/>
      </w:r>
      <w:r>
        <w:rPr>
          <w:rStyle w:val="a3"/>
        </w:rPr>
        <w:t>Baholash</w:t>
      </w:r>
      <w:r w:rsidRPr="00883025">
        <w:rPr>
          <w:rStyle w:val="a3"/>
          <w:lang w:val="ru-RU"/>
        </w:rPr>
        <w:t>:</w:t>
      </w:r>
      <w:r w:rsidRPr="00883025">
        <w:rPr>
          <w:lang w:val="ru-RU"/>
        </w:rPr>
        <w:br/>
      </w:r>
      <w:r>
        <w:t>Shaxsiylashtirilgan</w:t>
      </w:r>
      <w:r w:rsidRPr="00883025">
        <w:rPr>
          <w:lang w:val="ru-RU"/>
        </w:rPr>
        <w:t xml:space="preserve"> </w:t>
      </w:r>
      <w:r>
        <w:t>xizmatlar</w:t>
      </w:r>
      <w:r w:rsidRPr="00883025">
        <w:rPr>
          <w:lang w:val="ru-RU"/>
        </w:rPr>
        <w:t xml:space="preserve"> </w:t>
      </w:r>
      <w:r>
        <w:t>va</w:t>
      </w:r>
      <w:r w:rsidRPr="00883025">
        <w:rPr>
          <w:lang w:val="ru-RU"/>
        </w:rPr>
        <w:t xml:space="preserve"> </w:t>
      </w:r>
      <w:r>
        <w:t>qulay</w:t>
      </w:r>
      <w:r w:rsidRPr="00883025">
        <w:rPr>
          <w:lang w:val="ru-RU"/>
        </w:rPr>
        <w:t xml:space="preserve"> </w:t>
      </w:r>
      <w:r>
        <w:t>interfeyslar</w:t>
      </w:r>
      <w:r w:rsidRPr="00883025">
        <w:rPr>
          <w:lang w:val="ru-RU"/>
        </w:rPr>
        <w:t xml:space="preserve"> </w:t>
      </w:r>
      <w:r>
        <w:t>foydalanuvchilarni</w:t>
      </w:r>
      <w:r w:rsidRPr="00883025">
        <w:rPr>
          <w:lang w:val="ru-RU"/>
        </w:rPr>
        <w:t xml:space="preserve"> </w:t>
      </w:r>
      <w:r>
        <w:t>qondiradi</w:t>
      </w:r>
      <w:r w:rsidRPr="00883025">
        <w:rPr>
          <w:lang w:val="ru-RU"/>
        </w:rPr>
        <w:t xml:space="preserve">. </w:t>
      </w:r>
      <w:r>
        <w:t>GreenCycle</w:t>
      </w:r>
      <w:r w:rsidRPr="00883025">
        <w:rPr>
          <w:lang w:val="ru-RU"/>
        </w:rPr>
        <w:t xml:space="preserve"> </w:t>
      </w:r>
      <w:r>
        <w:t>mobil</w:t>
      </w:r>
      <w:r w:rsidRPr="00883025">
        <w:rPr>
          <w:lang w:val="ru-RU"/>
        </w:rPr>
        <w:t xml:space="preserve"> </w:t>
      </w:r>
      <w:r>
        <w:t>ilovasi</w:t>
      </w:r>
      <w:r w:rsidRPr="00883025">
        <w:rPr>
          <w:lang w:val="ru-RU"/>
        </w:rPr>
        <w:t xml:space="preserve"> </w:t>
      </w:r>
      <w:r>
        <w:t>orqali</w:t>
      </w:r>
      <w:r w:rsidRPr="00883025">
        <w:rPr>
          <w:lang w:val="ru-RU"/>
        </w:rPr>
        <w:t xml:space="preserve"> </w:t>
      </w:r>
      <w:r>
        <w:t>mijozlar</w:t>
      </w:r>
      <w:r w:rsidRPr="00883025">
        <w:rPr>
          <w:lang w:val="ru-RU"/>
        </w:rPr>
        <w:t xml:space="preserve"> </w:t>
      </w:r>
      <w:r>
        <w:t>o</w:t>
      </w:r>
      <w:r w:rsidRPr="00883025">
        <w:rPr>
          <w:lang w:val="ru-RU"/>
        </w:rPr>
        <w:t>‘</w:t>
      </w:r>
      <w:r>
        <w:t>z</w:t>
      </w:r>
      <w:r w:rsidRPr="00883025">
        <w:rPr>
          <w:lang w:val="ru-RU"/>
        </w:rPr>
        <w:t xml:space="preserve"> </w:t>
      </w:r>
      <w:r>
        <w:t>chiqindilarining</w:t>
      </w:r>
      <w:r w:rsidRPr="00883025">
        <w:rPr>
          <w:lang w:val="ru-RU"/>
        </w:rPr>
        <w:t xml:space="preserve"> </w:t>
      </w:r>
      <w:r>
        <w:t>qayta</w:t>
      </w:r>
      <w:r w:rsidRPr="00883025">
        <w:rPr>
          <w:lang w:val="ru-RU"/>
        </w:rPr>
        <w:t xml:space="preserve"> </w:t>
      </w:r>
      <w:r>
        <w:t>ishlanish</w:t>
      </w:r>
      <w:r w:rsidRPr="00883025">
        <w:rPr>
          <w:lang w:val="ru-RU"/>
        </w:rPr>
        <w:t xml:space="preserve"> </w:t>
      </w:r>
      <w:r>
        <w:t>bosqichlarini</w:t>
      </w:r>
      <w:r w:rsidRPr="00883025">
        <w:rPr>
          <w:lang w:val="ru-RU"/>
        </w:rPr>
        <w:t xml:space="preserve"> </w:t>
      </w:r>
      <w:r>
        <w:t>kuzatishi</w:t>
      </w:r>
      <w:r w:rsidRPr="00883025">
        <w:rPr>
          <w:lang w:val="ru-RU"/>
        </w:rPr>
        <w:t xml:space="preserve"> </w:t>
      </w:r>
      <w:r>
        <w:t>mumkin</w:t>
      </w:r>
      <w:r w:rsidRPr="00883025">
        <w:rPr>
          <w:lang w:val="ru-RU"/>
        </w:rPr>
        <w:t xml:space="preserve"> — </w:t>
      </w:r>
      <w:r>
        <w:t>bu</w:t>
      </w:r>
      <w:r w:rsidRPr="00883025">
        <w:rPr>
          <w:lang w:val="ru-RU"/>
        </w:rPr>
        <w:t xml:space="preserve"> </w:t>
      </w:r>
      <w:r>
        <w:t>esa</w:t>
      </w:r>
      <w:r w:rsidRPr="00883025">
        <w:rPr>
          <w:lang w:val="ru-RU"/>
        </w:rPr>
        <w:t xml:space="preserve"> </w:t>
      </w:r>
      <w:r>
        <w:t>ekologik</w:t>
      </w:r>
      <w:r w:rsidRPr="00883025">
        <w:rPr>
          <w:lang w:val="ru-RU"/>
        </w:rPr>
        <w:t xml:space="preserve"> </w:t>
      </w:r>
      <w:r>
        <w:t>mas</w:t>
      </w:r>
      <w:r w:rsidRPr="00883025">
        <w:rPr>
          <w:lang w:val="ru-RU"/>
        </w:rPr>
        <w:t>’</w:t>
      </w:r>
      <w:r>
        <w:t>uliyatni</w:t>
      </w:r>
      <w:r w:rsidRPr="00883025">
        <w:rPr>
          <w:lang w:val="ru-RU"/>
        </w:rPr>
        <w:t xml:space="preserve"> </w:t>
      </w:r>
      <w:r>
        <w:t>oshiradi</w:t>
      </w:r>
      <w:r w:rsidRPr="00883025">
        <w:rPr>
          <w:lang w:val="ru-RU"/>
        </w:rPr>
        <w:t xml:space="preserve"> </w:t>
      </w:r>
      <w:r>
        <w:t>va</w:t>
      </w:r>
      <w:r w:rsidRPr="00883025">
        <w:rPr>
          <w:lang w:val="ru-RU"/>
        </w:rPr>
        <w:t xml:space="preserve"> </w:t>
      </w:r>
      <w:r>
        <w:t>mijoz</w:t>
      </w:r>
      <w:r w:rsidRPr="00883025">
        <w:rPr>
          <w:lang w:val="ru-RU"/>
        </w:rPr>
        <w:t xml:space="preserve"> </w:t>
      </w:r>
      <w:r>
        <w:t>ishonchini</w:t>
      </w:r>
      <w:r w:rsidRPr="00883025">
        <w:rPr>
          <w:lang w:val="ru-RU"/>
        </w:rPr>
        <w:t xml:space="preserve"> </w:t>
      </w:r>
      <w:r>
        <w:t>kuchaytiradi</w:t>
      </w:r>
      <w:r w:rsidRPr="00883025">
        <w:rPr>
          <w:lang w:val="ru-RU"/>
        </w:rPr>
        <w:t>.</w:t>
      </w:r>
    </w:p>
    <w:p w14:paraId="4165723B" w14:textId="77777777" w:rsidR="00883025" w:rsidRDefault="00883025" w:rsidP="00883025">
      <w:pPr>
        <w:pStyle w:val="4"/>
      </w:pPr>
      <w:r>
        <w:rPr>
          <w:rStyle w:val="a3"/>
          <w:b/>
          <w:bCs/>
        </w:rPr>
        <w:t>4. Madaniyat va ishchi kuchi transformatsiyasi va strategiya</w:t>
      </w:r>
    </w:p>
    <w:p w14:paraId="6BDC223D" w14:textId="77777777" w:rsidR="00883025" w:rsidRDefault="00883025" w:rsidP="00883025">
      <w:pPr>
        <w:pStyle w:val="a4"/>
      </w:pPr>
      <w:r>
        <w:rPr>
          <w:rStyle w:val="a3"/>
        </w:rPr>
        <w:t>Strategik maqsad:</w:t>
      </w:r>
      <w:r>
        <w:t xml:space="preserve"> raqamli o‘zgarishlarni muvaffaqiyatli amalga oshirish uchun ichki tayyorgarlikni kuchaytirish</w:t>
      </w:r>
      <w:r>
        <w:br/>
      </w:r>
      <w:r>
        <w:rPr>
          <w:rStyle w:val="a3"/>
        </w:rPr>
        <w:t>Baholash:</w:t>
      </w:r>
      <w:r>
        <w:br/>
        <w:t>Agar GreenCycle raqamli tizimlarni joriy etmoqchi bo‘lsa, xodimlar bu o‘zgarishlarga tayyor bo‘lishi kerak. Strategik ravishda treninglar, liderlik dasturlari va motivatsion tizimlar orqali madaniyatni o‘zgartirish zarur.</w:t>
      </w:r>
    </w:p>
    <w:p w14:paraId="70FEC868" w14:textId="77777777" w:rsidR="0048196D" w:rsidRPr="0048196D" w:rsidRDefault="0048196D" w:rsidP="0048196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8196D">
        <w:rPr>
          <w:rFonts w:ascii="Times New Roman" w:eastAsia="Times New Roman" w:hAnsi="Times New Roman" w:cs="Times New Roman"/>
          <w:b/>
          <w:bCs/>
          <w:sz w:val="27"/>
          <w:szCs w:val="27"/>
          <w:lang w:val="en-US"/>
        </w:rPr>
        <w:t>P4. Tashkilot uchun raqamli transformatsiya jarayonining muvaffaqiyatli amalga oshishi uchun zarur bo‘lgan talablarni tushuntiring</w:t>
      </w:r>
    </w:p>
    <w:p w14:paraId="3B3ACBBF" w14:textId="060157B0" w:rsidR="0048196D" w:rsidRPr="0048196D" w:rsidRDefault="0048196D" w:rsidP="0048196D">
      <w:p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lastRenderedPageBreak/>
        <w:t>Raqamli transformatsiyani muvaffaqiyatli amalga oshirish uchun tashkilot quyidagi asosiy talablarni bajarishi lozim:</w:t>
      </w:r>
    </w:p>
    <w:p w14:paraId="59A71F0C"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1. Raqamli strategiya va yo‘nalish</w:t>
      </w:r>
    </w:p>
    <w:p w14:paraId="7B5F0631" w14:textId="77777777" w:rsidR="0048196D" w:rsidRPr="0048196D" w:rsidRDefault="0048196D" w:rsidP="0048196D">
      <w:p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 xml:space="preserve">Raqamli transformatsiyaning aniq maqsadlari va yo‘nalishi mavjud bo‘lishi kerak. GreenCycle Solutions uchun bu — </w:t>
      </w:r>
      <w:r w:rsidRPr="0048196D">
        <w:rPr>
          <w:rFonts w:ascii="Times New Roman" w:eastAsia="Times New Roman" w:hAnsi="Times New Roman" w:cs="Times New Roman"/>
          <w:b/>
          <w:bCs/>
          <w:sz w:val="24"/>
          <w:szCs w:val="24"/>
          <w:lang w:val="en-US"/>
        </w:rPr>
        <w:t>operatsion samaradorlik</w:t>
      </w:r>
      <w:r w:rsidRPr="0048196D">
        <w:rPr>
          <w:rFonts w:ascii="Times New Roman" w:eastAsia="Times New Roman" w:hAnsi="Times New Roman" w:cs="Times New Roman"/>
          <w:sz w:val="24"/>
          <w:szCs w:val="24"/>
          <w:lang w:val="en-US"/>
        </w:rPr>
        <w:t xml:space="preserve">, </w:t>
      </w:r>
      <w:r w:rsidRPr="0048196D">
        <w:rPr>
          <w:rFonts w:ascii="Times New Roman" w:eastAsia="Times New Roman" w:hAnsi="Times New Roman" w:cs="Times New Roman"/>
          <w:b/>
          <w:bCs/>
          <w:sz w:val="24"/>
          <w:szCs w:val="24"/>
          <w:lang w:val="en-US"/>
        </w:rPr>
        <w:t>mijozlar bilan aloqani yaxshilash</w:t>
      </w:r>
      <w:r w:rsidRPr="0048196D">
        <w:rPr>
          <w:rFonts w:ascii="Times New Roman" w:eastAsia="Times New Roman" w:hAnsi="Times New Roman" w:cs="Times New Roman"/>
          <w:sz w:val="24"/>
          <w:szCs w:val="24"/>
          <w:lang w:val="en-US"/>
        </w:rPr>
        <w:t xml:space="preserve">, va </w:t>
      </w:r>
      <w:r w:rsidRPr="0048196D">
        <w:rPr>
          <w:rFonts w:ascii="Times New Roman" w:eastAsia="Times New Roman" w:hAnsi="Times New Roman" w:cs="Times New Roman"/>
          <w:b/>
          <w:bCs/>
          <w:sz w:val="24"/>
          <w:szCs w:val="24"/>
          <w:lang w:val="en-US"/>
        </w:rPr>
        <w:t>ekologik ta’sirni kamaytirish</w:t>
      </w:r>
      <w:r w:rsidRPr="0048196D">
        <w:rPr>
          <w:rFonts w:ascii="Times New Roman" w:eastAsia="Times New Roman" w:hAnsi="Times New Roman" w:cs="Times New Roman"/>
          <w:sz w:val="24"/>
          <w:szCs w:val="24"/>
          <w:lang w:val="en-US"/>
        </w:rPr>
        <w:t xml:space="preserve"> orqali raqobatbardoshlikni oshirishdir.</w:t>
      </w:r>
    </w:p>
    <w:p w14:paraId="077D8927"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2. Kuchli liderlik va rahbariyat yondashuvi</w:t>
      </w:r>
    </w:p>
    <w:p w14:paraId="760360AD" w14:textId="77777777" w:rsidR="0048196D" w:rsidRPr="0048196D" w:rsidRDefault="0048196D" w:rsidP="0048196D">
      <w:p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Transformatsiya yuqori darajadagi yetakchilar tomonidan qo‘llab-quvvatlanishi kerak. Bosh direktor va rahbarlar texnologik o‘zgarishlarga ochiq, xodimlarni ilhomlantiruvchi, va o‘zgarishlarga qarshi turishni yengib o‘ta oluvchi bo‘lishi kerak.</w:t>
      </w:r>
    </w:p>
    <w:p w14:paraId="7AA0BFEF"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3. Texnologik infratuzilma</w:t>
      </w:r>
    </w:p>
    <w:p w14:paraId="03F03408" w14:textId="77777777" w:rsidR="0048196D" w:rsidRPr="0048196D" w:rsidRDefault="0048196D" w:rsidP="0048196D">
      <w:p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Tashkilotda mos serverlar, tarmoqlar, axborot xavfsizligi tizimi, bulutli xizmatlar (cloud services) va texnologik platformalar mavjud bo‘lishi lozim. GreenCycle o‘z tizimlariga IoT qurilmalari, real-time data monitoring, va AI asosidagi tahlil vositalarini integratsiya qilishi kerak.</w:t>
      </w:r>
    </w:p>
    <w:p w14:paraId="3108C24A"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4. Malakali ishchi kuchi va trening</w:t>
      </w:r>
    </w:p>
    <w:p w14:paraId="3812713E" w14:textId="77777777" w:rsidR="0048196D" w:rsidRPr="0048196D" w:rsidRDefault="0048196D" w:rsidP="0048196D">
      <w:p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Raqamli tizimlarni boshqarish va ulardan to‘g‘ri foydalanish uchun xodimlar doimiy tarzda o‘qitilishi va malakasini oshirib borishi kerak. Treninglar orqali IT savodxonligi, raqamli vositalardan foydalanish ko‘nikmalari shakllantiriladi.</w:t>
      </w:r>
    </w:p>
    <w:p w14:paraId="368F21A1"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5. Foydalanuvchi ehtiyojlariga yo‘naltirilganlik</w:t>
      </w:r>
    </w:p>
    <w:p w14:paraId="2C09E99E" w14:textId="77777777" w:rsidR="0048196D" w:rsidRPr="0048196D" w:rsidRDefault="0048196D" w:rsidP="0048196D">
      <w:p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Har qanday transformatsiya jarayoni foydalanuvchi (mijoz) ehtiyojlari asosida shakllanishi lozim. Mijozlar GreenCycle xizmatlarini qulay, shaffof va samarali deb his qilishi uchun transformatsiya shunga mos ravishda yo‘naltiriladi.</w:t>
      </w:r>
    </w:p>
    <w:p w14:paraId="13541ADB"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6. Ma’lumotlar tahlili va qaror qabul qilish</w:t>
      </w:r>
    </w:p>
    <w:p w14:paraId="1C970FD7" w14:textId="77777777" w:rsidR="0048196D" w:rsidRPr="0048196D" w:rsidRDefault="0048196D" w:rsidP="0048196D">
      <w:p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 xml:space="preserve">Raqamli transformatsiya muvaffaqiyati </w:t>
      </w:r>
      <w:r w:rsidRPr="0048196D">
        <w:rPr>
          <w:rFonts w:ascii="Times New Roman" w:eastAsia="Times New Roman" w:hAnsi="Times New Roman" w:cs="Times New Roman"/>
          <w:b/>
          <w:bCs/>
          <w:sz w:val="24"/>
          <w:szCs w:val="24"/>
          <w:lang w:val="en-US"/>
        </w:rPr>
        <w:t>ma’lumotlarga asoslangan qarorlar</w:t>
      </w:r>
      <w:r w:rsidRPr="0048196D">
        <w:rPr>
          <w:rFonts w:ascii="Times New Roman" w:eastAsia="Times New Roman" w:hAnsi="Times New Roman" w:cs="Times New Roman"/>
          <w:sz w:val="24"/>
          <w:szCs w:val="24"/>
          <w:lang w:val="en-US"/>
        </w:rPr>
        <w:t xml:space="preserve"> qabul qilinishiga bog‘liq. GreenCycle har bir xizmat natijalarini real vaqt rejimida kuzatib, tahliliy vositalar bilan xizmatlarini yaxshilashi mumkin.</w:t>
      </w:r>
    </w:p>
    <w:p w14:paraId="6A475B22"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7. O‘zgarishlarni boshqarish (change management)</w:t>
      </w:r>
    </w:p>
    <w:p w14:paraId="2235C9E5" w14:textId="30EFAF64" w:rsidR="0048196D" w:rsidRPr="0048196D" w:rsidRDefault="0048196D" w:rsidP="0048196D">
      <w:p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Transformatsiya qarshiliksiz o‘tmaydi. Bu jarayonda xodimlarning o‘zgarishga bo‘lgan munosabatini boshqarish, ularni jalb etish va doimiy aloqada bo‘lish muhim.</w:t>
      </w:r>
    </w:p>
    <w:p w14:paraId="048F1330" w14:textId="77777777" w:rsidR="0048196D" w:rsidRPr="0048196D" w:rsidRDefault="0048196D" w:rsidP="0048196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48196D">
        <w:rPr>
          <w:rFonts w:ascii="Times New Roman" w:eastAsia="Times New Roman" w:hAnsi="Times New Roman" w:cs="Times New Roman"/>
          <w:b/>
          <w:bCs/>
          <w:sz w:val="27"/>
          <w:szCs w:val="27"/>
          <w:lang w:val="en-US"/>
        </w:rPr>
        <w:t>P5. Tashkilot uchun transformatsiya biznes-holatini (business case) tuzing, bunda moliyalashtirish manbalariga kirish yo‘llarini ham ko‘rsating</w:t>
      </w:r>
    </w:p>
    <w:p w14:paraId="46C9EB40" w14:textId="7BE2F414"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Biznes-holat (Business Case): GreenCycle Solutions uchun Raqamli Transformatsiya Loyihasi</w:t>
      </w:r>
    </w:p>
    <w:p w14:paraId="4B52CDB1"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1. Loyiha nomi:</w:t>
      </w:r>
    </w:p>
    <w:p w14:paraId="08D6AD6F" w14:textId="0CF76949" w:rsidR="0048196D" w:rsidRPr="0048196D" w:rsidRDefault="0048196D" w:rsidP="0048196D">
      <w:p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b/>
          <w:bCs/>
          <w:sz w:val="24"/>
          <w:szCs w:val="24"/>
          <w:lang w:val="en-US"/>
        </w:rPr>
        <w:lastRenderedPageBreak/>
        <w:t>GreenTech 360 – Barqaror va Raqamli Chiqindilar Boshqaruvi</w:t>
      </w:r>
    </w:p>
    <w:p w14:paraId="2EC83D90"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2. Loyiha maqsadi:</w:t>
      </w:r>
    </w:p>
    <w:p w14:paraId="64470F0E" w14:textId="77777777" w:rsidR="0048196D" w:rsidRDefault="0048196D" w:rsidP="0048196D">
      <w:p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GreenCycle Solutions faoliyatining raqamlashtirilishi orqali chiqindilarni boshqarish jarayonlarini avtomatlashtirish, mijozlarga xizmat sifatini oshirish va ekologik ta’sirni kamaytirish.</w:t>
      </w:r>
    </w:p>
    <w:p w14:paraId="5D57058C" w14:textId="3932933B" w:rsidR="0048196D" w:rsidRPr="0048196D" w:rsidRDefault="0048196D" w:rsidP="0048196D">
      <w:p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b/>
          <w:bCs/>
          <w:sz w:val="24"/>
          <w:szCs w:val="24"/>
          <w:lang w:val="en-US"/>
        </w:rPr>
        <w:t>3. Asosiy vazifalar:</w:t>
      </w:r>
    </w:p>
    <w:p w14:paraId="6E7CBAC0" w14:textId="77777777" w:rsidR="0048196D" w:rsidRPr="0048196D" w:rsidRDefault="0048196D" w:rsidP="0048196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IoT sensorlar yordamida chiqindilarni real vaqtda kuzatish</w:t>
      </w:r>
    </w:p>
    <w:p w14:paraId="4215515C" w14:textId="77777777" w:rsidR="0048196D" w:rsidRPr="0048196D" w:rsidRDefault="0048196D" w:rsidP="0048196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Big Data asosida to‘plash va qayta ishlash jarayonlarini optimallashtirish</w:t>
      </w:r>
    </w:p>
    <w:p w14:paraId="46DF08C5" w14:textId="77777777" w:rsidR="0048196D" w:rsidRPr="0048196D" w:rsidRDefault="0048196D" w:rsidP="0048196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Mijozlarga mobil ilova va veb-portal orqali xizmatlar ko‘rsatish</w:t>
      </w:r>
    </w:p>
    <w:p w14:paraId="756038F1" w14:textId="77777777" w:rsidR="0048196D" w:rsidRPr="0048196D" w:rsidRDefault="0048196D" w:rsidP="0048196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Avtomatlashtirilgan logistik tizim joriy etish</w:t>
      </w:r>
    </w:p>
    <w:p w14:paraId="07756B6B"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pict w14:anchorId="579AC3B1">
          <v:rect id="_x0000_i1063" style="width:0;height:1.5pt" o:hralign="center" o:hrstd="t" o:hr="t" fillcolor="#a0a0a0" stroked="f"/>
        </w:pict>
      </w:r>
    </w:p>
    <w:p w14:paraId="3EA690B5"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4. Kutilayotgan foydalar: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4401"/>
      </w:tblGrid>
      <w:tr w:rsidR="0048196D" w:rsidRPr="0048196D" w14:paraId="1AD24F8C" w14:textId="77777777" w:rsidTr="0048196D">
        <w:trPr>
          <w:tblHeader/>
          <w:tblCellSpacing w:w="15" w:type="dxa"/>
        </w:trPr>
        <w:tc>
          <w:tcPr>
            <w:tcW w:w="0" w:type="auto"/>
            <w:vAlign w:val="center"/>
            <w:hideMark/>
          </w:tcPr>
          <w:p w14:paraId="170A495F" w14:textId="77777777" w:rsidR="0048196D" w:rsidRPr="0048196D" w:rsidRDefault="0048196D" w:rsidP="0048196D">
            <w:pPr>
              <w:spacing w:after="0" w:line="240" w:lineRule="auto"/>
              <w:jc w:val="center"/>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Yo‘nalish</w:t>
            </w:r>
          </w:p>
        </w:tc>
        <w:tc>
          <w:tcPr>
            <w:tcW w:w="0" w:type="auto"/>
            <w:vAlign w:val="center"/>
            <w:hideMark/>
          </w:tcPr>
          <w:p w14:paraId="00AD7E48" w14:textId="77777777" w:rsidR="0048196D" w:rsidRPr="0048196D" w:rsidRDefault="0048196D" w:rsidP="0048196D">
            <w:pPr>
              <w:spacing w:after="0" w:line="240" w:lineRule="auto"/>
              <w:jc w:val="center"/>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Foyda</w:t>
            </w:r>
          </w:p>
        </w:tc>
      </w:tr>
      <w:tr w:rsidR="0048196D" w:rsidRPr="0048196D" w14:paraId="05C42A28" w14:textId="77777777" w:rsidTr="0048196D">
        <w:trPr>
          <w:tblCellSpacing w:w="15" w:type="dxa"/>
        </w:trPr>
        <w:tc>
          <w:tcPr>
            <w:tcW w:w="0" w:type="auto"/>
            <w:vAlign w:val="center"/>
            <w:hideMark/>
          </w:tcPr>
          <w:p w14:paraId="11427AF7"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Operatsion samaradorlik</w:t>
            </w:r>
          </w:p>
        </w:tc>
        <w:tc>
          <w:tcPr>
            <w:tcW w:w="0" w:type="auto"/>
            <w:vAlign w:val="center"/>
            <w:hideMark/>
          </w:tcPr>
          <w:p w14:paraId="3E741130"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20%gacha vaqt tejalishi</w:t>
            </w:r>
          </w:p>
        </w:tc>
      </w:tr>
      <w:tr w:rsidR="0048196D" w:rsidRPr="0048196D" w14:paraId="7EF0F3B5" w14:textId="77777777" w:rsidTr="0048196D">
        <w:trPr>
          <w:tblCellSpacing w:w="15" w:type="dxa"/>
        </w:trPr>
        <w:tc>
          <w:tcPr>
            <w:tcW w:w="0" w:type="auto"/>
            <w:vAlign w:val="center"/>
            <w:hideMark/>
          </w:tcPr>
          <w:p w14:paraId="5191F5E1"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Mijoz qoniqishi</w:t>
            </w:r>
          </w:p>
        </w:tc>
        <w:tc>
          <w:tcPr>
            <w:tcW w:w="0" w:type="auto"/>
            <w:vAlign w:val="center"/>
            <w:hideMark/>
          </w:tcPr>
          <w:p w14:paraId="67929F2A"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30%ga oshish</w:t>
            </w:r>
          </w:p>
        </w:tc>
      </w:tr>
      <w:tr w:rsidR="0048196D" w:rsidRPr="0048196D" w14:paraId="7E07BB76" w14:textId="77777777" w:rsidTr="0048196D">
        <w:trPr>
          <w:tblCellSpacing w:w="15" w:type="dxa"/>
        </w:trPr>
        <w:tc>
          <w:tcPr>
            <w:tcW w:w="0" w:type="auto"/>
            <w:vAlign w:val="center"/>
            <w:hideMark/>
          </w:tcPr>
          <w:p w14:paraId="7CC264B4"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Uglerod chiqindilari</w:t>
            </w:r>
          </w:p>
        </w:tc>
        <w:tc>
          <w:tcPr>
            <w:tcW w:w="0" w:type="auto"/>
            <w:vAlign w:val="center"/>
            <w:hideMark/>
          </w:tcPr>
          <w:p w14:paraId="489E5AA1"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25%ga kamayish</w:t>
            </w:r>
          </w:p>
        </w:tc>
      </w:tr>
      <w:tr w:rsidR="0048196D" w:rsidRPr="0048196D" w14:paraId="5E688233" w14:textId="77777777" w:rsidTr="0048196D">
        <w:trPr>
          <w:tblCellSpacing w:w="15" w:type="dxa"/>
        </w:trPr>
        <w:tc>
          <w:tcPr>
            <w:tcW w:w="0" w:type="auto"/>
            <w:vAlign w:val="center"/>
            <w:hideMark/>
          </w:tcPr>
          <w:p w14:paraId="09AF8A11"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Xarajatlar</w:t>
            </w:r>
          </w:p>
        </w:tc>
        <w:tc>
          <w:tcPr>
            <w:tcW w:w="0" w:type="auto"/>
            <w:vAlign w:val="center"/>
            <w:hideMark/>
          </w:tcPr>
          <w:p w14:paraId="2E506CBE"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Yillik operatsion xarajatlar 15%ga kamayadi</w:t>
            </w:r>
          </w:p>
        </w:tc>
      </w:tr>
    </w:tbl>
    <w:p w14:paraId="6A57BBD0"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pict w14:anchorId="67523CAF">
          <v:rect id="_x0000_i1064" style="width:0;height:1.5pt" o:hralign="center" o:hrstd="t" o:hr="t" fillcolor="#a0a0a0" stroked="f"/>
        </w:pict>
      </w:r>
    </w:p>
    <w:p w14:paraId="42CCF9DF"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5. Moliyalashtirishga kirish yo‘llari:</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4"/>
        <w:gridCol w:w="6561"/>
      </w:tblGrid>
      <w:tr w:rsidR="0048196D" w:rsidRPr="0048196D" w14:paraId="78C65869" w14:textId="77777777" w:rsidTr="0048196D">
        <w:trPr>
          <w:tblHeader/>
          <w:tblCellSpacing w:w="15" w:type="dxa"/>
        </w:trPr>
        <w:tc>
          <w:tcPr>
            <w:tcW w:w="0" w:type="auto"/>
            <w:vAlign w:val="center"/>
            <w:hideMark/>
          </w:tcPr>
          <w:p w14:paraId="4C9ABBA6" w14:textId="77777777" w:rsidR="0048196D" w:rsidRPr="0048196D" w:rsidRDefault="0048196D" w:rsidP="0048196D">
            <w:pPr>
              <w:spacing w:after="0" w:line="240" w:lineRule="auto"/>
              <w:jc w:val="center"/>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Manba turi</w:t>
            </w:r>
          </w:p>
        </w:tc>
        <w:tc>
          <w:tcPr>
            <w:tcW w:w="0" w:type="auto"/>
            <w:vAlign w:val="center"/>
            <w:hideMark/>
          </w:tcPr>
          <w:p w14:paraId="671DAEC3" w14:textId="77777777" w:rsidR="0048196D" w:rsidRPr="0048196D" w:rsidRDefault="0048196D" w:rsidP="0048196D">
            <w:pPr>
              <w:spacing w:after="0" w:line="240" w:lineRule="auto"/>
              <w:jc w:val="center"/>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Izoh</w:t>
            </w:r>
          </w:p>
        </w:tc>
      </w:tr>
      <w:tr w:rsidR="0048196D" w:rsidRPr="0048196D" w14:paraId="5ED861A7" w14:textId="77777777" w:rsidTr="0048196D">
        <w:trPr>
          <w:tblCellSpacing w:w="15" w:type="dxa"/>
        </w:trPr>
        <w:tc>
          <w:tcPr>
            <w:tcW w:w="0" w:type="auto"/>
            <w:vAlign w:val="center"/>
            <w:hideMark/>
          </w:tcPr>
          <w:p w14:paraId="6C3AB1B9"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b/>
                <w:bCs/>
                <w:sz w:val="24"/>
                <w:szCs w:val="24"/>
                <w:lang w:val="en-US"/>
              </w:rPr>
              <w:t>Ichki budjet</w:t>
            </w:r>
          </w:p>
        </w:tc>
        <w:tc>
          <w:tcPr>
            <w:tcW w:w="0" w:type="auto"/>
            <w:vAlign w:val="center"/>
            <w:hideMark/>
          </w:tcPr>
          <w:p w14:paraId="22C0F088"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Kompaniyaning mavjud kapitali orqali moliyalashtirish (bosqichma-bosqich)</w:t>
            </w:r>
          </w:p>
        </w:tc>
      </w:tr>
      <w:tr w:rsidR="0048196D" w:rsidRPr="0048196D" w14:paraId="76F571E0" w14:textId="77777777" w:rsidTr="0048196D">
        <w:trPr>
          <w:tblCellSpacing w:w="15" w:type="dxa"/>
        </w:trPr>
        <w:tc>
          <w:tcPr>
            <w:tcW w:w="0" w:type="auto"/>
            <w:vAlign w:val="center"/>
            <w:hideMark/>
          </w:tcPr>
          <w:p w14:paraId="2E27321D"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b/>
                <w:bCs/>
                <w:sz w:val="24"/>
                <w:szCs w:val="24"/>
                <w:lang w:val="en-US"/>
              </w:rPr>
              <w:t>Grants (grantlar)</w:t>
            </w:r>
          </w:p>
        </w:tc>
        <w:tc>
          <w:tcPr>
            <w:tcW w:w="0" w:type="auto"/>
            <w:vAlign w:val="center"/>
            <w:hideMark/>
          </w:tcPr>
          <w:p w14:paraId="30BA5256"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Yevropa Ittifoqi, UNDP, va boshqa ekologik transformatsiya dasturlari</w:t>
            </w:r>
          </w:p>
        </w:tc>
      </w:tr>
      <w:tr w:rsidR="0048196D" w:rsidRPr="0048196D" w14:paraId="27767D80" w14:textId="77777777" w:rsidTr="0048196D">
        <w:trPr>
          <w:tblCellSpacing w:w="15" w:type="dxa"/>
        </w:trPr>
        <w:tc>
          <w:tcPr>
            <w:tcW w:w="0" w:type="auto"/>
            <w:vAlign w:val="center"/>
            <w:hideMark/>
          </w:tcPr>
          <w:p w14:paraId="411E86E6"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b/>
                <w:bCs/>
                <w:sz w:val="24"/>
                <w:szCs w:val="24"/>
                <w:lang w:val="en-US"/>
              </w:rPr>
              <w:t>Xususiy investorlar</w:t>
            </w:r>
          </w:p>
        </w:tc>
        <w:tc>
          <w:tcPr>
            <w:tcW w:w="0" w:type="auto"/>
            <w:vAlign w:val="center"/>
            <w:hideMark/>
          </w:tcPr>
          <w:p w14:paraId="4B2A0E61"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Innovatsion startaplar va ekologik texnologiyalar sohasiga qiziqqan sarmoyadorlar</w:t>
            </w:r>
          </w:p>
        </w:tc>
      </w:tr>
      <w:tr w:rsidR="0048196D" w:rsidRPr="0048196D" w14:paraId="2827B4F5" w14:textId="77777777" w:rsidTr="0048196D">
        <w:trPr>
          <w:tblCellSpacing w:w="15" w:type="dxa"/>
        </w:trPr>
        <w:tc>
          <w:tcPr>
            <w:tcW w:w="0" w:type="auto"/>
            <w:vAlign w:val="center"/>
            <w:hideMark/>
          </w:tcPr>
          <w:p w14:paraId="07B95E50"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b/>
                <w:bCs/>
                <w:sz w:val="24"/>
                <w:szCs w:val="24"/>
                <w:lang w:val="en-US"/>
              </w:rPr>
              <w:t>Bank kreditlari</w:t>
            </w:r>
          </w:p>
        </w:tc>
        <w:tc>
          <w:tcPr>
            <w:tcW w:w="0" w:type="auto"/>
            <w:vAlign w:val="center"/>
            <w:hideMark/>
          </w:tcPr>
          <w:p w14:paraId="6D63C920"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Barqaror rivojlanish loyihalari uchun past foizli kreditlar</w:t>
            </w:r>
          </w:p>
        </w:tc>
      </w:tr>
      <w:tr w:rsidR="0048196D" w:rsidRPr="0048196D" w14:paraId="6C37CE33" w14:textId="77777777" w:rsidTr="0048196D">
        <w:trPr>
          <w:tblCellSpacing w:w="15" w:type="dxa"/>
        </w:trPr>
        <w:tc>
          <w:tcPr>
            <w:tcW w:w="0" w:type="auto"/>
            <w:vAlign w:val="center"/>
            <w:hideMark/>
          </w:tcPr>
          <w:p w14:paraId="1655D6E0"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b/>
                <w:bCs/>
                <w:sz w:val="24"/>
                <w:szCs w:val="24"/>
                <w:lang w:val="en-US"/>
              </w:rPr>
              <w:t>Davlat subsidiya va imtiyozlari</w:t>
            </w:r>
          </w:p>
        </w:tc>
        <w:tc>
          <w:tcPr>
            <w:tcW w:w="0" w:type="auto"/>
            <w:vAlign w:val="center"/>
            <w:hideMark/>
          </w:tcPr>
          <w:p w14:paraId="762107DE"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Ekologik tashabbuslarni qo‘llab-quvvatlovchi maxsus hukumat dasturlari</w:t>
            </w:r>
          </w:p>
        </w:tc>
      </w:tr>
    </w:tbl>
    <w:p w14:paraId="33EE72CA"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pict w14:anchorId="58EEE82E">
          <v:rect id="_x0000_i1065" style="width:0;height:1.5pt" o:hralign="center" o:hrstd="t" o:hr="t" fillcolor="#a0a0a0" stroked="f"/>
        </w:pict>
      </w:r>
    </w:p>
    <w:p w14:paraId="5DB67763"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6. Byudjet bahosi (Taxminiy):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41"/>
        <w:gridCol w:w="1315"/>
      </w:tblGrid>
      <w:tr w:rsidR="0048196D" w:rsidRPr="0048196D" w14:paraId="7AFAE174" w14:textId="77777777" w:rsidTr="0048196D">
        <w:trPr>
          <w:tblHeader/>
          <w:tblCellSpacing w:w="15" w:type="dxa"/>
        </w:trPr>
        <w:tc>
          <w:tcPr>
            <w:tcW w:w="0" w:type="auto"/>
            <w:vAlign w:val="center"/>
            <w:hideMark/>
          </w:tcPr>
          <w:p w14:paraId="3C0F0029" w14:textId="77777777" w:rsidR="0048196D" w:rsidRPr="0048196D" w:rsidRDefault="0048196D" w:rsidP="0048196D">
            <w:pPr>
              <w:spacing w:after="0" w:line="240" w:lineRule="auto"/>
              <w:jc w:val="center"/>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Bo‘lim</w:t>
            </w:r>
          </w:p>
        </w:tc>
        <w:tc>
          <w:tcPr>
            <w:tcW w:w="0" w:type="auto"/>
            <w:vAlign w:val="center"/>
            <w:hideMark/>
          </w:tcPr>
          <w:p w14:paraId="2685EDA7" w14:textId="77777777" w:rsidR="0048196D" w:rsidRPr="0048196D" w:rsidRDefault="0048196D" w:rsidP="0048196D">
            <w:pPr>
              <w:spacing w:after="0" w:line="240" w:lineRule="auto"/>
              <w:jc w:val="center"/>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Narx (USD)</w:t>
            </w:r>
          </w:p>
        </w:tc>
      </w:tr>
      <w:tr w:rsidR="0048196D" w:rsidRPr="0048196D" w14:paraId="6B79F9EB" w14:textId="77777777" w:rsidTr="0048196D">
        <w:trPr>
          <w:tblCellSpacing w:w="15" w:type="dxa"/>
        </w:trPr>
        <w:tc>
          <w:tcPr>
            <w:tcW w:w="0" w:type="auto"/>
            <w:vAlign w:val="center"/>
            <w:hideMark/>
          </w:tcPr>
          <w:p w14:paraId="05A80B6A"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IoT sensorlar va texnik jihozlar</w:t>
            </w:r>
          </w:p>
        </w:tc>
        <w:tc>
          <w:tcPr>
            <w:tcW w:w="0" w:type="auto"/>
            <w:vAlign w:val="center"/>
            <w:hideMark/>
          </w:tcPr>
          <w:p w14:paraId="1ACAA71E"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$50,000</w:t>
            </w:r>
          </w:p>
        </w:tc>
      </w:tr>
      <w:tr w:rsidR="0048196D" w:rsidRPr="0048196D" w14:paraId="0337CB9B" w14:textId="77777777" w:rsidTr="0048196D">
        <w:trPr>
          <w:tblCellSpacing w:w="15" w:type="dxa"/>
        </w:trPr>
        <w:tc>
          <w:tcPr>
            <w:tcW w:w="0" w:type="auto"/>
            <w:vAlign w:val="center"/>
            <w:hideMark/>
          </w:tcPr>
          <w:p w14:paraId="4175AC46"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Dasturiy ta’minot (AI, data analytics)</w:t>
            </w:r>
          </w:p>
        </w:tc>
        <w:tc>
          <w:tcPr>
            <w:tcW w:w="0" w:type="auto"/>
            <w:vAlign w:val="center"/>
            <w:hideMark/>
          </w:tcPr>
          <w:p w14:paraId="5A5ED5AA"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$40,000</w:t>
            </w:r>
          </w:p>
        </w:tc>
      </w:tr>
      <w:tr w:rsidR="0048196D" w:rsidRPr="0048196D" w14:paraId="65FA8FD7" w14:textId="77777777" w:rsidTr="0048196D">
        <w:trPr>
          <w:tblCellSpacing w:w="15" w:type="dxa"/>
        </w:trPr>
        <w:tc>
          <w:tcPr>
            <w:tcW w:w="0" w:type="auto"/>
            <w:vAlign w:val="center"/>
            <w:hideMark/>
          </w:tcPr>
          <w:p w14:paraId="0E8A9B8E"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Veb-platforma va mobil ilova ishlab chiqish</w:t>
            </w:r>
          </w:p>
        </w:tc>
        <w:tc>
          <w:tcPr>
            <w:tcW w:w="0" w:type="auto"/>
            <w:vAlign w:val="center"/>
            <w:hideMark/>
          </w:tcPr>
          <w:p w14:paraId="767E4A70"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$25,000</w:t>
            </w:r>
          </w:p>
        </w:tc>
      </w:tr>
      <w:tr w:rsidR="0048196D" w:rsidRPr="0048196D" w14:paraId="69706CA2" w14:textId="77777777" w:rsidTr="0048196D">
        <w:trPr>
          <w:tblCellSpacing w:w="15" w:type="dxa"/>
        </w:trPr>
        <w:tc>
          <w:tcPr>
            <w:tcW w:w="0" w:type="auto"/>
            <w:vAlign w:val="center"/>
            <w:hideMark/>
          </w:tcPr>
          <w:p w14:paraId="586D0D56"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Trening va o‘quv dasturlari</w:t>
            </w:r>
          </w:p>
        </w:tc>
        <w:tc>
          <w:tcPr>
            <w:tcW w:w="0" w:type="auto"/>
            <w:vAlign w:val="center"/>
            <w:hideMark/>
          </w:tcPr>
          <w:p w14:paraId="6AA57B19"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$10,000</w:t>
            </w:r>
          </w:p>
        </w:tc>
      </w:tr>
      <w:tr w:rsidR="0048196D" w:rsidRPr="0048196D" w14:paraId="45248691" w14:textId="77777777" w:rsidTr="0048196D">
        <w:trPr>
          <w:tblCellSpacing w:w="15" w:type="dxa"/>
        </w:trPr>
        <w:tc>
          <w:tcPr>
            <w:tcW w:w="0" w:type="auto"/>
            <w:vAlign w:val="center"/>
            <w:hideMark/>
          </w:tcPr>
          <w:p w14:paraId="19047B0A"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lastRenderedPageBreak/>
              <w:t>Marketing va jamoatchilik bilan aloqalar</w:t>
            </w:r>
          </w:p>
        </w:tc>
        <w:tc>
          <w:tcPr>
            <w:tcW w:w="0" w:type="auto"/>
            <w:vAlign w:val="center"/>
            <w:hideMark/>
          </w:tcPr>
          <w:p w14:paraId="5BF0EF98"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$5,000</w:t>
            </w:r>
          </w:p>
        </w:tc>
      </w:tr>
      <w:tr w:rsidR="0048196D" w:rsidRPr="0048196D" w14:paraId="358D99FA" w14:textId="77777777" w:rsidTr="0048196D">
        <w:trPr>
          <w:tblCellSpacing w:w="15" w:type="dxa"/>
        </w:trPr>
        <w:tc>
          <w:tcPr>
            <w:tcW w:w="0" w:type="auto"/>
            <w:vAlign w:val="center"/>
            <w:hideMark/>
          </w:tcPr>
          <w:p w14:paraId="254B352E"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b/>
                <w:bCs/>
                <w:sz w:val="24"/>
                <w:szCs w:val="24"/>
                <w:lang w:val="en-US"/>
              </w:rPr>
              <w:t>Umumiy</w:t>
            </w:r>
          </w:p>
        </w:tc>
        <w:tc>
          <w:tcPr>
            <w:tcW w:w="0" w:type="auto"/>
            <w:vAlign w:val="center"/>
            <w:hideMark/>
          </w:tcPr>
          <w:p w14:paraId="5143EAA5"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b/>
                <w:bCs/>
                <w:sz w:val="24"/>
                <w:szCs w:val="24"/>
                <w:lang w:val="en-US"/>
              </w:rPr>
              <w:t>$130,000</w:t>
            </w:r>
          </w:p>
        </w:tc>
      </w:tr>
    </w:tbl>
    <w:p w14:paraId="1458E417" w14:textId="17ED8132" w:rsidR="0048196D" w:rsidRPr="0048196D" w:rsidRDefault="0048196D" w:rsidP="0048196D">
      <w:pPr>
        <w:spacing w:after="0" w:line="240" w:lineRule="auto"/>
        <w:rPr>
          <w:rFonts w:ascii="Times New Roman" w:eastAsia="Times New Roman" w:hAnsi="Times New Roman" w:cs="Times New Roman"/>
          <w:sz w:val="24"/>
          <w:szCs w:val="24"/>
          <w:lang w:val="en-US"/>
        </w:rPr>
      </w:pPr>
    </w:p>
    <w:p w14:paraId="3132F8C9"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7. Loyiha muddatlari:</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5"/>
        <w:gridCol w:w="1519"/>
      </w:tblGrid>
      <w:tr w:rsidR="0048196D" w:rsidRPr="0048196D" w14:paraId="57BD21EC" w14:textId="77777777" w:rsidTr="0048196D">
        <w:trPr>
          <w:tblHeader/>
          <w:tblCellSpacing w:w="15" w:type="dxa"/>
        </w:trPr>
        <w:tc>
          <w:tcPr>
            <w:tcW w:w="0" w:type="auto"/>
            <w:vAlign w:val="center"/>
            <w:hideMark/>
          </w:tcPr>
          <w:p w14:paraId="0B7EF3DD" w14:textId="77777777" w:rsidR="0048196D" w:rsidRPr="0048196D" w:rsidRDefault="0048196D" w:rsidP="0048196D">
            <w:pPr>
              <w:spacing w:after="0" w:line="240" w:lineRule="auto"/>
              <w:jc w:val="center"/>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Bosqich</w:t>
            </w:r>
          </w:p>
        </w:tc>
        <w:tc>
          <w:tcPr>
            <w:tcW w:w="0" w:type="auto"/>
            <w:vAlign w:val="center"/>
            <w:hideMark/>
          </w:tcPr>
          <w:p w14:paraId="205E2BA5" w14:textId="77777777" w:rsidR="0048196D" w:rsidRPr="0048196D" w:rsidRDefault="0048196D" w:rsidP="0048196D">
            <w:pPr>
              <w:spacing w:after="0" w:line="240" w:lineRule="auto"/>
              <w:jc w:val="center"/>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Vaqt</w:t>
            </w:r>
          </w:p>
        </w:tc>
      </w:tr>
      <w:tr w:rsidR="0048196D" w:rsidRPr="0048196D" w14:paraId="3150FBE3" w14:textId="77777777" w:rsidTr="0048196D">
        <w:trPr>
          <w:tblCellSpacing w:w="15" w:type="dxa"/>
        </w:trPr>
        <w:tc>
          <w:tcPr>
            <w:tcW w:w="0" w:type="auto"/>
            <w:vAlign w:val="center"/>
            <w:hideMark/>
          </w:tcPr>
          <w:p w14:paraId="0DCB316E"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Talablarni aniqlash va tahlil qilish</w:t>
            </w:r>
          </w:p>
        </w:tc>
        <w:tc>
          <w:tcPr>
            <w:tcW w:w="0" w:type="auto"/>
            <w:vAlign w:val="center"/>
            <w:hideMark/>
          </w:tcPr>
          <w:p w14:paraId="47340281"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1 oy</w:t>
            </w:r>
          </w:p>
        </w:tc>
      </w:tr>
      <w:tr w:rsidR="0048196D" w:rsidRPr="0048196D" w14:paraId="0B3A9B07" w14:textId="77777777" w:rsidTr="0048196D">
        <w:trPr>
          <w:tblCellSpacing w:w="15" w:type="dxa"/>
        </w:trPr>
        <w:tc>
          <w:tcPr>
            <w:tcW w:w="0" w:type="auto"/>
            <w:vAlign w:val="center"/>
            <w:hideMark/>
          </w:tcPr>
          <w:p w14:paraId="0ADBF1F5"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Texnologik loyihalash</w:t>
            </w:r>
          </w:p>
        </w:tc>
        <w:tc>
          <w:tcPr>
            <w:tcW w:w="0" w:type="auto"/>
            <w:vAlign w:val="center"/>
            <w:hideMark/>
          </w:tcPr>
          <w:p w14:paraId="32DE0A36"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1,5 oy</w:t>
            </w:r>
          </w:p>
        </w:tc>
      </w:tr>
      <w:tr w:rsidR="0048196D" w:rsidRPr="0048196D" w14:paraId="2410295E" w14:textId="77777777" w:rsidTr="0048196D">
        <w:trPr>
          <w:tblCellSpacing w:w="15" w:type="dxa"/>
        </w:trPr>
        <w:tc>
          <w:tcPr>
            <w:tcW w:w="0" w:type="auto"/>
            <w:vAlign w:val="center"/>
            <w:hideMark/>
          </w:tcPr>
          <w:p w14:paraId="625A141D"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Ishlab chiqish va integratsiya</w:t>
            </w:r>
          </w:p>
        </w:tc>
        <w:tc>
          <w:tcPr>
            <w:tcW w:w="0" w:type="auto"/>
            <w:vAlign w:val="center"/>
            <w:hideMark/>
          </w:tcPr>
          <w:p w14:paraId="34C27BB2"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3 oy</w:t>
            </w:r>
          </w:p>
        </w:tc>
      </w:tr>
      <w:tr w:rsidR="0048196D" w:rsidRPr="0048196D" w14:paraId="43534E46" w14:textId="77777777" w:rsidTr="0048196D">
        <w:trPr>
          <w:tblCellSpacing w:w="15" w:type="dxa"/>
        </w:trPr>
        <w:tc>
          <w:tcPr>
            <w:tcW w:w="0" w:type="auto"/>
            <w:vAlign w:val="center"/>
            <w:hideMark/>
          </w:tcPr>
          <w:p w14:paraId="1B0FBC7D"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Sinov va ishga tushirish</w:t>
            </w:r>
          </w:p>
        </w:tc>
        <w:tc>
          <w:tcPr>
            <w:tcW w:w="0" w:type="auto"/>
            <w:vAlign w:val="center"/>
            <w:hideMark/>
          </w:tcPr>
          <w:p w14:paraId="45BEC9DF"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1 oy</w:t>
            </w:r>
          </w:p>
        </w:tc>
      </w:tr>
      <w:tr w:rsidR="0048196D" w:rsidRPr="0048196D" w14:paraId="11C478D3" w14:textId="77777777" w:rsidTr="0048196D">
        <w:trPr>
          <w:tblCellSpacing w:w="15" w:type="dxa"/>
        </w:trPr>
        <w:tc>
          <w:tcPr>
            <w:tcW w:w="0" w:type="auto"/>
            <w:vAlign w:val="center"/>
            <w:hideMark/>
          </w:tcPr>
          <w:p w14:paraId="6DEE9A3C"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Monitoring va tahlil</w:t>
            </w:r>
          </w:p>
        </w:tc>
        <w:tc>
          <w:tcPr>
            <w:tcW w:w="0" w:type="auto"/>
            <w:vAlign w:val="center"/>
            <w:hideMark/>
          </w:tcPr>
          <w:p w14:paraId="759FE296"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Uzoq muddatli</w:t>
            </w:r>
          </w:p>
        </w:tc>
      </w:tr>
    </w:tbl>
    <w:p w14:paraId="395BF285" w14:textId="1F17965E" w:rsidR="0048196D" w:rsidRPr="0048196D" w:rsidRDefault="0048196D" w:rsidP="0048196D">
      <w:pPr>
        <w:spacing w:after="0" w:line="240" w:lineRule="auto"/>
        <w:rPr>
          <w:rFonts w:ascii="Times New Roman" w:eastAsia="Times New Roman" w:hAnsi="Times New Roman" w:cs="Times New Roman"/>
          <w:sz w:val="24"/>
          <w:szCs w:val="24"/>
          <w:lang w:val="en-US"/>
        </w:rPr>
      </w:pPr>
    </w:p>
    <w:p w14:paraId="1773B72E" w14:textId="77777777" w:rsidR="0048196D" w:rsidRPr="0048196D" w:rsidRDefault="0048196D" w:rsidP="0048196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8. Risklar va ehtimoliy yechimlar: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68"/>
        <w:gridCol w:w="4568"/>
      </w:tblGrid>
      <w:tr w:rsidR="0048196D" w:rsidRPr="0048196D" w14:paraId="428FF3F8" w14:textId="77777777" w:rsidTr="0048196D">
        <w:trPr>
          <w:tblHeader/>
          <w:tblCellSpacing w:w="15" w:type="dxa"/>
        </w:trPr>
        <w:tc>
          <w:tcPr>
            <w:tcW w:w="0" w:type="auto"/>
            <w:vAlign w:val="center"/>
            <w:hideMark/>
          </w:tcPr>
          <w:p w14:paraId="4D47118A" w14:textId="77777777" w:rsidR="0048196D" w:rsidRPr="0048196D" w:rsidRDefault="0048196D" w:rsidP="0048196D">
            <w:pPr>
              <w:spacing w:after="0" w:line="240" w:lineRule="auto"/>
              <w:jc w:val="center"/>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Risk</w:t>
            </w:r>
          </w:p>
        </w:tc>
        <w:tc>
          <w:tcPr>
            <w:tcW w:w="0" w:type="auto"/>
            <w:vAlign w:val="center"/>
            <w:hideMark/>
          </w:tcPr>
          <w:p w14:paraId="3A78ACF5" w14:textId="77777777" w:rsidR="0048196D" w:rsidRPr="0048196D" w:rsidRDefault="0048196D" w:rsidP="0048196D">
            <w:pPr>
              <w:spacing w:after="0" w:line="240" w:lineRule="auto"/>
              <w:jc w:val="center"/>
              <w:rPr>
                <w:rFonts w:ascii="Times New Roman" w:eastAsia="Times New Roman" w:hAnsi="Times New Roman" w:cs="Times New Roman"/>
                <w:b/>
                <w:bCs/>
                <w:sz w:val="24"/>
                <w:szCs w:val="24"/>
                <w:lang w:val="en-US"/>
              </w:rPr>
            </w:pPr>
            <w:r w:rsidRPr="0048196D">
              <w:rPr>
                <w:rFonts w:ascii="Times New Roman" w:eastAsia="Times New Roman" w:hAnsi="Times New Roman" w:cs="Times New Roman"/>
                <w:b/>
                <w:bCs/>
                <w:sz w:val="24"/>
                <w:szCs w:val="24"/>
                <w:lang w:val="en-US"/>
              </w:rPr>
              <w:t>Yechim</w:t>
            </w:r>
          </w:p>
        </w:tc>
      </w:tr>
      <w:tr w:rsidR="0048196D" w:rsidRPr="0048196D" w14:paraId="1C163881" w14:textId="77777777" w:rsidTr="0048196D">
        <w:trPr>
          <w:tblCellSpacing w:w="15" w:type="dxa"/>
        </w:trPr>
        <w:tc>
          <w:tcPr>
            <w:tcW w:w="0" w:type="auto"/>
            <w:vAlign w:val="center"/>
            <w:hideMark/>
          </w:tcPr>
          <w:p w14:paraId="278F3714"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Xodimlar qarshiligi</w:t>
            </w:r>
          </w:p>
        </w:tc>
        <w:tc>
          <w:tcPr>
            <w:tcW w:w="0" w:type="auto"/>
            <w:vAlign w:val="center"/>
            <w:hideMark/>
          </w:tcPr>
          <w:p w14:paraId="3C40C6C5"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Doimiy trening va ishtirokni oshirish</w:t>
            </w:r>
          </w:p>
        </w:tc>
      </w:tr>
      <w:tr w:rsidR="0048196D" w:rsidRPr="0048196D" w14:paraId="63A2960F" w14:textId="77777777" w:rsidTr="0048196D">
        <w:trPr>
          <w:tblCellSpacing w:w="15" w:type="dxa"/>
        </w:trPr>
        <w:tc>
          <w:tcPr>
            <w:tcW w:w="0" w:type="auto"/>
            <w:vAlign w:val="center"/>
            <w:hideMark/>
          </w:tcPr>
          <w:p w14:paraId="1B82648A"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Byudjet yetishmovchiligi</w:t>
            </w:r>
          </w:p>
        </w:tc>
        <w:tc>
          <w:tcPr>
            <w:tcW w:w="0" w:type="auto"/>
            <w:vAlign w:val="center"/>
            <w:hideMark/>
          </w:tcPr>
          <w:p w14:paraId="7457B408"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Grant va tashqi investorlar jalb qilish</w:t>
            </w:r>
          </w:p>
        </w:tc>
      </w:tr>
      <w:tr w:rsidR="0048196D" w:rsidRPr="0048196D" w14:paraId="6A961632" w14:textId="77777777" w:rsidTr="0048196D">
        <w:trPr>
          <w:tblCellSpacing w:w="15" w:type="dxa"/>
        </w:trPr>
        <w:tc>
          <w:tcPr>
            <w:tcW w:w="0" w:type="auto"/>
            <w:vAlign w:val="center"/>
            <w:hideMark/>
          </w:tcPr>
          <w:p w14:paraId="6F63A0BA"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Texnologik integratsiya muammolari</w:t>
            </w:r>
          </w:p>
        </w:tc>
        <w:tc>
          <w:tcPr>
            <w:tcW w:w="0" w:type="auto"/>
            <w:vAlign w:val="center"/>
            <w:hideMark/>
          </w:tcPr>
          <w:p w14:paraId="5C19F342" w14:textId="77777777" w:rsidR="0048196D" w:rsidRPr="0048196D" w:rsidRDefault="0048196D" w:rsidP="0048196D">
            <w:pPr>
              <w:spacing w:after="0" w:line="240" w:lineRule="auto"/>
              <w:rPr>
                <w:rFonts w:ascii="Times New Roman" w:eastAsia="Times New Roman" w:hAnsi="Times New Roman" w:cs="Times New Roman"/>
                <w:sz w:val="24"/>
                <w:szCs w:val="24"/>
                <w:lang w:val="en-US"/>
              </w:rPr>
            </w:pPr>
            <w:r w:rsidRPr="0048196D">
              <w:rPr>
                <w:rFonts w:ascii="Times New Roman" w:eastAsia="Times New Roman" w:hAnsi="Times New Roman" w:cs="Times New Roman"/>
                <w:sz w:val="24"/>
                <w:szCs w:val="24"/>
                <w:lang w:val="en-US"/>
              </w:rPr>
              <w:t>Tajribali IT konsalting kompaniyasi jalb qilish</w:t>
            </w:r>
          </w:p>
        </w:tc>
      </w:tr>
    </w:tbl>
    <w:p w14:paraId="1ADE7999" w14:textId="63EB989A" w:rsidR="0048196D" w:rsidRPr="0048196D" w:rsidRDefault="0048196D" w:rsidP="0048196D">
      <w:pPr>
        <w:spacing w:after="0" w:line="240" w:lineRule="auto"/>
        <w:rPr>
          <w:rFonts w:ascii="Times New Roman" w:eastAsia="Times New Roman" w:hAnsi="Times New Roman" w:cs="Times New Roman"/>
          <w:sz w:val="24"/>
          <w:szCs w:val="24"/>
          <w:lang w:val="en-US"/>
        </w:rPr>
      </w:pPr>
    </w:p>
    <w:p w14:paraId="559CEAA4" w14:textId="77777777" w:rsidR="0048196D" w:rsidRPr="00AA43D8" w:rsidRDefault="0048196D" w:rsidP="0048196D">
      <w:pPr>
        <w:pStyle w:val="2"/>
        <w:rPr>
          <w:color w:val="000000" w:themeColor="text1"/>
          <w:lang w:val="en-US"/>
        </w:rPr>
      </w:pPr>
      <w:r w:rsidRPr="00AA43D8">
        <w:rPr>
          <w:rStyle w:val="a3"/>
          <w:b w:val="0"/>
          <w:bCs w:val="0"/>
          <w:color w:val="000000" w:themeColor="text1"/>
          <w:lang w:val="en-US"/>
        </w:rPr>
        <w:t>M3. Batafsil raqamli transformatsiya biznes-holati: test qilish, takomillashtirish va umumiy samaradorlikni o‘lchash usullari</w:t>
      </w:r>
    </w:p>
    <w:p w14:paraId="7FE2776E" w14:textId="39F26F30" w:rsidR="0048196D" w:rsidRDefault="0048196D" w:rsidP="0048196D">
      <w:pPr>
        <w:pStyle w:val="3"/>
      </w:pPr>
      <w:r>
        <w:rPr>
          <w:rStyle w:val="a3"/>
          <w:b/>
          <w:bCs/>
        </w:rPr>
        <w:t>Loyiha nomi:</w:t>
      </w:r>
    </w:p>
    <w:p w14:paraId="2E0CBFB5" w14:textId="77777777" w:rsidR="0048196D" w:rsidRDefault="0048196D" w:rsidP="0048196D">
      <w:pPr>
        <w:pStyle w:val="a4"/>
      </w:pPr>
      <w:r>
        <w:rPr>
          <w:rStyle w:val="a3"/>
        </w:rPr>
        <w:t>GreenCycle Digital Evolution</w:t>
      </w:r>
    </w:p>
    <w:p w14:paraId="3A234943" w14:textId="1DB6D8AF" w:rsidR="0048196D" w:rsidRDefault="0048196D" w:rsidP="0048196D">
      <w:pPr>
        <w:pStyle w:val="3"/>
      </w:pPr>
      <w:r>
        <w:rPr>
          <w:rStyle w:val="a3"/>
          <w:b/>
          <w:bCs/>
        </w:rPr>
        <w:t>Loyiha maqsadi:</w:t>
      </w:r>
    </w:p>
    <w:p w14:paraId="0165C06E" w14:textId="2B515BAA" w:rsidR="0048196D" w:rsidRDefault="0048196D" w:rsidP="0048196D">
      <w:pPr>
        <w:pStyle w:val="a4"/>
      </w:pPr>
      <w:r>
        <w:t>GreenCycle Solutions kompaniyasining chiqindilarni boshqarish xizmatlarini raqamlashtirish orqali samaradorlikni oshirish, mijozlar ehtiyojiga tezkor javob berish va ekologik barqarorlikni ta’minlash.</w:t>
      </w:r>
    </w:p>
    <w:p w14:paraId="3793F655" w14:textId="77777777" w:rsidR="0048196D" w:rsidRPr="0048196D" w:rsidRDefault="0048196D" w:rsidP="0048196D">
      <w:pPr>
        <w:pStyle w:val="2"/>
        <w:rPr>
          <w:lang w:val="en-US"/>
        </w:rPr>
      </w:pPr>
      <w:r w:rsidRPr="0048196D">
        <w:rPr>
          <w:color w:val="000000" w:themeColor="text1"/>
          <w:lang w:val="en-US"/>
        </w:rPr>
        <w:t xml:space="preserve">1. </w:t>
      </w:r>
      <w:r w:rsidRPr="0048196D">
        <w:rPr>
          <w:rStyle w:val="a3"/>
          <w:b w:val="0"/>
          <w:bCs w:val="0"/>
          <w:color w:val="000000" w:themeColor="text1"/>
          <w:lang w:val="en-US"/>
        </w:rPr>
        <w:t>Bosqichma-bosqich amalga oshirish strategiyasi (Phased Implementation Approach)</w:t>
      </w:r>
    </w:p>
    <w:p w14:paraId="425DE176" w14:textId="77777777" w:rsidR="0048196D" w:rsidRDefault="0048196D" w:rsidP="0048196D">
      <w:pPr>
        <w:pStyle w:val="a4"/>
      </w:pPr>
      <w:r>
        <w:t>Transformatsiya bir yo‘la emas, balki xavfsiz va barqaror tarzda quyidagi bosqichlarda amalga oshiriladi: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6"/>
        <w:gridCol w:w="5606"/>
        <w:gridCol w:w="1283"/>
      </w:tblGrid>
      <w:tr w:rsidR="0048196D" w14:paraId="20A2DA1C" w14:textId="77777777" w:rsidTr="0048196D">
        <w:trPr>
          <w:tblHeader/>
          <w:tblCellSpacing w:w="15" w:type="dxa"/>
        </w:trPr>
        <w:tc>
          <w:tcPr>
            <w:tcW w:w="0" w:type="auto"/>
            <w:vAlign w:val="center"/>
            <w:hideMark/>
          </w:tcPr>
          <w:p w14:paraId="269F5538" w14:textId="77777777" w:rsidR="0048196D" w:rsidRDefault="0048196D">
            <w:pPr>
              <w:jc w:val="center"/>
              <w:rPr>
                <w:b/>
                <w:bCs/>
              </w:rPr>
            </w:pPr>
            <w:r>
              <w:rPr>
                <w:b/>
                <w:bCs/>
              </w:rPr>
              <w:t>Bosqich</w:t>
            </w:r>
          </w:p>
        </w:tc>
        <w:tc>
          <w:tcPr>
            <w:tcW w:w="0" w:type="auto"/>
            <w:vAlign w:val="center"/>
            <w:hideMark/>
          </w:tcPr>
          <w:p w14:paraId="499507A8" w14:textId="77777777" w:rsidR="0048196D" w:rsidRDefault="0048196D">
            <w:pPr>
              <w:jc w:val="center"/>
              <w:rPr>
                <w:b/>
                <w:bCs/>
              </w:rPr>
            </w:pPr>
            <w:r>
              <w:rPr>
                <w:b/>
                <w:bCs/>
              </w:rPr>
              <w:t>Faoliyat</w:t>
            </w:r>
          </w:p>
        </w:tc>
        <w:tc>
          <w:tcPr>
            <w:tcW w:w="0" w:type="auto"/>
            <w:vAlign w:val="center"/>
            <w:hideMark/>
          </w:tcPr>
          <w:p w14:paraId="7553885A" w14:textId="77777777" w:rsidR="0048196D" w:rsidRDefault="0048196D">
            <w:pPr>
              <w:jc w:val="center"/>
              <w:rPr>
                <w:b/>
                <w:bCs/>
              </w:rPr>
            </w:pPr>
            <w:r>
              <w:rPr>
                <w:b/>
                <w:bCs/>
              </w:rPr>
              <w:t>Vaqt</w:t>
            </w:r>
          </w:p>
        </w:tc>
      </w:tr>
      <w:tr w:rsidR="0048196D" w14:paraId="37FCE39D" w14:textId="77777777" w:rsidTr="0048196D">
        <w:trPr>
          <w:tblCellSpacing w:w="15" w:type="dxa"/>
        </w:trPr>
        <w:tc>
          <w:tcPr>
            <w:tcW w:w="0" w:type="auto"/>
            <w:vAlign w:val="center"/>
            <w:hideMark/>
          </w:tcPr>
          <w:p w14:paraId="22962FED" w14:textId="77777777" w:rsidR="0048196D" w:rsidRDefault="0048196D">
            <w:r>
              <w:t>1. Talablarni tahlil qilish</w:t>
            </w:r>
          </w:p>
        </w:tc>
        <w:tc>
          <w:tcPr>
            <w:tcW w:w="0" w:type="auto"/>
            <w:vAlign w:val="center"/>
            <w:hideMark/>
          </w:tcPr>
          <w:p w14:paraId="76B96312" w14:textId="77777777" w:rsidR="0048196D" w:rsidRPr="0048196D" w:rsidRDefault="0048196D">
            <w:pPr>
              <w:rPr>
                <w:lang w:val="en-US"/>
              </w:rPr>
            </w:pPr>
            <w:r w:rsidRPr="0048196D">
              <w:rPr>
                <w:lang w:val="en-US"/>
              </w:rPr>
              <w:t>Jarayonlarni tahlil qilish, texnik va foydalanuvchi ehtiyojlarini aniqlash</w:t>
            </w:r>
          </w:p>
        </w:tc>
        <w:tc>
          <w:tcPr>
            <w:tcW w:w="0" w:type="auto"/>
            <w:vAlign w:val="center"/>
            <w:hideMark/>
          </w:tcPr>
          <w:p w14:paraId="411AB0C9" w14:textId="77777777" w:rsidR="0048196D" w:rsidRDefault="0048196D">
            <w:r>
              <w:t>1 oy</w:t>
            </w:r>
          </w:p>
        </w:tc>
      </w:tr>
      <w:tr w:rsidR="0048196D" w14:paraId="7106EA58" w14:textId="77777777" w:rsidTr="0048196D">
        <w:trPr>
          <w:tblCellSpacing w:w="15" w:type="dxa"/>
        </w:trPr>
        <w:tc>
          <w:tcPr>
            <w:tcW w:w="0" w:type="auto"/>
            <w:vAlign w:val="center"/>
            <w:hideMark/>
          </w:tcPr>
          <w:p w14:paraId="7BB4DAA5" w14:textId="77777777" w:rsidR="0048196D" w:rsidRDefault="0048196D">
            <w:r>
              <w:lastRenderedPageBreak/>
              <w:t>2. Pilot sinov</w:t>
            </w:r>
          </w:p>
        </w:tc>
        <w:tc>
          <w:tcPr>
            <w:tcW w:w="0" w:type="auto"/>
            <w:vAlign w:val="center"/>
            <w:hideMark/>
          </w:tcPr>
          <w:p w14:paraId="6434D943" w14:textId="77777777" w:rsidR="0048196D" w:rsidRPr="0048196D" w:rsidRDefault="0048196D">
            <w:pPr>
              <w:rPr>
                <w:lang w:val="en-US"/>
              </w:rPr>
            </w:pPr>
            <w:r w:rsidRPr="0048196D">
              <w:rPr>
                <w:lang w:val="en-US"/>
              </w:rPr>
              <w:t>1 ta hududda IoT sensorlar, mobil ilova va mijozlar portali testdan o‘tkaziladi</w:t>
            </w:r>
          </w:p>
        </w:tc>
        <w:tc>
          <w:tcPr>
            <w:tcW w:w="0" w:type="auto"/>
            <w:vAlign w:val="center"/>
            <w:hideMark/>
          </w:tcPr>
          <w:p w14:paraId="5A7FB9C7" w14:textId="77777777" w:rsidR="0048196D" w:rsidRDefault="0048196D">
            <w:r>
              <w:t>1,5 oy</w:t>
            </w:r>
          </w:p>
        </w:tc>
      </w:tr>
      <w:tr w:rsidR="0048196D" w14:paraId="2E54ADBC" w14:textId="77777777" w:rsidTr="0048196D">
        <w:trPr>
          <w:tblCellSpacing w:w="15" w:type="dxa"/>
        </w:trPr>
        <w:tc>
          <w:tcPr>
            <w:tcW w:w="0" w:type="auto"/>
            <w:vAlign w:val="center"/>
            <w:hideMark/>
          </w:tcPr>
          <w:p w14:paraId="3159371E" w14:textId="77777777" w:rsidR="0048196D" w:rsidRDefault="0048196D">
            <w:r>
              <w:t>3. Natijalarni baholash</w:t>
            </w:r>
          </w:p>
        </w:tc>
        <w:tc>
          <w:tcPr>
            <w:tcW w:w="0" w:type="auto"/>
            <w:vAlign w:val="center"/>
            <w:hideMark/>
          </w:tcPr>
          <w:p w14:paraId="46A44B32" w14:textId="77777777" w:rsidR="0048196D" w:rsidRPr="0048196D" w:rsidRDefault="0048196D">
            <w:pPr>
              <w:rPr>
                <w:lang w:val="en-US"/>
              </w:rPr>
            </w:pPr>
            <w:r w:rsidRPr="0048196D">
              <w:rPr>
                <w:lang w:val="en-US"/>
              </w:rPr>
              <w:t>KPIlar asosida test natijalarini tahlil qilish</w:t>
            </w:r>
          </w:p>
        </w:tc>
        <w:tc>
          <w:tcPr>
            <w:tcW w:w="0" w:type="auto"/>
            <w:vAlign w:val="center"/>
            <w:hideMark/>
          </w:tcPr>
          <w:p w14:paraId="27E59A14" w14:textId="77777777" w:rsidR="0048196D" w:rsidRDefault="0048196D">
            <w:r>
              <w:t>1 oy</w:t>
            </w:r>
          </w:p>
        </w:tc>
      </w:tr>
      <w:tr w:rsidR="0048196D" w14:paraId="63DC3F97" w14:textId="77777777" w:rsidTr="0048196D">
        <w:trPr>
          <w:tblCellSpacing w:w="15" w:type="dxa"/>
        </w:trPr>
        <w:tc>
          <w:tcPr>
            <w:tcW w:w="0" w:type="auto"/>
            <w:vAlign w:val="center"/>
            <w:hideMark/>
          </w:tcPr>
          <w:p w14:paraId="0199CF2E" w14:textId="77777777" w:rsidR="0048196D" w:rsidRDefault="0048196D">
            <w:r>
              <w:t>4. Takomillashtirish</w:t>
            </w:r>
          </w:p>
        </w:tc>
        <w:tc>
          <w:tcPr>
            <w:tcW w:w="0" w:type="auto"/>
            <w:vAlign w:val="center"/>
            <w:hideMark/>
          </w:tcPr>
          <w:p w14:paraId="04ADCEF0" w14:textId="77777777" w:rsidR="0048196D" w:rsidRPr="0048196D" w:rsidRDefault="0048196D">
            <w:pPr>
              <w:rPr>
                <w:lang w:val="en-US"/>
              </w:rPr>
            </w:pPr>
            <w:r w:rsidRPr="0048196D">
              <w:rPr>
                <w:lang w:val="en-US"/>
              </w:rPr>
              <w:t>Foydalanuvchi fikrlari asosida kamchiliklarni tuzatish, tizimni moslashtirish</w:t>
            </w:r>
          </w:p>
        </w:tc>
        <w:tc>
          <w:tcPr>
            <w:tcW w:w="0" w:type="auto"/>
            <w:vAlign w:val="center"/>
            <w:hideMark/>
          </w:tcPr>
          <w:p w14:paraId="1AE87BA6" w14:textId="77777777" w:rsidR="0048196D" w:rsidRDefault="0048196D">
            <w:r>
              <w:t>0,5 oy</w:t>
            </w:r>
          </w:p>
        </w:tc>
      </w:tr>
      <w:tr w:rsidR="0048196D" w14:paraId="0925F95B" w14:textId="77777777" w:rsidTr="0048196D">
        <w:trPr>
          <w:tblCellSpacing w:w="15" w:type="dxa"/>
        </w:trPr>
        <w:tc>
          <w:tcPr>
            <w:tcW w:w="0" w:type="auto"/>
            <w:vAlign w:val="center"/>
            <w:hideMark/>
          </w:tcPr>
          <w:p w14:paraId="13806BD2" w14:textId="77777777" w:rsidR="0048196D" w:rsidRDefault="0048196D">
            <w:r>
              <w:t>5. To‘liq joriy etish</w:t>
            </w:r>
          </w:p>
        </w:tc>
        <w:tc>
          <w:tcPr>
            <w:tcW w:w="0" w:type="auto"/>
            <w:vAlign w:val="center"/>
            <w:hideMark/>
          </w:tcPr>
          <w:p w14:paraId="40B51EEC" w14:textId="77777777" w:rsidR="0048196D" w:rsidRPr="0048196D" w:rsidRDefault="0048196D">
            <w:pPr>
              <w:rPr>
                <w:lang w:val="en-US"/>
              </w:rPr>
            </w:pPr>
            <w:r w:rsidRPr="0048196D">
              <w:rPr>
                <w:lang w:val="en-US"/>
              </w:rPr>
              <w:t>Butun tarmoq bo‘yicha texnologiyalarni to‘liq joriy etish</w:t>
            </w:r>
          </w:p>
        </w:tc>
        <w:tc>
          <w:tcPr>
            <w:tcW w:w="0" w:type="auto"/>
            <w:vAlign w:val="center"/>
            <w:hideMark/>
          </w:tcPr>
          <w:p w14:paraId="7F701015" w14:textId="77777777" w:rsidR="0048196D" w:rsidRDefault="0048196D">
            <w:r>
              <w:t>3 oy</w:t>
            </w:r>
          </w:p>
        </w:tc>
      </w:tr>
      <w:tr w:rsidR="0048196D" w14:paraId="397ADF57" w14:textId="77777777" w:rsidTr="0048196D">
        <w:trPr>
          <w:tblCellSpacing w:w="15" w:type="dxa"/>
        </w:trPr>
        <w:tc>
          <w:tcPr>
            <w:tcW w:w="0" w:type="auto"/>
            <w:vAlign w:val="center"/>
            <w:hideMark/>
          </w:tcPr>
          <w:p w14:paraId="10DBD820" w14:textId="77777777" w:rsidR="0048196D" w:rsidRDefault="0048196D">
            <w:r>
              <w:t>6. Monitoring va doimiy tahlil</w:t>
            </w:r>
          </w:p>
        </w:tc>
        <w:tc>
          <w:tcPr>
            <w:tcW w:w="0" w:type="auto"/>
            <w:vAlign w:val="center"/>
            <w:hideMark/>
          </w:tcPr>
          <w:p w14:paraId="5CFF02B7" w14:textId="77777777" w:rsidR="0048196D" w:rsidRPr="0048196D" w:rsidRDefault="0048196D">
            <w:pPr>
              <w:rPr>
                <w:lang w:val="en-US"/>
              </w:rPr>
            </w:pPr>
            <w:r w:rsidRPr="0048196D">
              <w:rPr>
                <w:lang w:val="en-US"/>
              </w:rPr>
              <w:t>KPI asosida doimiy baholash, optimallashtirish</w:t>
            </w:r>
          </w:p>
        </w:tc>
        <w:tc>
          <w:tcPr>
            <w:tcW w:w="0" w:type="auto"/>
            <w:vAlign w:val="center"/>
            <w:hideMark/>
          </w:tcPr>
          <w:p w14:paraId="3E17FE12" w14:textId="77777777" w:rsidR="0048196D" w:rsidRDefault="0048196D">
            <w:r>
              <w:t>Uzoq muddatli</w:t>
            </w:r>
          </w:p>
        </w:tc>
      </w:tr>
    </w:tbl>
    <w:p w14:paraId="39D6EE8A" w14:textId="08F9A085" w:rsidR="0048196D" w:rsidRDefault="0048196D" w:rsidP="0048196D"/>
    <w:p w14:paraId="0589E71F" w14:textId="77777777" w:rsidR="0048196D" w:rsidRPr="0048196D" w:rsidRDefault="0048196D" w:rsidP="0048196D">
      <w:pPr>
        <w:pStyle w:val="2"/>
        <w:rPr>
          <w:color w:val="000000" w:themeColor="text1"/>
          <w:lang w:val="en-US"/>
        </w:rPr>
      </w:pPr>
      <w:r w:rsidRPr="0048196D">
        <w:rPr>
          <w:color w:val="000000" w:themeColor="text1"/>
          <w:lang w:val="en-US"/>
        </w:rPr>
        <w:t xml:space="preserve">2. </w:t>
      </w:r>
      <w:r w:rsidRPr="0048196D">
        <w:rPr>
          <w:rStyle w:val="a3"/>
          <w:b w:val="0"/>
          <w:bCs w:val="0"/>
          <w:color w:val="000000" w:themeColor="text1"/>
          <w:lang w:val="en-US"/>
        </w:rPr>
        <w:t>Test qilish uslublari (Relevant Testing Methods)</w:t>
      </w:r>
    </w:p>
    <w:p w14:paraId="16745293" w14:textId="7731F78A" w:rsidR="0048196D" w:rsidRDefault="0048196D" w:rsidP="0048196D">
      <w:pPr>
        <w:pStyle w:val="3"/>
      </w:pPr>
      <w:r>
        <w:t xml:space="preserve"> </w:t>
      </w:r>
      <w:r>
        <w:rPr>
          <w:rStyle w:val="a3"/>
          <w:b/>
          <w:bCs/>
        </w:rPr>
        <w:t>Pilot testing (Sinov maydonchasi):</w:t>
      </w:r>
    </w:p>
    <w:p w14:paraId="0790A1BB" w14:textId="77777777" w:rsidR="0048196D" w:rsidRDefault="0048196D" w:rsidP="0048196D">
      <w:pPr>
        <w:pStyle w:val="a4"/>
      </w:pPr>
      <w:r>
        <w:t>Kompaniyaning bir hududida (masalan, Yunusobod tumani) IoT sensorlar va yangi logistika ilovalari joriy etiladi. Bu model kichik miqyosda testdan o‘tkaziladi.</w:t>
      </w:r>
    </w:p>
    <w:p w14:paraId="52992B9E" w14:textId="236BBAD8" w:rsidR="0048196D" w:rsidRDefault="0048196D" w:rsidP="0048196D">
      <w:pPr>
        <w:pStyle w:val="3"/>
      </w:pPr>
      <w:r>
        <w:rPr>
          <w:rStyle w:val="a3"/>
          <w:b/>
          <w:bCs/>
        </w:rPr>
        <w:t>A/B Testing:</w:t>
      </w:r>
    </w:p>
    <w:p w14:paraId="592B3E70" w14:textId="77777777" w:rsidR="0048196D" w:rsidRDefault="0048196D" w:rsidP="0048196D">
      <w:pPr>
        <w:pStyle w:val="a4"/>
      </w:pPr>
      <w:r>
        <w:t>Ikki xil foydalanuvchi interfeysi yoki chiqindi yig‘ish jadvali modellaridan qaysi biri samaraliroq ekani aniqlanadi.</w:t>
      </w:r>
    </w:p>
    <w:p w14:paraId="6B073A0F" w14:textId="53F6E6C8" w:rsidR="0048196D" w:rsidRDefault="0048196D" w:rsidP="0048196D">
      <w:pPr>
        <w:pStyle w:val="3"/>
      </w:pPr>
      <w:r>
        <w:rPr>
          <w:rStyle w:val="a3"/>
          <w:b/>
          <w:bCs/>
        </w:rPr>
        <w:t>User Testing va Feedback Loop:</w:t>
      </w:r>
    </w:p>
    <w:p w14:paraId="5374D449" w14:textId="3522894A" w:rsidR="0048196D" w:rsidRDefault="0048196D" w:rsidP="0048196D">
      <w:pPr>
        <w:pStyle w:val="a4"/>
      </w:pPr>
      <w:r>
        <w:t>Xodimlar va mijozlar yangi tizimdan foydalanib ko‘radi. Natijalarga qarab funksiyalar takomillashtiriladi.</w:t>
      </w:r>
    </w:p>
    <w:p w14:paraId="4400CDAF" w14:textId="77777777" w:rsidR="0048196D" w:rsidRPr="0048196D" w:rsidRDefault="0048196D" w:rsidP="0048196D">
      <w:pPr>
        <w:pStyle w:val="2"/>
        <w:rPr>
          <w:lang w:val="en-US"/>
        </w:rPr>
      </w:pPr>
      <w:r w:rsidRPr="0048196D">
        <w:rPr>
          <w:color w:val="000000" w:themeColor="text1"/>
          <w:lang w:val="en-US"/>
        </w:rPr>
        <w:t xml:space="preserve">3. </w:t>
      </w:r>
      <w:r w:rsidRPr="0048196D">
        <w:rPr>
          <w:rStyle w:val="a3"/>
          <w:b w:val="0"/>
          <w:bCs w:val="0"/>
          <w:color w:val="000000" w:themeColor="text1"/>
          <w:lang w:val="en-US"/>
        </w:rPr>
        <w:t>Takomillashtirish uslublari (Continuous Improvement Methods)</w:t>
      </w:r>
    </w:p>
    <w:p w14:paraId="6DDF9241" w14:textId="4DDCD475" w:rsidR="0048196D" w:rsidRDefault="0048196D" w:rsidP="0048196D">
      <w:pPr>
        <w:pStyle w:val="3"/>
      </w:pPr>
      <w:r>
        <w:rPr>
          <w:rStyle w:val="a3"/>
          <w:b/>
          <w:bCs/>
        </w:rPr>
        <w:t>Agile va iteratsion yondashuv:</w:t>
      </w:r>
    </w:p>
    <w:p w14:paraId="34FAC618" w14:textId="77777777" w:rsidR="0048196D" w:rsidRDefault="0048196D" w:rsidP="0048196D">
      <w:pPr>
        <w:pStyle w:val="a4"/>
      </w:pPr>
      <w:r>
        <w:t>Har bir kichik o‘zgarishdan so‘ng darhol test va fikr olish orqali tizim uzluksiz yaxshilanadi.</w:t>
      </w:r>
    </w:p>
    <w:p w14:paraId="138E5193" w14:textId="1FC1E171" w:rsidR="0048196D" w:rsidRDefault="0048196D" w:rsidP="0048196D">
      <w:pPr>
        <w:pStyle w:val="3"/>
      </w:pPr>
      <w:r>
        <w:rPr>
          <w:rStyle w:val="a3"/>
          <w:b/>
          <w:bCs/>
        </w:rPr>
        <w:t>Foydalanuvchi fikri (feedback loop):</w:t>
      </w:r>
    </w:p>
    <w:p w14:paraId="55DC397C" w14:textId="77777777" w:rsidR="0048196D" w:rsidRDefault="0048196D" w:rsidP="0048196D">
      <w:pPr>
        <w:pStyle w:val="a4"/>
      </w:pPr>
      <w:r>
        <w:t>Mobil ilova va portal orqali mijozlar o‘z fikrlarini qoldiradi, bu ma’lumotlar asosida xizmatlar qayta ko‘rib chiqiladi.</w:t>
      </w:r>
    </w:p>
    <w:p w14:paraId="7C963604" w14:textId="4E6F76E2" w:rsidR="0048196D" w:rsidRDefault="0048196D" w:rsidP="0048196D">
      <w:pPr>
        <w:pStyle w:val="3"/>
      </w:pPr>
      <w:r>
        <w:rPr>
          <w:rStyle w:val="a3"/>
          <w:b/>
          <w:bCs/>
        </w:rPr>
        <w:t>Ma’lumotlarga asoslangan qarorlar (Data-driven decision making):</w:t>
      </w:r>
    </w:p>
    <w:p w14:paraId="74226AA4" w14:textId="478B4AFC" w:rsidR="0048196D" w:rsidRDefault="0048196D" w:rsidP="0048196D">
      <w:pPr>
        <w:pStyle w:val="a4"/>
      </w:pPr>
      <w:r>
        <w:t>IoT qurilmalar va CRM tizimi orqali yig‘ilgan real vaqt ma’lumotlar asosida logistika va xizmat ko‘rsatish strategiyasi moslashtiriladi.</w:t>
      </w:r>
    </w:p>
    <w:p w14:paraId="6762181A" w14:textId="77777777" w:rsidR="0048196D" w:rsidRPr="0048196D" w:rsidRDefault="0048196D" w:rsidP="0048196D">
      <w:pPr>
        <w:pStyle w:val="2"/>
        <w:rPr>
          <w:color w:val="000000" w:themeColor="text1"/>
          <w:lang w:val="en-US"/>
        </w:rPr>
      </w:pPr>
      <w:r w:rsidRPr="0048196D">
        <w:rPr>
          <w:color w:val="000000" w:themeColor="text1"/>
          <w:lang w:val="en-US"/>
        </w:rPr>
        <w:lastRenderedPageBreak/>
        <w:t xml:space="preserve">4. </w:t>
      </w:r>
      <w:r w:rsidRPr="0048196D">
        <w:rPr>
          <w:rStyle w:val="a3"/>
          <w:b w:val="0"/>
          <w:bCs w:val="0"/>
          <w:color w:val="000000" w:themeColor="text1"/>
          <w:lang w:val="en-US"/>
        </w:rPr>
        <w:t>Umumiy samaradorlikni o‘lchash (Measuring Overall Effectiveness)</w:t>
      </w:r>
    </w:p>
    <w:p w14:paraId="39438778" w14:textId="77777777" w:rsidR="0048196D" w:rsidRDefault="0048196D" w:rsidP="0048196D">
      <w:pPr>
        <w:pStyle w:val="a4"/>
      </w:pPr>
      <w:r>
        <w:t xml:space="preserve">Samaradorlikni baholash uchun quyidagi </w:t>
      </w:r>
      <w:r>
        <w:rPr>
          <w:rStyle w:val="a3"/>
        </w:rPr>
        <w:t>asosiy samaradorlik ko‘rsatkichlari (KPI)</w:t>
      </w:r>
      <w:r>
        <w:t xml:space="preserve"> belgilanadi:</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7"/>
        <w:gridCol w:w="2095"/>
        <w:gridCol w:w="1508"/>
        <w:gridCol w:w="1435"/>
      </w:tblGrid>
      <w:tr w:rsidR="0048196D" w14:paraId="0D97DD46" w14:textId="77777777" w:rsidTr="0048196D">
        <w:trPr>
          <w:tblHeader/>
          <w:tblCellSpacing w:w="15" w:type="dxa"/>
        </w:trPr>
        <w:tc>
          <w:tcPr>
            <w:tcW w:w="0" w:type="auto"/>
            <w:vAlign w:val="center"/>
            <w:hideMark/>
          </w:tcPr>
          <w:p w14:paraId="6EB0E141" w14:textId="77777777" w:rsidR="0048196D" w:rsidRDefault="0048196D">
            <w:pPr>
              <w:jc w:val="center"/>
              <w:rPr>
                <w:b/>
                <w:bCs/>
              </w:rPr>
            </w:pPr>
            <w:r>
              <w:rPr>
                <w:b/>
                <w:bCs/>
              </w:rPr>
              <w:t>KPI nomi</w:t>
            </w:r>
          </w:p>
        </w:tc>
        <w:tc>
          <w:tcPr>
            <w:tcW w:w="0" w:type="auto"/>
            <w:vAlign w:val="center"/>
            <w:hideMark/>
          </w:tcPr>
          <w:p w14:paraId="12BE7294" w14:textId="77777777" w:rsidR="0048196D" w:rsidRDefault="0048196D">
            <w:pPr>
              <w:jc w:val="center"/>
              <w:rPr>
                <w:b/>
                <w:bCs/>
              </w:rPr>
            </w:pPr>
            <w:r>
              <w:rPr>
                <w:b/>
                <w:bCs/>
              </w:rPr>
              <w:t>O‘lchov birligi</w:t>
            </w:r>
          </w:p>
        </w:tc>
        <w:tc>
          <w:tcPr>
            <w:tcW w:w="0" w:type="auto"/>
            <w:vAlign w:val="center"/>
            <w:hideMark/>
          </w:tcPr>
          <w:p w14:paraId="2F3E43E6" w14:textId="77777777" w:rsidR="0048196D" w:rsidRDefault="0048196D">
            <w:pPr>
              <w:jc w:val="center"/>
              <w:rPr>
                <w:b/>
                <w:bCs/>
              </w:rPr>
            </w:pPr>
            <w:r>
              <w:rPr>
                <w:b/>
                <w:bCs/>
              </w:rPr>
              <w:t>Maqsad qiymat</w:t>
            </w:r>
          </w:p>
        </w:tc>
        <w:tc>
          <w:tcPr>
            <w:tcW w:w="0" w:type="auto"/>
            <w:vAlign w:val="center"/>
            <w:hideMark/>
          </w:tcPr>
          <w:p w14:paraId="02BFA7E0" w14:textId="77777777" w:rsidR="0048196D" w:rsidRDefault="0048196D">
            <w:pPr>
              <w:jc w:val="center"/>
              <w:rPr>
                <w:b/>
                <w:bCs/>
              </w:rPr>
            </w:pPr>
            <w:r>
              <w:rPr>
                <w:b/>
                <w:bCs/>
              </w:rPr>
              <w:t>Baholash davri</w:t>
            </w:r>
          </w:p>
        </w:tc>
      </w:tr>
      <w:tr w:rsidR="0048196D" w14:paraId="38C87747" w14:textId="77777777" w:rsidTr="0048196D">
        <w:trPr>
          <w:tblCellSpacing w:w="15" w:type="dxa"/>
        </w:trPr>
        <w:tc>
          <w:tcPr>
            <w:tcW w:w="0" w:type="auto"/>
            <w:vAlign w:val="center"/>
            <w:hideMark/>
          </w:tcPr>
          <w:p w14:paraId="16106FF2" w14:textId="77777777" w:rsidR="0048196D" w:rsidRDefault="0048196D">
            <w:r>
              <w:t>Operatsion vaqt tejalishi</w:t>
            </w:r>
          </w:p>
        </w:tc>
        <w:tc>
          <w:tcPr>
            <w:tcW w:w="0" w:type="auto"/>
            <w:vAlign w:val="center"/>
            <w:hideMark/>
          </w:tcPr>
          <w:p w14:paraId="0FA35329" w14:textId="77777777" w:rsidR="0048196D" w:rsidRDefault="0048196D">
            <w:r>
              <w:t>%</w:t>
            </w:r>
          </w:p>
        </w:tc>
        <w:tc>
          <w:tcPr>
            <w:tcW w:w="0" w:type="auto"/>
            <w:vAlign w:val="center"/>
            <w:hideMark/>
          </w:tcPr>
          <w:p w14:paraId="07BA00DF" w14:textId="77777777" w:rsidR="0048196D" w:rsidRDefault="0048196D">
            <w:r>
              <w:t>≥ 20%</w:t>
            </w:r>
          </w:p>
        </w:tc>
        <w:tc>
          <w:tcPr>
            <w:tcW w:w="0" w:type="auto"/>
            <w:vAlign w:val="center"/>
            <w:hideMark/>
          </w:tcPr>
          <w:p w14:paraId="05C02E9A" w14:textId="77777777" w:rsidR="0048196D" w:rsidRDefault="0048196D">
            <w:r>
              <w:t>Oyiga</w:t>
            </w:r>
          </w:p>
        </w:tc>
      </w:tr>
      <w:tr w:rsidR="0048196D" w14:paraId="14005DB4" w14:textId="77777777" w:rsidTr="0048196D">
        <w:trPr>
          <w:tblCellSpacing w:w="15" w:type="dxa"/>
        </w:trPr>
        <w:tc>
          <w:tcPr>
            <w:tcW w:w="0" w:type="auto"/>
            <w:vAlign w:val="center"/>
            <w:hideMark/>
          </w:tcPr>
          <w:p w14:paraId="7D94B482" w14:textId="77777777" w:rsidR="0048196D" w:rsidRDefault="0048196D">
            <w:r>
              <w:t>Mijozlar qoniqishi</w:t>
            </w:r>
          </w:p>
        </w:tc>
        <w:tc>
          <w:tcPr>
            <w:tcW w:w="0" w:type="auto"/>
            <w:vAlign w:val="center"/>
            <w:hideMark/>
          </w:tcPr>
          <w:p w14:paraId="4CDDD7A3" w14:textId="77777777" w:rsidR="0048196D" w:rsidRDefault="0048196D">
            <w:r>
              <w:t>So‘rovnoma balli (1–5)</w:t>
            </w:r>
          </w:p>
        </w:tc>
        <w:tc>
          <w:tcPr>
            <w:tcW w:w="0" w:type="auto"/>
            <w:vAlign w:val="center"/>
            <w:hideMark/>
          </w:tcPr>
          <w:p w14:paraId="75A65E28" w14:textId="77777777" w:rsidR="0048196D" w:rsidRDefault="0048196D">
            <w:r>
              <w:t>≥ 4.5</w:t>
            </w:r>
          </w:p>
        </w:tc>
        <w:tc>
          <w:tcPr>
            <w:tcW w:w="0" w:type="auto"/>
            <w:vAlign w:val="center"/>
            <w:hideMark/>
          </w:tcPr>
          <w:p w14:paraId="0A770B7D" w14:textId="77777777" w:rsidR="0048196D" w:rsidRDefault="0048196D">
            <w:r>
              <w:t>Har chorak</w:t>
            </w:r>
          </w:p>
        </w:tc>
      </w:tr>
      <w:tr w:rsidR="0048196D" w14:paraId="5DBC5A41" w14:textId="77777777" w:rsidTr="0048196D">
        <w:trPr>
          <w:tblCellSpacing w:w="15" w:type="dxa"/>
        </w:trPr>
        <w:tc>
          <w:tcPr>
            <w:tcW w:w="0" w:type="auto"/>
            <w:vAlign w:val="center"/>
            <w:hideMark/>
          </w:tcPr>
          <w:p w14:paraId="6D178B12" w14:textId="77777777" w:rsidR="0048196D" w:rsidRDefault="0048196D">
            <w:r>
              <w:t>Logistika samaradorligi</w:t>
            </w:r>
          </w:p>
        </w:tc>
        <w:tc>
          <w:tcPr>
            <w:tcW w:w="0" w:type="auto"/>
            <w:vAlign w:val="center"/>
            <w:hideMark/>
          </w:tcPr>
          <w:p w14:paraId="3B3F12B9" w14:textId="77777777" w:rsidR="0048196D" w:rsidRPr="0048196D" w:rsidRDefault="0048196D">
            <w:pPr>
              <w:rPr>
                <w:lang w:val="en-US"/>
              </w:rPr>
            </w:pPr>
            <w:r w:rsidRPr="0048196D">
              <w:rPr>
                <w:lang w:val="en-US"/>
              </w:rPr>
              <w:t>Km yoki Litr yoqilg‘i</w:t>
            </w:r>
          </w:p>
        </w:tc>
        <w:tc>
          <w:tcPr>
            <w:tcW w:w="0" w:type="auto"/>
            <w:vAlign w:val="center"/>
            <w:hideMark/>
          </w:tcPr>
          <w:p w14:paraId="7DBE0D4F" w14:textId="77777777" w:rsidR="0048196D" w:rsidRDefault="0048196D">
            <w:r>
              <w:t>≤ 15% kamayish</w:t>
            </w:r>
          </w:p>
        </w:tc>
        <w:tc>
          <w:tcPr>
            <w:tcW w:w="0" w:type="auto"/>
            <w:vAlign w:val="center"/>
            <w:hideMark/>
          </w:tcPr>
          <w:p w14:paraId="7F118230" w14:textId="77777777" w:rsidR="0048196D" w:rsidRDefault="0048196D">
            <w:r>
              <w:t>Har oy</w:t>
            </w:r>
          </w:p>
        </w:tc>
      </w:tr>
      <w:tr w:rsidR="0048196D" w14:paraId="3B4440E8" w14:textId="77777777" w:rsidTr="0048196D">
        <w:trPr>
          <w:tblCellSpacing w:w="15" w:type="dxa"/>
        </w:trPr>
        <w:tc>
          <w:tcPr>
            <w:tcW w:w="0" w:type="auto"/>
            <w:vAlign w:val="center"/>
            <w:hideMark/>
          </w:tcPr>
          <w:p w14:paraId="1DDF6255" w14:textId="77777777" w:rsidR="0048196D" w:rsidRDefault="0048196D">
            <w:r>
              <w:t>IoT qurilmalari ishonchliligi</w:t>
            </w:r>
          </w:p>
        </w:tc>
        <w:tc>
          <w:tcPr>
            <w:tcW w:w="0" w:type="auto"/>
            <w:vAlign w:val="center"/>
            <w:hideMark/>
          </w:tcPr>
          <w:p w14:paraId="1DCC0DE1" w14:textId="77777777" w:rsidR="0048196D" w:rsidRDefault="0048196D">
            <w:r>
              <w:t>% uzluksiz ishlash</w:t>
            </w:r>
          </w:p>
        </w:tc>
        <w:tc>
          <w:tcPr>
            <w:tcW w:w="0" w:type="auto"/>
            <w:vAlign w:val="center"/>
            <w:hideMark/>
          </w:tcPr>
          <w:p w14:paraId="383D30A7" w14:textId="77777777" w:rsidR="0048196D" w:rsidRDefault="0048196D">
            <w:r>
              <w:t>≥ 98%</w:t>
            </w:r>
          </w:p>
        </w:tc>
        <w:tc>
          <w:tcPr>
            <w:tcW w:w="0" w:type="auto"/>
            <w:vAlign w:val="center"/>
            <w:hideMark/>
          </w:tcPr>
          <w:p w14:paraId="1E804E30" w14:textId="77777777" w:rsidR="0048196D" w:rsidRDefault="0048196D">
            <w:r>
              <w:t>Har hafta</w:t>
            </w:r>
          </w:p>
        </w:tc>
      </w:tr>
      <w:tr w:rsidR="0048196D" w14:paraId="6BCB4026" w14:textId="77777777" w:rsidTr="0048196D">
        <w:trPr>
          <w:tblCellSpacing w:w="15" w:type="dxa"/>
        </w:trPr>
        <w:tc>
          <w:tcPr>
            <w:tcW w:w="0" w:type="auto"/>
            <w:vAlign w:val="center"/>
            <w:hideMark/>
          </w:tcPr>
          <w:p w14:paraId="447AEA55" w14:textId="77777777" w:rsidR="0048196D" w:rsidRDefault="0048196D">
            <w:r>
              <w:t>Uglerod chiqindilari kamayishi</w:t>
            </w:r>
          </w:p>
        </w:tc>
        <w:tc>
          <w:tcPr>
            <w:tcW w:w="0" w:type="auto"/>
            <w:vAlign w:val="center"/>
            <w:hideMark/>
          </w:tcPr>
          <w:p w14:paraId="3A7CA7DB" w14:textId="77777777" w:rsidR="0048196D" w:rsidRDefault="0048196D">
            <w:r>
              <w:t>Kg CO₂</w:t>
            </w:r>
          </w:p>
        </w:tc>
        <w:tc>
          <w:tcPr>
            <w:tcW w:w="0" w:type="auto"/>
            <w:vAlign w:val="center"/>
            <w:hideMark/>
          </w:tcPr>
          <w:p w14:paraId="5B404264" w14:textId="77777777" w:rsidR="0048196D" w:rsidRDefault="0048196D">
            <w:r>
              <w:t>≥ 25% kamayish</w:t>
            </w:r>
          </w:p>
        </w:tc>
        <w:tc>
          <w:tcPr>
            <w:tcW w:w="0" w:type="auto"/>
            <w:vAlign w:val="center"/>
            <w:hideMark/>
          </w:tcPr>
          <w:p w14:paraId="4B3FDB42" w14:textId="77777777" w:rsidR="0048196D" w:rsidRDefault="0048196D">
            <w:r>
              <w:t>Yiliga</w:t>
            </w:r>
          </w:p>
        </w:tc>
      </w:tr>
    </w:tbl>
    <w:p w14:paraId="340DF15C" w14:textId="5F672C3A" w:rsidR="0048196D" w:rsidRDefault="0048196D" w:rsidP="0048196D">
      <w:pPr>
        <w:pStyle w:val="a4"/>
        <w:rPr>
          <w:lang w:val="ru-RU"/>
        </w:rPr>
      </w:pPr>
      <w:r>
        <w:t>GreenCycle</w:t>
      </w:r>
      <w:r w:rsidRPr="0048196D">
        <w:t xml:space="preserve"> </w:t>
      </w:r>
      <w:r>
        <w:t>Solutions</w:t>
      </w:r>
      <w:r w:rsidRPr="0048196D">
        <w:t xml:space="preserve"> </w:t>
      </w:r>
      <w:r>
        <w:t>uchun</w:t>
      </w:r>
      <w:r w:rsidRPr="0048196D">
        <w:t xml:space="preserve"> </w:t>
      </w:r>
      <w:r>
        <w:t>raqamli</w:t>
      </w:r>
      <w:r w:rsidRPr="0048196D">
        <w:t xml:space="preserve"> </w:t>
      </w:r>
      <w:r>
        <w:t>transformatsiya</w:t>
      </w:r>
      <w:r w:rsidRPr="0048196D">
        <w:t xml:space="preserve"> </w:t>
      </w:r>
      <w:r>
        <w:t>oddiy</w:t>
      </w:r>
      <w:r w:rsidRPr="0048196D">
        <w:t xml:space="preserve"> </w:t>
      </w:r>
      <w:r>
        <w:t>texnologiya</w:t>
      </w:r>
      <w:r w:rsidRPr="0048196D">
        <w:t xml:space="preserve"> </w:t>
      </w:r>
      <w:r>
        <w:t>joriy</w:t>
      </w:r>
      <w:r w:rsidRPr="0048196D">
        <w:t xml:space="preserve"> </w:t>
      </w:r>
      <w:r>
        <w:t>etish</w:t>
      </w:r>
      <w:r w:rsidRPr="0048196D">
        <w:t xml:space="preserve"> </w:t>
      </w:r>
      <w:r>
        <w:t>emas</w:t>
      </w:r>
      <w:r w:rsidRPr="0048196D">
        <w:t xml:space="preserve">, </w:t>
      </w:r>
      <w:r>
        <w:t>balki</w:t>
      </w:r>
      <w:r w:rsidRPr="0048196D">
        <w:t xml:space="preserve"> </w:t>
      </w:r>
      <w:r>
        <w:t>tizimli</w:t>
      </w:r>
      <w:r w:rsidRPr="0048196D">
        <w:t xml:space="preserve">, </w:t>
      </w:r>
      <w:r>
        <w:t>sinovdan</w:t>
      </w:r>
      <w:r w:rsidRPr="0048196D">
        <w:t xml:space="preserve"> </w:t>
      </w:r>
      <w:r>
        <w:t>o</w:t>
      </w:r>
      <w:r w:rsidRPr="0048196D">
        <w:t>‘</w:t>
      </w:r>
      <w:r>
        <w:t>tkazilgan</w:t>
      </w:r>
      <w:r w:rsidRPr="0048196D">
        <w:t xml:space="preserve"> </w:t>
      </w:r>
      <w:r>
        <w:t>va</w:t>
      </w:r>
      <w:r w:rsidRPr="0048196D">
        <w:t xml:space="preserve"> </w:t>
      </w:r>
      <w:r>
        <w:t>takomillashishga</w:t>
      </w:r>
      <w:r w:rsidRPr="0048196D">
        <w:t xml:space="preserve"> </w:t>
      </w:r>
      <w:r>
        <w:t>ochiq</w:t>
      </w:r>
      <w:r w:rsidRPr="0048196D">
        <w:t xml:space="preserve"> </w:t>
      </w:r>
      <w:r>
        <w:rPr>
          <w:rStyle w:val="a3"/>
        </w:rPr>
        <w:t>yangi</w:t>
      </w:r>
      <w:r w:rsidRPr="0048196D">
        <w:rPr>
          <w:rStyle w:val="a3"/>
        </w:rPr>
        <w:t xml:space="preserve"> </w:t>
      </w:r>
      <w:r>
        <w:rPr>
          <w:rStyle w:val="a3"/>
        </w:rPr>
        <w:t>ish</w:t>
      </w:r>
      <w:r w:rsidRPr="0048196D">
        <w:rPr>
          <w:rStyle w:val="a3"/>
        </w:rPr>
        <w:t xml:space="preserve"> </w:t>
      </w:r>
      <w:r>
        <w:rPr>
          <w:rStyle w:val="a3"/>
        </w:rPr>
        <w:t>yuritish</w:t>
      </w:r>
      <w:r w:rsidRPr="0048196D">
        <w:rPr>
          <w:rStyle w:val="a3"/>
        </w:rPr>
        <w:t xml:space="preserve"> </w:t>
      </w:r>
      <w:r>
        <w:rPr>
          <w:rStyle w:val="a3"/>
        </w:rPr>
        <w:t>falsafasi</w:t>
      </w:r>
      <w:r>
        <w:t>dir</w:t>
      </w:r>
      <w:r w:rsidRPr="0048196D">
        <w:t xml:space="preserve">. </w:t>
      </w:r>
      <w:r>
        <w:t>Sinovlar</w:t>
      </w:r>
      <w:r w:rsidRPr="0048196D">
        <w:rPr>
          <w:lang w:val="ru-RU"/>
        </w:rPr>
        <w:t xml:space="preserve">, </w:t>
      </w:r>
      <w:r>
        <w:t>doimiy</w:t>
      </w:r>
      <w:r w:rsidRPr="0048196D">
        <w:rPr>
          <w:lang w:val="ru-RU"/>
        </w:rPr>
        <w:t xml:space="preserve"> </w:t>
      </w:r>
      <w:r>
        <w:t>takomillashtirish</w:t>
      </w:r>
      <w:r w:rsidRPr="0048196D">
        <w:rPr>
          <w:lang w:val="ru-RU"/>
        </w:rPr>
        <w:t xml:space="preserve"> </w:t>
      </w:r>
      <w:r>
        <w:t>va</w:t>
      </w:r>
      <w:r w:rsidRPr="0048196D">
        <w:rPr>
          <w:lang w:val="ru-RU"/>
        </w:rPr>
        <w:t xml:space="preserve"> </w:t>
      </w:r>
      <w:r>
        <w:t>samaradorlikni</w:t>
      </w:r>
      <w:r w:rsidRPr="0048196D">
        <w:rPr>
          <w:lang w:val="ru-RU"/>
        </w:rPr>
        <w:t xml:space="preserve"> </w:t>
      </w:r>
      <w:r>
        <w:t>doimiy</w:t>
      </w:r>
      <w:r w:rsidRPr="0048196D">
        <w:rPr>
          <w:lang w:val="ru-RU"/>
        </w:rPr>
        <w:t xml:space="preserve"> </w:t>
      </w:r>
      <w:r>
        <w:t>o</w:t>
      </w:r>
      <w:r w:rsidRPr="0048196D">
        <w:rPr>
          <w:lang w:val="ru-RU"/>
        </w:rPr>
        <w:t>‘</w:t>
      </w:r>
      <w:r>
        <w:t>lchash</w:t>
      </w:r>
      <w:r w:rsidRPr="0048196D">
        <w:rPr>
          <w:lang w:val="ru-RU"/>
        </w:rPr>
        <w:t xml:space="preserve"> </w:t>
      </w:r>
      <w:r>
        <w:t>orqali</w:t>
      </w:r>
      <w:r w:rsidRPr="0048196D">
        <w:rPr>
          <w:lang w:val="ru-RU"/>
        </w:rPr>
        <w:t xml:space="preserve"> </w:t>
      </w:r>
      <w:r>
        <w:t>tashkilot</w:t>
      </w:r>
      <w:r w:rsidRPr="0048196D">
        <w:rPr>
          <w:lang w:val="ru-RU"/>
        </w:rPr>
        <w:t xml:space="preserve"> </w:t>
      </w:r>
      <w:r>
        <w:t>raqamli</w:t>
      </w:r>
      <w:r w:rsidRPr="0048196D">
        <w:rPr>
          <w:lang w:val="ru-RU"/>
        </w:rPr>
        <w:t xml:space="preserve"> </w:t>
      </w:r>
      <w:r>
        <w:t>bosqichga</w:t>
      </w:r>
      <w:r w:rsidRPr="0048196D">
        <w:rPr>
          <w:lang w:val="ru-RU"/>
        </w:rPr>
        <w:t xml:space="preserve"> </w:t>
      </w:r>
      <w:r>
        <w:t>muvaffaqiyatli</w:t>
      </w:r>
      <w:r w:rsidRPr="0048196D">
        <w:rPr>
          <w:lang w:val="ru-RU"/>
        </w:rPr>
        <w:t xml:space="preserve"> </w:t>
      </w:r>
      <w:r>
        <w:t>o</w:t>
      </w:r>
      <w:r w:rsidRPr="0048196D">
        <w:rPr>
          <w:lang w:val="ru-RU"/>
        </w:rPr>
        <w:t>‘</w:t>
      </w:r>
      <w:r>
        <w:t>tadi</w:t>
      </w:r>
      <w:r w:rsidRPr="0048196D">
        <w:rPr>
          <w:lang w:val="ru-RU"/>
        </w:rPr>
        <w:t>.</w:t>
      </w:r>
    </w:p>
    <w:p w14:paraId="141887A9" w14:textId="77777777" w:rsidR="00D71634" w:rsidRPr="0048196D" w:rsidRDefault="00D71634" w:rsidP="0048196D">
      <w:pPr>
        <w:pStyle w:val="a4"/>
        <w:rPr>
          <w:lang w:val="ru-RU"/>
        </w:rPr>
      </w:pPr>
    </w:p>
    <w:p w14:paraId="27D2D067" w14:textId="77777777" w:rsidR="00D71634" w:rsidRDefault="00D71634" w:rsidP="00D71634">
      <w:pPr>
        <w:pStyle w:val="3"/>
      </w:pPr>
      <w:r>
        <w:rPr>
          <w:rStyle w:val="a3"/>
          <w:b/>
          <w:bCs/>
        </w:rPr>
        <w:t>P6. Bilim va intellektual mulkni rivojlantirish, saqlab qolish va himoya qilish uchun tashkilotlar qo‘llaydigan vositalar</w:t>
      </w:r>
    </w:p>
    <w:p w14:paraId="5D91B750" w14:textId="77777777" w:rsidR="00D71634" w:rsidRDefault="00D71634" w:rsidP="00D71634">
      <w:pPr>
        <w:pStyle w:val="a4"/>
      </w:pPr>
      <w:r>
        <w:t>Tashkilotlar uchun bilim (ya’ni ichki tajriba, texnologik malaka va jarayonlar) va intellektual mulk (dasturiy ta’minot, texnologik echimlar, logotiplar va patentlar) eng muhim aktivlar hisoblanadi. Raqamli transformatsiya jarayonida ushbu aktivlarni boshqarish, rivojlantirish va himoya qilish muhim ahamiyat kasb etadi. Quyida GreenCycle Solutions kompaniyasi misolida ushbu vositalar yoritib beriladi.</w:t>
      </w:r>
    </w:p>
    <w:p w14:paraId="3A32653C" w14:textId="77777777" w:rsidR="00D71634" w:rsidRDefault="00D71634" w:rsidP="00D71634">
      <w:pPr>
        <w:pStyle w:val="4"/>
      </w:pPr>
      <w:r>
        <w:t>1. Patentlar</w:t>
      </w:r>
    </w:p>
    <w:p w14:paraId="3A627B39" w14:textId="77777777" w:rsidR="00D71634" w:rsidRDefault="00D71634" w:rsidP="00D71634">
      <w:pPr>
        <w:pStyle w:val="a4"/>
      </w:pPr>
      <w:r>
        <w:t>Patentlar yangi texnologiyalar, jarayonlar yoki qurilmalarga bo‘lgan eksklyuziv huquqni taqdim etadi. GreenCycle Solutions chiqindilarni aniqlash uchun ishlab chiqqan IoT sensorlar algoritmini patentlash orqali texnologik ustunlikni saqlab qoladi.</w:t>
      </w:r>
    </w:p>
    <w:p w14:paraId="6F1E1E09" w14:textId="77777777" w:rsidR="00D71634" w:rsidRDefault="00D71634" w:rsidP="00D71634">
      <w:pPr>
        <w:pStyle w:val="4"/>
      </w:pPr>
      <w:r>
        <w:t>2. Mualliflik huquqlari</w:t>
      </w:r>
    </w:p>
    <w:p w14:paraId="7173216C" w14:textId="77777777" w:rsidR="00D71634" w:rsidRDefault="00D71634" w:rsidP="00D71634">
      <w:pPr>
        <w:pStyle w:val="a4"/>
      </w:pPr>
      <w:r>
        <w:t>Mualliflik huquqlari dasturiy ta’minot, dizayn, matnlar va raqamli kontentlar kabi intellektual mahsulotlarga nisbatan avtomatik huquqiy himoyani ta’minlaydi. GreenCycle mobil ilova interfeysi, veb-platformasi va foydalanuvchi tajribasi dizayni uchun mualliflik huquqidan foydalanadi.</w:t>
      </w:r>
    </w:p>
    <w:p w14:paraId="68D62AA3" w14:textId="77777777" w:rsidR="00D71634" w:rsidRDefault="00D71634" w:rsidP="00D71634">
      <w:pPr>
        <w:pStyle w:val="4"/>
      </w:pPr>
      <w:r>
        <w:t>3. Savdo belgisi (trademark)</w:t>
      </w:r>
    </w:p>
    <w:p w14:paraId="7B2E9989" w14:textId="77777777" w:rsidR="00D71634" w:rsidRDefault="00D71634" w:rsidP="00D71634">
      <w:pPr>
        <w:pStyle w:val="a4"/>
      </w:pPr>
      <w:r>
        <w:t>Savdo belgisi kompaniyaning brendini – logotip, nom, ranglar va boshqalarni – qonuniy jihatdan himoya qiladi. GreenCycle o‘z logotipi va nomini ro‘yxatdan o‘tkazib, kompaniya obro‘sini himoya qiladi va brendga bo‘lgan ishonchni saqlaydi.</w:t>
      </w:r>
    </w:p>
    <w:p w14:paraId="45C5134E" w14:textId="77777777" w:rsidR="00D71634" w:rsidRDefault="00D71634" w:rsidP="00D71634">
      <w:pPr>
        <w:pStyle w:val="4"/>
      </w:pPr>
      <w:r>
        <w:lastRenderedPageBreak/>
        <w:t>4. Maxfiylik bitimlari (NDAs)</w:t>
      </w:r>
    </w:p>
    <w:p w14:paraId="34827EF6" w14:textId="77777777" w:rsidR="00D71634" w:rsidRDefault="00D71634" w:rsidP="00D71634">
      <w:pPr>
        <w:pStyle w:val="a4"/>
      </w:pPr>
      <w:r>
        <w:t>Maxfiylik shartnomalari xodimlar va tashqi hamkorlar bilan tuziladigan hujjatlar bo‘lib, tijorat sirlarini tarqatmaslikni ta’minlaydi. Bu GreenCycle uchun ayniqsa yangi texnologiyalar yoki algoritmlarni ishlab chiqish bosqichida muhim.</w:t>
      </w:r>
    </w:p>
    <w:p w14:paraId="0D4D853A" w14:textId="77777777" w:rsidR="00D71634" w:rsidRDefault="00D71634" w:rsidP="00D71634">
      <w:pPr>
        <w:pStyle w:val="4"/>
      </w:pPr>
      <w:r>
        <w:t>5. Bilimlarni boshqarish tizimlari (KMS)</w:t>
      </w:r>
    </w:p>
    <w:p w14:paraId="71FCBE16" w14:textId="77777777" w:rsidR="00D71634" w:rsidRDefault="00D71634" w:rsidP="00D71634">
      <w:pPr>
        <w:pStyle w:val="a4"/>
      </w:pPr>
      <w:r>
        <w:t>Bilimlarni boshqarish tizimlari orqali tashkilot ichidagi bilimlar markazlashtiriladi, saqlanadi va almashiladi. GreenCycle intranet platformasi orqali xodimlar tajribasini hujjatlashtiradi va bilimlarni keyingi loyihalarda foydalanadi.</w:t>
      </w:r>
    </w:p>
    <w:p w14:paraId="08153ECB" w14:textId="77777777" w:rsidR="00D71634" w:rsidRDefault="00D71634" w:rsidP="00D71634">
      <w:pPr>
        <w:pStyle w:val="4"/>
      </w:pPr>
      <w:r>
        <w:t>6. Bulutli zaxiralash va axborot xavfsizligi vositalari</w:t>
      </w:r>
    </w:p>
    <w:p w14:paraId="2851DE74" w14:textId="0C192907" w:rsidR="00D71634" w:rsidRDefault="00D71634" w:rsidP="00D71634">
      <w:pPr>
        <w:pStyle w:val="a4"/>
      </w:pPr>
      <w:r>
        <w:t>Axborot va intellektual mulkni yo‘qolishdan yoki ruxsatsiz kirishdan himoya qilish uchun GreenCycle bulutli texnologiyalar (masalan, AWS yoki Azure) va zamonaviy xavfsizlik protokollaridan foydalanadi.</w:t>
      </w:r>
    </w:p>
    <w:p w14:paraId="3C47A1B9" w14:textId="2314082E" w:rsidR="00D71634" w:rsidRDefault="00D71634" w:rsidP="00D71634">
      <w:pPr>
        <w:pStyle w:val="a4"/>
      </w:pPr>
    </w:p>
    <w:p w14:paraId="528A9B9C" w14:textId="2A8093C7" w:rsidR="00D71634" w:rsidRDefault="00D71634" w:rsidP="00D71634">
      <w:pPr>
        <w:pStyle w:val="a4"/>
      </w:pPr>
    </w:p>
    <w:p w14:paraId="21B2068C" w14:textId="77777777" w:rsidR="00D71634" w:rsidRDefault="00D71634" w:rsidP="00D71634">
      <w:pPr>
        <w:pStyle w:val="a4"/>
      </w:pPr>
    </w:p>
    <w:p w14:paraId="67CFC20F" w14:textId="77777777" w:rsidR="00D71634" w:rsidRDefault="00D71634" w:rsidP="00D71634">
      <w:pPr>
        <w:pStyle w:val="3"/>
      </w:pPr>
      <w:r>
        <w:rPr>
          <w:rStyle w:val="a3"/>
          <w:b/>
          <w:bCs/>
        </w:rPr>
        <w:t>M4. Ushbu vositalarni kengroq biznes muhiti kontekstida dalillarga asoslangan baholash</w:t>
      </w:r>
    </w:p>
    <w:p w14:paraId="2854A2F3" w14:textId="77777777" w:rsidR="00D71634" w:rsidRDefault="00D71634" w:rsidP="00D71634">
      <w:pPr>
        <w:pStyle w:val="a4"/>
      </w:pPr>
      <w:r>
        <w:t>Raqobatbardosh va tez o‘zgaruvchan raqamli bozor sharoitida intellektual mulkni boshqarish vositalari tashkilotlar uchun strategik ustunlikni ta’minlaydi. Quyida har bir vosita bo‘yicha dalillarga asoslangan baholash berilgan:</w:t>
      </w:r>
    </w:p>
    <w:p w14:paraId="51FC1486" w14:textId="77777777" w:rsidR="00D71634" w:rsidRDefault="00D71634" w:rsidP="00D71634">
      <w:pPr>
        <w:pStyle w:val="4"/>
      </w:pPr>
      <w:r>
        <w:t>1. Patentlar – innovatsion ustunlik vositasi</w:t>
      </w:r>
    </w:p>
    <w:p w14:paraId="4EAC4720" w14:textId="77777777" w:rsidR="00D71634" w:rsidRDefault="00D71634" w:rsidP="00D71634">
      <w:pPr>
        <w:pStyle w:val="a4"/>
      </w:pPr>
      <w:r>
        <w:t>Dunyo miqyosida texnologik kompaniyalar (masalan, Siemens, Tesla) patentlarni o‘z texnologik ustunligini himoya qilishda faol qo‘llaydi. GreenCycle uchun bu boshqa kompaniyalar tomonidan texnologiyani nusxalashning oldini oladi va investitsion jozibadorlikni oshiradi (WIPO, 2023).</w:t>
      </w:r>
    </w:p>
    <w:p w14:paraId="4231666C" w14:textId="77777777" w:rsidR="00D71634" w:rsidRDefault="00D71634" w:rsidP="00D71634">
      <w:pPr>
        <w:pStyle w:val="4"/>
      </w:pPr>
      <w:r>
        <w:t>2. Mualliflik huquqlari – axborot va dizaynni himoya qilish</w:t>
      </w:r>
    </w:p>
    <w:p w14:paraId="7C33283B" w14:textId="77777777" w:rsidR="00D71634" w:rsidRDefault="00D71634" w:rsidP="00D71634">
      <w:pPr>
        <w:pStyle w:val="a4"/>
      </w:pPr>
      <w:r>
        <w:t>Axborotga asoslangan raqamli xizmatlar ko‘rsatuvchi kompaniyalar (masalan, Adobe, Microsoft) o‘z dasturlarini mualliflik huquqi bilan himoya qiladi. GreenCycle ham mobil ilova va platforma dizaynini qonuniy ravishda muhofaza qilish orqali raqobatchilardan himoyalanadi (Lessig, 2004).</w:t>
      </w:r>
    </w:p>
    <w:p w14:paraId="519B47F5" w14:textId="77777777" w:rsidR="00D71634" w:rsidRDefault="00D71634" w:rsidP="00D71634">
      <w:pPr>
        <w:pStyle w:val="4"/>
      </w:pPr>
      <w:r>
        <w:t>3. Savdo belgisi – brend kapitali va mijoz ishonchini ta’minlash</w:t>
      </w:r>
    </w:p>
    <w:p w14:paraId="4D246AD4" w14:textId="77777777" w:rsidR="00D71634" w:rsidRDefault="00D71634" w:rsidP="00D71634">
      <w:pPr>
        <w:pStyle w:val="a4"/>
      </w:pPr>
      <w:r>
        <w:t>Katta xalqaro kompaniyalar (Coca-Cola, Apple) savdo belgilaridan foydalangan holda mijozlar e’tiborini jalb etadi va bozorni egallaydi. GreenCycle logotipi va nomini ro‘yxatdan o‘tkazish orqali ekologik brend sifatida barqaror obro‘ni saqlaydi (Keller, 2013).</w:t>
      </w:r>
    </w:p>
    <w:p w14:paraId="09232547" w14:textId="77777777" w:rsidR="00D71634" w:rsidRDefault="00D71634" w:rsidP="00D71634">
      <w:pPr>
        <w:pStyle w:val="4"/>
      </w:pPr>
      <w:r>
        <w:t>4. Maxfiylik bitimlari – bilim oqishini cheklash</w:t>
      </w:r>
    </w:p>
    <w:p w14:paraId="2459DB9A" w14:textId="77777777" w:rsidR="00D71634" w:rsidRDefault="00D71634" w:rsidP="00D71634">
      <w:pPr>
        <w:pStyle w:val="a4"/>
      </w:pPr>
      <w:r>
        <w:lastRenderedPageBreak/>
        <w:t>Google, Amazon, va boshqa IT kompaniyalar yangi mahsulotlar ustida ishlagan har bir xodim bilan NDAlar tuzadi. Bu yondashuv GreenCycle uchun ham texnologik bilimlarning tashqariga chiqishini oldini oladi.</w:t>
      </w:r>
    </w:p>
    <w:p w14:paraId="264A6F60" w14:textId="77777777" w:rsidR="00D71634" w:rsidRDefault="00D71634" w:rsidP="00D71634">
      <w:pPr>
        <w:pStyle w:val="4"/>
      </w:pPr>
      <w:r>
        <w:t>5. Bilimlarni boshqarish – o‘rganish va innovatsiyani davom ettirish</w:t>
      </w:r>
    </w:p>
    <w:p w14:paraId="109F73D8" w14:textId="77777777" w:rsidR="00D71634" w:rsidRDefault="00D71634" w:rsidP="00D71634">
      <w:pPr>
        <w:pStyle w:val="a4"/>
      </w:pPr>
      <w:r>
        <w:t>IBM, SAP va boshqa kompaniyalar o‘zlarining bilimlarni boshqarish tizimlari orqali xodimlar tajribasini saqlaydi va takror foydalanadi. GreenCycle uchun bu yangi loyihalarda vaqt va xarajatni kamaytiradi (Nonaka &amp; Takeuchi, 1995).</w:t>
      </w:r>
    </w:p>
    <w:p w14:paraId="502BE143" w14:textId="77777777" w:rsidR="00D71634" w:rsidRDefault="00D71634" w:rsidP="00D71634">
      <w:pPr>
        <w:pStyle w:val="4"/>
      </w:pPr>
      <w:r>
        <w:t>6. Axborot xavfsizligi – mulkni raqamli tahdidlardan himoya qilish</w:t>
      </w:r>
    </w:p>
    <w:p w14:paraId="3E6D9F3B" w14:textId="45B1E6C0" w:rsidR="00D71634" w:rsidRDefault="00D71634" w:rsidP="00D71634">
      <w:pPr>
        <w:pStyle w:val="a4"/>
      </w:pPr>
      <w:r>
        <w:t>Har yili minglab tashkilotlar kiberhujumlar tufayli ma’lumot va texnologik mulkni yo‘qotadi. GreenCycle bulutli zaxiralash, ma’lumotlar shifrlash va foydalanuvchi kirish nazorati orqali ushbu tahdidlarga qarshi kurashadi (Amoroso, 2017).</w:t>
      </w:r>
    </w:p>
    <w:p w14:paraId="54EE2EF0" w14:textId="270B8EA5" w:rsidR="00D71634" w:rsidRDefault="00D71634" w:rsidP="00D71634">
      <w:pPr>
        <w:pStyle w:val="a4"/>
      </w:pPr>
      <w:r>
        <w:t>Intellektual mulkni rivojlantirish, boshqarish va himoya qilish vositalari GreenCycle Solutions kabi raqamli transformatsiyani boshdan kechirayotgan tashkilotlar uchun hal qiluvchi ahamiyatga ega. Ushbu vositalar raqamli innovatsiyalarni muhofaza qilish, foydali bilimlarni saqlab qolish, brendni himoya qilish va raqamli xavfsizlikni ta’minlash orqali kompaniyaning barqaror o‘sishi va bozor ustunligini qo‘llab-quvvatlaydi.</w:t>
      </w:r>
    </w:p>
    <w:p w14:paraId="1397CD6D" w14:textId="77777777" w:rsidR="004D5444" w:rsidRPr="004D5444" w:rsidRDefault="004D5444" w:rsidP="004D5444">
      <w:pPr>
        <w:pStyle w:val="2"/>
        <w:rPr>
          <w:color w:val="000000" w:themeColor="text1"/>
          <w:lang w:val="en-US"/>
        </w:rPr>
      </w:pPr>
      <w:r w:rsidRPr="004D5444">
        <w:rPr>
          <w:rStyle w:val="a3"/>
          <w:b w:val="0"/>
          <w:bCs w:val="0"/>
          <w:color w:val="000000" w:themeColor="text1"/>
          <w:lang w:val="en-US"/>
        </w:rPr>
        <w:t>Xulosa</w:t>
      </w:r>
    </w:p>
    <w:p w14:paraId="41B0806D" w14:textId="77777777" w:rsidR="004D5444" w:rsidRDefault="004D5444" w:rsidP="004D5444">
      <w:pPr>
        <w:pStyle w:val="a4"/>
      </w:pPr>
      <w:r>
        <w:t>Tahlillar shuni ko‘rsatadiki, GreenCycle Solutions uchun raqamli transformatsiya nafaqat texnologik yangilanish, balki strategik muvofiqlik, barqarorlik va raqobatbardoshlikni ta’minlovchi omil hisoblanadi. Raqamli innovatsiyalar orqali kompaniya operatsion samaradorlikni oshirishi, mijozlar bilan aloqani mustahkamlashi va ekologik talablarga javob beruvchi xizmatlarni kengaytirishi mumkin.</w:t>
      </w:r>
    </w:p>
    <w:p w14:paraId="2B3BA76C" w14:textId="77777777" w:rsidR="004D5444" w:rsidRDefault="004D5444" w:rsidP="004D5444">
      <w:pPr>
        <w:pStyle w:val="a4"/>
      </w:pPr>
      <w:r>
        <w:t>Patentlar, mualliflik huquqlari, bilimlarni boshqarish tizimlari va maxfiylik shartnomalari kabi vositalar intellektual mulkni himoya qilishda muhim rol o‘ynaydi. Shu bilan birga, biznes strategiyasiga asoslangan raqamli yechimlarni bosqichma-bosqich joriy etish, sinovdan o‘tkazish va takomillashtirish orqali kompaniya transformatsiya jarayonining muvaffaqiyatini ta’minlashi mumkin.</w:t>
      </w:r>
    </w:p>
    <w:p w14:paraId="2A929B33" w14:textId="77777777" w:rsidR="004D5444" w:rsidRDefault="004D5444" w:rsidP="004D5444">
      <w:pPr>
        <w:pStyle w:val="a4"/>
      </w:pPr>
      <w:r>
        <w:t>Tashkilot uchun asosiy tavsiya — raqamli transformatsiyani yagona texnologik loyiha sifatida emas, balki doimiy o‘zgaruvchan, bilimga asoslangan va foydalanuvchi tajribasini markazga olgan jarayon sifatida yondashishdir. Shunda GreenCycle Solutions nafaqat mavjud muammolarni hal qiladi, balki yangi bozorlarda innovatsion yondashuv bilan o‘z o‘rnini mustahkamlash imkoniga ega bo‘ladi.</w:t>
      </w:r>
    </w:p>
    <w:p w14:paraId="335D4968" w14:textId="7BED8913" w:rsidR="004D5444" w:rsidRDefault="004D5444" w:rsidP="004D5444">
      <w:pPr>
        <w:pStyle w:val="3"/>
      </w:pPr>
      <w:r>
        <w:rPr>
          <w:rStyle w:val="a3"/>
          <w:b/>
          <w:bCs/>
        </w:rPr>
        <w:t>References</w:t>
      </w:r>
    </w:p>
    <w:p w14:paraId="1CD5FC31" w14:textId="77777777" w:rsidR="004D5444" w:rsidRDefault="004D5444" w:rsidP="004D5444">
      <w:pPr>
        <w:pStyle w:val="a4"/>
        <w:numPr>
          <w:ilvl w:val="0"/>
          <w:numId w:val="5"/>
        </w:numPr>
      </w:pPr>
      <w:r>
        <w:t xml:space="preserve">Bessant, J. and Tidd, J. (2015) </w:t>
      </w:r>
      <w:r>
        <w:rPr>
          <w:rStyle w:val="a5"/>
          <w:rFonts w:eastAsiaTheme="majorEastAsia"/>
        </w:rPr>
        <w:t>Innovation and Entrepreneurship</w:t>
      </w:r>
      <w:r>
        <w:t xml:space="preserve">, 3rd edn. Oxford: Wiley. Available at: </w:t>
      </w:r>
      <w:hyperlink r:id="rId5" w:tgtFrame="_new" w:history="1">
        <w:r>
          <w:rPr>
            <w:rStyle w:val="a6"/>
          </w:rPr>
          <w:t>https://www.wiley.com/en-us/Innovation+and+Entrepreneurship%2C+3rd+Edition-p-9781118993095</w:t>
        </w:r>
      </w:hyperlink>
    </w:p>
    <w:p w14:paraId="58389C5F" w14:textId="77777777" w:rsidR="004D5444" w:rsidRDefault="004D5444" w:rsidP="004D5444">
      <w:pPr>
        <w:pStyle w:val="a4"/>
        <w:numPr>
          <w:ilvl w:val="0"/>
          <w:numId w:val="5"/>
        </w:numPr>
      </w:pPr>
      <w:r>
        <w:t xml:space="preserve">Drucker, P. (2006) </w:t>
      </w:r>
      <w:r>
        <w:rPr>
          <w:rStyle w:val="a5"/>
          <w:rFonts w:eastAsiaTheme="majorEastAsia"/>
        </w:rPr>
        <w:t>Innovation and Entrepreneurship</w:t>
      </w:r>
      <w:r>
        <w:t>. London: Harper Business. Available at: https://www.harpercollins.com/products/innovation-and-entrepreneurship-peter-f-drucker</w:t>
      </w:r>
    </w:p>
    <w:p w14:paraId="0ED3C7AD" w14:textId="77777777" w:rsidR="004D5444" w:rsidRDefault="004D5444" w:rsidP="004D5444">
      <w:pPr>
        <w:pStyle w:val="a4"/>
        <w:numPr>
          <w:ilvl w:val="0"/>
          <w:numId w:val="5"/>
        </w:numPr>
      </w:pPr>
      <w:r>
        <w:lastRenderedPageBreak/>
        <w:t xml:space="preserve">Trott, P. (2012) </w:t>
      </w:r>
      <w:r>
        <w:rPr>
          <w:rStyle w:val="a5"/>
          <w:rFonts w:eastAsiaTheme="majorEastAsia"/>
        </w:rPr>
        <w:t>Innovation Management and New Product Development</w:t>
      </w:r>
      <w:r>
        <w:t>, 5th edn. Harlow: Pearson. Available at: https://www.pearson.com/en-gb/subject-catalog/p/innovation-management-and-new-product-development/P200000002203</w:t>
      </w:r>
    </w:p>
    <w:p w14:paraId="6D9FDF2F" w14:textId="77777777" w:rsidR="004D5444" w:rsidRDefault="004D5444" w:rsidP="004D5444">
      <w:pPr>
        <w:pStyle w:val="a4"/>
        <w:numPr>
          <w:ilvl w:val="0"/>
          <w:numId w:val="5"/>
        </w:numPr>
      </w:pPr>
      <w:r>
        <w:t xml:space="preserve">Rogers, D. L. (2016) </w:t>
      </w:r>
      <w:r>
        <w:rPr>
          <w:rStyle w:val="a5"/>
          <w:rFonts w:eastAsiaTheme="majorEastAsia"/>
        </w:rPr>
        <w:t>The Digital Transformation Playbook: Rethink Your Business for the Digital Age</w:t>
      </w:r>
      <w:r>
        <w:t>. New York: Columbia University Press. Available at: https://cup.columbia.edu/book/the-digital-transformation-playbook/9780231175449</w:t>
      </w:r>
    </w:p>
    <w:p w14:paraId="2941F5C7" w14:textId="77777777" w:rsidR="004D5444" w:rsidRDefault="004D5444" w:rsidP="004D5444">
      <w:pPr>
        <w:pStyle w:val="a4"/>
        <w:numPr>
          <w:ilvl w:val="0"/>
          <w:numId w:val="5"/>
        </w:numPr>
      </w:pPr>
      <w:r>
        <w:t xml:space="preserve">Ustundag, A. and Cevikcan, E. (2017) </w:t>
      </w:r>
      <w:r>
        <w:rPr>
          <w:rStyle w:val="a5"/>
          <w:rFonts w:eastAsiaTheme="majorEastAsia"/>
        </w:rPr>
        <w:t>Industry 4.0: Managing the Digital Transformation</w:t>
      </w:r>
      <w:r>
        <w:t xml:space="preserve">. Cham: Springer International Publishing. Available at: </w:t>
      </w:r>
      <w:hyperlink r:id="rId6" w:tgtFrame="_new" w:history="1">
        <w:r>
          <w:rPr>
            <w:rStyle w:val="a6"/>
          </w:rPr>
          <w:t>https://link.springer.com/book/10.1007/978-3-319-57870-5</w:t>
        </w:r>
      </w:hyperlink>
    </w:p>
    <w:p w14:paraId="627E95C1" w14:textId="77777777" w:rsidR="004D5444" w:rsidRDefault="004D5444" w:rsidP="004D5444">
      <w:pPr>
        <w:pStyle w:val="a4"/>
        <w:numPr>
          <w:ilvl w:val="0"/>
          <w:numId w:val="5"/>
        </w:numPr>
      </w:pPr>
      <w:r>
        <w:t xml:space="preserve">Bounfour, A. (2016) </w:t>
      </w:r>
      <w:r>
        <w:rPr>
          <w:rStyle w:val="a5"/>
          <w:rFonts w:eastAsiaTheme="majorEastAsia"/>
        </w:rPr>
        <w:t>Digital Futures, Digital Transformation: From Lean Production to Acceluction</w:t>
      </w:r>
      <w:r>
        <w:t xml:space="preserve">. Cham: Springer International Publishing. Available at: </w:t>
      </w:r>
      <w:hyperlink r:id="rId7" w:tgtFrame="_new" w:history="1">
        <w:r>
          <w:rPr>
            <w:rStyle w:val="a6"/>
          </w:rPr>
          <w:t>https://link.springer.com/book/10.1007/978-3-319-23291-1</w:t>
        </w:r>
      </w:hyperlink>
    </w:p>
    <w:p w14:paraId="2D43EB60" w14:textId="77777777" w:rsidR="004D5444" w:rsidRDefault="004D5444" w:rsidP="004D5444">
      <w:pPr>
        <w:pStyle w:val="a4"/>
        <w:numPr>
          <w:ilvl w:val="0"/>
          <w:numId w:val="5"/>
        </w:numPr>
      </w:pPr>
      <w:r>
        <w:t xml:space="preserve">Amoroso, E. (2017) </w:t>
      </w:r>
      <w:r>
        <w:rPr>
          <w:rStyle w:val="a5"/>
          <w:rFonts w:eastAsiaTheme="majorEastAsia"/>
        </w:rPr>
        <w:t>Cyber Security</w:t>
      </w:r>
      <w:r>
        <w:t>. Summit, NJ: Silicon Press. Available at: https://www.silicon-press.com/books/cyber/</w:t>
      </w:r>
    </w:p>
    <w:p w14:paraId="21A988AF" w14:textId="77777777" w:rsidR="004D5444" w:rsidRDefault="004D5444" w:rsidP="004D5444">
      <w:pPr>
        <w:pStyle w:val="a4"/>
        <w:numPr>
          <w:ilvl w:val="0"/>
          <w:numId w:val="5"/>
        </w:numPr>
      </w:pPr>
      <w:r>
        <w:t xml:space="preserve">Keller, K. L. (2013) </w:t>
      </w:r>
      <w:r>
        <w:rPr>
          <w:rStyle w:val="a5"/>
          <w:rFonts w:eastAsiaTheme="majorEastAsia"/>
        </w:rPr>
        <w:t>Strategic Brand Management</w:t>
      </w:r>
      <w:r>
        <w:t>, 4th edn. Harlow: Pearson. Available at: https://www.pearson.com/store/p/strategic-brand-management/P100000720100</w:t>
      </w:r>
    </w:p>
    <w:p w14:paraId="7FED6DFF" w14:textId="77777777" w:rsidR="004D5444" w:rsidRDefault="004D5444" w:rsidP="004D5444">
      <w:pPr>
        <w:pStyle w:val="a4"/>
        <w:numPr>
          <w:ilvl w:val="0"/>
          <w:numId w:val="5"/>
        </w:numPr>
      </w:pPr>
      <w:r>
        <w:t xml:space="preserve">Nonaka, I. and Takeuchi, H. (1995) </w:t>
      </w:r>
      <w:r>
        <w:rPr>
          <w:rStyle w:val="a5"/>
          <w:rFonts w:eastAsiaTheme="majorEastAsia"/>
        </w:rPr>
        <w:t>The Knowledge-Creating Company: How Japanese Companies Create the Dynamics of Innovation</w:t>
      </w:r>
      <w:r>
        <w:t>. Oxford: Oxford University Press. Available at: https://global.oup.com/academic/product/the-knowledge-creating-company-9780195092691</w:t>
      </w:r>
    </w:p>
    <w:p w14:paraId="52A1DA54" w14:textId="77777777" w:rsidR="004D5444" w:rsidRDefault="004D5444" w:rsidP="004D5444">
      <w:pPr>
        <w:pStyle w:val="a4"/>
        <w:numPr>
          <w:ilvl w:val="0"/>
          <w:numId w:val="5"/>
        </w:numPr>
      </w:pPr>
      <w:r>
        <w:t xml:space="preserve">WIPO (2023) </w:t>
      </w:r>
      <w:r>
        <w:rPr>
          <w:rStyle w:val="a5"/>
          <w:rFonts w:eastAsiaTheme="majorEastAsia"/>
        </w:rPr>
        <w:t>Patents and Innovation</w:t>
      </w:r>
      <w:r>
        <w:t>. World Intellectual Property Organization. Available at: https://www.wipo.int/patents/en/</w:t>
      </w:r>
    </w:p>
    <w:p w14:paraId="2C6FB4D8" w14:textId="77777777" w:rsidR="00841D5A" w:rsidRPr="00D71634" w:rsidRDefault="00841D5A">
      <w:pPr>
        <w:rPr>
          <w:lang w:val="en-US"/>
        </w:rPr>
      </w:pPr>
    </w:p>
    <w:sectPr w:rsidR="00841D5A" w:rsidRPr="00D716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1A7"/>
    <w:multiLevelType w:val="multilevel"/>
    <w:tmpl w:val="712A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47607"/>
    <w:multiLevelType w:val="multilevel"/>
    <w:tmpl w:val="712A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07EC5"/>
    <w:multiLevelType w:val="multilevel"/>
    <w:tmpl w:val="1D06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923D5"/>
    <w:multiLevelType w:val="multilevel"/>
    <w:tmpl w:val="AD6A3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03565E"/>
    <w:multiLevelType w:val="multilevel"/>
    <w:tmpl w:val="712A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025"/>
    <w:rsid w:val="0048196D"/>
    <w:rsid w:val="004D5444"/>
    <w:rsid w:val="00841D5A"/>
    <w:rsid w:val="00883025"/>
    <w:rsid w:val="00AA43D8"/>
    <w:rsid w:val="00D716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97BB"/>
  <w15:chartTrackingRefBased/>
  <w15:docId w15:val="{D7A98980-F00C-455B-80AE-6088244C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481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88302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4">
    <w:name w:val="heading 4"/>
    <w:basedOn w:val="a"/>
    <w:link w:val="40"/>
    <w:uiPriority w:val="9"/>
    <w:qFormat/>
    <w:rsid w:val="00883025"/>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83025"/>
    <w:rPr>
      <w:rFonts w:ascii="Times New Roman" w:eastAsia="Times New Roman" w:hAnsi="Times New Roman" w:cs="Times New Roman"/>
      <w:b/>
      <w:bCs/>
      <w:sz w:val="27"/>
      <w:szCs w:val="27"/>
      <w:lang w:val="en-US"/>
    </w:rPr>
  </w:style>
  <w:style w:type="character" w:customStyle="1" w:styleId="40">
    <w:name w:val="Заголовок 4 Знак"/>
    <w:basedOn w:val="a0"/>
    <w:link w:val="4"/>
    <w:uiPriority w:val="9"/>
    <w:rsid w:val="00883025"/>
    <w:rPr>
      <w:rFonts w:ascii="Times New Roman" w:eastAsia="Times New Roman" w:hAnsi="Times New Roman" w:cs="Times New Roman"/>
      <w:b/>
      <w:bCs/>
      <w:sz w:val="24"/>
      <w:szCs w:val="24"/>
      <w:lang w:val="en-US"/>
    </w:rPr>
  </w:style>
  <w:style w:type="character" w:styleId="a3">
    <w:name w:val="Strong"/>
    <w:basedOn w:val="a0"/>
    <w:uiPriority w:val="22"/>
    <w:qFormat/>
    <w:rsid w:val="00883025"/>
    <w:rPr>
      <w:b/>
      <w:bCs/>
    </w:rPr>
  </w:style>
  <w:style w:type="paragraph" w:styleId="a4">
    <w:name w:val="Normal (Web)"/>
    <w:basedOn w:val="a"/>
    <w:uiPriority w:val="99"/>
    <w:unhideWhenUsed/>
    <w:rsid w:val="008830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semiHidden/>
    <w:rsid w:val="0048196D"/>
    <w:rPr>
      <w:rFonts w:asciiTheme="majorHAnsi" w:eastAsiaTheme="majorEastAsia" w:hAnsiTheme="majorHAnsi" w:cstheme="majorBidi"/>
      <w:color w:val="2F5496" w:themeColor="accent1" w:themeShade="BF"/>
      <w:sz w:val="26"/>
      <w:szCs w:val="26"/>
    </w:rPr>
  </w:style>
  <w:style w:type="character" w:styleId="a5">
    <w:name w:val="Emphasis"/>
    <w:basedOn w:val="a0"/>
    <w:uiPriority w:val="20"/>
    <w:qFormat/>
    <w:rsid w:val="004D5444"/>
    <w:rPr>
      <w:i/>
      <w:iCs/>
    </w:rPr>
  </w:style>
  <w:style w:type="character" w:styleId="a6">
    <w:name w:val="Hyperlink"/>
    <w:basedOn w:val="a0"/>
    <w:uiPriority w:val="99"/>
    <w:semiHidden/>
    <w:unhideWhenUsed/>
    <w:rsid w:val="004D54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90726">
      <w:bodyDiv w:val="1"/>
      <w:marLeft w:val="0"/>
      <w:marRight w:val="0"/>
      <w:marTop w:val="0"/>
      <w:marBottom w:val="0"/>
      <w:divBdr>
        <w:top w:val="none" w:sz="0" w:space="0" w:color="auto"/>
        <w:left w:val="none" w:sz="0" w:space="0" w:color="auto"/>
        <w:bottom w:val="none" w:sz="0" w:space="0" w:color="auto"/>
        <w:right w:val="none" w:sz="0" w:space="0" w:color="auto"/>
      </w:divBdr>
    </w:div>
    <w:div w:id="740450398">
      <w:bodyDiv w:val="1"/>
      <w:marLeft w:val="0"/>
      <w:marRight w:val="0"/>
      <w:marTop w:val="0"/>
      <w:marBottom w:val="0"/>
      <w:divBdr>
        <w:top w:val="none" w:sz="0" w:space="0" w:color="auto"/>
        <w:left w:val="none" w:sz="0" w:space="0" w:color="auto"/>
        <w:bottom w:val="none" w:sz="0" w:space="0" w:color="auto"/>
        <w:right w:val="none" w:sz="0" w:space="0" w:color="auto"/>
      </w:divBdr>
      <w:divsChild>
        <w:div w:id="456879574">
          <w:marLeft w:val="0"/>
          <w:marRight w:val="0"/>
          <w:marTop w:val="0"/>
          <w:marBottom w:val="0"/>
          <w:divBdr>
            <w:top w:val="none" w:sz="0" w:space="0" w:color="auto"/>
            <w:left w:val="none" w:sz="0" w:space="0" w:color="auto"/>
            <w:bottom w:val="none" w:sz="0" w:space="0" w:color="auto"/>
            <w:right w:val="none" w:sz="0" w:space="0" w:color="auto"/>
          </w:divBdr>
          <w:divsChild>
            <w:div w:id="1871063374">
              <w:marLeft w:val="0"/>
              <w:marRight w:val="0"/>
              <w:marTop w:val="0"/>
              <w:marBottom w:val="0"/>
              <w:divBdr>
                <w:top w:val="none" w:sz="0" w:space="0" w:color="auto"/>
                <w:left w:val="none" w:sz="0" w:space="0" w:color="auto"/>
                <w:bottom w:val="none" w:sz="0" w:space="0" w:color="auto"/>
                <w:right w:val="none" w:sz="0" w:space="0" w:color="auto"/>
              </w:divBdr>
            </w:div>
          </w:divsChild>
        </w:div>
        <w:div w:id="1945384795">
          <w:marLeft w:val="0"/>
          <w:marRight w:val="0"/>
          <w:marTop w:val="0"/>
          <w:marBottom w:val="0"/>
          <w:divBdr>
            <w:top w:val="none" w:sz="0" w:space="0" w:color="auto"/>
            <w:left w:val="none" w:sz="0" w:space="0" w:color="auto"/>
            <w:bottom w:val="none" w:sz="0" w:space="0" w:color="auto"/>
            <w:right w:val="none" w:sz="0" w:space="0" w:color="auto"/>
          </w:divBdr>
          <w:divsChild>
            <w:div w:id="18410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79647">
      <w:bodyDiv w:val="1"/>
      <w:marLeft w:val="0"/>
      <w:marRight w:val="0"/>
      <w:marTop w:val="0"/>
      <w:marBottom w:val="0"/>
      <w:divBdr>
        <w:top w:val="none" w:sz="0" w:space="0" w:color="auto"/>
        <w:left w:val="none" w:sz="0" w:space="0" w:color="auto"/>
        <w:bottom w:val="none" w:sz="0" w:space="0" w:color="auto"/>
        <w:right w:val="none" w:sz="0" w:space="0" w:color="auto"/>
      </w:divBdr>
      <w:divsChild>
        <w:div w:id="1050036887">
          <w:marLeft w:val="0"/>
          <w:marRight w:val="0"/>
          <w:marTop w:val="0"/>
          <w:marBottom w:val="0"/>
          <w:divBdr>
            <w:top w:val="none" w:sz="0" w:space="0" w:color="auto"/>
            <w:left w:val="none" w:sz="0" w:space="0" w:color="auto"/>
            <w:bottom w:val="none" w:sz="0" w:space="0" w:color="auto"/>
            <w:right w:val="none" w:sz="0" w:space="0" w:color="auto"/>
          </w:divBdr>
          <w:divsChild>
            <w:div w:id="4267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098">
      <w:bodyDiv w:val="1"/>
      <w:marLeft w:val="0"/>
      <w:marRight w:val="0"/>
      <w:marTop w:val="0"/>
      <w:marBottom w:val="0"/>
      <w:divBdr>
        <w:top w:val="none" w:sz="0" w:space="0" w:color="auto"/>
        <w:left w:val="none" w:sz="0" w:space="0" w:color="auto"/>
        <w:bottom w:val="none" w:sz="0" w:space="0" w:color="auto"/>
        <w:right w:val="none" w:sz="0" w:space="0" w:color="auto"/>
      </w:divBdr>
    </w:div>
    <w:div w:id="1347950793">
      <w:bodyDiv w:val="1"/>
      <w:marLeft w:val="0"/>
      <w:marRight w:val="0"/>
      <w:marTop w:val="0"/>
      <w:marBottom w:val="0"/>
      <w:divBdr>
        <w:top w:val="none" w:sz="0" w:space="0" w:color="auto"/>
        <w:left w:val="none" w:sz="0" w:space="0" w:color="auto"/>
        <w:bottom w:val="none" w:sz="0" w:space="0" w:color="auto"/>
        <w:right w:val="none" w:sz="0" w:space="0" w:color="auto"/>
      </w:divBdr>
      <w:divsChild>
        <w:div w:id="790393818">
          <w:marLeft w:val="0"/>
          <w:marRight w:val="0"/>
          <w:marTop w:val="0"/>
          <w:marBottom w:val="0"/>
          <w:divBdr>
            <w:top w:val="none" w:sz="0" w:space="0" w:color="auto"/>
            <w:left w:val="none" w:sz="0" w:space="0" w:color="auto"/>
            <w:bottom w:val="none" w:sz="0" w:space="0" w:color="auto"/>
            <w:right w:val="none" w:sz="0" w:space="0" w:color="auto"/>
          </w:divBdr>
          <w:divsChild>
            <w:div w:id="578566563">
              <w:marLeft w:val="0"/>
              <w:marRight w:val="0"/>
              <w:marTop w:val="0"/>
              <w:marBottom w:val="0"/>
              <w:divBdr>
                <w:top w:val="none" w:sz="0" w:space="0" w:color="auto"/>
                <w:left w:val="none" w:sz="0" w:space="0" w:color="auto"/>
                <w:bottom w:val="none" w:sz="0" w:space="0" w:color="auto"/>
                <w:right w:val="none" w:sz="0" w:space="0" w:color="auto"/>
              </w:divBdr>
            </w:div>
          </w:divsChild>
        </w:div>
        <w:div w:id="354773610">
          <w:marLeft w:val="0"/>
          <w:marRight w:val="0"/>
          <w:marTop w:val="0"/>
          <w:marBottom w:val="0"/>
          <w:divBdr>
            <w:top w:val="none" w:sz="0" w:space="0" w:color="auto"/>
            <w:left w:val="none" w:sz="0" w:space="0" w:color="auto"/>
            <w:bottom w:val="none" w:sz="0" w:space="0" w:color="auto"/>
            <w:right w:val="none" w:sz="0" w:space="0" w:color="auto"/>
          </w:divBdr>
          <w:divsChild>
            <w:div w:id="1865435502">
              <w:marLeft w:val="0"/>
              <w:marRight w:val="0"/>
              <w:marTop w:val="0"/>
              <w:marBottom w:val="0"/>
              <w:divBdr>
                <w:top w:val="none" w:sz="0" w:space="0" w:color="auto"/>
                <w:left w:val="none" w:sz="0" w:space="0" w:color="auto"/>
                <w:bottom w:val="none" w:sz="0" w:space="0" w:color="auto"/>
                <w:right w:val="none" w:sz="0" w:space="0" w:color="auto"/>
              </w:divBdr>
            </w:div>
          </w:divsChild>
        </w:div>
        <w:div w:id="830213154">
          <w:marLeft w:val="0"/>
          <w:marRight w:val="0"/>
          <w:marTop w:val="0"/>
          <w:marBottom w:val="0"/>
          <w:divBdr>
            <w:top w:val="none" w:sz="0" w:space="0" w:color="auto"/>
            <w:left w:val="none" w:sz="0" w:space="0" w:color="auto"/>
            <w:bottom w:val="none" w:sz="0" w:space="0" w:color="auto"/>
            <w:right w:val="none" w:sz="0" w:space="0" w:color="auto"/>
          </w:divBdr>
          <w:divsChild>
            <w:div w:id="1565991583">
              <w:marLeft w:val="0"/>
              <w:marRight w:val="0"/>
              <w:marTop w:val="0"/>
              <w:marBottom w:val="0"/>
              <w:divBdr>
                <w:top w:val="none" w:sz="0" w:space="0" w:color="auto"/>
                <w:left w:val="none" w:sz="0" w:space="0" w:color="auto"/>
                <w:bottom w:val="none" w:sz="0" w:space="0" w:color="auto"/>
                <w:right w:val="none" w:sz="0" w:space="0" w:color="auto"/>
              </w:divBdr>
            </w:div>
          </w:divsChild>
        </w:div>
        <w:div w:id="873225931">
          <w:marLeft w:val="0"/>
          <w:marRight w:val="0"/>
          <w:marTop w:val="0"/>
          <w:marBottom w:val="0"/>
          <w:divBdr>
            <w:top w:val="none" w:sz="0" w:space="0" w:color="auto"/>
            <w:left w:val="none" w:sz="0" w:space="0" w:color="auto"/>
            <w:bottom w:val="none" w:sz="0" w:space="0" w:color="auto"/>
            <w:right w:val="none" w:sz="0" w:space="0" w:color="auto"/>
          </w:divBdr>
          <w:divsChild>
            <w:div w:id="1911576930">
              <w:marLeft w:val="0"/>
              <w:marRight w:val="0"/>
              <w:marTop w:val="0"/>
              <w:marBottom w:val="0"/>
              <w:divBdr>
                <w:top w:val="none" w:sz="0" w:space="0" w:color="auto"/>
                <w:left w:val="none" w:sz="0" w:space="0" w:color="auto"/>
                <w:bottom w:val="none" w:sz="0" w:space="0" w:color="auto"/>
                <w:right w:val="none" w:sz="0" w:space="0" w:color="auto"/>
              </w:divBdr>
            </w:div>
          </w:divsChild>
        </w:div>
        <w:div w:id="1315181898">
          <w:marLeft w:val="0"/>
          <w:marRight w:val="0"/>
          <w:marTop w:val="0"/>
          <w:marBottom w:val="0"/>
          <w:divBdr>
            <w:top w:val="none" w:sz="0" w:space="0" w:color="auto"/>
            <w:left w:val="none" w:sz="0" w:space="0" w:color="auto"/>
            <w:bottom w:val="none" w:sz="0" w:space="0" w:color="auto"/>
            <w:right w:val="none" w:sz="0" w:space="0" w:color="auto"/>
          </w:divBdr>
          <w:divsChild>
            <w:div w:id="4913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6331">
      <w:bodyDiv w:val="1"/>
      <w:marLeft w:val="0"/>
      <w:marRight w:val="0"/>
      <w:marTop w:val="0"/>
      <w:marBottom w:val="0"/>
      <w:divBdr>
        <w:top w:val="none" w:sz="0" w:space="0" w:color="auto"/>
        <w:left w:val="none" w:sz="0" w:space="0" w:color="auto"/>
        <w:bottom w:val="none" w:sz="0" w:space="0" w:color="auto"/>
        <w:right w:val="none" w:sz="0" w:space="0" w:color="auto"/>
      </w:divBdr>
    </w:div>
    <w:div w:id="1505053535">
      <w:bodyDiv w:val="1"/>
      <w:marLeft w:val="0"/>
      <w:marRight w:val="0"/>
      <w:marTop w:val="0"/>
      <w:marBottom w:val="0"/>
      <w:divBdr>
        <w:top w:val="none" w:sz="0" w:space="0" w:color="auto"/>
        <w:left w:val="none" w:sz="0" w:space="0" w:color="auto"/>
        <w:bottom w:val="none" w:sz="0" w:space="0" w:color="auto"/>
        <w:right w:val="none" w:sz="0" w:space="0" w:color="auto"/>
      </w:divBdr>
    </w:div>
    <w:div w:id="179136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book/10.1007/978-3-319-2329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book/10.1007/978-3-319-57870-5" TargetMode="External"/><Relationship Id="rId5" Type="http://schemas.openxmlformats.org/officeDocument/2006/relationships/hyperlink" Target="https://www.wiley.com/en-us/Innovation+and+Entrepreneurship%2C+3rd+Edition-p-978111899309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3792</Words>
  <Characters>21620</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Nurullouset</dc:creator>
  <cp:keywords/>
  <dc:description/>
  <cp:lastModifiedBy>User Nurullouset</cp:lastModifiedBy>
  <cp:revision>3</cp:revision>
  <dcterms:created xsi:type="dcterms:W3CDTF">2025-06-26T09:25:00Z</dcterms:created>
  <dcterms:modified xsi:type="dcterms:W3CDTF">2025-06-26T10:37:00Z</dcterms:modified>
</cp:coreProperties>
</file>