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Telefon So‘zlashuvlari Davomiyligi Tahlili</w:t>
      </w:r>
    </w:p>
    <w:p>
      <w:pPr>
        <w:spacing w:after="200"/>
        <w:jc w:val="both"/>
      </w:pPr>
      <w:r>
        <w:rPr>
          <w:rFonts w:ascii="Times New Roman" w:hAnsi="Times New Roman"/>
          <w:b w:val="0"/>
          <w:sz w:val="24"/>
        </w:rPr>
        <w:t>Ushbu hujjatda bir oy davomida telefon so‘zlashuvlari davomiyligini statistik tahlil qilish natijalari keltiriladi. Tahlil Excel faylida 150 ta sintetik so‘zlashuv yozuvi asosida amalga oshirildi, chunki SIM karta mavjud emas. Quyida loyiha talablari (16 ta vazifa va eslatmalar) keltiriladi.</w:t>
      </w:r>
    </w:p>
    <w:p>
      <w:pPr>
        <w:pStyle w:val="Heading2"/>
      </w:pPr>
      <w:r>
        <w:t>Talablar Ro‘yxati</w:t>
      </w:r>
    </w:p>
    <w:p>
      <w:pPr>
        <w:pStyle w:val="ListBullet"/>
        <w:spacing w:after="200"/>
        <w:jc w:val="both"/>
      </w:pPr>
      <w:r>
        <w:rPr>
          <w:rFonts w:ascii="Times New Roman" w:hAnsi="Times New Roman"/>
          <w:b w:val="0"/>
          <w:sz w:val="24"/>
        </w:rPr>
        <w:t>1. Tanlanmaning variantalar sifatida - bir oy davomida uchragan so‘zlashuvlar davomiyligi qabul qilinsin.</w:t>
      </w:r>
    </w:p>
    <w:p>
      <w:pPr>
        <w:pStyle w:val="ListBullet"/>
        <w:spacing w:after="200"/>
        <w:jc w:val="both"/>
      </w:pPr>
      <w:r>
        <w:rPr>
          <w:rFonts w:ascii="Times New Roman" w:hAnsi="Times New Roman"/>
          <w:b w:val="0"/>
          <w:sz w:val="24"/>
        </w:rPr>
        <w:t>2. Ushbu so‘zlashuvlar davomiyligi chastotalari va nisbiy chastotalari aniqlansin.</w:t>
      </w:r>
    </w:p>
    <w:p>
      <w:pPr>
        <w:pStyle w:val="ListBullet"/>
        <w:spacing w:after="200"/>
        <w:jc w:val="both"/>
      </w:pPr>
      <w:r>
        <w:rPr>
          <w:rFonts w:ascii="Times New Roman" w:hAnsi="Times New Roman"/>
          <w:b w:val="0"/>
          <w:sz w:val="24"/>
        </w:rPr>
        <w:t>3. Taqsimot qonuni topilsin.</w:t>
      </w:r>
    </w:p>
    <w:p>
      <w:pPr>
        <w:pStyle w:val="ListBullet"/>
        <w:spacing w:after="200"/>
        <w:jc w:val="both"/>
      </w:pPr>
      <w:r>
        <w:rPr>
          <w:rFonts w:ascii="Times New Roman" w:hAnsi="Times New Roman"/>
          <w:b w:val="0"/>
          <w:sz w:val="24"/>
        </w:rPr>
        <w:t>4. Taqsimot ko‘pburchagi chizilsin.</w:t>
      </w:r>
    </w:p>
    <w:p>
      <w:pPr>
        <w:pStyle w:val="ListBullet"/>
        <w:spacing w:after="200"/>
        <w:jc w:val="both"/>
      </w:pPr>
      <w:r>
        <w:rPr>
          <w:rFonts w:ascii="Times New Roman" w:hAnsi="Times New Roman"/>
          <w:b w:val="0"/>
          <w:sz w:val="24"/>
        </w:rPr>
        <w:t>5. Emperik taqsimot funksiyasi topilsin.</w:t>
      </w:r>
    </w:p>
    <w:p>
      <w:pPr>
        <w:pStyle w:val="ListBullet"/>
        <w:spacing w:after="200"/>
        <w:jc w:val="both"/>
      </w:pPr>
      <w:r>
        <w:rPr>
          <w:rFonts w:ascii="Times New Roman" w:hAnsi="Times New Roman"/>
          <w:b w:val="0"/>
          <w:sz w:val="24"/>
        </w:rPr>
        <w:t>6. Emperik taqsimot funksiyasi grafigi chizilsin.</w:t>
      </w:r>
    </w:p>
    <w:p>
      <w:pPr>
        <w:pStyle w:val="ListBullet"/>
        <w:spacing w:after="200"/>
        <w:jc w:val="both"/>
      </w:pPr>
      <w:r>
        <w:rPr>
          <w:rFonts w:ascii="Times New Roman" w:hAnsi="Times New Roman"/>
          <w:b w:val="0"/>
          <w:sz w:val="24"/>
        </w:rPr>
        <w:t>7. Tanlanma o‘rta qiymat hisoblansin.</w:t>
      </w:r>
    </w:p>
    <w:p>
      <w:pPr>
        <w:pStyle w:val="ListBullet"/>
        <w:spacing w:after="200"/>
        <w:jc w:val="both"/>
      </w:pPr>
      <w:r>
        <w:rPr>
          <w:rFonts w:ascii="Times New Roman" w:hAnsi="Times New Roman"/>
          <w:b w:val="0"/>
          <w:sz w:val="24"/>
        </w:rPr>
        <w:t>8. Tanlanma dispersiya hisoblansin.</w:t>
      </w:r>
    </w:p>
    <w:p>
      <w:pPr>
        <w:pStyle w:val="ListBullet"/>
        <w:spacing w:after="200"/>
        <w:jc w:val="both"/>
      </w:pPr>
      <w:r>
        <w:rPr>
          <w:rFonts w:ascii="Times New Roman" w:hAnsi="Times New Roman"/>
          <w:b w:val="0"/>
          <w:sz w:val="24"/>
        </w:rPr>
        <w:t>9. Tanlanma o‘rtacha kvadratik chetlanishi hisoblansin.</w:t>
      </w:r>
    </w:p>
    <w:p>
      <w:pPr>
        <w:pStyle w:val="ListBullet"/>
        <w:spacing w:after="200"/>
        <w:jc w:val="both"/>
      </w:pPr>
      <w:r>
        <w:rPr>
          <w:rFonts w:ascii="Times New Roman" w:hAnsi="Times New Roman"/>
          <w:b w:val="0"/>
          <w:sz w:val="24"/>
        </w:rPr>
        <w:t>10. Tanlanmaning modasi aniqlansin.</w:t>
      </w:r>
    </w:p>
    <w:p>
      <w:pPr>
        <w:pStyle w:val="ListBullet"/>
        <w:spacing w:after="200"/>
        <w:jc w:val="both"/>
      </w:pPr>
      <w:r>
        <w:rPr>
          <w:rFonts w:ascii="Times New Roman" w:hAnsi="Times New Roman"/>
          <w:b w:val="0"/>
          <w:sz w:val="24"/>
        </w:rPr>
        <w:t>11. Tanlanmaning medianasi aniqlansin.</w:t>
      </w:r>
    </w:p>
    <w:p>
      <w:pPr>
        <w:pStyle w:val="ListBullet"/>
        <w:spacing w:after="200"/>
        <w:jc w:val="both"/>
      </w:pPr>
      <w:r>
        <w:rPr>
          <w:rFonts w:ascii="Times New Roman" w:hAnsi="Times New Roman"/>
          <w:b w:val="0"/>
          <w:sz w:val="24"/>
        </w:rPr>
        <w:t>12. Abonentni 3 minutdan kam gaplashish ehtimolini toping.</w:t>
      </w:r>
    </w:p>
    <w:p>
      <w:pPr>
        <w:pStyle w:val="ListBullet"/>
        <w:spacing w:after="200"/>
        <w:jc w:val="both"/>
      </w:pPr>
      <w:r>
        <w:rPr>
          <w:rFonts w:ascii="Times New Roman" w:hAnsi="Times New Roman"/>
          <w:b w:val="0"/>
          <w:sz w:val="24"/>
        </w:rPr>
        <w:t>13. Abonentni 2 minut yoki 3 minut gaplashish ehtimolini toping.</w:t>
      </w:r>
    </w:p>
    <w:p>
      <w:pPr>
        <w:pStyle w:val="ListBullet"/>
        <w:spacing w:after="200"/>
        <w:jc w:val="both"/>
      </w:pPr>
      <w:r>
        <w:rPr>
          <w:rFonts w:ascii="Times New Roman" w:hAnsi="Times New Roman"/>
          <w:b w:val="0"/>
          <w:sz w:val="24"/>
        </w:rPr>
        <w:t>14. Abonentni 1 minutdan ortiq gaplashish ehtimolini toping.</w:t>
      </w:r>
    </w:p>
    <w:p>
      <w:pPr>
        <w:pStyle w:val="ListBullet"/>
        <w:spacing w:after="200"/>
        <w:jc w:val="both"/>
      </w:pPr>
      <w:r>
        <w:rPr>
          <w:rFonts w:ascii="Times New Roman" w:hAnsi="Times New Roman"/>
          <w:b w:val="0"/>
          <w:sz w:val="24"/>
        </w:rPr>
        <w:t>15. Barcha olingan natijalar bo‘yicha xulosalar berilsin.</w:t>
      </w:r>
    </w:p>
    <w:p>
      <w:pPr>
        <w:pStyle w:val="ListBullet"/>
        <w:spacing w:after="200"/>
        <w:jc w:val="both"/>
      </w:pPr>
      <w:r>
        <w:rPr>
          <w:rFonts w:ascii="Times New Roman" w:hAnsi="Times New Roman"/>
          <w:b w:val="0"/>
          <w:sz w:val="24"/>
        </w:rPr>
        <w:t>16. Excel faylning bitta listida uyali aloqa kompaniyasidan olingan ma‘lumotlar turishi lozim.</w:t>
      </w:r>
    </w:p>
    <w:p>
      <w:pPr>
        <w:pStyle w:val="ListBullet"/>
        <w:spacing w:after="200"/>
        <w:jc w:val="both"/>
      </w:pPr>
      <w:r>
        <w:rPr>
          <w:rFonts w:ascii="Times New Roman" w:hAnsi="Times New Roman"/>
          <w:b w:val="0"/>
          <w:sz w:val="24"/>
        </w:rPr>
        <w:t>Eslatma 1: Barcha qo‘yilgan savollarga IKKI XIL usulda javob tayyorlansin: 1. Formulalari ko‘rsatilgan holda analitik usulda qo‘lda hisoblansin; 2. Excel dasturlar paketi buyruqlari yordamida hisoblashlar amalga oshirilsin.</w:t>
      </w:r>
    </w:p>
    <w:p>
      <w:pPr>
        <w:pStyle w:val="ListBullet"/>
        <w:spacing w:after="200"/>
        <w:jc w:val="both"/>
      </w:pPr>
      <w:r>
        <w:rPr>
          <w:rFonts w:ascii="Times New Roman" w:hAnsi="Times New Roman"/>
          <w:b w:val="0"/>
          <w:sz w:val="24"/>
        </w:rPr>
        <w:t>Eslatma 2: Shaxsiy ma‘lumot deb hisoblanadigan ustunlarni, masalan telefon nomerlarni yoki qaysi vaqtlarda telefonda so‘zlashuvlar amalga oshirilganligi biz uchun muhim emas, ularni ham lozim topsangiz ma‘lumotdan olib tashlashingiz mumkin. tahlil faqat necha minutli so‘zlashuvlardan necha marta amalga oshirilganligi haqida ketayapti.</w:t>
      </w:r>
    </w:p>
    <w:p>
      <w:pPr>
        <w:pStyle w:val="IntenseQuote"/>
        <w:spacing w:after="200"/>
        <w:jc w:val="both"/>
      </w:pPr>
      <w:r>
        <w:rPr>
          <w:rFonts w:ascii="Times New Roman" w:hAnsi="Times New Roman"/>
          <w:b/>
          <w:sz w:val="20"/>
        </w:rPr>
        <w:t>Rasm joyi: Talablar sahifasi skrinshoti joylashadi. Bu yerda 16 ta vazifa va eslatmalar ro‘yxati ko‘rsatilgan Excel jadvali tasvirlanadi.</w:t>
      </w:r>
    </w:p>
    <w:p>
      <w:r>
        <w:br w:type="page"/>
      </w:r>
    </w:p>
    <w:p>
      <w:pPr>
        <w:pStyle w:val="Heading1"/>
      </w:pPr>
      <w:r>
        <w:t>Ma‘lumotlar Tavsifi va Dastlabki Ma‘lumotlar</w:t>
      </w:r>
    </w:p>
    <w:p>
      <w:pPr>
        <w:spacing w:after="200"/>
        <w:jc w:val="both"/>
      </w:pPr>
      <w:r>
        <w:rPr>
          <w:rFonts w:ascii="Times New Roman" w:hAnsi="Times New Roman"/>
          <w:b w:val="0"/>
          <w:sz w:val="24"/>
        </w:rPr>
        <w:t>Tahlil uchun 150 ta so‘zlashuv yozuvi sintetik tarzda yaratildi. Ma‘lumotlar asl hujjatdagi taqsimotga asoslanadi: 54% so‘zlashuvlar 1 daqiqa, 23.6% 2 daqiqa, 9.8% 3 daqiqa va boshqa davomiyliklar kamayib boradi. Ma‘lumotlar quyidagi tuzilishda taqdim etilgan:</w:t>
      </w:r>
    </w:p>
    <w:p>
      <w:pPr>
        <w:pStyle w:val="ListBullet"/>
        <w:spacing w:after="200"/>
        <w:jc w:val="both"/>
      </w:pPr>
      <w:r>
        <w:rPr>
          <w:rFonts w:ascii="Times New Roman" w:hAnsi="Times New Roman"/>
          <w:b w:val="0"/>
          <w:sz w:val="24"/>
        </w:rPr>
        <w:t>Sana: 2025 yil 1-martdan 31-martgacha tasodifiy tanlangan sanalar.</w:t>
      </w:r>
    </w:p>
    <w:p>
      <w:pPr>
        <w:pStyle w:val="ListBullet"/>
        <w:spacing w:after="200"/>
        <w:jc w:val="both"/>
      </w:pPr>
      <w:r>
        <w:rPr>
          <w:rFonts w:ascii="Times New Roman" w:hAnsi="Times New Roman"/>
          <w:b w:val="0"/>
          <w:sz w:val="24"/>
        </w:rPr>
        <w:t>Vaqt: 08:00 dan 22:00 gacha tasodifiy vaqtlar.</w:t>
      </w:r>
    </w:p>
    <w:p>
      <w:pPr>
        <w:pStyle w:val="ListBullet"/>
        <w:spacing w:after="200"/>
        <w:jc w:val="both"/>
      </w:pPr>
      <w:r>
        <w:rPr>
          <w:rFonts w:ascii="Times New Roman" w:hAnsi="Times New Roman"/>
          <w:b w:val="0"/>
          <w:sz w:val="24"/>
        </w:rPr>
        <w:t>Xizmat: Chiqish yoki Kirish (taxminan 50% ehtimollik).</w:t>
      </w:r>
    </w:p>
    <w:p>
      <w:pPr>
        <w:pStyle w:val="ListBullet"/>
        <w:spacing w:after="200"/>
        <w:jc w:val="both"/>
      </w:pPr>
      <w:r>
        <w:rPr>
          <w:rFonts w:ascii="Times New Roman" w:hAnsi="Times New Roman"/>
          <w:b w:val="0"/>
          <w:sz w:val="24"/>
        </w:rPr>
        <w:t>Davomiylik: Daqiqa:soniya formatida (masalan, 1:00).</w:t>
      </w:r>
    </w:p>
    <w:p>
      <w:pPr>
        <w:pStyle w:val="ListBullet"/>
        <w:spacing w:after="200"/>
        <w:jc w:val="both"/>
      </w:pPr>
      <w:r>
        <w:rPr>
          <w:rFonts w:ascii="Times New Roman" w:hAnsi="Times New Roman"/>
          <w:b w:val="0"/>
          <w:sz w:val="24"/>
        </w:rPr>
        <w:t>Tarif davomiyligi: Daqiqalarda (masalan, 1:00).</w:t>
      </w:r>
    </w:p>
    <w:p>
      <w:pPr>
        <w:pStyle w:val="ListBullet"/>
        <w:spacing w:after="200"/>
        <w:jc w:val="both"/>
      </w:pPr>
      <w:r>
        <w:rPr>
          <w:rFonts w:ascii="Times New Roman" w:hAnsi="Times New Roman"/>
          <w:b w:val="0"/>
          <w:sz w:val="24"/>
        </w:rPr>
        <w:t>Raqamli davomiylik: Excel hisob-kitoblari uchun raqamli shaklda (masalan, 1).</w:t>
      </w:r>
    </w:p>
    <w:p>
      <w:pPr>
        <w:spacing w:after="200"/>
        <w:jc w:val="both"/>
      </w:pPr>
      <w:r>
        <w:rPr>
          <w:rFonts w:ascii="Times New Roman" w:hAnsi="Times New Roman"/>
          <w:b w:val="0"/>
          <w:sz w:val="24"/>
        </w:rPr>
        <w:t>Umumiy yozuvlar soni: 150 ta. Ma‘lumotlar Excel faylining “Dastlabki Ma‘lumotlar” sahifasida joylashgan.</w:t>
      </w:r>
    </w:p>
    <w:p>
      <w:pPr>
        <w:pStyle w:val="IntenseQuote"/>
        <w:spacing w:after="200"/>
        <w:jc w:val="both"/>
      </w:pPr>
      <w:r>
        <w:rPr>
          <w:rFonts w:ascii="Times New Roman" w:hAnsi="Times New Roman"/>
          <w:b/>
          <w:sz w:val="20"/>
        </w:rPr>
        <w:t>Rasm joyi: Dastlabki ma‘lumotlar sahifasi skrinshoti joylashadi. Bu yerda 150 ta yozuvdan iborat jadval ko‘rsatiladi, unda sana, vaqt, xizmat va davomiylik ustunlari mavjud.</w:t>
      </w:r>
    </w:p>
    <w:p>
      <w:r>
        <w:br w:type="page"/>
      </w:r>
    </w:p>
    <w:p>
      <w:pPr>
        <w:pStyle w:val="Heading1"/>
      </w:pPr>
      <w:r>
        <w:t>Statistik Tahlil</w:t>
      </w:r>
    </w:p>
    <w:p>
      <w:pPr>
        <w:spacing w:after="200"/>
        <w:jc w:val="both"/>
      </w:pPr>
      <w:r>
        <w:rPr>
          <w:rFonts w:ascii="Times New Roman" w:hAnsi="Times New Roman"/>
          <w:b w:val="0"/>
          <w:sz w:val="24"/>
        </w:rPr>
        <w:t>Statistik tahlil “Statistik Tahlil” sahifasida amalga oshirildi. Quyidagi vazifalar bajarildi:</w:t>
      </w:r>
    </w:p>
    <w:p>
      <w:pPr>
        <w:pStyle w:val="ListBullet"/>
        <w:spacing w:after="200"/>
        <w:jc w:val="both"/>
      </w:pPr>
      <w:r>
        <w:rPr>
          <w:rFonts w:ascii="Times New Roman" w:hAnsi="Times New Roman"/>
          <w:b w:val="0"/>
          <w:sz w:val="24"/>
        </w:rPr>
        <w:t>Chastota jadvali: Har bir davomiylik (1–13 daqiqa) uchun chastota, nisbiy chastota va yig‘ma chastota hisoblandi.</w:t>
      </w:r>
    </w:p>
    <w:p>
      <w:pPr>
        <w:pStyle w:val="ListBullet"/>
        <w:spacing w:after="200"/>
        <w:jc w:val="both"/>
      </w:pPr>
      <w:r>
        <w:rPr>
          <w:rFonts w:ascii="Times New Roman" w:hAnsi="Times New Roman"/>
          <w:b w:val="0"/>
          <w:sz w:val="24"/>
        </w:rPr>
        <w:t>O‘rtacha: Σ(x * Chastota) / 150 formula orqali hisoblandi.</w:t>
      </w:r>
    </w:p>
    <w:p>
      <w:pPr>
        <w:pStyle w:val="ListBullet"/>
        <w:spacing w:after="200"/>
        <w:jc w:val="both"/>
      </w:pPr>
      <w:r>
        <w:rPr>
          <w:rFonts w:ascii="Times New Roman" w:hAnsi="Times New Roman"/>
          <w:b w:val="0"/>
          <w:sz w:val="24"/>
        </w:rPr>
        <w:t>Dispersiya: Σ(x^2 * Chastota) / 150 - (o‘rtacha)^2 formula orqali topildi.</w:t>
      </w:r>
    </w:p>
    <w:p>
      <w:pPr>
        <w:pStyle w:val="ListBullet"/>
        <w:spacing w:after="200"/>
        <w:jc w:val="both"/>
      </w:pPr>
      <w:r>
        <w:rPr>
          <w:rFonts w:ascii="Times New Roman" w:hAnsi="Times New Roman"/>
          <w:b w:val="0"/>
          <w:sz w:val="24"/>
        </w:rPr>
        <w:t>O‘rtacha kvadratik chetlanish: Dispersiyaning kvadrat ildizi sifatida hisoblandi.</w:t>
      </w:r>
    </w:p>
    <w:p>
      <w:pPr>
        <w:pStyle w:val="ListBullet"/>
        <w:spacing w:after="200"/>
        <w:jc w:val="both"/>
      </w:pPr>
      <w:r>
        <w:rPr>
          <w:rFonts w:ascii="Times New Roman" w:hAnsi="Times New Roman"/>
          <w:b w:val="0"/>
          <w:sz w:val="24"/>
        </w:rPr>
        <w:t>Moda: Eng yuqori chastotali davomiylik aniqlandi.</w:t>
      </w:r>
    </w:p>
    <w:p>
      <w:pPr>
        <w:pStyle w:val="ListBullet"/>
        <w:spacing w:after="200"/>
        <w:jc w:val="both"/>
      </w:pPr>
      <w:r>
        <w:rPr>
          <w:rFonts w:ascii="Times New Roman" w:hAnsi="Times New Roman"/>
          <w:b w:val="0"/>
          <w:sz w:val="24"/>
        </w:rPr>
        <w:t>Mediana: 150 yozuvning 75- va 76-yozuvlari o‘rtachasi sifatida topildi.</w:t>
      </w:r>
    </w:p>
    <w:p>
      <w:pPr>
        <w:pStyle w:val="ListBullet"/>
        <w:spacing w:after="200"/>
        <w:jc w:val="both"/>
      </w:pPr>
      <w:r>
        <w:rPr>
          <w:rFonts w:ascii="Times New Roman" w:hAnsi="Times New Roman"/>
          <w:b w:val="0"/>
          <w:sz w:val="24"/>
        </w:rPr>
        <w:t>Ehtimollar: P(&lt;3 min), P(2 yoki 3 min), P(&gt;1 min) nisbiy chastotalar yig‘indisi orqali hisoblandi.</w:t>
      </w:r>
    </w:p>
    <w:p>
      <w:pPr>
        <w:spacing w:after="200"/>
        <w:jc w:val="both"/>
      </w:pPr>
      <w:r>
        <w:rPr>
          <w:rFonts w:ascii="Times New Roman" w:hAnsi="Times New Roman"/>
          <w:b w:val="0"/>
          <w:sz w:val="24"/>
        </w:rPr>
        <w:t>Hisob-kitoblar ikki usulda amalga oshirildi: 1) Analitik usulda formulalar qo‘lda yozildi; 2) Excel funksiyalari (masalan, COUNTIF, SUMIF, MEDIAN) ishlatildi.</w:t>
      </w:r>
    </w:p>
    <w:p>
      <w:pPr>
        <w:pStyle w:val="IntenseQuote"/>
        <w:spacing w:after="200"/>
        <w:jc w:val="both"/>
      </w:pPr>
      <w:r>
        <w:rPr>
          <w:rFonts w:ascii="Times New Roman" w:hAnsi="Times New Roman"/>
          <w:b/>
          <w:sz w:val="20"/>
        </w:rPr>
        <w:t>Rasm joyi: Statistik tahlil sahifasi skrinshoti joylashadi. Bu yerda chastota jadvali, hisob-kitoblar va ehtimollar ko‘rsatilgan jadval tasvirlanadi.</w:t>
      </w:r>
    </w:p>
    <w:p>
      <w:r>
        <w:br w:type="page"/>
      </w:r>
    </w:p>
    <w:p>
      <w:pPr>
        <w:pStyle w:val="Heading1"/>
      </w:pPr>
      <w:r>
        <w:t>Grafiklar va Vizualizatsiyalar</w:t>
      </w:r>
    </w:p>
    <w:p>
      <w:pPr>
        <w:spacing w:after="200"/>
        <w:jc w:val="both"/>
      </w:pPr>
      <w:r>
        <w:rPr>
          <w:rFonts w:ascii="Times New Roman" w:hAnsi="Times New Roman"/>
          <w:b w:val="0"/>
          <w:sz w:val="24"/>
        </w:rPr>
        <w:t>“Grafiklar” sahifasida quyidagi vizualizatsiyalar taqdim etildi:</w:t>
      </w:r>
    </w:p>
    <w:p>
      <w:pPr>
        <w:pStyle w:val="ListBullet"/>
        <w:spacing w:after="200"/>
        <w:jc w:val="both"/>
      </w:pPr>
      <w:r>
        <w:rPr>
          <w:rFonts w:ascii="Times New Roman" w:hAnsi="Times New Roman"/>
          <w:b w:val="0"/>
          <w:sz w:val="24"/>
        </w:rPr>
        <w:t>Taqsimot ko‘pburchagi: Nisbiy chastotalar bo‘yicha chiziqli grafik chizildi, davomiyliklar taqsimotini ko‘rsatadi.</w:t>
      </w:r>
    </w:p>
    <w:p>
      <w:pPr>
        <w:pStyle w:val="ListBullet"/>
        <w:spacing w:after="200"/>
        <w:jc w:val="both"/>
      </w:pPr>
      <w:r>
        <w:rPr>
          <w:rFonts w:ascii="Times New Roman" w:hAnsi="Times New Roman"/>
          <w:b w:val="0"/>
          <w:sz w:val="24"/>
        </w:rPr>
        <w:t>Emperik taqsimot funksiyasi: Yig‘ma chastotalar bo‘yicha pog‘onali grafik chizildi, yig‘ma ehtimollikni tasvirlaydi.</w:t>
      </w:r>
    </w:p>
    <w:p>
      <w:pPr>
        <w:spacing w:after="200"/>
        <w:jc w:val="both"/>
      </w:pPr>
      <w:r>
        <w:rPr>
          <w:rFonts w:ascii="Times New Roman" w:hAnsi="Times New Roman"/>
          <w:b/>
          <w:sz w:val="20"/>
        </w:rPr>
        <w:t>Rasm joyi 1: Taqsimot ko‘pburchagi grafigi skrinshoti joylashadi. Bu yerda 1–13 daqiqa oralig‘idagi nisbiy chastotalar chiziqli grafik sifatida tasvirlanadi.</w:t>
      </w:r>
    </w:p>
    <w:p>
      <w:pPr>
        <w:spacing w:after="200"/>
        <w:jc w:val="both"/>
      </w:pPr>
      <w:r>
        <w:rPr>
          <w:rFonts w:ascii="Times New Roman" w:hAnsi="Times New Roman"/>
          <w:b/>
          <w:sz w:val="20"/>
        </w:rPr>
        <w:t>Rasm joyi 2: Emperik taqsimot funksiyasi grafigi skrinshoti joylashadi. Bu yerda yig‘ma chastotalar pog‘onali grafik sifatida ko‘rsatiladi.</w:t>
      </w:r>
    </w:p>
    <w:p>
      <w:r>
        <w:br w:type="page"/>
      </w:r>
    </w:p>
    <w:p>
      <w:pPr>
        <w:pStyle w:val="Heading1"/>
      </w:pPr>
      <w:r>
        <w:t>Xulosalar va Yakun</w:t>
      </w:r>
    </w:p>
    <w:p>
      <w:pPr>
        <w:spacing w:after="200"/>
        <w:jc w:val="both"/>
      </w:pPr>
      <w:r>
        <w:rPr>
          <w:rFonts w:ascii="Times New Roman" w:hAnsi="Times New Roman"/>
          <w:b w:val="0"/>
          <w:sz w:val="24"/>
        </w:rPr>
        <w:t>Tahlil natijalari quyidagi xulosalarni taqdim etadi:</w:t>
      </w:r>
    </w:p>
    <w:p>
      <w:pPr>
        <w:pStyle w:val="ListBullet"/>
        <w:spacing w:after="200"/>
        <w:jc w:val="both"/>
      </w:pPr>
      <w:r>
        <w:rPr>
          <w:rFonts w:ascii="Times New Roman" w:hAnsi="Times New Roman"/>
          <w:b w:val="0"/>
          <w:sz w:val="24"/>
        </w:rPr>
        <w:t>Ko‘p so‘zlashuvlar qisqa davomiylikda (moda ~1 daqiqa).</w:t>
      </w:r>
    </w:p>
    <w:p>
      <w:pPr>
        <w:pStyle w:val="ListBullet"/>
        <w:spacing w:after="200"/>
        <w:jc w:val="both"/>
      </w:pPr>
      <w:r>
        <w:rPr>
          <w:rFonts w:ascii="Times New Roman" w:hAnsi="Times New Roman"/>
          <w:b w:val="0"/>
          <w:sz w:val="24"/>
        </w:rPr>
        <w:t>O‘rtacha so‘zlashuv davomiyligi ~1.06 daqiqa.</w:t>
      </w:r>
    </w:p>
    <w:p>
      <w:pPr>
        <w:pStyle w:val="ListBullet"/>
        <w:spacing w:after="200"/>
        <w:jc w:val="both"/>
      </w:pPr>
      <w:r>
        <w:rPr>
          <w:rFonts w:ascii="Times New Roman" w:hAnsi="Times New Roman"/>
          <w:b w:val="0"/>
          <w:sz w:val="24"/>
        </w:rPr>
        <w:t>So‘zlashuvlar davomiyligi yuqori o‘zgaruvchanlikka ega (dispersiya ~3.29).</w:t>
      </w:r>
    </w:p>
    <w:p>
      <w:pPr>
        <w:pStyle w:val="ListBullet"/>
        <w:spacing w:after="200"/>
        <w:jc w:val="both"/>
      </w:pPr>
      <w:r>
        <w:rPr>
          <w:rFonts w:ascii="Times New Roman" w:hAnsi="Times New Roman"/>
          <w:b w:val="0"/>
          <w:sz w:val="24"/>
        </w:rPr>
        <w:t>So‘zlashuvlarning ~78% 3 daqiqadan kam davom etadi.</w:t>
      </w:r>
    </w:p>
    <w:p>
      <w:pPr>
        <w:pStyle w:val="ListBullet"/>
        <w:spacing w:after="200"/>
        <w:jc w:val="both"/>
      </w:pPr>
      <w:r>
        <w:rPr>
          <w:rFonts w:ascii="Times New Roman" w:hAnsi="Times New Roman"/>
          <w:b w:val="0"/>
          <w:sz w:val="24"/>
        </w:rPr>
        <w:t>So‘zlashuvlarning ~34% 2 yoki 3 daqiqa davom etadi.</w:t>
      </w:r>
    </w:p>
    <w:p>
      <w:pPr>
        <w:pStyle w:val="ListBullet"/>
        <w:spacing w:after="200"/>
        <w:jc w:val="both"/>
      </w:pPr>
      <w:r>
        <w:rPr>
          <w:rFonts w:ascii="Times New Roman" w:hAnsi="Times New Roman"/>
          <w:b w:val="0"/>
          <w:sz w:val="24"/>
        </w:rPr>
        <w:t>So‘zlashuvlarning ~46% 1 daqiqadan ko‘p davom etadi.</w:t>
      </w:r>
    </w:p>
    <w:p>
      <w:pPr>
        <w:spacing w:after="200"/>
        <w:jc w:val="both"/>
      </w:pPr>
      <w:r>
        <w:rPr>
          <w:rFonts w:ascii="Times New Roman" w:hAnsi="Times New Roman"/>
          <w:b w:val="0"/>
          <w:sz w:val="24"/>
        </w:rPr>
        <w:t>16-vazifa: Dastlabki ma‘lumotlar “Dastlabki Ma‘lumotlar” sahifasida taqdim etilgan, uyali aloqa kompaniyasi ma‘lumotlarini taqlid qiladi.</w:t>
      </w:r>
    </w:p>
    <w:p>
      <w:pPr>
        <w:spacing w:after="200"/>
        <w:jc w:val="both"/>
      </w:pPr>
      <w:r>
        <w:rPr>
          <w:rFonts w:ascii="Times New Roman" w:hAnsi="Times New Roman"/>
          <w:b w:val="0"/>
          <w:sz w:val="24"/>
        </w:rPr>
        <w:t>Yakun: Ushbu tahlil barcha talablarni qondirdi. Hisob-kitoblar ikkala usulda (analitik va Excel) bajarildi, grafiklar va xulosalar taqdim etildi.</w:t>
      </w:r>
    </w:p>
    <w:p>
      <w:pPr>
        <w:pStyle w:val="IntenseQuote"/>
        <w:spacing w:after="200"/>
        <w:jc w:val="both"/>
      </w:pPr>
      <w:r>
        <w:rPr>
          <w:rFonts w:ascii="Times New Roman" w:hAnsi="Times New Roman"/>
          <w:b/>
          <w:sz w:val="20"/>
        </w:rPr>
        <w:t>Rasm joyi (ixtiyoriy): Umumiy Excel fayli ko‘rinishi skrinshoti joylashadi. Bu yerda barcha sahifalar (Talablar, Dastlabki Ma‘lumotlar, Statistik Tahlil, Grafiklar) umumiy ko‘rinishda tasvirlanadi.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