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239DF">
      <w:pPr>
        <w:pStyle w:val="2"/>
        <w:pBdr>
          <w:bottom w:val="single" w:color="C8722E" w:sz="6" w:space="6"/>
        </w:pBdr>
        <w:spacing w:before="420" w:after="180"/>
      </w:pPr>
      <w:r>
        <w:rPr>
          <w:rFonts w:ascii="Microsoft JhengHei" w:hAnsi="Microsoft JhengHei" w:eastAsia="Microsoft JhengHei" w:cs="Microsoft JhengHei"/>
          <w:b/>
          <w:bCs/>
          <w:color w:val="8C481A"/>
          <w:sz w:val="30"/>
          <w:szCs w:val="30"/>
        </w:rPr>
        <w:t>核心功能總覽</w:t>
      </w:r>
    </w:p>
    <w:tbl>
      <w:tblPr>
        <w:tblStyle w:val="9"/>
        <w:tblW w:w="5000" w:type="pct"/>
        <w:tblInd w:w="0" w:type="dxa"/>
        <w:tblBorders>
          <w:top w:val="single" w:color="EBE4DD" w:sz="2" w:space="0"/>
          <w:left w:val="single" w:color="EBE4DD" w:sz="2" w:space="0"/>
          <w:bottom w:val="single" w:color="EBE4DD" w:sz="2" w:space="0"/>
          <w:right w:val="single" w:color="EBE4DD" w:sz="2" w:space="0"/>
          <w:insideH w:val="single" w:color="EBE4DD" w:sz="2" w:space="0"/>
          <w:insideV w:val="single" w:color="EBE4DD" w:sz="2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5"/>
        <w:gridCol w:w="6972"/>
      </w:tblGrid>
      <w:tr w14:paraId="4BCE0250">
        <w:trPr>
          <w:tblHeader/>
        </w:trPr>
        <w:tc>
          <w:tcPr>
            <w:tcW w:w="2500" w:type="dxa"/>
            <w:shd w:val="clear" w:color="auto" w:fill="C872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F6654B"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1"/>
                <w:szCs w:val="21"/>
              </w:rPr>
              <w:t>功能</w:t>
            </w:r>
          </w:p>
        </w:tc>
        <w:tc>
          <w:tcPr>
            <w:tcW w:w="7300" w:type="dxa"/>
            <w:shd w:val="clear" w:color="auto" w:fill="C8722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A9B3F">
            <w:r>
              <w:rPr>
                <w:rFonts w:ascii="Microsoft JhengHei" w:hAnsi="Microsoft JhengHei" w:eastAsia="Microsoft JhengHei" w:cs="Microsoft JhengHei"/>
                <w:b/>
                <w:bCs/>
                <w:color w:val="FFFFFF"/>
                <w:sz w:val="21"/>
                <w:szCs w:val="21"/>
              </w:rPr>
              <w:t>說明</w:t>
            </w:r>
          </w:p>
        </w:tc>
      </w:tr>
      <w:tr w14:paraId="6CE07324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848879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多租戶架構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25460E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每一家店擁有獨立資料、獨立後台與獨立網址（如 yourdomain.com/{店家代碼}），並由平台統一管理。</w:t>
            </w:r>
          </w:p>
        </w:tc>
      </w:tr>
      <w:tr w14:paraId="29AFC45E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8E81D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自助註冊開店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BD4074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店家可直接在平台註冊新店，系統自動產生網址，並附上「新店開通導覽清單」協助快速上手。</w:t>
            </w:r>
          </w:p>
        </w:tc>
      </w:tr>
      <w:tr w14:paraId="02D15D36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600828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帳號安全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5B80C0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註冊信箱提供驗證信，並支援忘記密碼／重設密碼流程。</w:t>
            </w:r>
          </w:p>
        </w:tc>
      </w:tr>
      <w:tr w14:paraId="1FDEE80B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1B9687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儀表板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B4B660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查看今日訂單、營收、月營收趨勢與熱門商品一目了然。</w:t>
            </w:r>
          </w:p>
        </w:tc>
      </w:tr>
      <w:tr w14:paraId="32BF9BF6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AC97FC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菜單與商品管理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75B6D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建立分類、新增 / 編輯 / 刪除商品、上傳圖片、設定是否上架。</w:t>
            </w:r>
          </w:p>
        </w:tc>
      </w:tr>
      <w:tr w14:paraId="7765CDBE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137A8C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加購與客製選項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6C949D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支援大小、辣度、甜度、加料等多種選購條件，每個選項可設定價差與最少 / 最多選擇數。</w:t>
            </w:r>
          </w:p>
        </w:tc>
      </w:tr>
      <w:tr w14:paraId="173B172B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D29E58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訂單管理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C10B7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新訂單即時顯示，支援內用 / 外帶 / 外送，含完整顧客資訊、列印廚房單、依編號 / 電話 / 狀態查詢。</w:t>
            </w:r>
          </w:p>
        </w:tc>
      </w:tr>
      <w:tr w14:paraId="402EE551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A9ED4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廚房顯示看板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893A42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大字體專用畫面，待處理訂單等待超過 10／20 分鐘自動變色提醒，降低漏單風險。</w:t>
            </w:r>
          </w:p>
        </w:tc>
      </w:tr>
      <w:tr w14:paraId="0E46B49F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19DCC5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分店橫幅照片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09C44E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每間分店可上傳專屬門市照片並於後台直接裁切比例，取代單一品牌色塊。</w:t>
            </w:r>
          </w:p>
        </w:tc>
      </w:tr>
      <w:tr w14:paraId="3233F4F6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F1673A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一鍵複製網址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EDC5C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後台頂部隨時可複製店家專屬點餐網址，方便分享至社群、LINE 或店內看板。</w:t>
            </w:r>
          </w:p>
        </w:tc>
      </w:tr>
      <w:tr w14:paraId="680DFFC2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D5107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時間與公休設定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71EFB2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設定營業時間、可預訂時段，以及節日 / 特殊公休日期。</w:t>
            </w:r>
          </w:p>
        </w:tc>
      </w:tr>
      <w:tr w14:paraId="438106BE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D3A01B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顧客點餐體驗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81CEB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瀏覽菜單、加入購物車、結帳，並可用訂單編號與電話即時追蹤訂單狀態。</w:t>
            </w:r>
          </w:p>
        </w:tc>
      </w:tr>
      <w:tr w14:paraId="3AA49C7B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E6D4A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即時更新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9BD370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新訂單、訂單狀態、菜單異動皆自動同步，無需手動刷新頁面。</w:t>
            </w:r>
          </w:p>
        </w:tc>
      </w:tr>
      <w:tr w14:paraId="01C761BC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FD5D83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雙語支援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DC32B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繁體中文與 English 自動切換，顧客端、店家端、平台後台全部適用。</w:t>
            </w:r>
          </w:p>
        </w:tc>
      </w:tr>
      <w:tr w14:paraId="4B6312C6">
        <w:tc>
          <w:tcPr>
            <w:tcW w:w="25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ABA05A">
            <w:r>
              <w:rPr>
                <w:rFonts w:ascii="Microsoft JhengHei" w:hAnsi="Microsoft JhengHei" w:eastAsia="Microsoft JhengHei" w:cs="Microsoft JhengHei"/>
                <w:b/>
                <w:bCs/>
                <w:color w:val="8C481A"/>
                <w:sz w:val="20"/>
                <w:szCs w:val="20"/>
              </w:rPr>
              <w:t>平台管理後台</w:t>
            </w:r>
          </w:p>
        </w:tc>
        <w:tc>
          <w:tcPr>
            <w:tcW w:w="7300" w:type="dx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9E00BF">
            <w:r>
              <w:rPr>
                <w:rFonts w:ascii="Microsoft JhengHei" w:hAnsi="Microsoft JhengHei" w:eastAsia="Microsoft JhengHei" w:cs="Microsoft JhengHei"/>
                <w:b w:val="0"/>
                <w:bCs w:val="0"/>
                <w:color w:val="4A3D34"/>
                <w:sz w:val="20"/>
                <w:szCs w:val="20"/>
              </w:rPr>
              <w:t>可搜尋所有租戶、查看營運數據、暫停 / 啟用店家，或永久刪除租戶與其資料。</w:t>
            </w:r>
          </w:p>
        </w:tc>
      </w:tr>
    </w:tbl>
    <w:p w14:paraId="4AEB65FA">
      <w:r>
        <w:br w:type="page"/>
      </w:r>
    </w:p>
    <w:p w14:paraId="07477B2D">
      <w:pPr>
        <w:pStyle w:val="2"/>
        <w:pBdr>
          <w:bottom w:val="single" w:color="C8722E" w:sz="6" w:space="6"/>
        </w:pBdr>
        <w:spacing w:before="420" w:after="180"/>
      </w:pPr>
      <w:r>
        <w:rPr>
          <w:rFonts w:ascii="Microsoft JhengHei" w:hAnsi="Microsoft JhengHei" w:eastAsia="Microsoft JhengHei" w:cs="Microsoft JhengHei"/>
          <w:b/>
          <w:bCs/>
          <w:color w:val="8C481A"/>
          <w:sz w:val="30"/>
          <w:szCs w:val="30"/>
        </w:rPr>
        <w:t>功能詳細說明</w:t>
      </w:r>
    </w:p>
    <w:p w14:paraId="4B922DF2">
      <w:pPr>
        <w:pStyle w:val="3"/>
        <w:spacing w:before="260" w:after="120"/>
      </w:pPr>
      <w:r>
        <w:rPr>
          <w:rFonts w:ascii="Microsoft JhengHei" w:hAnsi="Microsoft JhengHei" w:eastAsia="Microsoft JhengHei" w:cs="Microsoft JhengHei"/>
          <w:b/>
          <w:bCs/>
          <w:color w:val="241C16"/>
          <w:sz w:val="24"/>
          <w:szCs w:val="24"/>
        </w:rPr>
        <w:t>顧客點餐體驗</w:t>
      </w:r>
    </w:p>
    <w:p w14:paraId="4BD3434A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顧客可自由選擇分店、用餐型態與下單方式</w:t>
      </w:r>
    </w:p>
    <w:p w14:paraId="0584EDBE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流程簡單：瀏覽菜單 → 加入購物車 → 選項 → 結帳 → 確認訂單</w:t>
      </w:r>
    </w:p>
    <w:p w14:paraId="7E5284BE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提供訂單追蹤頁面，顧客可依訂單編號與電話查詢狀態</w:t>
      </w:r>
    </w:p>
    <w:p w14:paraId="3AD1B0FE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支援即時更新：顧客狀態頁面自動刷新，訂單狀態會同步更新</w:t>
      </w:r>
    </w:p>
    <w:p w14:paraId="31E1EC7F">
      <w:pPr>
        <w:pStyle w:val="3"/>
        <w:spacing w:before="260" w:after="120"/>
      </w:pPr>
      <w:r>
        <w:rPr>
          <w:rFonts w:ascii="Microsoft JhengHei" w:hAnsi="Microsoft JhengHei" w:eastAsia="Microsoft JhengHei" w:cs="Microsoft JhengHei"/>
          <w:b/>
          <w:bCs/>
          <w:color w:val="241C16"/>
          <w:sz w:val="24"/>
          <w:szCs w:val="24"/>
        </w:rPr>
        <w:t>店家後台管理</w:t>
      </w:r>
    </w:p>
    <w:p w14:paraId="0A1F9858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首次登入即有開通導覽清單，引導新店家完成 Logo、菜單、分店等必要設定</w:t>
      </w:r>
    </w:p>
    <w:p w14:paraId="258143A3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儀表板中可看到今日訂單、營收、月營收趨勢與熱賣商品</w:t>
      </w:r>
    </w:p>
    <w:p w14:paraId="1C14394B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可管理商品類別、菜單價格、商品圖片與上架狀態</w:t>
      </w:r>
    </w:p>
    <w:p w14:paraId="1BC27730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支援分店資訊、營業時間與例外停業日期設定</w:t>
      </w:r>
    </w:p>
    <w:p w14:paraId="0F8BB743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訂單狀態清楚明確：待處理、已完成、已取消</w:t>
      </w:r>
    </w:p>
    <w:p w14:paraId="04F124E7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可針對訂單標註完成與列印廚房單，提升後場效率</w:t>
      </w:r>
    </w:p>
    <w:p w14:paraId="13ABF715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廚房顯示看板以大字體呈現待處理訂單，超時自動變色提醒</w:t>
      </w:r>
    </w:p>
    <w:p w14:paraId="5BFE807A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調整品牌色、Logo、店名與分店橫幅照片（可直接裁切），讓每頁都符合品牌風格</w:t>
      </w:r>
    </w:p>
    <w:p w14:paraId="61222DEC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後台頂部可一鍵複製店家專屬網址，方便隨時分享推廣</w:t>
      </w:r>
    </w:p>
    <w:p w14:paraId="5F91943A">
      <w:pPr>
        <w:pStyle w:val="3"/>
        <w:spacing w:before="260" w:after="120"/>
      </w:pPr>
      <w:r>
        <w:rPr>
          <w:rFonts w:ascii="Microsoft JhengHei" w:hAnsi="Microsoft JhengHei" w:eastAsia="Microsoft JhengHei" w:cs="Microsoft JhengHei"/>
          <w:b/>
          <w:bCs/>
          <w:color w:val="241C16"/>
          <w:sz w:val="24"/>
          <w:szCs w:val="24"/>
        </w:rPr>
        <w:t>訂單流程與營運效率</w:t>
      </w:r>
    </w:p>
    <w:p w14:paraId="5E34356C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新訂單會立即顯示，店家可快速處理</w:t>
      </w:r>
    </w:p>
    <w:p w14:paraId="7003BA4E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專為餐飲場景設計，支援內用、外帶、外送等不同類型</w:t>
      </w:r>
    </w:p>
    <w:p w14:paraId="360E82D8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每筆訂單包含完整資訊：顧客資料、購買項目、加購需求、付款方式與備註</w:t>
      </w:r>
    </w:p>
    <w:p w14:paraId="0F90D276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完整歷史紀錄可查詢與篩選，支援訂單編號、電話、日期、狀態等查找</w:t>
      </w:r>
    </w:p>
    <w:p w14:paraId="2D0152E7">
      <w:pPr>
        <w:pStyle w:val="3"/>
        <w:spacing w:before="260" w:after="120"/>
      </w:pPr>
      <w:r>
        <w:rPr>
          <w:rFonts w:ascii="Microsoft JhengHei" w:hAnsi="Microsoft JhengHei" w:eastAsia="Microsoft JhengHei" w:cs="Microsoft JhengHei"/>
          <w:b/>
          <w:bCs/>
          <w:color w:val="241C16"/>
          <w:sz w:val="24"/>
          <w:szCs w:val="24"/>
        </w:rPr>
        <w:t>平台管理能力</w:t>
      </w:r>
    </w:p>
    <w:p w14:paraId="59E7668C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平台管理者可搜尋、查看所有店家資料</w:t>
      </w:r>
    </w:p>
    <w:p w14:paraId="54C0A3E1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可查看每位店主的電子郵件、分店數量、訂單數量與註冊日期</w:t>
      </w:r>
    </w:p>
    <w:p w14:paraId="0451C8B2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支援暫停或啟用店家，維持平台安全與健康運營</w:t>
      </w:r>
    </w:p>
    <w:p w14:paraId="7872EF00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可永久刪除店家與其資料，擁有更高層級的系統控制能力</w:t>
      </w:r>
    </w:p>
    <w:p w14:paraId="05BA972F">
      <w:pPr>
        <w:pStyle w:val="3"/>
        <w:spacing w:before="260" w:after="120"/>
      </w:pPr>
      <w:r>
        <w:rPr>
          <w:rFonts w:ascii="Microsoft JhengHei" w:hAnsi="Microsoft JhengHei" w:eastAsia="Microsoft JhengHei" w:cs="Microsoft JhengHei"/>
          <w:b/>
          <w:bCs/>
          <w:color w:val="241C16"/>
          <w:sz w:val="24"/>
          <w:szCs w:val="24"/>
        </w:rPr>
        <w:t>技術與擴展優勢</w:t>
      </w:r>
    </w:p>
    <w:p w14:paraId="34E82FA8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Next.js 16 + TypeScript：高效、穩定、適合長期維護</w:t>
      </w:r>
    </w:p>
    <w:p w14:paraId="11711411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Prisma + PostgreSQL：強大的資料管理與多租戶隔離能力</w:t>
      </w:r>
    </w:p>
    <w:p w14:paraId="1BFC7BA5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Vercel 部署友好：適合快速佈署與擴張</w:t>
      </w:r>
    </w:p>
    <w:p w14:paraId="64FE5D88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雙語字典系統：支援繁體中文 / 英文，提升國際化適應力</w:t>
      </w:r>
    </w:p>
    <w:p w14:paraId="59C841C8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安全設計：每個租戶資料與後台權限皆獨立關聯，並提供信箱驗證與密碼重設流程</w:t>
      </w:r>
    </w:p>
    <w:p w14:paraId="6EDD1EE5">
      <w:pPr>
        <w:pStyle w:val="16"/>
        <w:numPr>
          <w:ilvl w:val="0"/>
          <w:numId w:val="1"/>
        </w:numPr>
        <w:spacing w:after="90"/>
      </w:pPr>
      <w:r>
        <w:rPr>
          <w:rFonts w:ascii="Microsoft JhengHei" w:hAnsi="Microsoft JhengHei" w:eastAsia="Microsoft JhengHei" w:cs="Microsoft JhengHei"/>
          <w:color w:val="4A3D34"/>
          <w:sz w:val="21"/>
          <w:szCs w:val="21"/>
        </w:rPr>
        <w:t>為後續功能開發保留擴展空間，例如支付串接、會員系統、外送整合</w:t>
      </w:r>
    </w:p>
    <w:p w14:paraId="1248B608">
      <w:bookmarkStart w:id="0" w:name="_GoBack"/>
      <w:bookmarkEnd w:id="0"/>
    </w:p>
    <w:sectPr>
      <w:pgSz w:w="11907" w:h="16839"/>
      <w:pgMar w:top="1296" w:right="1440" w:bottom="1296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icrosoft JhengHei">
    <w:altName w:val="汉仪中简黑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FE2461"/>
    <w:multiLevelType w:val="singleLevel"/>
    <w:tmpl w:val="6BFE2461"/>
    <w:lvl w:ilvl="0" w:tentative="0">
      <w:start w:val="1"/>
      <w:numFmt w:val="bullet"/>
      <w:lvlText w:val="•"/>
      <w:lvlJc w:val="left"/>
      <w:pPr>
        <w:ind w:left="431" w:hanging="259"/>
      </w:pPr>
      <w:rPr>
        <w:color w:val="AD5D22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BBF95B4"/>
    <w:rsid w:val="F73F555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JhengHei" w:hAnsi="Microsoft JhengHei" w:eastAsia="Microsoft JhengHei" w:cs="Microsoft Jheng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Microsoft JhengHei" w:hAnsi="Microsoft JhengHei" w:eastAsia="Microsoft JhengHei" w:cs="Microsoft JhengHei"/>
      <w:color w:val="4A3D34"/>
      <w:sz w:val="21"/>
      <w:szCs w:val="21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1286</TotalTime>
  <ScaleCrop>false</ScaleCrop>
  <LinksUpToDate>false</LinksUpToDate>
  <Application>WPS Office_6.10.2.8397_F1E327BC-269C-435d-A152-05C5408002CA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WPS_1736058049</cp:lastModifiedBy>
  <dcterms:modified xsi:type="dcterms:W3CDTF">2026-10-02T13:44:33Z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882B8C9963B32BD1C144BF6A97CB2C1A_43</vt:lpwstr>
  </property>
</Properties>
</file>