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016"/>
      </w:tblGrid>
      <w:tr w:rsidR="003015EE" w14:paraId="195E4E62" w14:textId="77777777" w:rsidTr="003015EE">
        <w:tc>
          <w:tcPr>
            <w:tcW w:w="9016" w:type="dxa"/>
          </w:tcPr>
          <w:p w14:paraId="76E71004" w14:textId="2B3F8F16" w:rsidR="003015EE" w:rsidRPr="003015EE" w:rsidRDefault="003015EE" w:rsidP="003015EE">
            <w:pPr>
              <w:jc w:val="center"/>
              <w:rPr>
                <w:b/>
                <w:bCs/>
              </w:rPr>
            </w:pPr>
            <w:r>
              <w:rPr>
                <w:b/>
                <w:bCs/>
              </w:rPr>
              <w:t>Titled</w:t>
            </w:r>
          </w:p>
        </w:tc>
      </w:tr>
      <w:tr w:rsidR="003015EE" w14:paraId="4532D973" w14:textId="77777777" w:rsidTr="003015EE">
        <w:tc>
          <w:tcPr>
            <w:tcW w:w="9016" w:type="dxa"/>
          </w:tcPr>
          <w:p w14:paraId="51F1D2DA" w14:textId="75DCECA5" w:rsidR="003015EE" w:rsidRPr="003015EE" w:rsidRDefault="003015EE">
            <w:r w:rsidRPr="003015EE">
              <w:t xml:space="preserve">Geostatistical </w:t>
            </w:r>
            <w:proofErr w:type="spellStart"/>
            <w:r w:rsidRPr="003015EE">
              <w:t>Modeling</w:t>
            </w:r>
            <w:proofErr w:type="spellEnd"/>
            <w:r w:rsidRPr="003015EE">
              <w:t xml:space="preserve"> of NO2 Concentrations and Its Impact on Acute </w:t>
            </w:r>
            <w:proofErr w:type="spellStart"/>
            <w:r w:rsidRPr="003015EE">
              <w:t>Repiratory</w:t>
            </w:r>
            <w:proofErr w:type="spellEnd"/>
            <w:r w:rsidRPr="003015EE">
              <w:t xml:space="preserve"> Infections (ARI) Prevalence in Mid-2025 in Semarang City</w:t>
            </w:r>
          </w:p>
        </w:tc>
      </w:tr>
      <w:tr w:rsidR="003015EE" w14:paraId="32853EBE" w14:textId="77777777" w:rsidTr="003015EE">
        <w:tc>
          <w:tcPr>
            <w:tcW w:w="9016" w:type="dxa"/>
          </w:tcPr>
          <w:p w14:paraId="4ACCEBF7" w14:textId="119E8621" w:rsidR="003015EE" w:rsidRPr="003015EE" w:rsidRDefault="003015EE" w:rsidP="003015EE">
            <w:pPr>
              <w:jc w:val="center"/>
              <w:rPr>
                <w:b/>
                <w:bCs/>
              </w:rPr>
            </w:pPr>
            <w:r>
              <w:rPr>
                <w:b/>
                <w:bCs/>
              </w:rPr>
              <w:t>Research Background</w:t>
            </w:r>
          </w:p>
        </w:tc>
      </w:tr>
      <w:tr w:rsidR="003015EE" w14:paraId="6710E455" w14:textId="77777777" w:rsidTr="003015EE">
        <w:tc>
          <w:tcPr>
            <w:tcW w:w="9016" w:type="dxa"/>
          </w:tcPr>
          <w:p w14:paraId="7CC07A81" w14:textId="77777777" w:rsidR="0073172D" w:rsidRDefault="0073172D" w:rsidP="0073172D">
            <w:pPr>
              <w:jc w:val="both"/>
            </w:pPr>
            <w:r w:rsidRPr="0073172D">
              <w:t xml:space="preserve">Air pollution in Indonesia is mainly driven by industry and transportation. In Semarang, the Air Quality Index (AQI) reached 147, categorized as </w:t>
            </w:r>
            <w:r w:rsidRPr="0073172D">
              <w:rPr>
                <w:i/>
                <w:iCs/>
              </w:rPr>
              <w:t>Unhealthy</w:t>
            </w:r>
            <w:r w:rsidRPr="0073172D">
              <w:t>, with 154,883 Acute Respiratory Infection (ARI) cases reported by mid-2025. Nitrogen dioxide (NO2), a carcinogenic gas, is assumed to be one of the major contributors to air pollution and is suspected to be linked to the high number of ARI cases. Therefore, this study aims to determine the influence of NO2 concentration on the high number of ARI cases, given NO2's carcinogenic properties and its role as a major air pollutant.</w:t>
            </w:r>
          </w:p>
          <w:p w14:paraId="088FAC6A" w14:textId="77777777" w:rsidR="0073172D" w:rsidRPr="0073172D" w:rsidRDefault="0073172D" w:rsidP="0073172D">
            <w:pPr>
              <w:jc w:val="both"/>
            </w:pPr>
          </w:p>
          <w:p w14:paraId="3CC4DAF6" w14:textId="23D12AAA" w:rsidR="003015EE" w:rsidRPr="0073172D" w:rsidRDefault="0073172D" w:rsidP="0073172D">
            <w:pPr>
              <w:jc w:val="both"/>
            </w:pPr>
            <w:r w:rsidRPr="0073172D">
              <w:t>However, monitoring this issue remains challenging, as Semarang has very limited air quality monitoring stations. Sentinel-5P satellite data offers a potential solution, given its wide spatial coverage and daily data availability. Nevertheless, cloud cover, satellite viewing geometry, and the applied QA filter threshold (≥0.75) result in significant data gaps in the imagery, which need to be addressed before the data can be reliably used for further analysis.</w:t>
            </w:r>
          </w:p>
        </w:tc>
      </w:tr>
      <w:tr w:rsidR="003015EE" w14:paraId="45F1E598" w14:textId="77777777" w:rsidTr="003015EE">
        <w:tc>
          <w:tcPr>
            <w:tcW w:w="9016" w:type="dxa"/>
          </w:tcPr>
          <w:p w14:paraId="0E149056" w14:textId="3A39C652" w:rsidR="003015EE" w:rsidRPr="003015EE" w:rsidRDefault="003015EE" w:rsidP="003015EE">
            <w:pPr>
              <w:jc w:val="center"/>
              <w:rPr>
                <w:b/>
                <w:bCs/>
              </w:rPr>
            </w:pPr>
            <w:r>
              <w:rPr>
                <w:b/>
                <w:bCs/>
              </w:rPr>
              <w:t>Objective</w:t>
            </w:r>
            <w:r w:rsidR="00432CF0">
              <w:rPr>
                <w:b/>
                <w:bCs/>
              </w:rPr>
              <w:t>s</w:t>
            </w:r>
          </w:p>
        </w:tc>
      </w:tr>
      <w:tr w:rsidR="003015EE" w14:paraId="1D4056FC" w14:textId="77777777" w:rsidTr="003015EE">
        <w:tc>
          <w:tcPr>
            <w:tcW w:w="9016" w:type="dxa"/>
          </w:tcPr>
          <w:p w14:paraId="62B8599A" w14:textId="48F709C4" w:rsidR="003015EE" w:rsidRDefault="0073172D" w:rsidP="0073172D">
            <w:pPr>
              <w:pStyle w:val="ListParagraph"/>
              <w:numPr>
                <w:ilvl w:val="0"/>
                <w:numId w:val="1"/>
              </w:numPr>
              <w:jc w:val="both"/>
            </w:pPr>
            <w:r w:rsidRPr="0073172D">
              <w:t>Evaluate ML model performance (RMSE, MAE, R²) in reconstructing missing daily NO2 VCD values from Sentinel-5P imagery</w:t>
            </w:r>
          </w:p>
          <w:p w14:paraId="250AFE6C" w14:textId="77777777" w:rsidR="003015EE" w:rsidRDefault="0073172D" w:rsidP="0073172D">
            <w:pPr>
              <w:pStyle w:val="ListParagraph"/>
              <w:numPr>
                <w:ilvl w:val="0"/>
                <w:numId w:val="1"/>
              </w:numPr>
              <w:jc w:val="both"/>
            </w:pPr>
            <w:r w:rsidRPr="0073172D">
              <w:t>Assess correlation between Sentinel-5P NO2 VCD and ground-based NO2 measurements (DLHK stations), Jan–Jun 2025</w:t>
            </w:r>
          </w:p>
          <w:p w14:paraId="16E2B099" w14:textId="77777777" w:rsidR="0073172D" w:rsidRDefault="0073172D" w:rsidP="0073172D">
            <w:pPr>
              <w:pStyle w:val="ListParagraph"/>
              <w:numPr>
                <w:ilvl w:val="0"/>
                <w:numId w:val="1"/>
              </w:numPr>
              <w:jc w:val="both"/>
            </w:pPr>
            <w:proofErr w:type="spellStart"/>
            <w:r w:rsidRPr="0073172D">
              <w:t>Analyze</w:t>
            </w:r>
            <w:proofErr w:type="spellEnd"/>
            <w:r w:rsidRPr="0073172D">
              <w:t xml:space="preserve"> spatiotemporal distribution and NO2 VCD hotspots in Semarang City, Jan–Jun 2025</w:t>
            </w:r>
          </w:p>
          <w:p w14:paraId="6C01D474" w14:textId="48D7A7A0" w:rsidR="0073172D" w:rsidRDefault="0073172D" w:rsidP="0073172D">
            <w:pPr>
              <w:pStyle w:val="ListParagraph"/>
              <w:numPr>
                <w:ilvl w:val="0"/>
                <w:numId w:val="1"/>
              </w:numPr>
              <w:jc w:val="both"/>
            </w:pPr>
            <w:r w:rsidRPr="0073172D">
              <w:t>Examine the relationship between NO2 VCD levels and ARI prevalence in Semarang City, Jan–Jun 2025</w:t>
            </w:r>
          </w:p>
        </w:tc>
      </w:tr>
      <w:tr w:rsidR="003015EE" w14:paraId="6B06D173" w14:textId="77777777" w:rsidTr="003015EE">
        <w:tc>
          <w:tcPr>
            <w:tcW w:w="9016" w:type="dxa"/>
          </w:tcPr>
          <w:p w14:paraId="5BCD38BF" w14:textId="4191ECCC" w:rsidR="003015EE" w:rsidRPr="003015EE" w:rsidRDefault="003015EE" w:rsidP="003015EE">
            <w:pPr>
              <w:pStyle w:val="ListParagraph"/>
              <w:ind w:left="0"/>
              <w:jc w:val="center"/>
              <w:rPr>
                <w:b/>
                <w:bCs/>
              </w:rPr>
            </w:pPr>
            <w:r>
              <w:rPr>
                <w:b/>
                <w:bCs/>
              </w:rPr>
              <w:t>Tools</w:t>
            </w:r>
          </w:p>
        </w:tc>
      </w:tr>
      <w:tr w:rsidR="003015EE" w14:paraId="757A7249" w14:textId="77777777" w:rsidTr="003015EE">
        <w:tc>
          <w:tcPr>
            <w:tcW w:w="9016" w:type="dxa"/>
          </w:tcPr>
          <w:p w14:paraId="61BAB9C7" w14:textId="77777777" w:rsidR="003015EE" w:rsidRDefault="0073172D" w:rsidP="0073172D">
            <w:pPr>
              <w:pStyle w:val="ListParagraph"/>
              <w:numPr>
                <w:ilvl w:val="0"/>
                <w:numId w:val="2"/>
              </w:numPr>
              <w:ind w:left="731"/>
            </w:pPr>
            <w:r>
              <w:t xml:space="preserve">Python </w:t>
            </w:r>
          </w:p>
          <w:p w14:paraId="0F1F7884" w14:textId="2E2B9C27" w:rsidR="0073172D" w:rsidRDefault="0073172D" w:rsidP="0073172D">
            <w:pPr>
              <w:pStyle w:val="ListParagraph"/>
              <w:numPr>
                <w:ilvl w:val="0"/>
                <w:numId w:val="2"/>
              </w:numPr>
              <w:ind w:left="731"/>
            </w:pPr>
            <w:r>
              <w:t>R</w:t>
            </w:r>
          </w:p>
          <w:p w14:paraId="20118D3D" w14:textId="77777777" w:rsidR="0073172D" w:rsidRDefault="0073172D" w:rsidP="0073172D">
            <w:pPr>
              <w:pStyle w:val="ListParagraph"/>
              <w:numPr>
                <w:ilvl w:val="0"/>
                <w:numId w:val="2"/>
              </w:numPr>
              <w:ind w:left="731"/>
            </w:pPr>
            <w:proofErr w:type="spellStart"/>
            <w:r>
              <w:t>GoogleEarthEngine</w:t>
            </w:r>
            <w:proofErr w:type="spellEnd"/>
          </w:p>
          <w:p w14:paraId="6DBFE328" w14:textId="65E0E132" w:rsidR="0073172D" w:rsidRDefault="0073172D" w:rsidP="0073172D">
            <w:pPr>
              <w:pStyle w:val="ListParagraph"/>
              <w:numPr>
                <w:ilvl w:val="0"/>
                <w:numId w:val="2"/>
              </w:numPr>
              <w:ind w:left="731"/>
            </w:pPr>
            <w:r>
              <w:t>QGIS</w:t>
            </w:r>
          </w:p>
        </w:tc>
      </w:tr>
      <w:tr w:rsidR="003015EE" w14:paraId="7E1348C7" w14:textId="77777777" w:rsidTr="003015EE">
        <w:tc>
          <w:tcPr>
            <w:tcW w:w="9016" w:type="dxa"/>
          </w:tcPr>
          <w:p w14:paraId="2E86A276" w14:textId="57C3A66B" w:rsidR="003015EE" w:rsidRPr="003015EE" w:rsidRDefault="003015EE" w:rsidP="003015EE">
            <w:pPr>
              <w:pStyle w:val="ListParagraph"/>
              <w:ind w:left="22"/>
              <w:jc w:val="center"/>
              <w:rPr>
                <w:b/>
                <w:bCs/>
              </w:rPr>
            </w:pPr>
            <w:r>
              <w:rPr>
                <w:b/>
                <w:bCs/>
              </w:rPr>
              <w:t>Data</w:t>
            </w:r>
          </w:p>
        </w:tc>
      </w:tr>
      <w:tr w:rsidR="003015EE" w14:paraId="53B62AFA" w14:textId="77777777" w:rsidTr="003015EE">
        <w:tc>
          <w:tcPr>
            <w:tcW w:w="9016" w:type="dxa"/>
          </w:tcPr>
          <w:p w14:paraId="47B1BCC4" w14:textId="78A0B909" w:rsidR="0073172D" w:rsidRDefault="0073172D" w:rsidP="0073172D">
            <w:pPr>
              <w:pStyle w:val="ListParagraph"/>
              <w:numPr>
                <w:ilvl w:val="0"/>
                <w:numId w:val="3"/>
              </w:numPr>
              <w:ind w:left="731"/>
            </w:pPr>
            <w:r>
              <w:t>NO2 Sentinel-5P</w:t>
            </w:r>
          </w:p>
          <w:p w14:paraId="757FB337" w14:textId="4CFB1512" w:rsidR="0073172D" w:rsidRDefault="0073172D" w:rsidP="0073172D">
            <w:pPr>
              <w:pStyle w:val="ListParagraph"/>
              <w:numPr>
                <w:ilvl w:val="0"/>
                <w:numId w:val="3"/>
              </w:numPr>
              <w:ind w:left="731"/>
            </w:pPr>
            <w:r>
              <w:t>NO2 Ground-based station</w:t>
            </w:r>
          </w:p>
          <w:p w14:paraId="4EC73277" w14:textId="7B5D5C7A" w:rsidR="003015EE" w:rsidRDefault="0073172D" w:rsidP="0073172D">
            <w:pPr>
              <w:pStyle w:val="ListParagraph"/>
              <w:numPr>
                <w:ilvl w:val="0"/>
                <w:numId w:val="3"/>
              </w:numPr>
              <w:ind w:left="731"/>
            </w:pPr>
            <w:r>
              <w:t>Meteorology</w:t>
            </w:r>
          </w:p>
          <w:p w14:paraId="70A4D9FA" w14:textId="77777777" w:rsidR="0073172D" w:rsidRDefault="0073172D" w:rsidP="0073172D">
            <w:pPr>
              <w:pStyle w:val="ListParagraph"/>
              <w:numPr>
                <w:ilvl w:val="0"/>
                <w:numId w:val="3"/>
              </w:numPr>
              <w:ind w:left="731"/>
            </w:pPr>
            <w:r>
              <w:t>Elevation</w:t>
            </w:r>
          </w:p>
          <w:p w14:paraId="26AE0DEF" w14:textId="77777777" w:rsidR="0073172D" w:rsidRDefault="0073172D" w:rsidP="0073172D">
            <w:pPr>
              <w:pStyle w:val="ListParagraph"/>
              <w:numPr>
                <w:ilvl w:val="0"/>
                <w:numId w:val="3"/>
              </w:numPr>
              <w:ind w:left="731"/>
            </w:pPr>
            <w:r>
              <w:t>Land Cover</w:t>
            </w:r>
          </w:p>
          <w:p w14:paraId="36930230" w14:textId="77777777" w:rsidR="0073172D" w:rsidRDefault="0073172D" w:rsidP="0073172D">
            <w:pPr>
              <w:pStyle w:val="ListParagraph"/>
              <w:numPr>
                <w:ilvl w:val="0"/>
                <w:numId w:val="3"/>
              </w:numPr>
              <w:ind w:left="731"/>
            </w:pPr>
            <w:r>
              <w:t>ARI Cases</w:t>
            </w:r>
          </w:p>
          <w:p w14:paraId="6ABC3C85" w14:textId="77777777" w:rsidR="0073172D" w:rsidRDefault="0073172D" w:rsidP="0073172D">
            <w:pPr>
              <w:pStyle w:val="ListParagraph"/>
              <w:numPr>
                <w:ilvl w:val="0"/>
                <w:numId w:val="3"/>
              </w:numPr>
              <w:ind w:left="731"/>
            </w:pPr>
            <w:r>
              <w:t>Population Density</w:t>
            </w:r>
          </w:p>
          <w:p w14:paraId="38E5D725" w14:textId="77777777" w:rsidR="0073172D" w:rsidRDefault="0073172D" w:rsidP="0073172D">
            <w:pPr>
              <w:pStyle w:val="ListParagraph"/>
              <w:numPr>
                <w:ilvl w:val="0"/>
                <w:numId w:val="3"/>
              </w:numPr>
              <w:ind w:left="731"/>
            </w:pPr>
            <w:r>
              <w:t>Road Density</w:t>
            </w:r>
          </w:p>
          <w:p w14:paraId="45CC8FD1" w14:textId="102B2BE7" w:rsidR="0073172D" w:rsidRDefault="0073172D" w:rsidP="0073172D">
            <w:pPr>
              <w:pStyle w:val="ListParagraph"/>
              <w:numPr>
                <w:ilvl w:val="0"/>
                <w:numId w:val="3"/>
              </w:numPr>
              <w:ind w:left="731"/>
            </w:pPr>
            <w:r>
              <w:t>NO2 CAMS Global Reanalysis</w:t>
            </w:r>
          </w:p>
        </w:tc>
      </w:tr>
      <w:tr w:rsidR="003015EE" w14:paraId="65E8067A" w14:textId="77777777" w:rsidTr="003015EE">
        <w:tc>
          <w:tcPr>
            <w:tcW w:w="9016" w:type="dxa"/>
          </w:tcPr>
          <w:p w14:paraId="039AD4F2" w14:textId="564F5C8A" w:rsidR="003015EE" w:rsidRPr="003015EE" w:rsidRDefault="003015EE" w:rsidP="003015EE">
            <w:pPr>
              <w:pStyle w:val="ListParagraph"/>
              <w:ind w:left="22"/>
              <w:jc w:val="center"/>
              <w:rPr>
                <w:b/>
                <w:bCs/>
              </w:rPr>
            </w:pPr>
            <w:r>
              <w:rPr>
                <w:b/>
                <w:bCs/>
              </w:rPr>
              <w:t>Method</w:t>
            </w:r>
          </w:p>
        </w:tc>
      </w:tr>
      <w:tr w:rsidR="003015EE" w14:paraId="5BA5A290" w14:textId="77777777" w:rsidTr="003015EE">
        <w:tc>
          <w:tcPr>
            <w:tcW w:w="9016" w:type="dxa"/>
          </w:tcPr>
          <w:p w14:paraId="7E0F135B" w14:textId="5431780B" w:rsidR="00D15552" w:rsidRPr="00D15552" w:rsidRDefault="00D15552" w:rsidP="00D15552">
            <w:pPr>
              <w:pStyle w:val="ListParagraph"/>
              <w:numPr>
                <w:ilvl w:val="0"/>
                <w:numId w:val="4"/>
              </w:numPr>
              <w:jc w:val="both"/>
            </w:pPr>
            <w:r w:rsidRPr="00D15552">
              <w:rPr>
                <w:b/>
                <w:bCs/>
              </w:rPr>
              <w:t>Gap-filling NO2:</w:t>
            </w:r>
            <w:r w:rsidRPr="00D15552">
              <w:t xml:space="preserve"> A total of 181 daily Sentinel-5P scenes (January–June 2025) were processed using hierarchical imputation (interpolation, Spatial Pattern Scaling, and CAMS data), followed by a comparison of three models</w:t>
            </w:r>
            <w:r w:rsidR="00F40048">
              <w:t xml:space="preserve">: </w:t>
            </w:r>
            <w:r w:rsidRPr="00D15552">
              <w:t xml:space="preserve">RF (V1), </w:t>
            </w:r>
            <w:proofErr w:type="spellStart"/>
            <w:r w:rsidRPr="00D15552">
              <w:lastRenderedPageBreak/>
              <w:t>RF+Lag</w:t>
            </w:r>
            <w:proofErr w:type="spellEnd"/>
            <w:r w:rsidRPr="00D15552">
              <w:t xml:space="preserve"> (V2), and RF-STK (V3)</w:t>
            </w:r>
            <w:r w:rsidR="00575B33">
              <w:t xml:space="preserve">. All models evaluated using Group-10-Fold </w:t>
            </w:r>
            <w:r w:rsidRPr="00D15552">
              <w:t xml:space="preserve">Cross-Validation, </w:t>
            </w:r>
            <w:proofErr w:type="gramStart"/>
            <w:r w:rsidR="00575B33">
              <w:t>metrics  for</w:t>
            </w:r>
            <w:proofErr w:type="gramEnd"/>
            <w:r w:rsidR="00575B33">
              <w:t xml:space="preserve"> evaluated </w:t>
            </w:r>
            <w:proofErr w:type="gramStart"/>
            <w:r w:rsidR="00575B33">
              <w:t xml:space="preserve">used </w:t>
            </w:r>
            <w:r w:rsidRPr="00D15552">
              <w:t xml:space="preserve"> R</w:t>
            </w:r>
            <w:proofErr w:type="gramEnd"/>
            <w:r w:rsidRPr="00D15552">
              <w:t>², RMSE, MAE, and RPE.</w:t>
            </w:r>
          </w:p>
          <w:p w14:paraId="23668A7D" w14:textId="2050239B" w:rsidR="00D15552" w:rsidRPr="00D15552" w:rsidRDefault="00D15552" w:rsidP="00D15552">
            <w:pPr>
              <w:pStyle w:val="ListParagraph"/>
              <w:numPr>
                <w:ilvl w:val="0"/>
                <w:numId w:val="4"/>
              </w:numPr>
              <w:jc w:val="both"/>
            </w:pPr>
            <w:r w:rsidRPr="00D15552">
              <w:rPr>
                <w:b/>
                <w:bCs/>
              </w:rPr>
              <w:t>Validation:</w:t>
            </w:r>
            <w:r w:rsidRPr="00D15552">
              <w:t xml:space="preserve"> BLH-normalized satellite NO2 VCD was validated against ground-based NO2 measurements from the DLHK </w:t>
            </w:r>
            <w:proofErr w:type="spellStart"/>
            <w:r w:rsidRPr="00D15552">
              <w:t>Mijen</w:t>
            </w:r>
            <w:proofErr w:type="spellEnd"/>
            <w:r w:rsidRPr="00D15552">
              <w:t xml:space="preserve"> station using Spearman correlation and multiple linear regression.</w:t>
            </w:r>
          </w:p>
          <w:p w14:paraId="2FDB9DC6" w14:textId="3D72C767" w:rsidR="00D15552" w:rsidRPr="00D15552" w:rsidRDefault="00D15552" w:rsidP="00D15552">
            <w:pPr>
              <w:pStyle w:val="ListParagraph"/>
              <w:numPr>
                <w:ilvl w:val="0"/>
                <w:numId w:val="4"/>
              </w:numPr>
              <w:jc w:val="both"/>
            </w:pPr>
            <w:r w:rsidRPr="00D15552">
              <w:rPr>
                <w:b/>
                <w:bCs/>
              </w:rPr>
              <w:t>Hotspot Analysis:</w:t>
            </w:r>
            <w:r w:rsidRPr="00D15552">
              <w:t xml:space="preserve"> NO2 hotspots were identified using the top 20% percentile method and validated against road density and industrial point count data.</w:t>
            </w:r>
          </w:p>
          <w:p w14:paraId="61E2FA35" w14:textId="2C886A9B" w:rsidR="003015EE" w:rsidRDefault="00D15552" w:rsidP="00D15552">
            <w:pPr>
              <w:pStyle w:val="ListParagraph"/>
              <w:numPr>
                <w:ilvl w:val="0"/>
                <w:numId w:val="4"/>
              </w:numPr>
              <w:jc w:val="both"/>
            </w:pPr>
            <w:r w:rsidRPr="00D15552">
              <w:rPr>
                <w:b/>
                <w:bCs/>
              </w:rPr>
              <w:t>NO2–ARI Relationship:</w:t>
            </w:r>
            <w:r w:rsidRPr="00D15552">
              <w:t xml:space="preserve"> NO2 VCD from</w:t>
            </w:r>
            <w:r w:rsidR="00F40048">
              <w:t xml:space="preserve"> </w:t>
            </w:r>
            <w:proofErr w:type="gramStart"/>
            <w:r w:rsidR="00F40048">
              <w:t>the  best</w:t>
            </w:r>
            <w:proofErr w:type="gramEnd"/>
            <w:r w:rsidR="00F40048">
              <w:t xml:space="preserve"> model </w:t>
            </w:r>
            <w:r w:rsidRPr="00D15552">
              <w:t xml:space="preserve">was aggregated at the sub-district level and </w:t>
            </w:r>
            <w:proofErr w:type="spellStart"/>
            <w:r w:rsidRPr="00D15552">
              <w:t>analyzed</w:t>
            </w:r>
            <w:proofErr w:type="spellEnd"/>
            <w:r w:rsidRPr="00D15552">
              <w:t xml:space="preserve"> using an OLS baseline model, which revealed significant spatial autocorrelation (Moran's I = 0.772); this was subsequently addressed using a GTWR model.</w:t>
            </w:r>
          </w:p>
        </w:tc>
      </w:tr>
      <w:tr w:rsidR="003015EE" w14:paraId="0EAEEC06" w14:textId="77777777" w:rsidTr="003015EE">
        <w:tc>
          <w:tcPr>
            <w:tcW w:w="9016" w:type="dxa"/>
          </w:tcPr>
          <w:p w14:paraId="2ED3CEBD" w14:textId="44AE6397" w:rsidR="003015EE" w:rsidRPr="003015EE" w:rsidRDefault="003015EE" w:rsidP="003015EE">
            <w:pPr>
              <w:pStyle w:val="ListParagraph"/>
              <w:ind w:left="22"/>
              <w:jc w:val="center"/>
              <w:rPr>
                <w:b/>
                <w:bCs/>
              </w:rPr>
            </w:pPr>
            <w:r w:rsidRPr="003015EE">
              <w:rPr>
                <w:b/>
                <w:bCs/>
              </w:rPr>
              <w:lastRenderedPageBreak/>
              <w:t>Result</w:t>
            </w:r>
            <w:r>
              <w:rPr>
                <w:b/>
                <w:bCs/>
              </w:rPr>
              <w:t xml:space="preserve"> &amp; Analysis</w:t>
            </w:r>
          </w:p>
        </w:tc>
      </w:tr>
      <w:tr w:rsidR="003015EE" w14:paraId="0B9E4B46" w14:textId="77777777" w:rsidTr="003015EE">
        <w:tc>
          <w:tcPr>
            <w:tcW w:w="9016" w:type="dxa"/>
          </w:tcPr>
          <w:p w14:paraId="19A751C5" w14:textId="77777777" w:rsidR="003015EE" w:rsidRDefault="00D15552" w:rsidP="00D15552">
            <w:pPr>
              <w:pStyle w:val="ListParagraph"/>
              <w:numPr>
                <w:ilvl w:val="0"/>
                <w:numId w:val="5"/>
              </w:numPr>
            </w:pPr>
            <w:r>
              <w:t>Model Evaluation</w:t>
            </w:r>
          </w:p>
          <w:p w14:paraId="32C1F206" w14:textId="70155004" w:rsidR="00575B33" w:rsidRDefault="00575B33" w:rsidP="00575B33">
            <w:pPr>
              <w:pStyle w:val="ListParagraph"/>
              <w:jc w:val="center"/>
            </w:pPr>
            <w:r>
              <w:t>[Figure]</w:t>
            </w:r>
          </w:p>
          <w:p w14:paraId="603C67EA" w14:textId="3B15EAA1" w:rsidR="00575B33" w:rsidRDefault="00575B33" w:rsidP="00575B33">
            <w:pPr>
              <w:pStyle w:val="ListParagraph"/>
              <w:jc w:val="center"/>
            </w:pPr>
            <w:r>
              <w:t>[Table]</w:t>
            </w:r>
          </w:p>
          <w:p w14:paraId="4A39305A" w14:textId="413866B1" w:rsidR="00575B33" w:rsidRPr="00575B33" w:rsidRDefault="00575B33" w:rsidP="00310469">
            <w:pPr>
              <w:pStyle w:val="ListParagraph"/>
              <w:numPr>
                <w:ilvl w:val="0"/>
                <w:numId w:val="6"/>
              </w:numPr>
              <w:ind w:left="1156"/>
            </w:pPr>
            <w:r w:rsidRPr="00575B33">
              <w:rPr>
                <w:b/>
                <w:bCs/>
              </w:rPr>
              <w:t>RF-STK (V3)</w:t>
            </w:r>
            <w:r w:rsidRPr="00575B33">
              <w:t xml:space="preserve"> </w:t>
            </w:r>
            <w:r>
              <w:t>is the</w:t>
            </w:r>
            <w:r w:rsidRPr="00575B33">
              <w:t xml:space="preserve"> best model </w:t>
            </w:r>
            <w:r>
              <w:t xml:space="preserve">with </w:t>
            </w:r>
            <w:r w:rsidRPr="00575B33">
              <w:t>highest accuracy</w:t>
            </w:r>
            <w:r w:rsidR="00FE0B9C">
              <w:t xml:space="preserve"> and</w:t>
            </w:r>
            <w:r w:rsidRPr="00575B33">
              <w:t xml:space="preserve"> most stable</w:t>
            </w:r>
            <w:r w:rsidR="00FE0B9C">
              <w:t xml:space="preserve"> on</w:t>
            </w:r>
            <w:r w:rsidRPr="00575B33">
              <w:t xml:space="preserve"> </w:t>
            </w:r>
            <w:proofErr w:type="spellStart"/>
            <w:r w:rsidRPr="00575B33">
              <w:t>GroupKFold</w:t>
            </w:r>
            <w:proofErr w:type="spellEnd"/>
            <w:r w:rsidRPr="00575B33">
              <w:t>: R² = 0.80 ± 0.0</w:t>
            </w:r>
            <w:r w:rsidR="00FE0B9C">
              <w:t>6</w:t>
            </w:r>
            <w:r w:rsidRPr="00575B33">
              <w:t xml:space="preserve"> </w:t>
            </w:r>
          </w:p>
          <w:p w14:paraId="0F00BA40" w14:textId="3CE9C55F" w:rsidR="00575B33" w:rsidRPr="00575B33" w:rsidRDefault="00575B33" w:rsidP="00310469">
            <w:pPr>
              <w:pStyle w:val="ListParagraph"/>
              <w:numPr>
                <w:ilvl w:val="0"/>
                <w:numId w:val="6"/>
              </w:numPr>
              <w:ind w:left="1156"/>
            </w:pPr>
            <w:r w:rsidRPr="00575B33">
              <w:rPr>
                <w:b/>
                <w:bCs/>
              </w:rPr>
              <w:t>Top predictors:</w:t>
            </w:r>
            <w:r w:rsidRPr="00575B33">
              <w:t xml:space="preserve"> NO2 lag-1, wind direction, solar radiation </w:t>
            </w:r>
          </w:p>
          <w:p w14:paraId="3FCE3200" w14:textId="42F9CF77" w:rsidR="00575B33" w:rsidRDefault="00575B33" w:rsidP="00310469">
            <w:pPr>
              <w:pStyle w:val="ListParagraph"/>
              <w:numPr>
                <w:ilvl w:val="0"/>
                <w:numId w:val="6"/>
              </w:numPr>
              <w:ind w:left="1156"/>
            </w:pPr>
            <w:r w:rsidRPr="00575B33">
              <w:t>Kriging residuals show strong spatial structure (range ≈ 8 km)</w:t>
            </w:r>
            <w:r>
              <w:t xml:space="preserve">, it </w:t>
            </w:r>
            <w:r w:rsidRPr="00575B33">
              <w:t>confirms RF-STK effectively corrects spatial bias</w:t>
            </w:r>
          </w:p>
          <w:p w14:paraId="0ABADF54" w14:textId="77777777" w:rsidR="00D15552" w:rsidRDefault="00D15552" w:rsidP="00D15552">
            <w:pPr>
              <w:pStyle w:val="ListParagraph"/>
              <w:numPr>
                <w:ilvl w:val="0"/>
                <w:numId w:val="5"/>
              </w:numPr>
            </w:pPr>
            <w:r>
              <w:t>Reconstruction Result</w:t>
            </w:r>
          </w:p>
          <w:p w14:paraId="1AA3EAD2" w14:textId="6C73F0F8" w:rsidR="00575B33" w:rsidRDefault="00575B33" w:rsidP="00310469">
            <w:pPr>
              <w:pStyle w:val="ListParagraph"/>
              <w:jc w:val="center"/>
            </w:pPr>
            <w:r>
              <w:t>[Figure]</w:t>
            </w:r>
          </w:p>
          <w:p w14:paraId="4195C7EB" w14:textId="5103CB67" w:rsidR="00310469" w:rsidRPr="00310469" w:rsidRDefault="00310469" w:rsidP="00310469">
            <w:pPr>
              <w:pStyle w:val="ListParagraph"/>
              <w:numPr>
                <w:ilvl w:val="0"/>
                <w:numId w:val="6"/>
              </w:numPr>
              <w:ind w:left="1156"/>
              <w:jc w:val="both"/>
            </w:pPr>
            <w:r w:rsidRPr="00310469">
              <w:rPr>
                <w:b/>
                <w:bCs/>
              </w:rPr>
              <w:t>On days with &gt;50% valid pixels:</w:t>
            </w:r>
            <w:r w:rsidRPr="00310469">
              <w:t xml:space="preserve"> Model V1 produced coarse reconstructions that failed to capture TROPOMI's spatial patterns, while Model V2 performed better, generating more consistent patterns due to the lag day-1 feature. Model V3 achieved the best results, producing smoother and more spatially coherent maps through kriging correction.</w:t>
            </w:r>
          </w:p>
          <w:p w14:paraId="7F31A338" w14:textId="673A2F7A" w:rsidR="00310469" w:rsidRDefault="00310469" w:rsidP="00310469">
            <w:pPr>
              <w:pStyle w:val="ListParagraph"/>
              <w:numPr>
                <w:ilvl w:val="0"/>
                <w:numId w:val="6"/>
              </w:numPr>
              <w:ind w:left="1156"/>
              <w:jc w:val="both"/>
            </w:pPr>
            <w:r w:rsidRPr="00310469">
              <w:rPr>
                <w:b/>
                <w:bCs/>
              </w:rPr>
              <w:t>On days with &lt;50% valid pixels:</w:t>
            </w:r>
            <w:r w:rsidRPr="00310469">
              <w:t xml:space="preserve"> All three models became less stable, with predictions increasingly dominated by predictor variables rather than actual satellite observations. This suggests that model reliability declines significantly when valid data availability is very limited.</w:t>
            </w:r>
          </w:p>
          <w:p w14:paraId="11A0EE49" w14:textId="77777777" w:rsidR="00D15552" w:rsidRDefault="00D15552" w:rsidP="00D15552">
            <w:pPr>
              <w:pStyle w:val="ListParagraph"/>
              <w:numPr>
                <w:ilvl w:val="0"/>
                <w:numId w:val="5"/>
              </w:numPr>
            </w:pPr>
            <w:r>
              <w:t>Hotspot Analysis</w:t>
            </w:r>
          </w:p>
          <w:p w14:paraId="4ACEC148" w14:textId="71F359A9" w:rsidR="00310469" w:rsidRDefault="00310469" w:rsidP="00310469">
            <w:pPr>
              <w:pStyle w:val="ListParagraph"/>
              <w:jc w:val="center"/>
            </w:pPr>
            <w:r>
              <w:t>[Figure Hotspot]</w:t>
            </w:r>
          </w:p>
          <w:p w14:paraId="6CBE7310" w14:textId="77777777" w:rsidR="00137F80" w:rsidRDefault="00137F80" w:rsidP="00137F80">
            <w:pPr>
              <w:pStyle w:val="ListParagraph"/>
              <w:numPr>
                <w:ilvl w:val="0"/>
                <w:numId w:val="8"/>
              </w:numPr>
            </w:pPr>
            <w:r>
              <w:t xml:space="preserve">Hotspot shift is assumed to be linked to national holidays (Vesak Day, Ascension Day, Eid al-Adha), during which traffic in residential/educational areas like </w:t>
            </w:r>
            <w:proofErr w:type="spellStart"/>
            <w:r>
              <w:t>Tembalang</w:t>
            </w:r>
            <w:proofErr w:type="spellEnd"/>
            <w:r>
              <w:t xml:space="preserve"> dropped sharply and hotspots disappeared</w:t>
            </w:r>
          </w:p>
          <w:p w14:paraId="61512380" w14:textId="77777777" w:rsidR="00137F80" w:rsidRDefault="00137F80" w:rsidP="00137F80">
            <w:pPr>
              <w:pStyle w:val="ListParagraph"/>
              <w:numPr>
                <w:ilvl w:val="0"/>
                <w:numId w:val="8"/>
              </w:numPr>
            </w:pPr>
            <w:r>
              <w:t>Industrial emissions in the west/north remained high, as these facilities operate continuously regardless of holidays</w:t>
            </w:r>
          </w:p>
          <w:p w14:paraId="00CBC018" w14:textId="77777777" w:rsidR="00137F80" w:rsidRDefault="00137F80" w:rsidP="00137F80">
            <w:pPr>
              <w:pStyle w:val="ListParagraph"/>
              <w:numPr>
                <w:ilvl w:val="0"/>
                <w:numId w:val="8"/>
              </w:numPr>
            </w:pPr>
            <w:r>
              <w:t>Road density in hotspot areas was consistently higher than non-hotspot areas, peaking at 12.39 km/km² in June</w:t>
            </w:r>
          </w:p>
          <w:p w14:paraId="71541DD3" w14:textId="77777777" w:rsidR="00137F80" w:rsidRDefault="00137F80" w:rsidP="00137F80">
            <w:pPr>
              <w:pStyle w:val="ListParagraph"/>
              <w:numPr>
                <w:ilvl w:val="0"/>
                <w:numId w:val="8"/>
              </w:numPr>
            </w:pPr>
            <w:r>
              <w:t>Industries within hotspot zones rose sharply in May–June (33–34 facilities, ~40% of all industries)</w:t>
            </w:r>
          </w:p>
          <w:p w14:paraId="7EF592EB" w14:textId="6AC70918" w:rsidR="00D15552" w:rsidRDefault="00D15552" w:rsidP="00137F80">
            <w:pPr>
              <w:pStyle w:val="ListParagraph"/>
              <w:numPr>
                <w:ilvl w:val="0"/>
                <w:numId w:val="5"/>
              </w:numPr>
            </w:pPr>
            <w:r>
              <w:t>NO2-ARI Relationship</w:t>
            </w:r>
          </w:p>
          <w:p w14:paraId="381A0B93" w14:textId="77777777" w:rsidR="00310469" w:rsidRDefault="00310469" w:rsidP="00310469">
            <w:pPr>
              <w:pStyle w:val="ListParagraph"/>
              <w:jc w:val="center"/>
            </w:pPr>
            <w:r>
              <w:t>[Figure Zonal Statistic]</w:t>
            </w:r>
          </w:p>
          <w:p w14:paraId="3EA9DDDD" w14:textId="77777777" w:rsidR="00CA3B37" w:rsidRPr="00CA3B37" w:rsidRDefault="00CA3B37" w:rsidP="00CA3B37">
            <w:pPr>
              <w:pStyle w:val="ListParagraph"/>
            </w:pPr>
            <w:r w:rsidRPr="00CA3B37">
              <w:rPr>
                <w:b/>
                <w:bCs/>
              </w:rPr>
              <w:t>GTWR Model Performance</w:t>
            </w:r>
          </w:p>
          <w:p w14:paraId="15B14360" w14:textId="77777777" w:rsidR="00CA3B37" w:rsidRPr="00CA3B37" w:rsidRDefault="00CA3B37" w:rsidP="00CA3B37">
            <w:pPr>
              <w:pStyle w:val="ListParagraph"/>
              <w:numPr>
                <w:ilvl w:val="0"/>
                <w:numId w:val="9"/>
              </w:numPr>
            </w:pPr>
            <w:r w:rsidRPr="00CA3B37">
              <w:t xml:space="preserve">GTWR performed far better than OLS, with R² rising from 0.031 to </w:t>
            </w:r>
            <w:r w:rsidRPr="00CA3B37">
              <w:rPr>
                <w:b/>
                <w:bCs/>
              </w:rPr>
              <w:t>0.681</w:t>
            </w:r>
          </w:p>
          <w:p w14:paraId="4C72766B" w14:textId="77777777" w:rsidR="00CA3B37" w:rsidRPr="00CA3B37" w:rsidRDefault="00CA3B37" w:rsidP="00CA3B37">
            <w:pPr>
              <w:pStyle w:val="ListParagraph"/>
              <w:numPr>
                <w:ilvl w:val="0"/>
                <w:numId w:val="9"/>
              </w:numPr>
            </w:pPr>
            <w:r w:rsidRPr="00CA3B37">
              <w:lastRenderedPageBreak/>
              <w:t>Residuals became more normal and stable, and spatial autocorrelation dropped significantly (Moran's I: 0.772 → 0.467)</w:t>
            </w:r>
          </w:p>
          <w:p w14:paraId="5E35B7B8" w14:textId="77777777" w:rsidR="00CA3B37" w:rsidRPr="00CA3B37" w:rsidRDefault="00CA3B37" w:rsidP="00CA3B37">
            <w:pPr>
              <w:pStyle w:val="ListParagraph"/>
            </w:pPr>
            <w:r w:rsidRPr="00CA3B37">
              <w:rPr>
                <w:b/>
                <w:bCs/>
              </w:rPr>
              <w:t>NO2's Influence on ARI</w:t>
            </w:r>
          </w:p>
          <w:p w14:paraId="4DD5E74F" w14:textId="77777777" w:rsidR="00CA3B37" w:rsidRPr="00CA3B37" w:rsidRDefault="00CA3B37" w:rsidP="00CA3B37">
            <w:pPr>
              <w:pStyle w:val="ListParagraph"/>
              <w:numPr>
                <w:ilvl w:val="0"/>
                <w:numId w:val="10"/>
              </w:numPr>
            </w:pPr>
            <w:r w:rsidRPr="00CA3B37">
              <w:t>Overall, higher NO2 levels were associated with higher ARI prevalence (positive median coefficient)</w:t>
            </w:r>
          </w:p>
          <w:p w14:paraId="221796E5" w14:textId="77777777" w:rsidR="00CA3B37" w:rsidRPr="00CA3B37" w:rsidRDefault="00CA3B37" w:rsidP="00CA3B37">
            <w:pPr>
              <w:pStyle w:val="ListParagraph"/>
              <w:numPr>
                <w:ilvl w:val="0"/>
                <w:numId w:val="10"/>
              </w:numPr>
            </w:pPr>
            <w:r w:rsidRPr="00CA3B37">
              <w:t xml:space="preserve">This relationship was strongest and most consistent in </w:t>
            </w:r>
            <w:r w:rsidRPr="00CA3B37">
              <w:rPr>
                <w:b/>
                <w:bCs/>
              </w:rPr>
              <w:t>East Semarang</w:t>
            </w:r>
            <w:r w:rsidRPr="00CA3B37">
              <w:t>, likely due to heavy traffic, industrial activity, and dense population</w:t>
            </w:r>
          </w:p>
          <w:p w14:paraId="7E0496D2" w14:textId="77777777" w:rsidR="00CA3B37" w:rsidRPr="00CA3B37" w:rsidRDefault="00CA3B37" w:rsidP="00CA3B37">
            <w:pPr>
              <w:pStyle w:val="ListParagraph"/>
              <w:numPr>
                <w:ilvl w:val="0"/>
                <w:numId w:val="10"/>
              </w:numPr>
            </w:pPr>
            <w:r w:rsidRPr="00CA3B37">
              <w:t>In other areas, the effect appeared only occasionally rather than continuously</w:t>
            </w:r>
          </w:p>
          <w:p w14:paraId="111AE902" w14:textId="77777777" w:rsidR="00CA3B37" w:rsidRPr="00CA3B37" w:rsidRDefault="00CA3B37" w:rsidP="00CA3B37">
            <w:pPr>
              <w:pStyle w:val="ListParagraph"/>
              <w:numPr>
                <w:ilvl w:val="0"/>
                <w:numId w:val="10"/>
              </w:numPr>
            </w:pPr>
            <w:r w:rsidRPr="00CA3B37">
              <w:t xml:space="preserve">Importantly, </w:t>
            </w:r>
            <w:r w:rsidRPr="00CA3B37">
              <w:rPr>
                <w:b/>
                <w:bCs/>
              </w:rPr>
              <w:t>every sub-district showed a positive relationship</w:t>
            </w:r>
            <w:r w:rsidRPr="00CA3B37">
              <w:t>, though the strength differed from place to place</w:t>
            </w:r>
          </w:p>
          <w:p w14:paraId="2F104364" w14:textId="0412A7C6" w:rsidR="00CA3B37" w:rsidRDefault="00CA3B37" w:rsidP="00CA3B37">
            <w:pPr>
              <w:pStyle w:val="ListParagraph"/>
              <w:numPr>
                <w:ilvl w:val="0"/>
                <w:numId w:val="10"/>
              </w:numPr>
            </w:pPr>
            <w:r w:rsidRPr="00CA3B37">
              <w:t xml:space="preserve">NO2 and ARI cases tended to peak together around </w:t>
            </w:r>
            <w:r w:rsidRPr="00CA3B37">
              <w:rPr>
                <w:b/>
                <w:bCs/>
              </w:rPr>
              <w:t>January and late February–March</w:t>
            </w:r>
            <w:r w:rsidRPr="00CA3B37">
              <w:t>, coinciding with the dry season when pollutants stay trapped near the ground</w:t>
            </w:r>
          </w:p>
          <w:p w14:paraId="3511EC2D" w14:textId="64A8558C" w:rsidR="00310469" w:rsidRDefault="00310469" w:rsidP="00310469">
            <w:pPr>
              <w:pStyle w:val="ListParagraph"/>
              <w:jc w:val="center"/>
            </w:pPr>
          </w:p>
        </w:tc>
      </w:tr>
    </w:tbl>
    <w:p w14:paraId="728351C7" w14:textId="77777777" w:rsidR="0074622C" w:rsidRDefault="0074622C"/>
    <w:p w14:paraId="1C2110C6" w14:textId="77777777" w:rsidR="005174E2" w:rsidRDefault="005174E2"/>
    <w:tbl>
      <w:tblPr>
        <w:tblStyle w:val="TableGrid"/>
        <w:tblW w:w="0" w:type="auto"/>
        <w:tblLook w:val="04A0" w:firstRow="1" w:lastRow="0" w:firstColumn="1" w:lastColumn="0" w:noHBand="0" w:noVBand="1"/>
      </w:tblPr>
      <w:tblGrid>
        <w:gridCol w:w="9016"/>
      </w:tblGrid>
      <w:tr w:rsidR="005174E2" w14:paraId="206AB5AB" w14:textId="77777777" w:rsidTr="0060644D">
        <w:tc>
          <w:tcPr>
            <w:tcW w:w="9016" w:type="dxa"/>
          </w:tcPr>
          <w:p w14:paraId="63110E9E" w14:textId="77777777" w:rsidR="005174E2" w:rsidRPr="003015EE" w:rsidRDefault="005174E2" w:rsidP="0060644D">
            <w:pPr>
              <w:jc w:val="center"/>
              <w:rPr>
                <w:b/>
                <w:bCs/>
              </w:rPr>
            </w:pPr>
            <w:r>
              <w:rPr>
                <w:b/>
                <w:bCs/>
              </w:rPr>
              <w:t>Titled</w:t>
            </w:r>
          </w:p>
        </w:tc>
      </w:tr>
      <w:tr w:rsidR="005174E2" w14:paraId="6ECDE31F" w14:textId="77777777" w:rsidTr="0060644D">
        <w:tc>
          <w:tcPr>
            <w:tcW w:w="9016" w:type="dxa"/>
          </w:tcPr>
          <w:p w14:paraId="38C814AC" w14:textId="77777777" w:rsidR="005174E2" w:rsidRPr="003015EE" w:rsidRDefault="005174E2" w:rsidP="0060644D">
            <w:r w:rsidRPr="003015EE">
              <w:t xml:space="preserve">Geostatistical </w:t>
            </w:r>
            <w:proofErr w:type="spellStart"/>
            <w:r w:rsidRPr="003015EE">
              <w:t>Modeling</w:t>
            </w:r>
            <w:proofErr w:type="spellEnd"/>
            <w:r w:rsidRPr="003015EE">
              <w:t xml:space="preserve"> of NO2 Concentrations and Its Impact on Acute </w:t>
            </w:r>
            <w:proofErr w:type="spellStart"/>
            <w:r w:rsidRPr="003015EE">
              <w:t>Repiratory</w:t>
            </w:r>
            <w:proofErr w:type="spellEnd"/>
            <w:r w:rsidRPr="003015EE">
              <w:t xml:space="preserve"> Infections (ARI) Prevalence in Mid-2025 in Semarang City</w:t>
            </w:r>
          </w:p>
        </w:tc>
      </w:tr>
      <w:tr w:rsidR="005174E2" w14:paraId="6B947AF0" w14:textId="77777777" w:rsidTr="0060644D">
        <w:tc>
          <w:tcPr>
            <w:tcW w:w="9016" w:type="dxa"/>
          </w:tcPr>
          <w:p w14:paraId="6B8F17E4" w14:textId="77777777" w:rsidR="005174E2" w:rsidRPr="003015EE" w:rsidRDefault="005174E2" w:rsidP="0060644D">
            <w:pPr>
              <w:jc w:val="center"/>
              <w:rPr>
                <w:b/>
                <w:bCs/>
              </w:rPr>
            </w:pPr>
            <w:r>
              <w:rPr>
                <w:b/>
                <w:bCs/>
              </w:rPr>
              <w:t>Research Background</w:t>
            </w:r>
          </w:p>
        </w:tc>
      </w:tr>
      <w:tr w:rsidR="005174E2" w14:paraId="58192AB6" w14:textId="77777777" w:rsidTr="0060644D">
        <w:tc>
          <w:tcPr>
            <w:tcW w:w="9016" w:type="dxa"/>
          </w:tcPr>
          <w:p w14:paraId="3A3D45CB" w14:textId="77777777" w:rsidR="005174E2" w:rsidRDefault="005174E2" w:rsidP="0060644D">
            <w:pPr>
              <w:jc w:val="both"/>
            </w:pPr>
            <w:r w:rsidRPr="0073172D">
              <w:t xml:space="preserve">Air pollution in Indonesia is mainly driven by industry and transportation. In Semarang, the Air Quality Index (AQI) reached 147, categorized as </w:t>
            </w:r>
            <w:r w:rsidRPr="0073172D">
              <w:rPr>
                <w:i/>
                <w:iCs/>
              </w:rPr>
              <w:t>Unhealthy</w:t>
            </w:r>
            <w:r w:rsidRPr="0073172D">
              <w:t>, with 154,883 Acute Respiratory Infection (ARI) cases reported by mid-2025. Nitrogen dioxide (NO2), a carcinogenic gas, is assumed to be one of the major contributors to air pollution and is suspected to be linked to the high number of ARI cases. Therefore, this study aims to determine the influence of NO2 concentration on the high number of ARI cases, given NO2's carcinogenic properties and its role as a major air pollutant.</w:t>
            </w:r>
          </w:p>
          <w:p w14:paraId="5BAB5948" w14:textId="77777777" w:rsidR="005174E2" w:rsidRPr="0073172D" w:rsidRDefault="005174E2" w:rsidP="0060644D">
            <w:pPr>
              <w:jc w:val="both"/>
            </w:pPr>
          </w:p>
          <w:p w14:paraId="578D0582" w14:textId="77777777" w:rsidR="005174E2" w:rsidRPr="0073172D" w:rsidRDefault="005174E2" w:rsidP="0060644D">
            <w:pPr>
              <w:jc w:val="both"/>
            </w:pPr>
            <w:r w:rsidRPr="0073172D">
              <w:t>However, monitoring this issue remains challenging, as Semarang has very limited air quality monitoring stations. Sentinel-5P satellite data offers a potential solution, given its wide spatial coverage and daily data availability. Nevertheless, cloud cover, satellite viewing geometry, and the applied QA filter threshold (≥0.75) result in significant data gaps in the imagery, which need to be addressed before the data can be reliably used for further analysis.</w:t>
            </w:r>
          </w:p>
        </w:tc>
      </w:tr>
      <w:tr w:rsidR="005174E2" w14:paraId="036AA272" w14:textId="77777777" w:rsidTr="0060644D">
        <w:tc>
          <w:tcPr>
            <w:tcW w:w="9016" w:type="dxa"/>
          </w:tcPr>
          <w:p w14:paraId="588863D4" w14:textId="77777777" w:rsidR="005174E2" w:rsidRPr="003015EE" w:rsidRDefault="005174E2" w:rsidP="0060644D">
            <w:pPr>
              <w:jc w:val="center"/>
              <w:rPr>
                <w:b/>
                <w:bCs/>
              </w:rPr>
            </w:pPr>
            <w:r>
              <w:rPr>
                <w:b/>
                <w:bCs/>
              </w:rPr>
              <w:t>Objectives</w:t>
            </w:r>
          </w:p>
        </w:tc>
      </w:tr>
      <w:tr w:rsidR="005174E2" w14:paraId="460B6D08" w14:textId="77777777" w:rsidTr="0060644D">
        <w:tc>
          <w:tcPr>
            <w:tcW w:w="9016" w:type="dxa"/>
          </w:tcPr>
          <w:p w14:paraId="2CE6AE81" w14:textId="77777777" w:rsidR="005174E2" w:rsidRDefault="005174E2" w:rsidP="0060644D">
            <w:pPr>
              <w:pStyle w:val="ListParagraph"/>
              <w:numPr>
                <w:ilvl w:val="0"/>
                <w:numId w:val="1"/>
              </w:numPr>
              <w:jc w:val="both"/>
            </w:pPr>
            <w:r w:rsidRPr="0073172D">
              <w:t>Evaluate ML model performance (RMSE, MAE, R²) in reconstructing missing daily NO2 VCD values from Sentinel-5P imagery</w:t>
            </w:r>
          </w:p>
          <w:p w14:paraId="28C16275" w14:textId="77777777" w:rsidR="005174E2" w:rsidRDefault="005174E2" w:rsidP="0060644D">
            <w:pPr>
              <w:pStyle w:val="ListParagraph"/>
              <w:numPr>
                <w:ilvl w:val="0"/>
                <w:numId w:val="1"/>
              </w:numPr>
              <w:jc w:val="both"/>
            </w:pPr>
            <w:r w:rsidRPr="0073172D">
              <w:t>Assess correlation between Sentinel-5P NO2 VCD and ground-based NO2 measurements (DLHK stations), Jan–Jun 2025</w:t>
            </w:r>
          </w:p>
          <w:p w14:paraId="1DEAE2F2" w14:textId="77777777" w:rsidR="005174E2" w:rsidRDefault="005174E2" w:rsidP="0060644D">
            <w:pPr>
              <w:pStyle w:val="ListParagraph"/>
              <w:numPr>
                <w:ilvl w:val="0"/>
                <w:numId w:val="1"/>
              </w:numPr>
              <w:jc w:val="both"/>
            </w:pPr>
            <w:proofErr w:type="spellStart"/>
            <w:r w:rsidRPr="0073172D">
              <w:t>Analyze</w:t>
            </w:r>
            <w:proofErr w:type="spellEnd"/>
            <w:r w:rsidRPr="0073172D">
              <w:t xml:space="preserve"> spatiotemporal distribution and NO2 VCD hotspots in Semarang City, Jan–Jun 2025</w:t>
            </w:r>
          </w:p>
          <w:p w14:paraId="5711197B" w14:textId="77777777" w:rsidR="005174E2" w:rsidRDefault="005174E2" w:rsidP="0060644D">
            <w:pPr>
              <w:pStyle w:val="ListParagraph"/>
              <w:numPr>
                <w:ilvl w:val="0"/>
                <w:numId w:val="1"/>
              </w:numPr>
              <w:jc w:val="both"/>
            </w:pPr>
            <w:r w:rsidRPr="0073172D">
              <w:t>Examine the relationship between NO2 VCD levels and ARI prevalence in Semarang City, Jan–Jun 2025</w:t>
            </w:r>
          </w:p>
        </w:tc>
      </w:tr>
      <w:tr w:rsidR="005174E2" w14:paraId="48B68874" w14:textId="77777777" w:rsidTr="0060644D">
        <w:tc>
          <w:tcPr>
            <w:tcW w:w="9016" w:type="dxa"/>
          </w:tcPr>
          <w:p w14:paraId="3F62B495" w14:textId="77777777" w:rsidR="005174E2" w:rsidRPr="003015EE" w:rsidRDefault="005174E2" w:rsidP="0060644D">
            <w:pPr>
              <w:pStyle w:val="ListParagraph"/>
              <w:ind w:left="0"/>
              <w:jc w:val="center"/>
              <w:rPr>
                <w:b/>
                <w:bCs/>
              </w:rPr>
            </w:pPr>
            <w:r>
              <w:rPr>
                <w:b/>
                <w:bCs/>
              </w:rPr>
              <w:t>Tools</w:t>
            </w:r>
          </w:p>
        </w:tc>
      </w:tr>
      <w:tr w:rsidR="005174E2" w14:paraId="0568067C" w14:textId="77777777" w:rsidTr="0060644D">
        <w:tc>
          <w:tcPr>
            <w:tcW w:w="9016" w:type="dxa"/>
          </w:tcPr>
          <w:p w14:paraId="23516A4E" w14:textId="268B29E0" w:rsidR="005174E2" w:rsidRDefault="005174E2" w:rsidP="0060644D">
            <w:pPr>
              <w:pStyle w:val="ListParagraph"/>
              <w:numPr>
                <w:ilvl w:val="0"/>
                <w:numId w:val="2"/>
              </w:numPr>
              <w:ind w:left="731"/>
            </w:pPr>
            <w:r>
              <w:t>QGIS</w:t>
            </w:r>
          </w:p>
        </w:tc>
      </w:tr>
      <w:tr w:rsidR="005174E2" w14:paraId="1F2EE585" w14:textId="77777777" w:rsidTr="0060644D">
        <w:tc>
          <w:tcPr>
            <w:tcW w:w="9016" w:type="dxa"/>
          </w:tcPr>
          <w:p w14:paraId="02CD75DA" w14:textId="77777777" w:rsidR="005174E2" w:rsidRPr="003015EE" w:rsidRDefault="005174E2" w:rsidP="0060644D">
            <w:pPr>
              <w:pStyle w:val="ListParagraph"/>
              <w:ind w:left="22"/>
              <w:jc w:val="center"/>
              <w:rPr>
                <w:b/>
                <w:bCs/>
              </w:rPr>
            </w:pPr>
            <w:r>
              <w:rPr>
                <w:b/>
                <w:bCs/>
              </w:rPr>
              <w:lastRenderedPageBreak/>
              <w:t>Data</w:t>
            </w:r>
          </w:p>
        </w:tc>
      </w:tr>
      <w:tr w:rsidR="005174E2" w14:paraId="08FB85A6" w14:textId="77777777" w:rsidTr="0060644D">
        <w:tc>
          <w:tcPr>
            <w:tcW w:w="9016" w:type="dxa"/>
          </w:tcPr>
          <w:p w14:paraId="40603658" w14:textId="77777777" w:rsidR="005174E2" w:rsidRDefault="005174E2" w:rsidP="0060644D">
            <w:pPr>
              <w:pStyle w:val="ListParagraph"/>
              <w:numPr>
                <w:ilvl w:val="0"/>
                <w:numId w:val="3"/>
              </w:numPr>
              <w:ind w:left="731"/>
            </w:pPr>
            <w:r>
              <w:t>BPS Semarang</w:t>
            </w:r>
          </w:p>
          <w:p w14:paraId="50347F11" w14:textId="0436FB70" w:rsidR="005174E2" w:rsidRDefault="005174E2" w:rsidP="0060644D">
            <w:pPr>
              <w:pStyle w:val="ListParagraph"/>
              <w:numPr>
                <w:ilvl w:val="0"/>
                <w:numId w:val="3"/>
              </w:numPr>
              <w:ind w:left="731"/>
            </w:pPr>
            <w:r>
              <w:t>MAPID</w:t>
            </w:r>
          </w:p>
        </w:tc>
      </w:tr>
      <w:tr w:rsidR="005174E2" w14:paraId="031677F0" w14:textId="77777777" w:rsidTr="0060644D">
        <w:tc>
          <w:tcPr>
            <w:tcW w:w="9016" w:type="dxa"/>
          </w:tcPr>
          <w:p w14:paraId="3442D5F2" w14:textId="77777777" w:rsidR="005174E2" w:rsidRPr="003015EE" w:rsidRDefault="005174E2" w:rsidP="0060644D">
            <w:pPr>
              <w:pStyle w:val="ListParagraph"/>
              <w:ind w:left="22"/>
              <w:jc w:val="center"/>
              <w:rPr>
                <w:b/>
                <w:bCs/>
              </w:rPr>
            </w:pPr>
            <w:r>
              <w:rPr>
                <w:b/>
                <w:bCs/>
              </w:rPr>
              <w:t>Method</w:t>
            </w:r>
          </w:p>
        </w:tc>
      </w:tr>
      <w:tr w:rsidR="005174E2" w14:paraId="0209EB5D" w14:textId="77777777" w:rsidTr="0060644D">
        <w:tc>
          <w:tcPr>
            <w:tcW w:w="9016" w:type="dxa"/>
          </w:tcPr>
          <w:p w14:paraId="1003EF8F" w14:textId="77777777" w:rsidR="005174E2" w:rsidRDefault="005174E2" w:rsidP="0060644D">
            <w:pPr>
              <w:pStyle w:val="ListParagraph"/>
            </w:pPr>
          </w:p>
        </w:tc>
      </w:tr>
      <w:tr w:rsidR="005174E2" w14:paraId="2B975AFD" w14:textId="77777777" w:rsidTr="0060644D">
        <w:tc>
          <w:tcPr>
            <w:tcW w:w="9016" w:type="dxa"/>
          </w:tcPr>
          <w:p w14:paraId="519711EC" w14:textId="77777777" w:rsidR="005174E2" w:rsidRPr="003015EE" w:rsidRDefault="005174E2" w:rsidP="0060644D">
            <w:pPr>
              <w:pStyle w:val="ListParagraph"/>
              <w:ind w:left="22"/>
              <w:jc w:val="center"/>
              <w:rPr>
                <w:b/>
                <w:bCs/>
              </w:rPr>
            </w:pPr>
            <w:r w:rsidRPr="003015EE">
              <w:rPr>
                <w:b/>
                <w:bCs/>
              </w:rPr>
              <w:t>Result</w:t>
            </w:r>
            <w:r>
              <w:rPr>
                <w:b/>
                <w:bCs/>
              </w:rPr>
              <w:t xml:space="preserve"> &amp; Analysis</w:t>
            </w:r>
          </w:p>
        </w:tc>
      </w:tr>
      <w:tr w:rsidR="005174E2" w14:paraId="1DDD9196" w14:textId="77777777" w:rsidTr="0060644D">
        <w:tc>
          <w:tcPr>
            <w:tcW w:w="9016" w:type="dxa"/>
          </w:tcPr>
          <w:p w14:paraId="688A54A1" w14:textId="77777777" w:rsidR="005174E2" w:rsidRDefault="005174E2" w:rsidP="0060644D">
            <w:pPr>
              <w:pStyle w:val="ListParagraph"/>
            </w:pPr>
          </w:p>
        </w:tc>
      </w:tr>
      <w:tr w:rsidR="005174E2" w14:paraId="685D0EBA" w14:textId="77777777" w:rsidTr="0060644D">
        <w:tc>
          <w:tcPr>
            <w:tcW w:w="9016" w:type="dxa"/>
          </w:tcPr>
          <w:p w14:paraId="5826ECF3" w14:textId="77777777" w:rsidR="005174E2" w:rsidRPr="003015EE" w:rsidRDefault="005174E2" w:rsidP="0060644D">
            <w:pPr>
              <w:jc w:val="center"/>
              <w:rPr>
                <w:b/>
                <w:bCs/>
              </w:rPr>
            </w:pPr>
            <w:r>
              <w:rPr>
                <w:b/>
                <w:bCs/>
              </w:rPr>
              <w:t>Conclusion</w:t>
            </w:r>
          </w:p>
        </w:tc>
      </w:tr>
      <w:tr w:rsidR="005174E2" w14:paraId="1BF4731C" w14:textId="77777777" w:rsidTr="0060644D">
        <w:tc>
          <w:tcPr>
            <w:tcW w:w="9016" w:type="dxa"/>
          </w:tcPr>
          <w:p w14:paraId="550AD75A" w14:textId="77777777" w:rsidR="005174E2" w:rsidRDefault="005174E2" w:rsidP="0060644D">
            <w:pPr>
              <w:pStyle w:val="ListParagraph"/>
            </w:pPr>
          </w:p>
        </w:tc>
      </w:tr>
    </w:tbl>
    <w:p w14:paraId="35C1B387" w14:textId="77777777" w:rsidR="005174E2" w:rsidRDefault="005174E2"/>
    <w:sectPr w:rsidR="005174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5C23"/>
    <w:multiLevelType w:val="hybridMultilevel"/>
    <w:tmpl w:val="0B82DCD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29AF5CC6"/>
    <w:multiLevelType w:val="hybridMultilevel"/>
    <w:tmpl w:val="D0DC409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B4E794B"/>
    <w:multiLevelType w:val="hybridMultilevel"/>
    <w:tmpl w:val="00A076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CCE22C4"/>
    <w:multiLevelType w:val="multilevel"/>
    <w:tmpl w:val="DC7E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6E3224"/>
    <w:multiLevelType w:val="hybridMultilevel"/>
    <w:tmpl w:val="BEECF3B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439458C4"/>
    <w:multiLevelType w:val="hybridMultilevel"/>
    <w:tmpl w:val="2DB842F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F4D73E3"/>
    <w:multiLevelType w:val="multilevel"/>
    <w:tmpl w:val="4010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3306F8"/>
    <w:multiLevelType w:val="hybridMultilevel"/>
    <w:tmpl w:val="19426B2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6B9B73E8"/>
    <w:multiLevelType w:val="hybridMultilevel"/>
    <w:tmpl w:val="970AD97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7E67094D"/>
    <w:multiLevelType w:val="hybridMultilevel"/>
    <w:tmpl w:val="21E81FB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656450576">
    <w:abstractNumId w:val="2"/>
  </w:num>
  <w:num w:numId="2" w16cid:durableId="2006543726">
    <w:abstractNumId w:val="8"/>
  </w:num>
  <w:num w:numId="3" w16cid:durableId="1292396596">
    <w:abstractNumId w:val="7"/>
  </w:num>
  <w:num w:numId="4" w16cid:durableId="1786660018">
    <w:abstractNumId w:val="1"/>
  </w:num>
  <w:num w:numId="5" w16cid:durableId="107552187">
    <w:abstractNumId w:val="5"/>
  </w:num>
  <w:num w:numId="6" w16cid:durableId="2004703929">
    <w:abstractNumId w:val="4"/>
  </w:num>
  <w:num w:numId="7" w16cid:durableId="763232528">
    <w:abstractNumId w:val="9"/>
  </w:num>
  <w:num w:numId="8" w16cid:durableId="1985575033">
    <w:abstractNumId w:val="0"/>
  </w:num>
  <w:num w:numId="9" w16cid:durableId="924453962">
    <w:abstractNumId w:val="6"/>
  </w:num>
  <w:num w:numId="10" w16cid:durableId="9042657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5EE"/>
    <w:rsid w:val="00071FCD"/>
    <w:rsid w:val="000D58C2"/>
    <w:rsid w:val="00137F80"/>
    <w:rsid w:val="00161806"/>
    <w:rsid w:val="00162FA1"/>
    <w:rsid w:val="001E36CA"/>
    <w:rsid w:val="00227267"/>
    <w:rsid w:val="002B08F6"/>
    <w:rsid w:val="003015EE"/>
    <w:rsid w:val="0030424C"/>
    <w:rsid w:val="00310469"/>
    <w:rsid w:val="003630E7"/>
    <w:rsid w:val="00386E59"/>
    <w:rsid w:val="003A6C8E"/>
    <w:rsid w:val="003B3D81"/>
    <w:rsid w:val="00425C6D"/>
    <w:rsid w:val="00432CF0"/>
    <w:rsid w:val="00442E00"/>
    <w:rsid w:val="00514AD1"/>
    <w:rsid w:val="005174E2"/>
    <w:rsid w:val="00524CA9"/>
    <w:rsid w:val="00567BE5"/>
    <w:rsid w:val="005734F3"/>
    <w:rsid w:val="0057395E"/>
    <w:rsid w:val="00575B33"/>
    <w:rsid w:val="0066378E"/>
    <w:rsid w:val="006A037A"/>
    <w:rsid w:val="0070040E"/>
    <w:rsid w:val="007034BA"/>
    <w:rsid w:val="0073172D"/>
    <w:rsid w:val="0073714E"/>
    <w:rsid w:val="0074622C"/>
    <w:rsid w:val="007A1D4D"/>
    <w:rsid w:val="007B2F67"/>
    <w:rsid w:val="007E0147"/>
    <w:rsid w:val="008165EB"/>
    <w:rsid w:val="008237F6"/>
    <w:rsid w:val="008838E9"/>
    <w:rsid w:val="008D4BD1"/>
    <w:rsid w:val="00945D3D"/>
    <w:rsid w:val="009C3035"/>
    <w:rsid w:val="009D6CA5"/>
    <w:rsid w:val="00A00641"/>
    <w:rsid w:val="00A01747"/>
    <w:rsid w:val="00A0271E"/>
    <w:rsid w:val="00A53BC6"/>
    <w:rsid w:val="00A766E4"/>
    <w:rsid w:val="00A90B7A"/>
    <w:rsid w:val="00A93A68"/>
    <w:rsid w:val="00B35036"/>
    <w:rsid w:val="00B8243C"/>
    <w:rsid w:val="00BE1788"/>
    <w:rsid w:val="00C013BF"/>
    <w:rsid w:val="00C80008"/>
    <w:rsid w:val="00CA3B37"/>
    <w:rsid w:val="00CA4C4A"/>
    <w:rsid w:val="00CC2D17"/>
    <w:rsid w:val="00CF4D1E"/>
    <w:rsid w:val="00D15552"/>
    <w:rsid w:val="00D24313"/>
    <w:rsid w:val="00D32B59"/>
    <w:rsid w:val="00D60979"/>
    <w:rsid w:val="00E94D1B"/>
    <w:rsid w:val="00EC187C"/>
    <w:rsid w:val="00F40048"/>
    <w:rsid w:val="00FA4425"/>
    <w:rsid w:val="00FA6B46"/>
    <w:rsid w:val="00FD0E5A"/>
    <w:rsid w:val="00FE0B9C"/>
    <w:rsid w:val="00FE70F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C2B1F"/>
  <w15:chartTrackingRefBased/>
  <w15:docId w15:val="{9C4EAB2D-D2C7-4E63-B660-66E130EEC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5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5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5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5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5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5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5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5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5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5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5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5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5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5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5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5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5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5EE"/>
    <w:rPr>
      <w:rFonts w:eastAsiaTheme="majorEastAsia" w:cstheme="majorBidi"/>
      <w:color w:val="272727" w:themeColor="text1" w:themeTint="D8"/>
    </w:rPr>
  </w:style>
  <w:style w:type="paragraph" w:styleId="Title">
    <w:name w:val="Title"/>
    <w:basedOn w:val="Normal"/>
    <w:next w:val="Normal"/>
    <w:link w:val="TitleChar"/>
    <w:uiPriority w:val="10"/>
    <w:qFormat/>
    <w:rsid w:val="003015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5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5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5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5EE"/>
    <w:pPr>
      <w:spacing w:before="160"/>
      <w:jc w:val="center"/>
    </w:pPr>
    <w:rPr>
      <w:i/>
      <w:iCs/>
      <w:color w:val="404040" w:themeColor="text1" w:themeTint="BF"/>
    </w:rPr>
  </w:style>
  <w:style w:type="character" w:customStyle="1" w:styleId="QuoteChar">
    <w:name w:val="Quote Char"/>
    <w:basedOn w:val="DefaultParagraphFont"/>
    <w:link w:val="Quote"/>
    <w:uiPriority w:val="29"/>
    <w:rsid w:val="003015EE"/>
    <w:rPr>
      <w:i/>
      <w:iCs/>
      <w:color w:val="404040" w:themeColor="text1" w:themeTint="BF"/>
    </w:rPr>
  </w:style>
  <w:style w:type="paragraph" w:styleId="ListParagraph">
    <w:name w:val="List Paragraph"/>
    <w:basedOn w:val="Normal"/>
    <w:uiPriority w:val="34"/>
    <w:qFormat/>
    <w:rsid w:val="003015EE"/>
    <w:pPr>
      <w:ind w:left="720"/>
      <w:contextualSpacing/>
    </w:pPr>
  </w:style>
  <w:style w:type="character" w:styleId="IntenseEmphasis">
    <w:name w:val="Intense Emphasis"/>
    <w:basedOn w:val="DefaultParagraphFont"/>
    <w:uiPriority w:val="21"/>
    <w:qFormat/>
    <w:rsid w:val="003015EE"/>
    <w:rPr>
      <w:i/>
      <w:iCs/>
      <w:color w:val="0F4761" w:themeColor="accent1" w:themeShade="BF"/>
    </w:rPr>
  </w:style>
  <w:style w:type="paragraph" w:styleId="IntenseQuote">
    <w:name w:val="Intense Quote"/>
    <w:basedOn w:val="Normal"/>
    <w:next w:val="Normal"/>
    <w:link w:val="IntenseQuoteChar"/>
    <w:uiPriority w:val="30"/>
    <w:qFormat/>
    <w:rsid w:val="003015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5EE"/>
    <w:rPr>
      <w:i/>
      <w:iCs/>
      <w:color w:val="0F4761" w:themeColor="accent1" w:themeShade="BF"/>
    </w:rPr>
  </w:style>
  <w:style w:type="character" w:styleId="IntenseReference">
    <w:name w:val="Intense Reference"/>
    <w:basedOn w:val="DefaultParagraphFont"/>
    <w:uiPriority w:val="32"/>
    <w:qFormat/>
    <w:rsid w:val="003015EE"/>
    <w:rPr>
      <w:b/>
      <w:bCs/>
      <w:smallCaps/>
      <w:color w:val="0F4761" w:themeColor="accent1" w:themeShade="BF"/>
      <w:spacing w:val="5"/>
    </w:rPr>
  </w:style>
  <w:style w:type="table" w:styleId="TableGrid">
    <w:name w:val="Table Grid"/>
    <w:basedOn w:val="TableNormal"/>
    <w:uiPriority w:val="39"/>
    <w:rsid w:val="003015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545</TotalTime>
  <Pages>4</Pages>
  <Words>1040</Words>
  <Characters>5934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Nuryabilla Utami</dc:creator>
  <cp:keywords/>
  <dc:description/>
  <cp:lastModifiedBy>Nuryabilla Utami</cp:lastModifiedBy>
  <cp:revision>2</cp:revision>
  <dcterms:created xsi:type="dcterms:W3CDTF">2026-07-09T13:12:00Z</dcterms:created>
  <dcterms:modified xsi:type="dcterms:W3CDTF">2026-07-10T16:23:00Z</dcterms:modified>
</cp:coreProperties>
</file>