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7ugy2vjd4r1" w:colFirst="0" w:colLast="0"/>
    <w:bookmarkEnd w:id="0"/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2A4B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251443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0612F7" w:rsidRPr="00B929BD" w:rsidRDefault="000612F7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0612F7" w:rsidRPr="00251443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0612F7" w:rsidRPr="00B929BD" w:rsidRDefault="000612F7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12F7" w:rsidRPr="009F02E9" w:rsidRDefault="000612F7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proofErr w:type="spellStart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12F7" w:rsidRPr="009F02E9" w:rsidRDefault="000612F7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F7" w:rsidRDefault="000612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42169" cy="2387663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387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3D22"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0612F7" w:rsidRDefault="000612F7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42169" cy="2387663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387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0612F7" w:rsidRPr="00FC4DC6" w:rsidRDefault="000612F7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F7" w:rsidRPr="00FC4DC6" w:rsidRDefault="000612F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0612F7" w:rsidRPr="00FC4DC6" w:rsidRDefault="000612F7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</w:sdtContent>
      </w:sdt>
    </w:p>
    <w:sdt>
      <w:sdtPr>
        <w:rPr>
          <w:rFonts w:ascii="Arial" w:eastAsia="Arial" w:hAnsi="Arial" w:cs="Arial"/>
          <w:color w:val="000000"/>
          <w:sz w:val="22"/>
          <w:szCs w:val="22"/>
          <w:lang w:val="en-SG" w:eastAsia="en-SG"/>
        </w:rPr>
        <w:id w:val="879831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="005F6791" w:rsidRPr="00D43340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2. UI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="005F6791" w:rsidRPr="00F364C8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5. Storage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="005F6791"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="005F6791" w:rsidRPr="00FE6056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pse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="005F6791" w:rsidRPr="00F364C8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Gradle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0612F7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6574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1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1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proofErr w:type="spellStart"/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This guide is maintained by the 4 original developers, 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</w:t>
      </w:r>
      <w:proofErr w:type="spellEnd"/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Do-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2" w:name="_vv9dcn8e28r8" w:colFirst="0" w:colLast="0"/>
      <w:bookmarkEnd w:id="2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3" w:name="_Toc466296361"/>
      <w:r w:rsidRPr="00377F87">
        <w:rPr>
          <w:rFonts w:asciiTheme="minorHAnsi" w:hAnsiTheme="minorHAnsi" w:cstheme="minorHAnsi"/>
        </w:rPr>
        <w:t>Quick Start</w:t>
      </w:r>
      <w:bookmarkEnd w:id="3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" w:name="_oktds3rsigcm" w:colFirst="0" w:colLast="0"/>
      <w:bookmarkStart w:id="5" w:name="_Toc466296362"/>
      <w:bookmarkEnd w:id="4"/>
      <w:r w:rsidRPr="00001138">
        <w:rPr>
          <w:rFonts w:asciiTheme="minorHAnsi" w:hAnsiTheme="minorHAnsi" w:cstheme="minorHAnsi"/>
          <w:b w:val="0"/>
        </w:rPr>
        <w:t>1. Prerequisite Software</w:t>
      </w:r>
      <w:bookmarkEnd w:id="5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6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6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proofErr w:type="spellStart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proofErr w:type="spellStart"/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7" w:name="_sn06kjny8wu9" w:colFirst="0" w:colLast="0"/>
      <w:bookmarkStart w:id="8" w:name="_Toc466296364"/>
      <w:bookmarkEnd w:id="7"/>
      <w:r w:rsidRPr="00377F87">
        <w:rPr>
          <w:rFonts w:asciiTheme="minorHAnsi" w:hAnsiTheme="minorHAnsi" w:cstheme="minorHAnsi"/>
        </w:rPr>
        <w:lastRenderedPageBreak/>
        <w:t>Design</w:t>
      </w:r>
      <w:bookmarkEnd w:id="8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9" w:name="_hohg3qgsjpbl" w:colFirst="0" w:colLast="0"/>
      <w:bookmarkStart w:id="10" w:name="_Toc466296365"/>
      <w:bookmarkEnd w:id="9"/>
      <w:r w:rsidRPr="007F615C">
        <w:rPr>
          <w:rFonts w:asciiTheme="minorHAnsi" w:hAnsiTheme="minorHAnsi" w:cstheme="minorHAnsi"/>
        </w:rPr>
        <w:t>1. Overall Architecture</w:t>
      </w:r>
      <w:bookmarkEnd w:id="10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5943600" cy="2411169"/>
            <wp:effectExtent l="0" t="0" r="0" b="8255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proofErr w:type="spellStart"/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Component.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</w:t>
      </w:r>
      <w:proofErr w:type="spellStart"/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</w:t>
      </w:r>
      <w:proofErr w:type="spellEnd"/>
      <w:proofErr w:type="gramStart"/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}Manager</w:t>
      </w:r>
      <w:proofErr w:type="gram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8C58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</w:p>
    <w:p w:rsidR="008C5838" w:rsidRDefault="008C5838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2587082"/>
            <wp:effectExtent l="0" t="0" r="0" b="381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838" w:rsidRDefault="008C5838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proofErr w:type="spellStart"/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</w:t>
      </w:r>
      <w:proofErr w:type="spellStart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lastRenderedPageBreak/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proofErr w:type="spellStart"/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proofErr w:type="spellEnd"/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proofErr w:type="spellStart"/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1" w:name="_hk336sp7rxpr" w:colFirst="0" w:colLast="0"/>
      <w:bookmarkEnd w:id="11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2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2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55100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72A03086" wp14:editId="06728CC1">
            <wp:extent cx="5411674" cy="38862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3" cy="389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proofErr w:type="spellStart"/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proofErr w:type="spellEnd"/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proofErr w:type="spellEnd"/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proofErr w:type="spellStart"/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proofErr w:type="spellEnd"/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fxml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proofErr w:type="spellEnd"/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C72B9C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  <w:r w:rsidR="000612F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below shows the interactions between the </w:t>
      </w:r>
      <w:r w:rsidR="000612F7" w:rsidRP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0612F7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 xml:space="preserve"> </w:t>
      </w:r>
      <w:r w:rsidR="00C72B9C" w:rsidRP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and </w:t>
      </w:r>
      <w:proofErr w:type="spellStart"/>
      <w:r w:rsidR="00C72B9C" w:rsidRPr="008D07EB">
        <w:rPr>
          <w:rFonts w:ascii="Courier New" w:eastAsia="Adobe Gothic Std B" w:hAnsi="Courier New" w:cs="Courier New"/>
          <w:color w:val="auto"/>
          <w:sz w:val="20"/>
          <w:szCs w:val="20"/>
        </w:rPr>
        <w:t>JumpToIndexedTaskRequestEvent</w:t>
      </w:r>
      <w:proofErr w:type="spellEnd"/>
      <w:r w:rsidR="00C72B9C">
        <w:rPr>
          <w:rFonts w:asciiTheme="minorHAnsi" w:eastAsia="Adobe Gothic Std B" w:hAnsiTheme="minorHAnsi" w:cstheme="minorHAnsi"/>
          <w:color w:val="auto"/>
          <w:sz w:val="24"/>
          <w:szCs w:val="24"/>
        </w:rPr>
        <w:t xml:space="preserve"> event.</w:t>
      </w: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811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forUIScroll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bookmarkStart w:id="13" w:name="_GoBack"/>
      <w:bookmarkEnd w:id="13"/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72B9C" w:rsidRPr="00B07A0D" w:rsidRDefault="00C72B9C" w:rsidP="00C72B9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4" w:name="_xc642ml815yo" w:colFirst="0" w:colLast="0"/>
      <w:bookmarkStart w:id="15" w:name="_Toc466296367"/>
      <w:bookmarkEnd w:id="14"/>
      <w:r w:rsidRPr="00907E93">
        <w:rPr>
          <w:rFonts w:asciiTheme="minorHAnsi" w:hAnsiTheme="minorHAnsi" w:cstheme="minorHAnsi"/>
          <w:color w:val="0070C0"/>
        </w:rPr>
        <w:lastRenderedPageBreak/>
        <w:t>3. Logic component</w:t>
      </w:r>
      <w:bookmarkEnd w:id="15"/>
    </w:p>
    <w:p w:rsidR="00C508BE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3170A2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107C7E" w:rsidRPr="00337EB2" w:rsidRDefault="00107C7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2587082"/>
            <wp:effectExtent l="0" t="0" r="0" b="381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C7E" w:rsidRPr="00001138" w:rsidRDefault="00107C7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6: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A5628A"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</w:t>
      </w:r>
      <w:proofErr w:type="gramEnd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7: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6" w:name="_z1nb4566snee" w:colFirst="0" w:colLast="0"/>
      <w:bookmarkEnd w:id="16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7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7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</w:t>
      </w:r>
      <w:proofErr w:type="spellStart"/>
      <w:r w:rsidRPr="00001138">
        <w:rPr>
          <w:rFonts w:asciiTheme="minorHAnsi" w:eastAsia="Adobe Gothic Std B" w:hAnsiTheme="minorHAnsi" w:cstheme="minorHAnsi"/>
          <w:color w:val="000000" w:themeColor="text1"/>
        </w:rPr>
        <w:t>er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. Figure 8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F5018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4929986" cy="3060700"/>
            <wp:effectExtent l="0" t="0" r="4445" b="635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86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8: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</w:t>
      </w:r>
      <w:proofErr w:type="spellStart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ReadOnlyTask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8" w:name="_omhaj6r7lu7a" w:colFirst="0" w:colLast="0"/>
      <w:bookmarkEnd w:id="18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9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9"/>
    </w:p>
    <w:p w:rsidR="00C508BE" w:rsidRPr="005A7572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</w:t>
      </w:r>
      <w:proofErr w:type="spellStart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C508BE" w:rsidRPr="00001138" w:rsidRDefault="00EF1453" w:rsidP="008B1579">
      <w:pPr>
        <w:spacing w:after="20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Refer</w:t>
      </w:r>
      <w:r w:rsidR="0035783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</w:t>
      </w:r>
      <w:r w:rsidR="0035783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</w:t>
      </w:r>
      <w:r w:rsidR="00C508B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9</w:t>
      </w:r>
      <w:r w:rsidR="00C508B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</w:t>
      </w:r>
      <w:r w:rsidR="003A4CC7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227320" cy="231145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92" cy="231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9: Architecture Diagram of </w:t>
      </w:r>
      <w:r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20" w:name="_d8mg6fikxatm" w:colFirst="0" w:colLast="0"/>
      <w:bookmarkEnd w:id="20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1" w:name="_Toc466296370"/>
      <w:r w:rsidRPr="004C31E5">
        <w:rPr>
          <w:rFonts w:asciiTheme="minorHAnsi" w:hAnsiTheme="minorHAnsi" w:cstheme="minorHAnsi"/>
        </w:rPr>
        <w:t>6. Common classes</w:t>
      </w:r>
      <w:bookmarkEnd w:id="2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2" w:name="_83zkcnrrblgg" w:colFirst="0" w:colLast="0"/>
      <w:bookmarkEnd w:id="22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3" w:name="_Toc466296371"/>
      <w:r w:rsidRPr="00C30FED">
        <w:rPr>
          <w:rFonts w:asciiTheme="minorHAnsi" w:hAnsiTheme="minorHAnsi" w:cstheme="minorHAnsi"/>
        </w:rPr>
        <w:t>Implementation</w:t>
      </w:r>
      <w:bookmarkEnd w:id="23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4" w:name="_b9ycdb3y63xe" w:colFirst="0" w:colLast="0"/>
      <w:bookmarkStart w:id="25" w:name="_Toc466296372"/>
      <w:bookmarkEnd w:id="24"/>
      <w:r w:rsidRPr="00001138">
        <w:rPr>
          <w:rFonts w:asciiTheme="minorHAnsi" w:hAnsiTheme="minorHAnsi" w:cstheme="minorHAnsi"/>
          <w:b w:val="0"/>
        </w:rPr>
        <w:t>1. Logging</w:t>
      </w:r>
      <w:bookmarkEnd w:id="25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proofErr w:type="spellStart"/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proofErr w:type="spellStart"/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</w:t>
      </w:r>
      <w:proofErr w:type="spell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(</w:t>
      </w:r>
      <w:proofErr w:type="gram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6" w:name="_9ox3smbg5udp" w:colFirst="0" w:colLast="0"/>
      <w:bookmarkStart w:id="27" w:name="_Toc466296373"/>
      <w:bookmarkEnd w:id="26"/>
      <w:r w:rsidRPr="00001138">
        <w:rPr>
          <w:rFonts w:asciiTheme="minorHAnsi" w:hAnsiTheme="minorHAnsi" w:cstheme="minorHAnsi"/>
          <w:b w:val="0"/>
        </w:rPr>
        <w:t>2. Configuration</w:t>
      </w:r>
      <w:bookmarkEnd w:id="27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</w:t>
      </w:r>
      <w:proofErr w:type="spellStart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default</w:t>
      </w:r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proofErr w:type="spellEnd"/>
      <w:proofErr w:type="gram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z9qalfui327k" w:colFirst="0" w:colLast="0"/>
      <w:bookmarkEnd w:id="28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9" w:name="_Toc466296374"/>
      <w:r w:rsidRPr="00C30FED">
        <w:rPr>
          <w:rFonts w:asciiTheme="minorHAnsi" w:hAnsiTheme="minorHAnsi" w:cstheme="minorHAnsi"/>
        </w:rPr>
        <w:t>Testing</w:t>
      </w:r>
      <w:bookmarkEnd w:id="29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</w:t>
      </w:r>
      <w:proofErr w:type="spellStart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0" w:name="_7ktqvnge4vw1" w:colFirst="0" w:colLast="0"/>
      <w:bookmarkStart w:id="31" w:name="_Toc466296375"/>
      <w:bookmarkEnd w:id="30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1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are not using a recent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0612F7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19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proofErr w:type="spellStart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2" w:name="_qqe8mbv5vvft" w:colFirst="0" w:colLast="0"/>
      <w:bookmarkStart w:id="33" w:name="_Toc466296376"/>
      <w:bookmarkEnd w:id="32"/>
      <w:r w:rsidRPr="00001138">
        <w:rPr>
          <w:rFonts w:asciiTheme="minorHAnsi" w:hAnsiTheme="minorHAnsi" w:cstheme="minorHAnsi"/>
          <w:b w:val="0"/>
        </w:rPr>
        <w:t xml:space="preserve">2. Using </w:t>
      </w:r>
      <w:proofErr w:type="spellStart"/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3"/>
      <w:proofErr w:type="spellEnd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proofErr w:type="spellStart"/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proofErr w:type="spellStart"/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targeting the lowest level methods/classes.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  <w:proofErr w:type="spellEnd"/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20">
        <w:proofErr w:type="spellStart"/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  <w:proofErr w:type="spellEnd"/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1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4" w:name="_6wvylx8i2h2p" w:colFirst="0" w:colLast="0"/>
      <w:bookmarkEnd w:id="34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5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5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6" w:name="_wo6a2p5rb96d" w:colFirst="0" w:colLast="0"/>
      <w:bookmarkStart w:id="37" w:name="_Toc466296378"/>
      <w:bookmarkEnd w:id="36"/>
      <w:r w:rsidRPr="00001138">
        <w:rPr>
          <w:rFonts w:asciiTheme="minorHAnsi" w:hAnsiTheme="minorHAnsi" w:cstheme="minorHAnsi"/>
          <w:b w:val="0"/>
        </w:rPr>
        <w:t>1. Build Automation</w:t>
      </w:r>
      <w:bookmarkEnd w:id="37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proofErr w:type="spellStart"/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8" w:name="_7dou8h929voz" w:colFirst="0" w:colLast="0"/>
      <w:bookmarkStart w:id="39" w:name="_Toc466296379"/>
      <w:bookmarkEnd w:id="38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9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0" w:name="_fzaddurlx2d7" w:colFirst="0" w:colLast="0"/>
      <w:bookmarkStart w:id="41" w:name="_Toc466296380"/>
      <w:bookmarkEnd w:id="40"/>
      <w:r w:rsidRPr="00001138">
        <w:rPr>
          <w:rFonts w:asciiTheme="minorHAnsi" w:hAnsiTheme="minorHAnsi" w:cstheme="minorHAnsi"/>
          <w:b w:val="0"/>
        </w:rPr>
        <w:t>3. Making a Release</w:t>
      </w:r>
      <w:bookmarkEnd w:id="41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proofErr w:type="spellStart"/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2" w:name="_2q30hzr3vn51" w:colFirst="0" w:colLast="0"/>
      <w:bookmarkStart w:id="43" w:name="_Toc466296381"/>
      <w:bookmarkEnd w:id="42"/>
      <w:r w:rsidRPr="00001138">
        <w:rPr>
          <w:rFonts w:asciiTheme="minorHAnsi" w:hAnsiTheme="minorHAnsi" w:cstheme="minorHAnsi"/>
          <w:b w:val="0"/>
        </w:rPr>
        <w:t>4. Managing Dependencies</w:t>
      </w:r>
      <w:bookmarkEnd w:id="43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 project often depends on third-party libraries. For example, Do-</w:t>
      </w:r>
      <w:proofErr w:type="spellStart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4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4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</w:t>
            </w:r>
            <w:proofErr w:type="gramEnd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2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choose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proofErr w:type="spellStart"/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proofErr w:type="spellEnd"/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have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5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5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</w:t>
      </w:r>
      <w:proofErr w:type="spellStart"/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er</w:t>
      </w:r>
      <w:proofErr w:type="spellEnd"/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There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6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6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3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5"/>
      <w:r w:rsidRPr="00967E8E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967E8E">
        <w:rPr>
          <w:rFonts w:asciiTheme="minorHAnsi" w:hAnsiTheme="minorHAnsi" w:cstheme="minorHAnsi"/>
        </w:rPr>
        <w:t>D :</w:t>
      </w:r>
      <w:proofErr w:type="gramEnd"/>
      <w:r w:rsidRPr="00967E8E">
        <w:rPr>
          <w:rFonts w:asciiTheme="minorHAnsi" w:hAnsiTheme="minorHAnsi" w:cstheme="minorHAnsi"/>
        </w:rPr>
        <w:t xml:space="preserve"> Glossary</w:t>
      </w:r>
      <w:bookmarkEnd w:id="47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 xml:space="preserve">Windows, Linux, </w:t>
      </w:r>
      <w:proofErr w:type="gramStart"/>
      <w:r>
        <w:rPr>
          <w:rFonts w:asciiTheme="minorHAnsi" w:eastAsia="Adobe Gothic Std B" w:hAnsiTheme="minorHAnsi" w:cstheme="minorHAnsi"/>
          <w:color w:val="777777"/>
        </w:rPr>
        <w:t>Unix</w:t>
      </w:r>
      <w:proofErr w:type="gramEnd"/>
      <w:r>
        <w:rPr>
          <w:rFonts w:asciiTheme="minorHAnsi" w:eastAsia="Adobe Gothic Std B" w:hAnsiTheme="minorHAnsi" w:cstheme="minorHAnsi"/>
          <w:color w:val="777777"/>
        </w:rPr>
        <w:t xml:space="preserve">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or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8" w:name="_Toc466296386"/>
      <w:r w:rsidRPr="00EE561B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EE561B">
        <w:rPr>
          <w:rFonts w:asciiTheme="minorHAnsi" w:hAnsiTheme="minorHAnsi" w:cstheme="minorHAnsi"/>
        </w:rPr>
        <w:t>E :</w:t>
      </w:r>
      <w:proofErr w:type="gramEnd"/>
      <w:r w:rsidRPr="00EE561B">
        <w:rPr>
          <w:rFonts w:asciiTheme="minorHAnsi" w:hAnsiTheme="minorHAnsi" w:cstheme="minorHAnsi"/>
        </w:rPr>
        <w:t xml:space="preserve"> Product Survey</w:t>
      </w:r>
      <w:bookmarkEnd w:id="48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9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proofErr w:type="spellStart"/>
      <w:r w:rsidR="007018A0">
        <w:fldChar w:fldCharType="begin"/>
      </w:r>
      <w:r w:rsidR="007018A0">
        <w:instrText xml:space="preserve"> HYPERLINK "https://ticktick.com/" </w:instrText>
      </w:r>
      <w:r w:rsidR="007018A0">
        <w:fldChar w:fldCharType="separate"/>
      </w:r>
      <w:r w:rsidRPr="00EE561B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t>TickTick</w:t>
      </w:r>
      <w:proofErr w:type="spellEnd"/>
      <w:r w:rsidR="007018A0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fldChar w:fldCharType="end"/>
      </w:r>
      <w:r w:rsidRPr="00001138">
        <w:rPr>
          <w:rFonts w:asciiTheme="minorHAnsi" w:hAnsiTheme="minorHAnsi" w:cstheme="minorHAnsi"/>
          <w:b w:val="0"/>
        </w:rPr>
        <w:t>:</w:t>
      </w:r>
      <w:bookmarkEnd w:id="49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dding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proofErr w:type="spellStart"/>
      <w:r w:rsidR="007018A0">
        <w:fldChar w:fldCharType="begin"/>
      </w:r>
      <w:r w:rsidR="007018A0">
        <w:instrText xml:space="preserve"> HYPERLINK "https://www.wunderlist.com/zh/" </w:instrText>
      </w:r>
      <w:r w:rsidR="007018A0">
        <w:fldChar w:fldCharType="separate"/>
      </w:r>
      <w:r w:rsidRPr="00EE561B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t>WunderList</w:t>
      </w:r>
      <w:proofErr w:type="spellEnd"/>
      <w:r w:rsidR="007018A0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fldChar w:fldCharType="end"/>
      </w:r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4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5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5A" w:rsidRDefault="003E7C5A" w:rsidP="00B05A6D">
      <w:pPr>
        <w:spacing w:line="240" w:lineRule="auto"/>
      </w:pPr>
      <w:r>
        <w:separator/>
      </w:r>
    </w:p>
  </w:endnote>
  <w:endnote w:type="continuationSeparator" w:id="0">
    <w:p w:rsidR="003E7C5A" w:rsidRDefault="003E7C5A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612F7" w:rsidRPr="00B05A6D" w:rsidRDefault="000612F7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8D07EB">
          <w:rPr>
            <w:rFonts w:ascii="Adobe Gothic Std B" w:eastAsia="Adobe Gothic Std B" w:hAnsi="Adobe Gothic Std B"/>
            <w:noProof/>
            <w:sz w:val="20"/>
            <w:szCs w:val="20"/>
          </w:rPr>
          <w:t>20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612F7" w:rsidRDefault="0006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5A" w:rsidRDefault="003E7C5A" w:rsidP="00B05A6D">
      <w:pPr>
        <w:spacing w:line="240" w:lineRule="auto"/>
      </w:pPr>
      <w:r>
        <w:separator/>
      </w:r>
    </w:p>
  </w:footnote>
  <w:footnote w:type="continuationSeparator" w:id="0">
    <w:p w:rsidR="003E7C5A" w:rsidRDefault="003E7C5A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5CBD"/>
    <w:rsid w:val="0004298A"/>
    <w:rsid w:val="00060627"/>
    <w:rsid w:val="000612F7"/>
    <w:rsid w:val="00085771"/>
    <w:rsid w:val="00086859"/>
    <w:rsid w:val="00090D4B"/>
    <w:rsid w:val="00097F86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07C7E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4A87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5C98"/>
    <w:rsid w:val="00346C9D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658C"/>
    <w:rsid w:val="003B6CF4"/>
    <w:rsid w:val="003B7885"/>
    <w:rsid w:val="003E7C5A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7B8D"/>
    <w:rsid w:val="0050725F"/>
    <w:rsid w:val="005123DA"/>
    <w:rsid w:val="00515F1E"/>
    <w:rsid w:val="0052070A"/>
    <w:rsid w:val="00522510"/>
    <w:rsid w:val="005447D4"/>
    <w:rsid w:val="00544C80"/>
    <w:rsid w:val="0055100C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5D83"/>
    <w:rsid w:val="0065607D"/>
    <w:rsid w:val="00656C42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18A0"/>
    <w:rsid w:val="007045A0"/>
    <w:rsid w:val="00705C3C"/>
    <w:rsid w:val="007061FE"/>
    <w:rsid w:val="00712625"/>
    <w:rsid w:val="00715289"/>
    <w:rsid w:val="0072382F"/>
    <w:rsid w:val="00731EB8"/>
    <w:rsid w:val="007331B6"/>
    <w:rsid w:val="0073383F"/>
    <w:rsid w:val="00737958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196A"/>
    <w:rsid w:val="00895D56"/>
    <w:rsid w:val="008A09A1"/>
    <w:rsid w:val="008B1579"/>
    <w:rsid w:val="008B29D1"/>
    <w:rsid w:val="008B7058"/>
    <w:rsid w:val="008B7294"/>
    <w:rsid w:val="008C5838"/>
    <w:rsid w:val="008C6C4A"/>
    <w:rsid w:val="008D07EB"/>
    <w:rsid w:val="008D13C8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D2E2B"/>
    <w:rsid w:val="009D53CC"/>
    <w:rsid w:val="009D63F0"/>
    <w:rsid w:val="009F02E9"/>
    <w:rsid w:val="009F6115"/>
    <w:rsid w:val="009F6F65"/>
    <w:rsid w:val="009F7AC6"/>
    <w:rsid w:val="00A16C24"/>
    <w:rsid w:val="00A30A33"/>
    <w:rsid w:val="00A31563"/>
    <w:rsid w:val="00A3361B"/>
    <w:rsid w:val="00A4515C"/>
    <w:rsid w:val="00A45C09"/>
    <w:rsid w:val="00A4609A"/>
    <w:rsid w:val="00A5118C"/>
    <w:rsid w:val="00A52F77"/>
    <w:rsid w:val="00A5628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929BD"/>
    <w:rsid w:val="00B973F0"/>
    <w:rsid w:val="00BA02D0"/>
    <w:rsid w:val="00BA1BFE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72B9C"/>
    <w:rsid w:val="00C8115B"/>
    <w:rsid w:val="00C90355"/>
    <w:rsid w:val="00C91BC0"/>
    <w:rsid w:val="00C94322"/>
    <w:rsid w:val="00C97FEC"/>
    <w:rsid w:val="00CA3B7A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3020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D"/>
    <w:rsid w:val="00D41CA1"/>
    <w:rsid w:val="00D43340"/>
    <w:rsid w:val="00D45AA8"/>
    <w:rsid w:val="00D46640"/>
    <w:rsid w:val="00D529E1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DF4E8A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C5C87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364C8"/>
    <w:rsid w:val="00F5018C"/>
    <w:rsid w:val="00F50FFC"/>
    <w:rsid w:val="00F5521B"/>
    <w:rsid w:val="00F62FB1"/>
    <w:rsid w:val="00F65743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6056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github.com/TeamPGP/main/blob/DeveloperGuide/docs/UsingGradl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alendar.google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TestFX/TestF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trello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CS2103AUG2016-W09-C4/main/blob/master/docs/DeveloperGuide.m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stackoverflow.com/questions/2522897/eclipse-junit-ea-vm-op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CS2103AUG2016-W09-C4/main/blob/master/docs/DeveloperGuid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36F65-CA2A-4C18-A8CD-3406AF38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31</Pages>
  <Words>3971</Words>
  <Characters>22641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467</cp:revision>
  <cp:lastPrinted>2016-11-07T07:08:00Z</cp:lastPrinted>
  <dcterms:created xsi:type="dcterms:W3CDTF">2016-10-12T12:07:00Z</dcterms:created>
  <dcterms:modified xsi:type="dcterms:W3CDTF">2016-11-07T10:27:00Z</dcterms:modified>
  <cp:category>Software Engineering &amp; Effective Communication for Computing Professionals</cp:category>
</cp:coreProperties>
</file>